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DFB" w:rsidRPr="00DF5DFB" w:rsidRDefault="00DF5DFB" w:rsidP="00DF5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DFB">
        <w:rPr>
          <w:rFonts w:ascii="Times New Roman" w:hAnsi="Times New Roman" w:cs="Times New Roman"/>
          <w:b/>
          <w:sz w:val="28"/>
          <w:szCs w:val="28"/>
        </w:rPr>
        <w:t>Первый Съезд депутатов Каратузского района</w:t>
      </w:r>
    </w:p>
    <w:p w:rsidR="00DF5DFB" w:rsidRP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P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t xml:space="preserve">21 апреля,  в  День местного самоуправления  в Российской Федерации, состоялся  первый Съезд депутатов Каратузского района. В общественно-политическом смысле  съезд депутатов  Каратузского района — это одно из наиболее важных событий года.  Главная цель форума -  усилить роль депутатов в  системе органов местного самоуправления. </w:t>
      </w:r>
    </w:p>
    <w:p w:rsidR="00DF5DFB" w:rsidRP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t>Мероприятие, прошедшее под лозунгом: «</w:t>
      </w:r>
      <w:proofErr w:type="spellStart"/>
      <w:r w:rsidRPr="00DF5DFB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DF5DFB">
        <w:rPr>
          <w:rFonts w:ascii="Times New Roman" w:hAnsi="Times New Roman" w:cs="Times New Roman"/>
          <w:sz w:val="28"/>
          <w:szCs w:val="28"/>
        </w:rPr>
        <w:t xml:space="preserve"> район: нам здесь жить, трудиться, созидать!» касалось  не только депутатов, но и представителей исполнительной власти, руководителей  предприятий  и учреждений, некоммерческих и общественных организаций, политических партий. </w:t>
      </w: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t>Участники Съезда  почтили  минутой молчания память земляков, погибших  за свободу и независимость нашей Родины в годы Великой Отечественной войны, государственные интересы страны в локальных войнах и военных конфликтах.</w:t>
      </w: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030F76C" wp14:editId="2190ECD6">
            <wp:simplePos x="0" y="0"/>
            <wp:positionH relativeFrom="column">
              <wp:posOffset>71479</wp:posOffset>
            </wp:positionH>
            <wp:positionV relativeFrom="paragraph">
              <wp:posOffset>16959</wp:posOffset>
            </wp:positionV>
            <wp:extent cx="6392849" cy="4266227"/>
            <wp:effectExtent l="0" t="0" r="8255" b="1270"/>
            <wp:wrapNone/>
            <wp:docPr id="1" name="Рисунок 1" descr="C:\Users\Админ\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49" cy="42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P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8362711" wp14:editId="10857C7D">
            <wp:simplePos x="0" y="0"/>
            <wp:positionH relativeFrom="column">
              <wp:posOffset>747340</wp:posOffset>
            </wp:positionH>
            <wp:positionV relativeFrom="paragraph">
              <wp:posOffset>321310</wp:posOffset>
            </wp:positionV>
            <wp:extent cx="4985385" cy="2830195"/>
            <wp:effectExtent l="0" t="0" r="5715" b="8255"/>
            <wp:wrapNone/>
            <wp:docPr id="3" name="Рисунок 3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6" r="37668"/>
                    <a:stretch/>
                  </pic:blipFill>
                  <pic:spPr bwMode="auto">
                    <a:xfrm>
                      <a:off x="0" y="0"/>
                      <a:ext cx="498538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1D60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7CE31F" wp14:editId="2721F401">
            <wp:simplePos x="0" y="0"/>
            <wp:positionH relativeFrom="column">
              <wp:posOffset>651648</wp:posOffset>
            </wp:positionH>
            <wp:positionV relativeFrom="paragraph">
              <wp:posOffset>37465</wp:posOffset>
            </wp:positionV>
            <wp:extent cx="5224007" cy="3486027"/>
            <wp:effectExtent l="0" t="0" r="0" b="635"/>
            <wp:wrapNone/>
            <wp:docPr id="2" name="Рисунок 2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36" b="3730"/>
                    <a:stretch/>
                  </pic:blipFill>
                  <pic:spPr bwMode="auto">
                    <a:xfrm>
                      <a:off x="0" y="0"/>
                      <a:ext cx="5224007" cy="34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Pr="00DF5DFB" w:rsidRDefault="00DF5DFB" w:rsidP="00DF5DF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t xml:space="preserve">В работе Съезда приняли участие председатели </w:t>
      </w:r>
      <w:proofErr w:type="spellStart"/>
      <w:r w:rsidRPr="00DF5DFB">
        <w:rPr>
          <w:rFonts w:ascii="Times New Roman" w:hAnsi="Times New Roman" w:cs="Times New Roman"/>
          <w:sz w:val="28"/>
          <w:szCs w:val="28"/>
        </w:rPr>
        <w:t>Курагинского</w:t>
      </w:r>
      <w:proofErr w:type="spellEnd"/>
      <w:r w:rsidRPr="00DF5D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DFB">
        <w:rPr>
          <w:rFonts w:ascii="Times New Roman" w:hAnsi="Times New Roman" w:cs="Times New Roman"/>
          <w:sz w:val="28"/>
          <w:szCs w:val="28"/>
        </w:rPr>
        <w:t>Балахтинского</w:t>
      </w:r>
      <w:proofErr w:type="spellEnd"/>
      <w:r w:rsidRPr="00DF5DFB">
        <w:rPr>
          <w:rFonts w:ascii="Times New Roman" w:hAnsi="Times New Roman" w:cs="Times New Roman"/>
          <w:sz w:val="28"/>
          <w:szCs w:val="28"/>
        </w:rPr>
        <w:t>, Новоселовского  районных Советов депутатов.  Съезд состоял из двух пленарных заседаний. Первая часть – выступления с докладами  и награждение лучших работников   органов местного самоуправления  и организаций  Каратузского района,  вторая часть -  работа секций и принятие резолюции Съезда.</w:t>
      </w:r>
    </w:p>
    <w:p w:rsidR="00DF5DFB" w:rsidRPr="00DF5DFB" w:rsidRDefault="00DF5DFB" w:rsidP="00DF5DF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t xml:space="preserve">На  заседаниях секций прошло   обсуждение   комплекса  экономических и организационно-политических  предложений,  которые   отражены в резолюции Съезда и направлены на то, чтобы в районе хотелось жить, трудиться, созидать. </w:t>
      </w:r>
    </w:p>
    <w:p w:rsidR="00DF5DFB" w:rsidRPr="00DF5DFB" w:rsidRDefault="00DF5DFB" w:rsidP="00DF5DF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t xml:space="preserve">В работе форуме приняли участие делегации всех 14 муниципальных образований района, представленные 14 сельскими Советами депутатов, сформированными по итогам избирательной кампании, и представительный орган муниципалитета  – районный  Совет  депутатов. Общее число депутатов органов  местного самоуправления составляет 130 человек. </w:t>
      </w:r>
    </w:p>
    <w:p w:rsidR="00DF5DFB" w:rsidRPr="00DF5DFB" w:rsidRDefault="00DF5DFB" w:rsidP="00DF5DF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t>Депутаты районного Совета  и сельских Советов  — одна из ветвей   районной  власти. Депутаты представительных органов выражают интересы людей. Деятельность на местах является основой развития региона. А эффективность работы во многом определяется конструктивностью сотрудничества двух ветвей власти: исполнительной и представительной, двух уровней власти: поселений и района. Мы работаем для решения единых задач, поэтому многие серьезные проблемы депутаты и администрации поселений и района решают сообща. И уже сегодня готовим платформу для дальнейшего развития, выполняем наказы избирателей. И ясно понимаем, что развитие возможно лишь в сотрудничестве друг с другом.</w:t>
      </w:r>
    </w:p>
    <w:p w:rsidR="00DF5DFB" w:rsidRPr="00DF5DFB" w:rsidRDefault="00DF5DFB" w:rsidP="00DF5DF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t>Открыла работу съезда приветственным словом и докладом  Председатель районного Совета депутатов Г.И. Кулакова.</w:t>
      </w:r>
    </w:p>
    <w:p w:rsidR="00DF5DFB" w:rsidRDefault="00DF5DFB" w:rsidP="00DF5DF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AE502D" wp14:editId="6B46AA0F">
            <wp:simplePos x="0" y="0"/>
            <wp:positionH relativeFrom="column">
              <wp:posOffset>86829</wp:posOffset>
            </wp:positionH>
            <wp:positionV relativeFrom="paragraph">
              <wp:posOffset>22225</wp:posOffset>
            </wp:positionV>
            <wp:extent cx="6392545" cy="4046855"/>
            <wp:effectExtent l="0" t="0" r="8255" b="0"/>
            <wp:wrapNone/>
            <wp:docPr id="4" name="Рисунок 4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" t="14286" r="36059" b="7670"/>
                    <a:stretch/>
                  </pic:blipFill>
                  <pic:spPr bwMode="auto">
                    <a:xfrm>
                      <a:off x="0" y="0"/>
                      <a:ext cx="639254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87768</wp:posOffset>
            </wp:positionH>
            <wp:positionV relativeFrom="paragraph">
              <wp:posOffset>753607</wp:posOffset>
            </wp:positionV>
            <wp:extent cx="6392849" cy="4236681"/>
            <wp:effectExtent l="0" t="0" r="8255" b="0"/>
            <wp:wrapNone/>
            <wp:docPr id="5" name="Рисунок 5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7" r="37787" b="5774"/>
                    <a:stretch/>
                  </pic:blipFill>
                  <pic:spPr bwMode="auto">
                    <a:xfrm>
                      <a:off x="0" y="0"/>
                      <a:ext cx="6393944" cy="423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DFB">
        <w:rPr>
          <w:rFonts w:ascii="Times New Roman" w:hAnsi="Times New Roman" w:cs="Times New Roman"/>
          <w:sz w:val="28"/>
          <w:szCs w:val="28"/>
        </w:rPr>
        <w:t xml:space="preserve">Глава района  К.А. </w:t>
      </w:r>
      <w:proofErr w:type="spellStart"/>
      <w:r w:rsidRPr="00DF5DFB"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 w:rsidRPr="00DF5DFB">
        <w:rPr>
          <w:rFonts w:ascii="Times New Roman" w:hAnsi="Times New Roman" w:cs="Times New Roman"/>
          <w:sz w:val="28"/>
          <w:szCs w:val="28"/>
        </w:rPr>
        <w:t xml:space="preserve"> выступил с докладом об итогах  социально-экономического развития района, приоритетах и задачах  органов власти Каратузского района.</w:t>
      </w: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5DFB">
        <w:rPr>
          <w:rFonts w:ascii="Times New Roman" w:hAnsi="Times New Roman" w:cs="Times New Roman"/>
          <w:sz w:val="28"/>
          <w:szCs w:val="28"/>
        </w:rPr>
        <w:lastRenderedPageBreak/>
        <w:t>Содокладчик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DF5DFB">
        <w:rPr>
          <w:rFonts w:ascii="Times New Roman" w:hAnsi="Times New Roman" w:cs="Times New Roman"/>
          <w:sz w:val="28"/>
          <w:szCs w:val="28"/>
        </w:rPr>
        <w:t xml:space="preserve"> по этой же теме выступили: </w:t>
      </w:r>
      <w:proofErr w:type="spellStart"/>
      <w:r w:rsidRPr="00DF5DFB">
        <w:rPr>
          <w:rFonts w:ascii="Times New Roman" w:hAnsi="Times New Roman" w:cs="Times New Roman"/>
          <w:sz w:val="28"/>
          <w:szCs w:val="28"/>
        </w:rPr>
        <w:t>А.А.Тонких</w:t>
      </w:r>
      <w:proofErr w:type="spellEnd"/>
      <w:r w:rsidRPr="00DF5DFB">
        <w:rPr>
          <w:rFonts w:ascii="Times New Roman" w:hAnsi="Times New Roman" w:cs="Times New Roman"/>
          <w:sz w:val="28"/>
          <w:szCs w:val="28"/>
        </w:rPr>
        <w:t>, глав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Моторского</w:t>
      </w:r>
      <w:proofErr w:type="spellEnd"/>
      <w:r w:rsidRPr="00DF5DFB">
        <w:rPr>
          <w:rFonts w:ascii="Times New Roman" w:hAnsi="Times New Roman" w:cs="Times New Roman"/>
          <w:sz w:val="28"/>
          <w:szCs w:val="28"/>
        </w:rPr>
        <w:t xml:space="preserve"> сельсовета, Н.Н.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Блумберг</w:t>
      </w:r>
      <w:proofErr w:type="spellEnd"/>
      <w:r w:rsidRPr="00DF5DFB">
        <w:rPr>
          <w:rFonts w:ascii="Times New Roman" w:hAnsi="Times New Roman" w:cs="Times New Roman"/>
          <w:sz w:val="28"/>
          <w:szCs w:val="28"/>
        </w:rPr>
        <w:t xml:space="preserve">, глава села – председатель </w:t>
      </w:r>
      <w:proofErr w:type="spellStart"/>
      <w:r w:rsidRPr="00DF5DFB">
        <w:rPr>
          <w:rFonts w:ascii="Times New Roman" w:hAnsi="Times New Roman" w:cs="Times New Roman"/>
          <w:sz w:val="28"/>
          <w:szCs w:val="28"/>
        </w:rPr>
        <w:t>Таскинск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депутатов,</w:t>
      </w:r>
      <w:r w:rsidRPr="00DF5D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DFB">
        <w:rPr>
          <w:rFonts w:ascii="Times New Roman" w:hAnsi="Times New Roman" w:cs="Times New Roman"/>
          <w:sz w:val="28"/>
          <w:szCs w:val="28"/>
        </w:rPr>
        <w:t>Ф.П.Иванов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глава села</w:t>
      </w:r>
      <w:r w:rsidRPr="00DF5DFB">
        <w:rPr>
          <w:rFonts w:ascii="Times New Roman" w:hAnsi="Times New Roman" w:cs="Times New Roman"/>
          <w:sz w:val="28"/>
          <w:szCs w:val="28"/>
        </w:rPr>
        <w:t xml:space="preserve"> – председатель </w:t>
      </w:r>
      <w:proofErr w:type="spellStart"/>
      <w:r w:rsidRPr="00DF5DFB">
        <w:rPr>
          <w:rFonts w:ascii="Times New Roman" w:hAnsi="Times New Roman" w:cs="Times New Roman"/>
          <w:sz w:val="28"/>
          <w:szCs w:val="28"/>
        </w:rPr>
        <w:t>Таятского</w:t>
      </w:r>
      <w:proofErr w:type="spellEnd"/>
      <w:r w:rsidRPr="00DF5DFB">
        <w:rPr>
          <w:rFonts w:ascii="Times New Roman" w:hAnsi="Times New Roman" w:cs="Times New Roman"/>
          <w:sz w:val="28"/>
          <w:szCs w:val="28"/>
        </w:rPr>
        <w:t xml:space="preserve"> сельского Совета депутатов.</w:t>
      </w:r>
      <w:r w:rsidRPr="00DF5D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419981F" wp14:editId="04EDA473">
            <wp:simplePos x="0" y="0"/>
            <wp:positionH relativeFrom="column">
              <wp:posOffset>3363704</wp:posOffset>
            </wp:positionH>
            <wp:positionV relativeFrom="paragraph">
              <wp:posOffset>173797</wp:posOffset>
            </wp:positionV>
            <wp:extent cx="3265695" cy="2400746"/>
            <wp:effectExtent l="0" t="0" r="0" b="0"/>
            <wp:wrapNone/>
            <wp:docPr id="7" name="Рисунок 7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r="37669" b="8559"/>
                    <a:stretch/>
                  </pic:blipFill>
                  <pic:spPr bwMode="auto">
                    <a:xfrm>
                      <a:off x="0" y="0"/>
                      <a:ext cx="3267342" cy="2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DD8735C" wp14:editId="03CE8038">
            <wp:simplePos x="0" y="0"/>
            <wp:positionH relativeFrom="column">
              <wp:posOffset>7620</wp:posOffset>
            </wp:positionH>
            <wp:positionV relativeFrom="paragraph">
              <wp:posOffset>173355</wp:posOffset>
            </wp:positionV>
            <wp:extent cx="3188335" cy="2392680"/>
            <wp:effectExtent l="0" t="0" r="0" b="7620"/>
            <wp:wrapNone/>
            <wp:docPr id="6" name="Рисунок 6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68"/>
                    <a:stretch/>
                  </pic:blipFill>
                  <pic:spPr bwMode="auto">
                    <a:xfrm>
                      <a:off x="0" y="0"/>
                      <a:ext cx="318833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7821C69" wp14:editId="0588CFB3">
            <wp:simplePos x="0" y="0"/>
            <wp:positionH relativeFrom="column">
              <wp:posOffset>2407920</wp:posOffset>
            </wp:positionH>
            <wp:positionV relativeFrom="paragraph">
              <wp:posOffset>58531</wp:posOffset>
            </wp:positionV>
            <wp:extent cx="1873250" cy="2663190"/>
            <wp:effectExtent l="0" t="0" r="0" b="3810"/>
            <wp:wrapNone/>
            <wp:docPr id="8" name="Рисунок 8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03" b="20000"/>
                    <a:stretch/>
                  </pic:blipFill>
                  <pic:spPr bwMode="auto">
                    <a:xfrm>
                      <a:off x="0" y="0"/>
                      <a:ext cx="187325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5DFB" w:rsidRDefault="00DF5DFB" w:rsidP="00DF5DFB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t>Заместитель председателя Каратузского районного Совета депутатов, секретарь политсовета местного отделения Всероссийской политической партии «Единая Россия» М.А. Фатюшина  с докладом  «Съезд депутатов как открытая площадка для обсуждения и решения важных социально-экономических и политических вопросов».</w:t>
      </w: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302C4ED" wp14:editId="6C4975FC">
            <wp:simplePos x="0" y="0"/>
            <wp:positionH relativeFrom="column">
              <wp:posOffset>110490</wp:posOffset>
            </wp:positionH>
            <wp:positionV relativeFrom="paragraph">
              <wp:posOffset>116205</wp:posOffset>
            </wp:positionV>
            <wp:extent cx="6424295" cy="4817110"/>
            <wp:effectExtent l="0" t="0" r="0" b="2540"/>
            <wp:wrapNone/>
            <wp:docPr id="10" name="Рисунок 10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46"/>
                    <a:stretch/>
                  </pic:blipFill>
                  <pic:spPr bwMode="auto">
                    <a:xfrm>
                      <a:off x="0" y="0"/>
                      <a:ext cx="642429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F5DFB">
        <w:rPr>
          <w:rFonts w:ascii="Times New Roman" w:hAnsi="Times New Roman" w:cs="Times New Roman"/>
          <w:sz w:val="28"/>
          <w:szCs w:val="28"/>
        </w:rPr>
        <w:lastRenderedPageBreak/>
        <w:t>Первое пленарное заседание  Съезда завершилось  награждением лучших представителей органов местного самоуправления Каратузского района, отмеченных Законодательным Собранием и Советом муниципальных образований Красноярского края, Главой Каратузского района и Председателем районного Совета депутатов.</w:t>
      </w: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31B5F02" wp14:editId="4C1880A8">
            <wp:simplePos x="0" y="0"/>
            <wp:positionH relativeFrom="column">
              <wp:posOffset>230449</wp:posOffset>
            </wp:positionH>
            <wp:positionV relativeFrom="paragraph">
              <wp:posOffset>104140</wp:posOffset>
            </wp:positionV>
            <wp:extent cx="6035040" cy="4051343"/>
            <wp:effectExtent l="0" t="0" r="3810" b="6350"/>
            <wp:wrapNone/>
            <wp:docPr id="11" name="Рисунок 11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7971" b="3143"/>
                    <a:stretch/>
                  </pic:blipFill>
                  <pic:spPr bwMode="auto">
                    <a:xfrm>
                      <a:off x="0" y="0"/>
                      <a:ext cx="6035040" cy="40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D2F06F1" wp14:editId="602A0B63">
            <wp:simplePos x="0" y="0"/>
            <wp:positionH relativeFrom="column">
              <wp:posOffset>230892</wp:posOffset>
            </wp:positionH>
            <wp:positionV relativeFrom="paragraph">
              <wp:posOffset>41358</wp:posOffset>
            </wp:positionV>
            <wp:extent cx="6035040" cy="3689686"/>
            <wp:effectExtent l="0" t="0" r="3810" b="6350"/>
            <wp:wrapNone/>
            <wp:docPr id="12" name="Рисунок 12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" r="37792" b="13799"/>
                    <a:stretch/>
                  </pic:blipFill>
                  <pic:spPr bwMode="auto">
                    <a:xfrm>
                      <a:off x="0" y="0"/>
                      <a:ext cx="6034944" cy="36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ABCD161" wp14:editId="78B956E5">
            <wp:simplePos x="0" y="0"/>
            <wp:positionH relativeFrom="column">
              <wp:posOffset>620312</wp:posOffset>
            </wp:positionH>
            <wp:positionV relativeFrom="paragraph">
              <wp:posOffset>53340</wp:posOffset>
            </wp:positionV>
            <wp:extent cx="4977517" cy="4382693"/>
            <wp:effectExtent l="0" t="0" r="0" b="0"/>
            <wp:wrapNone/>
            <wp:docPr id="13" name="Рисунок 13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1" r="47060" b="3143"/>
                    <a:stretch/>
                  </pic:blipFill>
                  <pic:spPr bwMode="auto">
                    <a:xfrm>
                      <a:off x="0" y="0"/>
                      <a:ext cx="4977517" cy="43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F5DFB" w:rsidRDefault="00DF5DFB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41581D5" wp14:editId="48228871">
            <wp:simplePos x="0" y="0"/>
            <wp:positionH relativeFrom="column">
              <wp:posOffset>620504</wp:posOffset>
            </wp:positionH>
            <wp:positionV relativeFrom="paragraph">
              <wp:posOffset>175426</wp:posOffset>
            </wp:positionV>
            <wp:extent cx="4977517" cy="2812782"/>
            <wp:effectExtent l="0" t="0" r="0" b="6985"/>
            <wp:wrapNone/>
            <wp:docPr id="14" name="Рисунок 14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39625" b="14858"/>
                    <a:stretch/>
                  </pic:blipFill>
                  <pic:spPr bwMode="auto">
                    <a:xfrm>
                      <a:off x="0" y="0"/>
                      <a:ext cx="4977456" cy="281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540661</wp:posOffset>
            </wp:positionH>
            <wp:positionV relativeFrom="paragraph">
              <wp:posOffset>60960</wp:posOffset>
            </wp:positionV>
            <wp:extent cx="5319423" cy="3662380"/>
            <wp:effectExtent l="0" t="0" r="0" b="0"/>
            <wp:wrapNone/>
            <wp:docPr id="15" name="Рисунок 15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56" b="8924"/>
                    <a:stretch/>
                  </pic:blipFill>
                  <pic:spPr bwMode="auto">
                    <a:xfrm>
                      <a:off x="0" y="0"/>
                      <a:ext cx="5319423" cy="36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540991</wp:posOffset>
            </wp:positionH>
            <wp:positionV relativeFrom="paragraph">
              <wp:posOffset>83433</wp:posOffset>
            </wp:positionV>
            <wp:extent cx="5319423" cy="3378412"/>
            <wp:effectExtent l="0" t="0" r="0" b="0"/>
            <wp:wrapNone/>
            <wp:docPr id="16" name="Рисунок 16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" r="37725" b="5143"/>
                    <a:stretch/>
                  </pic:blipFill>
                  <pic:spPr bwMode="auto">
                    <a:xfrm>
                      <a:off x="0" y="0"/>
                      <a:ext cx="5319423" cy="337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524869</wp:posOffset>
            </wp:positionH>
            <wp:positionV relativeFrom="paragraph">
              <wp:posOffset>76835</wp:posOffset>
            </wp:positionV>
            <wp:extent cx="5414838" cy="4052083"/>
            <wp:effectExtent l="0" t="0" r="0" b="5715"/>
            <wp:wrapNone/>
            <wp:docPr id="17" name="Рисунок 17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r="40919" b="4000"/>
                    <a:stretch/>
                  </pic:blipFill>
                  <pic:spPr bwMode="auto">
                    <a:xfrm>
                      <a:off x="0" y="0"/>
                      <a:ext cx="5414838" cy="40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723293</wp:posOffset>
            </wp:positionH>
            <wp:positionV relativeFrom="paragraph">
              <wp:posOffset>0</wp:posOffset>
            </wp:positionV>
            <wp:extent cx="4929808" cy="4134679"/>
            <wp:effectExtent l="0" t="0" r="4445" b="0"/>
            <wp:wrapNone/>
            <wp:docPr id="18" name="Рисунок 18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r="44850" b="3428"/>
                    <a:stretch/>
                  </pic:blipFill>
                  <pic:spPr bwMode="auto">
                    <a:xfrm>
                      <a:off x="0" y="0"/>
                      <a:ext cx="4929808" cy="41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lastRenderedPageBreak/>
        <w:t>Активно отработали  депутаты и приглашенные  на секциях по темам: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1.Подходы к формированию бюджета и управление бюджетным процессом: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 xml:space="preserve">Секцию вела  </w:t>
      </w:r>
      <w:proofErr w:type="spellStart"/>
      <w:r w:rsidRPr="00C81F36">
        <w:rPr>
          <w:rFonts w:ascii="Times New Roman" w:hAnsi="Times New Roman" w:cs="Times New Roman"/>
          <w:sz w:val="28"/>
          <w:szCs w:val="28"/>
        </w:rPr>
        <w:t>Бакурова</w:t>
      </w:r>
      <w:proofErr w:type="spellEnd"/>
      <w:r w:rsidRPr="00C81F36">
        <w:rPr>
          <w:rFonts w:ascii="Times New Roman" w:hAnsi="Times New Roman" w:cs="Times New Roman"/>
          <w:sz w:val="28"/>
          <w:szCs w:val="28"/>
        </w:rPr>
        <w:t xml:space="preserve">  Светлана Ивановна,  председатель постоянной депутатской комиссии по экономике и бюджету. Обсудили вопросы: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- Об основных принципах формирования бюджета. Роль депутатского корпуса в принятии бюджета муниципального образования. О проводимой работе и перспективах по наполнению бюджета Каратузского района.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- Роль представительного органа при формировании и исполнении бюджета. Контрольные функции Совета депутатов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- О направлениях деятельности органов местного самоуправления по повышению собираемости местных налогов.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2. Актуальные социально значимые проблемы населения Каратузского района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Секцию вела  Алексеева Лидия Семеновна, председатель постоянной депутатской комиссии по социальным вопросам. Обсудили вопросы: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- Воспитываем патриотов.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- Социальное обслуживание и меры социальной поддержки населения Каратузского района.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- Организация медицинского обслуживания на территории Каратузского района.</w:t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548778</wp:posOffset>
            </wp:positionH>
            <wp:positionV relativeFrom="paragraph">
              <wp:posOffset>0</wp:posOffset>
            </wp:positionV>
            <wp:extent cx="5494351" cy="4119858"/>
            <wp:effectExtent l="0" t="0" r="0" b="0"/>
            <wp:wrapNone/>
            <wp:docPr id="19" name="Рисунок 19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46"/>
                    <a:stretch/>
                  </pic:blipFill>
                  <pic:spPr bwMode="auto">
                    <a:xfrm>
                      <a:off x="0" y="0"/>
                      <a:ext cx="5494351" cy="41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-65405</wp:posOffset>
            </wp:positionV>
            <wp:extent cx="5979381" cy="4528030"/>
            <wp:effectExtent l="0" t="0" r="2540" b="6350"/>
            <wp:wrapNone/>
            <wp:docPr id="20" name="Рисунок 20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59"/>
                    <a:stretch/>
                  </pic:blipFill>
                  <pic:spPr bwMode="auto">
                    <a:xfrm>
                      <a:off x="0" y="0"/>
                      <a:ext cx="5979381" cy="45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Default="00C81F36" w:rsidP="00DF5DF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3. Роль депутата в современном обществе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Секцию вела  Дергачева Ольга Вадимовна, председатель постоянной депутатской комиссии по законности и охране общественного порядка.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Обсудили вопросы: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- Формы и направления деятельности представительного органа муниципального образования</w:t>
      </w:r>
    </w:p>
    <w:p w:rsidR="00C81F36" w:rsidRP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- Статус депутата в современном обществе. Юридические  аспекты деятельности депутата.</w:t>
      </w:r>
    </w:p>
    <w:p w:rsid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- Работа депутатского корпуса в сельских поселениях. Проблемы. Задачи.</w:t>
      </w:r>
    </w:p>
    <w:p w:rsid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12CAFCA" wp14:editId="1A60AD81">
            <wp:simplePos x="0" y="0"/>
            <wp:positionH relativeFrom="column">
              <wp:posOffset>112008</wp:posOffset>
            </wp:positionH>
            <wp:positionV relativeFrom="paragraph">
              <wp:posOffset>139700</wp:posOffset>
            </wp:positionV>
            <wp:extent cx="6456460" cy="3348282"/>
            <wp:effectExtent l="0" t="0" r="1905" b="5080"/>
            <wp:wrapNone/>
            <wp:docPr id="21" name="Рисунок 21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5" r="37482" b="8285"/>
                    <a:stretch/>
                  </pic:blipFill>
                  <pic:spPr bwMode="auto">
                    <a:xfrm>
                      <a:off x="0" y="0"/>
                      <a:ext cx="6456460" cy="334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1F36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C803A7F" wp14:editId="6E50F8FE">
            <wp:simplePos x="0" y="0"/>
            <wp:positionH relativeFrom="column">
              <wp:posOffset>246794</wp:posOffset>
            </wp:positionH>
            <wp:positionV relativeFrom="paragraph">
              <wp:posOffset>-65847</wp:posOffset>
            </wp:positionV>
            <wp:extent cx="6019138" cy="3300665"/>
            <wp:effectExtent l="0" t="0" r="1270" b="0"/>
            <wp:wrapNone/>
            <wp:docPr id="22" name="Рисунок 22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2" r="37728" b="4000"/>
                    <a:stretch/>
                  </pic:blipFill>
                  <pic:spPr bwMode="auto">
                    <a:xfrm>
                      <a:off x="0" y="0"/>
                      <a:ext cx="6019138" cy="33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36" w:rsidRDefault="00C81F36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4. Власть. Бизнес. Общество.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Секцию вела  председатель постоянной депутатской комиссии по сельскому хозяйству и предпринимательству  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Брамман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 xml:space="preserve"> Екатерина Викторовна.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Обсудили вопросы: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Взаимодействие  органов власти и бизнеса как фактор управления социально-экономическим развитием района.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 Возможности и перспективы развития малого предпринимательства в сельской местности. Примеры успешных начинаний.</w:t>
      </w: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 -  О перспективах трудоустройства для жителей Каратузского района.</w:t>
      </w: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738289A" wp14:editId="607A55A3">
            <wp:simplePos x="0" y="0"/>
            <wp:positionH relativeFrom="column">
              <wp:posOffset>138209</wp:posOffset>
            </wp:positionH>
            <wp:positionV relativeFrom="paragraph">
              <wp:posOffset>120650</wp:posOffset>
            </wp:positionV>
            <wp:extent cx="6194066" cy="3621221"/>
            <wp:effectExtent l="0" t="0" r="0" b="0"/>
            <wp:wrapNone/>
            <wp:docPr id="23" name="Рисунок 23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4" r="38159"/>
                    <a:stretch/>
                  </pic:blipFill>
                  <pic:spPr bwMode="auto">
                    <a:xfrm>
                      <a:off x="0" y="0"/>
                      <a:ext cx="6194066" cy="362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BBC588A" wp14:editId="539D5BDB">
            <wp:simplePos x="0" y="0"/>
            <wp:positionH relativeFrom="column">
              <wp:posOffset>206375</wp:posOffset>
            </wp:positionH>
            <wp:positionV relativeFrom="paragraph">
              <wp:posOffset>95885</wp:posOffset>
            </wp:positionV>
            <wp:extent cx="6137910" cy="4284980"/>
            <wp:effectExtent l="0" t="0" r="0" b="1270"/>
            <wp:wrapNone/>
            <wp:docPr id="24" name="Рисунок 24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" r="37669"/>
                    <a:stretch/>
                  </pic:blipFill>
                  <pic:spPr bwMode="auto">
                    <a:xfrm>
                      <a:off x="0" y="0"/>
                      <a:ext cx="613791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C81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По итогам работы  форума  принята  резолюция Съезда,  впоследствии доработанная  редакционной комиссией  с учетом предложений и утвержденная   постановлением  Каратузского районного Совета депутатов от 29.04.2016 №04-П.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9AD">
        <w:rPr>
          <w:rFonts w:ascii="Times New Roman" w:hAnsi="Times New Roman" w:cs="Times New Roman"/>
          <w:b/>
          <w:sz w:val="28"/>
          <w:szCs w:val="28"/>
        </w:rPr>
        <w:t xml:space="preserve">РЕЗОЛЮЦИЯ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9AD">
        <w:rPr>
          <w:rFonts w:ascii="Times New Roman" w:hAnsi="Times New Roman" w:cs="Times New Roman"/>
          <w:b/>
          <w:sz w:val="28"/>
          <w:szCs w:val="28"/>
        </w:rPr>
        <w:t>съезда депутатов Каратузского района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Депутаты Каратузского района отмечают, что, несмотря на сложную экономическую ситуацию в стране и в крае, обусловленную внешними экономическими санкциями, район продолжает сохранять стабильную экономику. 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 xml:space="preserve"> район удерживает лидирующие позиции по урожайности зерновых культур, увеличивает производство продукции животноводства, в малом бизнесе развиваются новые виды деятельности, населению предоставляются социальные услуги.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Обсудив проблемы социально-экономического развития Каратузского района, делегаты съезда депутатов Каратузского района отмечают, что рост экономики, создание новых рабочих мест, сохранение и повышение уровня доходов жителей - это основные цели деятельности органов местного самоуправления.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Съезд депутатов Каратузского района считает ключевыми задачами: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-продолжение работы над основным документом стратегического планирования, предусматривающего достижение понятных целей развития района;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-комплексное развитие экономики и социальной инфраструктуры района;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-доступность и качество оказываемых социальных услуг;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-обеспечение гражданского согласия и социальной солидарности.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9AD">
        <w:rPr>
          <w:rFonts w:ascii="Times New Roman" w:hAnsi="Times New Roman" w:cs="Times New Roman"/>
          <w:b/>
          <w:sz w:val="28"/>
          <w:szCs w:val="28"/>
        </w:rPr>
        <w:t>Делегаты съезда считают необходимым: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9AD">
        <w:rPr>
          <w:rFonts w:ascii="Times New Roman" w:hAnsi="Times New Roman" w:cs="Times New Roman"/>
          <w:b/>
          <w:sz w:val="28"/>
          <w:szCs w:val="28"/>
        </w:rPr>
        <w:lastRenderedPageBreak/>
        <w:t>1.В сфере  экономического  развития: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>Рекомендовать администрации района: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-продолжить работу по подготовке площадок для организации производственной деятельности на территории района;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-актуализировать муниципальную программу «Развитие малого и среднего предпринимательства в Каратузском районе с учетом новых требований федерального и краевого законодательства;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продолжить практику проведения выездных совещаний в  поселениях по вопросам комплексного развития территорий и эффективности реализации государственных и муниципальных программ;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-совместно с кредитными организациями, действующими на территории края, провести работу, направленную на повышение доступности кредитных ресурсов для создания или развития бизнеса во всех  поселениях района;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-реализовать утвержденный план мероприятий по сохранению стабильности на рынке труда;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-оказывать содействие представителям малого и среднего бизнеса, индивидуальным предпринимателям в формировании бизнес-планов для участия в 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 xml:space="preserve"> программах, конкурсах.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>Рекомендовать администрации района совместно с администрациями сельсоветов: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-продолжить работу по совершенствованию земельно-имущественных отношений (в части упрощения процедур и сокращения сроков регистрации и выдачи документов);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-создавать условия и содействовать работе общественных объединений предпринимателей;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-изучить возможность и определить условия предоставления льгот по земельному налогу и арендной платы за землю для субъектов малого и среднего предпринимательства, осуществляющих, предпринимательскую деятельность в сфере производства.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 xml:space="preserve">Рекомендовать субъектам малого и среднего предпринимательства, индивидуальным предпринимателям: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-принимать активное участие в деятельности общественных предпринимательских организаций района;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-участвовать в образовательных мероприятиях с молодежью и предпринимательским сообществом.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9AD">
        <w:rPr>
          <w:rFonts w:ascii="Times New Roman" w:hAnsi="Times New Roman" w:cs="Times New Roman"/>
          <w:b/>
          <w:sz w:val="28"/>
          <w:szCs w:val="28"/>
        </w:rPr>
        <w:t>2.В области финансово-бюджетной политики: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>Рекомендовать администрации района: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продолжить работу с органами государственной власти края по получению дополнительных средств на обеспечение полномочий органов местного самоуправления и выполнение переданных государственных полномочий;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повысить качество бюджетного планирования с целью уменьшения количества корректировок, а также при расчете потребностей на получение средств из краевого бюджета в форме субсидий и субвенций;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-продолжить мониторинг финансово-хозяйственной деятельности предприятий, действующих на территории района, провести анализ выполнения социальных обязательств и налоговых поступлений в местные бюджеты;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lastRenderedPageBreak/>
        <w:t>- обеспечить реализацию программы повышения эффективности бюджетных расходов;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 проводить систематическую работу с налогоплательщиками района по вопросу стабильной и в полном объеме уплаты налоговых и неналоговых платежей в </w:t>
      </w:r>
      <w:proofErr w:type="gramStart"/>
      <w:r w:rsidRPr="005079AD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Pr="005079AD">
        <w:rPr>
          <w:rFonts w:ascii="Times New Roman" w:hAnsi="Times New Roman" w:cs="Times New Roman"/>
          <w:sz w:val="28"/>
          <w:szCs w:val="28"/>
        </w:rPr>
        <w:t xml:space="preserve"> и сельские бюджеты;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продолжить работу по совершенствованию системы межбюджетных отношений внутри муниципальных образований для достижения оптимального баланса между необходимым выравниванием бюджетной обеспеченности и созданием стимулов для увеличения собственной налоговой базы поселений.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>Рекомендовать органам местного самоуправления: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содействовать в проведении систематической работы по увеличению доходной базы сельских бюджетов, стабилизации экономического положения на территориях, созданию условий для эффективной работы предприятий всех форм собственности, уделить особое внимание развитию малого и среднего бизнеса,  созданию новых рабочих мест, увеличению занятости населения, эффективно использовать муниципальное имущество;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-не допускать образования текущей и просроченной кредиторской задолженности;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-провести тщательный анализ количества оформленных и неоформленных в собственность объектов и земельных участков и целью увеличения налогооблагаемой базы;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-обеспечить действенный муниципальный земельный контроль.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3. В сферах ЖКХ, транспорта, строительства  и безопасности населения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</w:r>
      <w:r w:rsidRPr="005079AD">
        <w:rPr>
          <w:rFonts w:ascii="Times New Roman" w:hAnsi="Times New Roman" w:cs="Times New Roman"/>
          <w:b/>
          <w:i/>
          <w:sz w:val="28"/>
          <w:szCs w:val="28"/>
        </w:rPr>
        <w:t>Рекомендовать администрации района:</w:t>
      </w:r>
      <w:r w:rsidRPr="005079AD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  <w:t xml:space="preserve">-продолжать выполнение мероприятий по привлечению средств из краевого бюджета на выполнение работ по капитальному ремонту объектов коммунальной инфраструктуры;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  <w:t>-обеспечить реализацию мер по ограничению платы граждан за коммунальные услуги;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  <w:t>- организовать конкурс на лучшее благоустроенное село с вручением грантов;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  <w:t xml:space="preserve">-сохранить маршрутную сеть пассажирских автоперевозок, решить вопрос с организацией второго автобусного маршрута в селе Каратузском с заездом до 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ветучастка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>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  <w:t xml:space="preserve">-обеспечить предоставление средств на организацию освещения населенных пунктов района в темное время суток в форме различного рода межбюджетных трансфертов;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  <w:t xml:space="preserve">-оказывать помощь поселениям в период обильных снегопадов, паводка, пожароопасного периода, чрезвычайных </w:t>
      </w:r>
      <w:proofErr w:type="gramStart"/>
      <w:r w:rsidRPr="005079AD">
        <w:rPr>
          <w:rFonts w:ascii="Times New Roman" w:hAnsi="Times New Roman" w:cs="Times New Roman"/>
          <w:sz w:val="28"/>
          <w:szCs w:val="28"/>
        </w:rPr>
        <w:t>ситуациях</w:t>
      </w:r>
      <w:proofErr w:type="gramEnd"/>
      <w:r w:rsidRPr="005079AD">
        <w:rPr>
          <w:rFonts w:ascii="Times New Roman" w:hAnsi="Times New Roman" w:cs="Times New Roman"/>
          <w:sz w:val="28"/>
          <w:szCs w:val="28"/>
        </w:rPr>
        <w:t>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Рекомендовать администрации района совместно с администрациями сельсоветов: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  <w:t>-определить организации по обслуживанию объектов водоснабжения, находящихся в муниципальной собственности, путем передачи указанных объектов в долгосрочную аренду в соответствии с законодательством;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  <w:t>-продолжить работу по приведению дорог местного значения в соответствие с нормативными требованиями;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Рекомендовать администрациям сельсоветов: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lastRenderedPageBreak/>
        <w:t xml:space="preserve">- продолжить работу по профилактике бытовых пожаров, провести комплекс мер по формированию у населения навыков по действиям в случае чрезвычайных ситуаций;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содействовать развитию добровольчества, провести обучение членов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добровольных дружин.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9AD">
        <w:rPr>
          <w:rFonts w:ascii="Times New Roman" w:hAnsi="Times New Roman" w:cs="Times New Roman"/>
          <w:b/>
          <w:sz w:val="28"/>
          <w:szCs w:val="28"/>
        </w:rPr>
        <w:t>4.В области образования, здравоохранения, культуры, социальной защиты населения: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>Рекомендовать администрации Каратузского района: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-разработать и внедрить программу доброжелательности и публичности в каждую организацию социальной направленности;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-инициировать в средствах массовой информацию поддержку и пропаганду мероприятий, направленных на формирование у населения навыков здорового образа жизни и патриотической мотивации к малой Родине;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-обеспечить взаимодействие с общественными Советами по проведению независимой оценки качества оказания социальных услуг;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активизировать работу по предоставлению услуг психологической помощи населению;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отработать вопрос по открытию кабинета неотложной помощи при поликлинике;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 организовать системную работу над улучшением качества оказываемых медицинских услуг, обратив особое внимание на работу поликлиники, организацию медосмотров и медицинское обслуживание детей-инвалидов;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организовать решение вопроса по сдаче анализов сельскими пациентами,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 продолжить работу по установке </w:t>
      </w:r>
      <w:proofErr w:type="gramStart"/>
      <w:r w:rsidRPr="005079AD">
        <w:rPr>
          <w:rFonts w:ascii="Times New Roman" w:hAnsi="Times New Roman" w:cs="Times New Roman"/>
          <w:sz w:val="28"/>
          <w:szCs w:val="28"/>
        </w:rPr>
        <w:t>модульных</w:t>
      </w:r>
      <w:proofErr w:type="gramEnd"/>
      <w:r w:rsidRPr="0050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 xml:space="preserve"> на территории района, в  2016году установить модуль на территории  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Старокопского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 xml:space="preserve"> сельсовета;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 продолжить работу по гражданско-патриотическому воспитанию детей и молодежи, организовать 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Астафьевские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 xml:space="preserve"> чтения в Верхнем Кужебаре, 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Черкасовский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 xml:space="preserve"> чтения – в Каратузском;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изучить вопрос об установке памятника поэту-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каратузцу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 xml:space="preserve"> Г.Г. Каратаеву;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продолжить работу по привлечению населения к занятию физкультурой и спортом;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>Рекомендовать администрации Каратузского района совместно с главами сельсоветов: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 решить вопрос по автобусной остановке при переезде МБКУ «Комплексный центр социального обслуживания» в новое здание в </w:t>
      </w:r>
      <w:proofErr w:type="spellStart"/>
      <w:r w:rsidRPr="005079A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079A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079AD">
        <w:rPr>
          <w:rFonts w:ascii="Times New Roman" w:hAnsi="Times New Roman" w:cs="Times New Roman"/>
          <w:sz w:val="28"/>
          <w:szCs w:val="28"/>
        </w:rPr>
        <w:t>аратузском</w:t>
      </w:r>
      <w:proofErr w:type="spellEnd"/>
      <w:r w:rsidRPr="005079AD">
        <w:rPr>
          <w:rFonts w:ascii="Times New Roman" w:hAnsi="Times New Roman" w:cs="Times New Roman"/>
          <w:sz w:val="28"/>
          <w:szCs w:val="28"/>
        </w:rPr>
        <w:t>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обеспечить работу сельских центров культуры по организации досуга молодежи в вечернее время и оказание более качественных услуг населению;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 в день празднования дня Победы в Великой отечественной войне организовать в составе «Бессмертного полка» колонну «Они вернулись с Победой».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Рекомендовать районной организации Всероссийского общества инвалидов активизировать работу по привлечению в состав общества инвалидов, проживающих на территории Каратузского района.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ab/>
      </w:r>
      <w:r w:rsidRPr="005079AD">
        <w:rPr>
          <w:rFonts w:ascii="Times New Roman" w:hAnsi="Times New Roman" w:cs="Times New Roman"/>
          <w:b/>
          <w:sz w:val="28"/>
          <w:szCs w:val="28"/>
        </w:rPr>
        <w:t>5.В области местного самоуправления и развития институтов гражданского общества: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>Рекомендовать районному Совету депутатов: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lastRenderedPageBreak/>
        <w:t>-ежегодно подводить итоги деятельности депутатов района, поощрять лучших;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-организовать конкурс среди депутатов района на лучшую организацию работы на округе.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Рекомендовать районному Совету депутатов, администрации района,  органам местного самоуправления поселений: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-обеспечить системную работу по приведению в соответствие нормативно-правовых документов </w:t>
      </w:r>
      <w:proofErr w:type="gramStart"/>
      <w:r w:rsidRPr="005079A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079AD">
        <w:rPr>
          <w:rFonts w:ascii="Times New Roman" w:hAnsi="Times New Roman" w:cs="Times New Roman"/>
          <w:sz w:val="28"/>
          <w:szCs w:val="28"/>
        </w:rPr>
        <w:t>уставов, правил, регламентов);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-усилить  </w:t>
      </w:r>
      <w:proofErr w:type="gramStart"/>
      <w:r w:rsidRPr="005079AD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5079AD">
        <w:rPr>
          <w:rFonts w:ascii="Times New Roman" w:hAnsi="Times New Roman" w:cs="Times New Roman"/>
          <w:sz w:val="28"/>
          <w:szCs w:val="28"/>
        </w:rPr>
        <w:t xml:space="preserve"> исполнением органами местного самоуправления и должностными лицами полномочий по решению вопросов местного значения;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-принимать активное участие в разработке муниципальных  программ;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-продолжить внедрение патриотизма как национальной идеи.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 xml:space="preserve">Рекомендовать </w:t>
      </w:r>
      <w:proofErr w:type="gramStart"/>
      <w:r w:rsidRPr="005079AD">
        <w:rPr>
          <w:rFonts w:ascii="Times New Roman" w:hAnsi="Times New Roman" w:cs="Times New Roman"/>
          <w:b/>
          <w:i/>
          <w:sz w:val="28"/>
          <w:szCs w:val="28"/>
        </w:rPr>
        <w:t>районному</w:t>
      </w:r>
      <w:proofErr w:type="gramEnd"/>
      <w:r w:rsidRPr="005079AD">
        <w:rPr>
          <w:rFonts w:ascii="Times New Roman" w:hAnsi="Times New Roman" w:cs="Times New Roman"/>
          <w:b/>
          <w:i/>
          <w:sz w:val="28"/>
          <w:szCs w:val="28"/>
        </w:rPr>
        <w:t xml:space="preserve"> и сельским Советам депутатов: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-продолжить практику выездных сессии и заседаний постоянных  депутатских   комиссий;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 xml:space="preserve">-систематически информировать жителей района о работе представительных органов   через средства  массовой информации - газету «Знамя труда», сайты администраций,  телевидение;  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-реал</w:t>
      </w:r>
      <w:r>
        <w:rPr>
          <w:rFonts w:ascii="Times New Roman" w:hAnsi="Times New Roman" w:cs="Times New Roman"/>
          <w:sz w:val="28"/>
          <w:szCs w:val="28"/>
        </w:rPr>
        <w:t>изовать телевизионный районный проект</w:t>
      </w:r>
      <w:r w:rsidRPr="005079AD">
        <w:rPr>
          <w:rFonts w:ascii="Times New Roman" w:hAnsi="Times New Roman" w:cs="Times New Roman"/>
          <w:sz w:val="28"/>
          <w:szCs w:val="28"/>
        </w:rPr>
        <w:t xml:space="preserve"> «Народный депутат», используя п</w:t>
      </w:r>
      <w:r>
        <w:rPr>
          <w:rFonts w:ascii="Times New Roman" w:hAnsi="Times New Roman" w:cs="Times New Roman"/>
          <w:sz w:val="28"/>
          <w:szCs w:val="28"/>
        </w:rPr>
        <w:t>рактику периодических отчетов</w:t>
      </w:r>
      <w:r w:rsidRPr="005079AD">
        <w:rPr>
          <w:rFonts w:ascii="Times New Roman" w:hAnsi="Times New Roman" w:cs="Times New Roman"/>
          <w:sz w:val="28"/>
          <w:szCs w:val="28"/>
        </w:rPr>
        <w:t xml:space="preserve"> депутатов всех уровней перед избирателями;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-изучать  и использовать в своей работе опыт работы представительных органов края.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AD">
        <w:rPr>
          <w:rFonts w:ascii="Times New Roman" w:hAnsi="Times New Roman" w:cs="Times New Roman"/>
          <w:b/>
          <w:i/>
          <w:sz w:val="28"/>
          <w:szCs w:val="28"/>
        </w:rPr>
        <w:t>Рекомендовать администрации района совместно с администрациями сельсоветов: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-выработать </w:t>
      </w:r>
      <w:r w:rsidRPr="005079AD">
        <w:rPr>
          <w:rFonts w:ascii="Times New Roman" w:hAnsi="Times New Roman" w:cs="Times New Roman"/>
          <w:sz w:val="28"/>
          <w:szCs w:val="28"/>
        </w:rPr>
        <w:t>механизмы решения вопросов местного значения,  не требующих финансовых средств;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-взаимодействовать с </w:t>
      </w:r>
      <w:r w:rsidRPr="005079AD">
        <w:rPr>
          <w:rFonts w:ascii="Times New Roman" w:hAnsi="Times New Roman" w:cs="Times New Roman"/>
          <w:sz w:val="28"/>
          <w:szCs w:val="28"/>
        </w:rPr>
        <w:t>общественными и некоммерческими организациями;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-инициировать создание общественных советов (советов старейшин, женсоветов, советов улиц и домов, и т. д.);</w:t>
      </w:r>
    </w:p>
    <w:p w:rsidR="005079AD" w:rsidRP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-рассмотреть вопрос о возможности назначения  в деревнях лиц, ответственных за населенный пункт (помощника главы, старосту, управляющего).</w:t>
      </w: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079AD">
        <w:rPr>
          <w:rFonts w:ascii="Times New Roman" w:hAnsi="Times New Roman" w:cs="Times New Roman"/>
          <w:sz w:val="28"/>
          <w:szCs w:val="28"/>
        </w:rPr>
        <w:t>Съезд завершил работу исполнением  гимна Каратузского района.</w:t>
      </w:r>
    </w:p>
    <w:p w:rsidR="005079AD" w:rsidRDefault="00507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5FBC3F5" wp14:editId="069988D1">
            <wp:simplePos x="0" y="0"/>
            <wp:positionH relativeFrom="column">
              <wp:posOffset>111125</wp:posOffset>
            </wp:positionH>
            <wp:positionV relativeFrom="paragraph">
              <wp:posOffset>52070</wp:posOffset>
            </wp:positionV>
            <wp:extent cx="6273165" cy="2987675"/>
            <wp:effectExtent l="0" t="0" r="0" b="3175"/>
            <wp:wrapNone/>
            <wp:docPr id="25" name="Рисунок 25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1" r="37914" b="26375"/>
                    <a:stretch/>
                  </pic:blipFill>
                  <pic:spPr bwMode="auto">
                    <a:xfrm>
                      <a:off x="0" y="0"/>
                      <a:ext cx="627316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111622</wp:posOffset>
            </wp:positionH>
            <wp:positionV relativeFrom="paragraph">
              <wp:posOffset>-3506</wp:posOffset>
            </wp:positionV>
            <wp:extent cx="6273579" cy="4491734"/>
            <wp:effectExtent l="0" t="0" r="0" b="4445"/>
            <wp:wrapNone/>
            <wp:docPr id="26" name="Рисунок 26" descr="C:\Users\Админ\Desktop\Новая папка (3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Новая папка (3)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92" b="4891"/>
                    <a:stretch/>
                  </pic:blipFill>
                  <pic:spPr bwMode="auto">
                    <a:xfrm>
                      <a:off x="0" y="0"/>
                      <a:ext cx="6273579" cy="44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079AD" w:rsidRPr="00DF5DFB" w:rsidRDefault="005079AD" w:rsidP="005079A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sectPr w:rsidR="005079AD" w:rsidRPr="00DF5DFB" w:rsidSect="00DF5DFB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DFB"/>
    <w:rsid w:val="005079AD"/>
    <w:rsid w:val="008E1D60"/>
    <w:rsid w:val="00C81F36"/>
    <w:rsid w:val="00DF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2487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 Павел Юрьевич</dc:creator>
  <cp:lastModifiedBy>Морозов Павел Юрьевич</cp:lastModifiedBy>
  <cp:revision>1</cp:revision>
  <dcterms:created xsi:type="dcterms:W3CDTF">2016-05-18T01:58:00Z</dcterms:created>
  <dcterms:modified xsi:type="dcterms:W3CDTF">2016-05-18T02:35:00Z</dcterms:modified>
</cp:coreProperties>
</file>