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3" w:type="dxa"/>
        <w:tblLayout w:type="fixed"/>
        <w:tblCellMar>
          <w:left w:w="30" w:type="dxa"/>
          <w:right w:w="30" w:type="dxa"/>
        </w:tblCellMar>
        <w:tblLook w:val="0000" w:firstRow="0" w:lastRow="0" w:firstColumn="0" w:lastColumn="0" w:noHBand="0" w:noVBand="0"/>
      </w:tblPr>
      <w:tblGrid>
        <w:gridCol w:w="9503"/>
      </w:tblGrid>
      <w:tr w:rsidR="00474A60" w:rsidTr="00CB710E">
        <w:trPr>
          <w:trHeight w:val="124"/>
        </w:trPr>
        <w:tc>
          <w:tcPr>
            <w:tcW w:w="9503" w:type="dxa"/>
            <w:tcBorders>
              <w:top w:val="nil"/>
              <w:left w:val="nil"/>
              <w:bottom w:val="nil"/>
              <w:right w:val="nil"/>
            </w:tcBorders>
          </w:tcPr>
          <w:p w:rsidR="00474A60" w:rsidRDefault="00474A60" w:rsidP="00CB710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p>
        </w:tc>
      </w:tr>
    </w:tbl>
    <w:p w:rsidR="001724B9" w:rsidRDefault="003D2AF2" w:rsidP="001724B9">
      <w:pPr>
        <w:autoSpaceDE w:val="0"/>
        <w:autoSpaceDN w:val="0"/>
        <w:adjustRightInd w:val="0"/>
        <w:spacing w:after="0" w:line="240" w:lineRule="auto"/>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ПОЯСНИТЕЛЬНАЯ</w:t>
      </w:r>
      <w:r w:rsidR="001724B9">
        <w:rPr>
          <w:rFonts w:ascii="Times New Roman CYR" w:hAnsi="Times New Roman CYR" w:cs="Times New Roman CYR"/>
          <w:b/>
          <w:bCs/>
          <w:sz w:val="28"/>
          <w:szCs w:val="28"/>
        </w:rPr>
        <w:t xml:space="preserve"> ЗАПИСКА</w:t>
      </w:r>
    </w:p>
    <w:p w:rsidR="001724B9" w:rsidRDefault="001724B9" w:rsidP="001724B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 мониторингу социально-экономического развития  за 2015 год, оценки 2016 г. и  прогнозируемого периода до 2019 года</w:t>
      </w:r>
    </w:p>
    <w:p w:rsidR="001724B9" w:rsidRDefault="001724B9" w:rsidP="001724B9">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  образования  «Каратузский район»</w:t>
      </w:r>
    </w:p>
    <w:p w:rsidR="001724B9" w:rsidRDefault="001724B9" w:rsidP="001724B9">
      <w:pPr>
        <w:autoSpaceDE w:val="0"/>
        <w:autoSpaceDN w:val="0"/>
        <w:adjustRightInd w:val="0"/>
        <w:spacing w:after="0" w:line="240" w:lineRule="auto"/>
        <w:jc w:val="center"/>
        <w:rPr>
          <w:rFonts w:ascii="Times New Roman CYR" w:hAnsi="Times New Roman CYR" w:cs="Times New Roman CYR"/>
          <w:sz w:val="24"/>
          <w:szCs w:val="24"/>
        </w:rPr>
      </w:pPr>
    </w:p>
    <w:p w:rsidR="001724B9" w:rsidRDefault="001724B9" w:rsidP="003D2AF2">
      <w:pPr>
        <w:autoSpaceDE w:val="0"/>
        <w:autoSpaceDN w:val="0"/>
        <w:adjustRightInd w:val="0"/>
        <w:spacing w:after="0" w:line="240" w:lineRule="auto"/>
        <w:rPr>
          <w:rFonts w:ascii="Times New Roman CYR" w:hAnsi="Times New Roman CYR" w:cs="Times New Roman CYR"/>
          <w:b/>
          <w:bCs/>
          <w:sz w:val="28"/>
          <w:szCs w:val="28"/>
        </w:rPr>
      </w:pPr>
      <w:r w:rsidRPr="00CB27EB">
        <w:rPr>
          <w:rFonts w:ascii="Times New Roman CYR" w:hAnsi="Times New Roman CYR" w:cs="Times New Roman CYR"/>
          <w:b/>
          <w:sz w:val="28"/>
          <w:szCs w:val="28"/>
        </w:rPr>
        <w:t>Раздел 1</w:t>
      </w:r>
      <w:r>
        <w:rPr>
          <w:rFonts w:ascii="Times New Roman CYR" w:hAnsi="Times New Roman CYR" w:cs="Times New Roman CYR"/>
          <w:sz w:val="28"/>
          <w:szCs w:val="28"/>
        </w:rPr>
        <w:t>.</w:t>
      </w:r>
      <w:r>
        <w:rPr>
          <w:rFonts w:ascii="Times New Roman CYR" w:hAnsi="Times New Roman CYR" w:cs="Times New Roman CYR"/>
          <w:b/>
          <w:bCs/>
          <w:sz w:val="28"/>
          <w:szCs w:val="28"/>
        </w:rPr>
        <w:t>Общие сведения о муниципальном образовании</w:t>
      </w:r>
    </w:p>
    <w:p w:rsidR="001724B9" w:rsidRPr="003D2AF2" w:rsidRDefault="001724B9" w:rsidP="003D2AF2">
      <w:pPr>
        <w:autoSpaceDE w:val="0"/>
        <w:autoSpaceDN w:val="0"/>
        <w:adjustRightInd w:val="0"/>
        <w:spacing w:after="0" w:line="240" w:lineRule="auto"/>
        <w:rPr>
          <w:rFonts w:ascii="Times New Roman CYR" w:hAnsi="Times New Roman CYR" w:cs="Times New Roman CYR"/>
          <w:bCs/>
          <w:sz w:val="28"/>
          <w:szCs w:val="28"/>
          <w:u w:val="single"/>
        </w:rPr>
      </w:pPr>
      <w:r w:rsidRPr="003D2AF2">
        <w:rPr>
          <w:rFonts w:ascii="Times New Roman CYR" w:hAnsi="Times New Roman CYR" w:cs="Times New Roman CYR"/>
          <w:sz w:val="28"/>
          <w:szCs w:val="28"/>
          <w:u w:val="single"/>
        </w:rPr>
        <w:t>1.1</w:t>
      </w:r>
      <w:r w:rsidRPr="003D2AF2">
        <w:rPr>
          <w:rFonts w:ascii="Times New Roman CYR" w:hAnsi="Times New Roman CYR" w:cs="Times New Roman CYR"/>
          <w:bCs/>
          <w:sz w:val="28"/>
          <w:szCs w:val="28"/>
          <w:u w:val="single"/>
        </w:rPr>
        <w:t xml:space="preserve"> Территория муниципального образования</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w:t>
      </w:r>
      <w:proofErr w:type="spellStart"/>
      <w:r>
        <w:rPr>
          <w:rFonts w:ascii="Times New Roman CYR" w:hAnsi="Times New Roman CYR" w:cs="Times New Roman CYR"/>
          <w:sz w:val="28"/>
          <w:szCs w:val="28"/>
        </w:rPr>
        <w:t>кв.км</w:t>
      </w:r>
      <w:proofErr w:type="spellEnd"/>
      <w:r>
        <w:rPr>
          <w:rFonts w:ascii="Times New Roman CYR" w:hAnsi="Times New Roman CYR" w:cs="Times New Roman CYR"/>
          <w:sz w:val="28"/>
          <w:szCs w:val="28"/>
        </w:rPr>
        <w:t xml:space="preserve">. Образован район 26 марта 1924 года. В районе 28 населенных пунктов, 14 сельских администраций. </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Район размещается в </w:t>
      </w:r>
      <w:proofErr w:type="spellStart"/>
      <w:r>
        <w:rPr>
          <w:rFonts w:ascii="Times New Roman CYR" w:hAnsi="Times New Roman CYR" w:cs="Times New Roman CYR"/>
          <w:sz w:val="28"/>
          <w:szCs w:val="28"/>
        </w:rPr>
        <w:t>юго</w:t>
      </w:r>
      <w:proofErr w:type="spellEnd"/>
      <w:r>
        <w:rPr>
          <w:rFonts w:ascii="Times New Roman CYR" w:hAnsi="Times New Roman CYR" w:cs="Times New Roman CYR"/>
          <w:sz w:val="28"/>
          <w:szCs w:val="28"/>
        </w:rPr>
        <w:t xml:space="preserve">–восточной части края в Западных Саянах. Основные реки района Амыл и </w:t>
      </w:r>
      <w:proofErr w:type="spellStart"/>
      <w:r>
        <w:rPr>
          <w:rFonts w:ascii="Times New Roman CYR" w:hAnsi="Times New Roman CYR" w:cs="Times New Roman CYR"/>
          <w:sz w:val="28"/>
          <w:szCs w:val="28"/>
        </w:rPr>
        <w:t>Казыр</w:t>
      </w:r>
      <w:proofErr w:type="spellEnd"/>
      <w:r>
        <w:rPr>
          <w:rFonts w:ascii="Times New Roman CYR" w:hAnsi="Times New Roman CYR" w:cs="Times New Roman CYR"/>
          <w:sz w:val="28"/>
          <w:szCs w:val="28"/>
        </w:rPr>
        <w:t xml:space="preserve">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(150 км), ближайшие железнодорожные станции: с. Курагино (трасса Абака</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 Тайшет) находится на расстоянии 61 км от райцентра, станция Минусинск - на </w:t>
      </w:r>
      <w:proofErr w:type="gramStart"/>
      <w:r>
        <w:rPr>
          <w:rFonts w:ascii="Times New Roman CYR" w:hAnsi="Times New Roman CYR" w:cs="Times New Roman CYR"/>
          <w:sz w:val="28"/>
          <w:szCs w:val="28"/>
        </w:rPr>
        <w:t>расстоянии</w:t>
      </w:r>
      <w:proofErr w:type="gramEnd"/>
      <w:r>
        <w:rPr>
          <w:rFonts w:ascii="Times New Roman CYR" w:hAnsi="Times New Roman CYR" w:cs="Times New Roman CYR"/>
          <w:sz w:val="28"/>
          <w:szCs w:val="28"/>
        </w:rPr>
        <w:t xml:space="preserve"> 135 км, расстояние до краевого центра – 550 км.</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схеме агроклиматического районирования, территория </w:t>
      </w:r>
      <w:proofErr w:type="spellStart"/>
      <w:r>
        <w:rPr>
          <w:rFonts w:ascii="Times New Roman CYR" w:hAnsi="Times New Roman CYR" w:cs="Times New Roman CYR"/>
          <w:sz w:val="28"/>
          <w:szCs w:val="28"/>
        </w:rPr>
        <w:t>земледельчески</w:t>
      </w:r>
      <w:proofErr w:type="spellEnd"/>
      <w:r>
        <w:rPr>
          <w:rFonts w:ascii="Times New Roman CYR" w:hAnsi="Times New Roman CYR" w:cs="Times New Roman CYR"/>
          <w:sz w:val="28"/>
          <w:szCs w:val="28"/>
        </w:rPr>
        <w:t xml:space="preserve"> освоенной части района относится к умеренно-прохладному агроклиматическому району. Крайняя юго-восточная предгорная часть района входит в прохладный агроклиматический район.</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Рельеф территории района разнообразен и имеет переходный характер от равнинного Минусинской впадины к </w:t>
      </w:r>
      <w:proofErr w:type="spellStart"/>
      <w:r>
        <w:rPr>
          <w:rFonts w:ascii="Times New Roman CYR" w:hAnsi="Times New Roman CYR" w:cs="Times New Roman CYR"/>
          <w:sz w:val="28"/>
          <w:szCs w:val="28"/>
        </w:rPr>
        <w:t>сопочно</w:t>
      </w:r>
      <w:proofErr w:type="spellEnd"/>
      <w:r>
        <w:rPr>
          <w:rFonts w:ascii="Times New Roman CYR" w:hAnsi="Times New Roman CYR" w:cs="Times New Roman CYR"/>
          <w:sz w:val="28"/>
          <w:szCs w:val="28"/>
        </w:rPr>
        <w:t xml:space="preserve"> – увалистому предгорью Восточных Саян.</w:t>
      </w:r>
      <w:proofErr w:type="gramEnd"/>
      <w:r>
        <w:rPr>
          <w:rFonts w:ascii="Times New Roman CYR" w:hAnsi="Times New Roman CYR" w:cs="Times New Roman CYR"/>
          <w:sz w:val="28"/>
          <w:szCs w:val="28"/>
        </w:rPr>
        <w:t xml:space="preserve"> В целом его можно охарактеризовать как равнинно – </w:t>
      </w:r>
      <w:proofErr w:type="spellStart"/>
      <w:r>
        <w:rPr>
          <w:rFonts w:ascii="Times New Roman CYR" w:hAnsi="Times New Roman CYR" w:cs="Times New Roman CYR"/>
          <w:sz w:val="28"/>
          <w:szCs w:val="28"/>
        </w:rPr>
        <w:t>сопочно</w:t>
      </w:r>
      <w:proofErr w:type="spellEnd"/>
      <w:r>
        <w:rPr>
          <w:rFonts w:ascii="Times New Roman CYR" w:hAnsi="Times New Roman CYR" w:cs="Times New Roman CYR"/>
          <w:sz w:val="28"/>
          <w:szCs w:val="28"/>
        </w:rPr>
        <w:t xml:space="preserve"> – увалистый.</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Гидрографическая сеть на территории района хорошо развита, очень разветвленная. Основными крупными реками района является </w:t>
      </w:r>
      <w:proofErr w:type="spellStart"/>
      <w:r>
        <w:rPr>
          <w:rFonts w:ascii="Times New Roman CYR" w:hAnsi="Times New Roman CYR" w:cs="Times New Roman CYR"/>
          <w:sz w:val="28"/>
          <w:szCs w:val="28"/>
        </w:rPr>
        <w:t>Казыр</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протекающая</w:t>
      </w:r>
      <w:proofErr w:type="gramEnd"/>
      <w:r>
        <w:rPr>
          <w:rFonts w:ascii="Times New Roman CYR" w:hAnsi="Times New Roman CYR" w:cs="Times New Roman CYR"/>
          <w:sz w:val="28"/>
          <w:szCs w:val="28"/>
        </w:rPr>
        <w:t xml:space="preserve"> по северной границе, и Амыл, пересекающая территорию района с юго-востока на северо-запад. Сливаясь на северной границе района, они образуют реку Тубу, которая является правым притоком Енисея.</w:t>
      </w:r>
    </w:p>
    <w:p w:rsidR="003D2AF2" w:rsidRDefault="003D2AF2" w:rsidP="003D2AF2">
      <w:pPr>
        <w:autoSpaceDE w:val="0"/>
        <w:autoSpaceDN w:val="0"/>
        <w:adjustRightInd w:val="0"/>
        <w:spacing w:after="0"/>
        <w:ind w:firstLine="709"/>
        <w:jc w:val="both"/>
        <w:rPr>
          <w:rFonts w:ascii="Times New Roman CYR" w:hAnsi="Times New Roman CYR" w:cs="Times New Roman CYR"/>
          <w:color w:val="000000"/>
          <w:spacing w:val="-6"/>
          <w:sz w:val="28"/>
          <w:szCs w:val="28"/>
        </w:rPr>
      </w:pPr>
      <w:r>
        <w:rPr>
          <w:rFonts w:ascii="Times New Roman CYR" w:hAnsi="Times New Roman CYR" w:cs="Times New Roman CYR"/>
          <w:sz w:val="28"/>
          <w:szCs w:val="28"/>
        </w:rPr>
        <w:t>В</w:t>
      </w:r>
      <w:r>
        <w:rPr>
          <w:rFonts w:ascii="Times New Roman CYR" w:hAnsi="Times New Roman CYR" w:cs="Times New Roman CYR"/>
          <w:color w:val="000000"/>
          <w:spacing w:val="-4"/>
          <w:sz w:val="28"/>
          <w:szCs w:val="28"/>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Pr>
          <w:rFonts w:ascii="Times New Roman CYR" w:hAnsi="Times New Roman CYR" w:cs="Times New Roman CYR"/>
          <w:color w:val="000000"/>
          <w:spacing w:val="-5"/>
          <w:sz w:val="28"/>
          <w:szCs w:val="28"/>
        </w:rPr>
        <w:t xml:space="preserve">сырья для минеральных красок, грунтов.  </w:t>
      </w:r>
      <w:proofErr w:type="gramStart"/>
      <w:r>
        <w:rPr>
          <w:rFonts w:ascii="Times New Roman CYR" w:hAnsi="Times New Roman CYR" w:cs="Times New Roman CYR"/>
          <w:color w:val="000000"/>
          <w:spacing w:val="-5"/>
          <w:sz w:val="28"/>
          <w:szCs w:val="28"/>
        </w:rPr>
        <w:t>Имеются  запасы  полезных ископаемых:</w:t>
      </w:r>
      <w:r>
        <w:rPr>
          <w:rFonts w:ascii="Times New Roman CYR" w:hAnsi="Times New Roman CYR" w:cs="Times New Roman CYR"/>
          <w:color w:val="000000"/>
          <w:spacing w:val="-6"/>
          <w:sz w:val="28"/>
          <w:szCs w:val="28"/>
        </w:rPr>
        <w:t xml:space="preserve"> хромиты, молибден, вольфрам, ртуть, берил</w:t>
      </w:r>
      <w:r>
        <w:rPr>
          <w:rFonts w:ascii="Times New Roman CYR" w:hAnsi="Times New Roman CYR" w:cs="Times New Roman CYR"/>
          <w:color w:val="000000"/>
          <w:spacing w:val="-5"/>
          <w:sz w:val="28"/>
          <w:szCs w:val="28"/>
        </w:rPr>
        <w:t>лий, золото рудное, уран, тальк, роговики, лиственницы</w:t>
      </w:r>
      <w:r>
        <w:rPr>
          <w:rFonts w:ascii="Times New Roman CYR" w:hAnsi="Times New Roman CYR" w:cs="Times New Roman CYR"/>
          <w:color w:val="000000"/>
          <w:spacing w:val="-6"/>
          <w:sz w:val="28"/>
          <w:szCs w:val="28"/>
        </w:rPr>
        <w:t>, яшма, карбонатные породы для цемента.</w:t>
      </w:r>
      <w:proofErr w:type="gramEnd"/>
      <w:r>
        <w:rPr>
          <w:rFonts w:ascii="Times New Roman CYR" w:hAnsi="Times New Roman CYR" w:cs="Times New Roman CYR"/>
          <w:color w:val="000000"/>
          <w:spacing w:val="-6"/>
          <w:sz w:val="28"/>
          <w:szCs w:val="28"/>
        </w:rPr>
        <w:t xml:space="preserve">  Профилирующим  полезным ископаемым на территории района является россыпное золото, </w:t>
      </w:r>
      <w:proofErr w:type="gramStart"/>
      <w:r>
        <w:rPr>
          <w:rFonts w:ascii="Times New Roman CYR" w:hAnsi="Times New Roman CYR" w:cs="Times New Roman CYR"/>
          <w:color w:val="000000"/>
          <w:spacing w:val="-6"/>
          <w:sz w:val="28"/>
          <w:szCs w:val="28"/>
        </w:rPr>
        <w:t>перспективы</w:t>
      </w:r>
      <w:proofErr w:type="gramEnd"/>
      <w:r>
        <w:rPr>
          <w:rFonts w:ascii="Times New Roman CYR" w:hAnsi="Times New Roman CYR" w:cs="Times New Roman CYR"/>
          <w:color w:val="000000"/>
          <w:spacing w:val="-6"/>
          <w:sz w:val="28"/>
          <w:szCs w:val="28"/>
        </w:rPr>
        <w:t xml:space="preserve"> золотоносности которого остаются не раскрытыми.</w:t>
      </w:r>
    </w:p>
    <w:p w:rsidR="003D2AF2" w:rsidRDefault="003D2AF2" w:rsidP="003D2AF2">
      <w:pPr>
        <w:shd w:val="clear" w:color="auto" w:fill="FFFFFF"/>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color w:val="000000"/>
          <w:spacing w:val="-6"/>
          <w:sz w:val="28"/>
          <w:szCs w:val="28"/>
        </w:rPr>
        <w:lastRenderedPageBreak/>
        <w:t>Осуществляет</w:t>
      </w:r>
      <w:r>
        <w:rPr>
          <w:rFonts w:ascii="Times New Roman CYR" w:hAnsi="Times New Roman CYR" w:cs="Times New Roman CYR"/>
          <w:color w:val="000000"/>
          <w:spacing w:val="-5"/>
          <w:sz w:val="28"/>
          <w:szCs w:val="28"/>
        </w:rPr>
        <w:t>ся водозабор пресных вод из источника, одиночных и групповых с</w:t>
      </w:r>
      <w:r>
        <w:rPr>
          <w:rFonts w:ascii="Times New Roman CYR" w:hAnsi="Times New Roman CYR" w:cs="Times New Roman CYR"/>
          <w:color w:val="000000"/>
          <w:spacing w:val="-6"/>
          <w:sz w:val="28"/>
          <w:szCs w:val="28"/>
        </w:rPr>
        <w:t>кважин для хозяйственно-питьевого и производственно-техниче</w:t>
      </w:r>
      <w:r>
        <w:rPr>
          <w:rFonts w:ascii="Times New Roman CYR" w:hAnsi="Times New Roman CYR" w:cs="Times New Roman CYR"/>
          <w:color w:val="000000"/>
          <w:spacing w:val="-5"/>
          <w:sz w:val="28"/>
          <w:szCs w:val="28"/>
        </w:rPr>
        <w:t>ского водоснабжения населенных пунктов.</w:t>
      </w:r>
    </w:p>
    <w:p w:rsidR="003D2AF2" w:rsidRDefault="003D2AF2" w:rsidP="003D2AF2">
      <w:pPr>
        <w:autoSpaceDE w:val="0"/>
        <w:autoSpaceDN w:val="0"/>
        <w:adjustRightInd w:val="0"/>
        <w:spacing w:after="0"/>
        <w:jc w:val="center"/>
        <w:rPr>
          <w:rFonts w:ascii="Times New Roman CYR" w:hAnsi="Times New Roman CYR" w:cs="Times New Roman CYR"/>
          <w:sz w:val="28"/>
          <w:szCs w:val="28"/>
        </w:rPr>
      </w:pPr>
    </w:p>
    <w:p w:rsidR="003D2AF2" w:rsidRDefault="003D2AF2" w:rsidP="003D2AF2">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u w:val="words"/>
        </w:rPr>
        <w:t>1.2 Органы местного самоуправления</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w:t>
      </w:r>
      <w:proofErr w:type="gramStart"/>
      <w:r>
        <w:rPr>
          <w:rFonts w:ascii="Times New Roman CYR" w:hAnsi="Times New Roman CYR" w:cs="Times New Roman CYR"/>
          <w:sz w:val="28"/>
          <w:szCs w:val="28"/>
        </w:rPr>
        <w:t>лиц, замещающих выборные муниципальные  посты в 2015 г составляет</w:t>
      </w:r>
      <w:proofErr w:type="gramEnd"/>
      <w:r>
        <w:rPr>
          <w:rFonts w:ascii="Times New Roman CYR" w:hAnsi="Times New Roman CYR" w:cs="Times New Roman CYR"/>
          <w:sz w:val="28"/>
          <w:szCs w:val="28"/>
        </w:rPr>
        <w:t xml:space="preserve"> 18,8 человек, осталась на уровне 2014 года.  </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Начисление средств на оплату труда </w:t>
      </w:r>
      <w:proofErr w:type="gramStart"/>
      <w:r>
        <w:rPr>
          <w:rFonts w:ascii="Times New Roman CYR" w:hAnsi="Times New Roman CYR" w:cs="Times New Roman CYR"/>
          <w:sz w:val="28"/>
          <w:szCs w:val="28"/>
        </w:rPr>
        <w:t>работникам, замещающим муниципальные должности за отчетный год к уровню прошлого года увеличилось</w:t>
      </w:r>
      <w:proofErr w:type="gramEnd"/>
      <w:r>
        <w:rPr>
          <w:rFonts w:ascii="Times New Roman CYR" w:hAnsi="Times New Roman CYR" w:cs="Times New Roman CYR"/>
          <w:sz w:val="28"/>
          <w:szCs w:val="28"/>
        </w:rPr>
        <w:t xml:space="preserve"> на 10,5%.</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лиц, замещающих должности муниципальной службы составляет 98 человек, к уровню  2014 г. уменьшилась на 3,9%.  </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численность депутатов представительного органа в 2015 году составила 115 человек, что составляет 92,7% к уровню 2014 г.</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депутатов представительного органа - на постоянной основе 5 человек, что составляет к уровню 2014 года 100%.</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муниципальных услуг, предоставляемых органами местного самоуправления, за 2015 г составило 81,</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к уровню 2014 года  составляет  100%.        </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утвержденных административных регламентов оказания муниципальной услуги в 2015 году осталось на уровне 2014 г и составляет 81.</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муниципальных услуг, оказываемых муниципальными учреждениями в рамках муниципального задания (заказа), финансируемого за счет средств местного бюджета - 58, в 2014 году их насчитывалось 56.  Количество муниципальных услуг увеличилось незначительно в сфере образования. </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обращений за муниципальными услугами за отчетный период 2015 года составило 364369  единиц, к уровню 2014 года больше на 22495единиц  или  6,6%.</w:t>
      </w:r>
    </w:p>
    <w:p w:rsidR="003D2AF2" w:rsidRDefault="003D2AF2" w:rsidP="003D2AF2">
      <w:pPr>
        <w:autoSpaceDE w:val="0"/>
        <w:autoSpaceDN w:val="0"/>
        <w:adjustRightInd w:val="0"/>
        <w:spacing w:after="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В 2015 году количество  муниципальных услуг, связанных со сферой предпринимательской деятельности не изменилось, составляет 2.</w:t>
      </w:r>
    </w:p>
    <w:p w:rsidR="003D2AF2" w:rsidRDefault="003D2AF2" w:rsidP="003D2AF2">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b/>
          <w:bCs/>
          <w:sz w:val="28"/>
          <w:szCs w:val="28"/>
        </w:rPr>
        <w:t>Население муниципального образования</w:t>
      </w:r>
      <w:r>
        <w:rPr>
          <w:rFonts w:ascii="Times New Roman CYR" w:hAnsi="Times New Roman CYR" w:cs="Times New Roman CYR"/>
          <w:b/>
          <w:bCs/>
          <w:i/>
          <w:iCs/>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2775"/>
        <w:gridCol w:w="3191"/>
      </w:tblGrid>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Сельские   поселения</w:t>
            </w:r>
          </w:p>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p>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Численность населения на начало 2016 года (человек)</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 к общей численности</w:t>
            </w:r>
          </w:p>
        </w:tc>
      </w:tr>
      <w:tr w:rsidR="003D2AF2">
        <w:trPr>
          <w:trHeight w:val="206"/>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Каратузское</w:t>
            </w: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7250</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47,6</w:t>
            </w:r>
          </w:p>
        </w:tc>
      </w:tr>
      <w:tr w:rsidR="003D2AF2">
        <w:trPr>
          <w:trHeight w:val="284"/>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Моторское   </w:t>
            </w: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1137</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Черемушинское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1050</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6,9</w:t>
            </w:r>
          </w:p>
        </w:tc>
      </w:tr>
      <w:tr w:rsidR="003D2AF2">
        <w:trPr>
          <w:trHeight w:val="368"/>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Верхнекужебарское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961</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w:t>
            </w:r>
          </w:p>
        </w:tc>
      </w:tr>
      <w:tr w:rsidR="003D2AF2">
        <w:trPr>
          <w:trHeight w:val="314"/>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Нижнекурятское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572</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w:t>
            </w:r>
          </w:p>
        </w:tc>
      </w:tr>
      <w:tr w:rsidR="003D2AF2">
        <w:trPr>
          <w:trHeight w:val="325"/>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Амыльское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466</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w:t>
            </w:r>
          </w:p>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p>
        </w:tc>
      </w:tr>
      <w:tr w:rsidR="003D2AF2">
        <w:trPr>
          <w:trHeight w:val="330"/>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Качульское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color w:val="000000"/>
                <w:sz w:val="24"/>
                <w:szCs w:val="24"/>
              </w:rPr>
              <w:t>608</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Таскинское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683</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Сагайское</w:t>
            </w: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532</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proofErr w:type="gramStart"/>
            <w:r>
              <w:rPr>
                <w:rFonts w:ascii="Times New Roman CYR" w:hAnsi="Times New Roman CYR" w:cs="Times New Roman CYR"/>
                <w:sz w:val="24"/>
                <w:szCs w:val="24"/>
              </w:rPr>
              <w:t>H</w:t>
            </w:r>
            <w:proofErr w:type="gramEnd"/>
            <w:r>
              <w:rPr>
                <w:rFonts w:ascii="Times New Roman CYR" w:hAnsi="Times New Roman CYR" w:cs="Times New Roman CYR"/>
                <w:sz w:val="24"/>
                <w:szCs w:val="24"/>
              </w:rPr>
              <w:t>ижнекужебарское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421</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Таятское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659</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w:t>
            </w:r>
          </w:p>
        </w:tc>
      </w:tr>
      <w:tr w:rsidR="003D2AF2">
        <w:trPr>
          <w:trHeight w:val="345"/>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Уджейское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354</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Старокопское</w:t>
            </w:r>
            <w:proofErr w:type="spellEnd"/>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298</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3D2AF2">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Лебедевское</w:t>
            </w: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228</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r>
      <w:tr w:rsidR="003D2AF2" w:rsidTr="003D2AF2">
        <w:trPr>
          <w:trHeight w:val="947"/>
        </w:trPr>
        <w:tc>
          <w:tcPr>
            <w:tcW w:w="3888" w:type="dxa"/>
            <w:tcBorders>
              <w:top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Итого  численность населения   </w:t>
            </w:r>
          </w:p>
          <w:p w:rsidR="003D2AF2" w:rsidRDefault="003D2AF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района  на начало периода 2016 г.</w:t>
            </w:r>
          </w:p>
        </w:tc>
        <w:tc>
          <w:tcPr>
            <w:tcW w:w="2775" w:type="dxa"/>
            <w:tcBorders>
              <w:top w:val="single" w:sz="4" w:space="0" w:color="auto"/>
              <w:left w:val="single" w:sz="4" w:space="0" w:color="auto"/>
              <w:bottom w:val="single" w:sz="4" w:space="0" w:color="auto"/>
              <w:right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p>
          <w:p w:rsidR="003D2AF2" w:rsidRDefault="003D2AF2" w:rsidP="003D2AF2">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15219</w:t>
            </w:r>
          </w:p>
        </w:tc>
        <w:tc>
          <w:tcPr>
            <w:tcW w:w="3191" w:type="dxa"/>
            <w:tcBorders>
              <w:top w:val="single" w:sz="4" w:space="0" w:color="auto"/>
              <w:left w:val="single" w:sz="4" w:space="0" w:color="auto"/>
              <w:bottom w:val="single" w:sz="4" w:space="0" w:color="auto"/>
            </w:tcBorders>
          </w:tcPr>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p>
          <w:p w:rsidR="003D2AF2" w:rsidRDefault="003D2AF2">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100</w:t>
            </w:r>
          </w:p>
        </w:tc>
      </w:tr>
    </w:tbl>
    <w:p w:rsidR="003D2AF2" w:rsidRDefault="003D2AF2" w:rsidP="003D2AF2">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3D2AF2" w:rsidRDefault="003D2AF2" w:rsidP="003D2AF2">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Население района неоднородно,  как по национальному составу (проживает 53-ти национальности: русские, украинцы, поляки, эстонцы, латыши, немцы, мордва, татары и др.), так и по вероисповеданию (православные христиане, лютеране, мусульмане, старообрядцы, баптисты и др.).</w:t>
      </w:r>
      <w:proofErr w:type="gramEnd"/>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района по данным </w:t>
      </w:r>
      <w:proofErr w:type="spellStart"/>
      <w:r>
        <w:rPr>
          <w:rFonts w:ascii="Times New Roman CYR" w:hAnsi="Times New Roman CYR" w:cs="Times New Roman CYR"/>
          <w:sz w:val="28"/>
          <w:szCs w:val="28"/>
        </w:rPr>
        <w:t>Красноярскстата</w:t>
      </w:r>
      <w:proofErr w:type="spellEnd"/>
      <w:r>
        <w:rPr>
          <w:rFonts w:ascii="Times New Roman CYR" w:hAnsi="Times New Roman CYR" w:cs="Times New Roman CYR"/>
          <w:sz w:val="28"/>
          <w:szCs w:val="28"/>
        </w:rPr>
        <w:t xml:space="preserve">  на начало 2016г.  составила 15219 человек, в том числе с. Каратузское – 7250 человек, что составляет  47,6% к общей численности населения. Плотность населения - 1,49 человек на один квадратный километр. </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постоянного населения (среднегодовая) в 2015 году составила 15240 человек,  что  на 155 человек меньше, чем в 2014 году, или на 1%.</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(на начало 2016 года) в возрасте моложе трудоспособного составляет 3346  человек, на 16 человек больше, чем на эту же дату 2014 г. </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в трудоспособном возрасте уменьшилась к уровню предыдущего года на 298 человек и </w:t>
      </w:r>
      <w:proofErr w:type="gramStart"/>
      <w:r>
        <w:rPr>
          <w:rFonts w:ascii="Times New Roman CYR" w:hAnsi="Times New Roman CYR" w:cs="Times New Roman CYR"/>
          <w:sz w:val="28"/>
          <w:szCs w:val="28"/>
        </w:rPr>
        <w:t>составила 7411 человек в 2014 года она составляла</w:t>
      </w:r>
      <w:proofErr w:type="gramEnd"/>
      <w:r>
        <w:rPr>
          <w:rFonts w:ascii="Times New Roman CYR" w:hAnsi="Times New Roman CYR" w:cs="Times New Roman CYR"/>
          <w:sz w:val="28"/>
          <w:szCs w:val="28"/>
        </w:rPr>
        <w:t xml:space="preserve"> 7709 чел.    </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Увеличилась численность постоянного населения  в возрасте старше трудоспособного на 15 человек и составила 4489 чел.</w:t>
      </w:r>
    </w:p>
    <w:p w:rsidR="003D2AF2" w:rsidRDefault="003D2AF2" w:rsidP="003D2AF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в возрасте 0-14 лет составляет 3193 человека, к уровню 2014 г увеличилась на 15 человек. </w:t>
      </w:r>
    </w:p>
    <w:p w:rsidR="003D2AF2" w:rsidRDefault="003D2AF2" w:rsidP="003D2AF2">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          </w:t>
      </w:r>
      <w:r>
        <w:rPr>
          <w:rFonts w:ascii="Times New Roman CYR" w:hAnsi="Times New Roman CYR" w:cs="Times New Roman CYR"/>
          <w:sz w:val="28"/>
          <w:szCs w:val="28"/>
        </w:rPr>
        <w:t xml:space="preserve">Численность постоянного населения в возрасте 0-17 лет на начало периода  уменьшилась на 2 человека по сравнению с соответствующим периодом прошлого года. </w:t>
      </w:r>
    </w:p>
    <w:p w:rsidR="003D2AF2" w:rsidRDefault="003D2AF2" w:rsidP="003D2AF2">
      <w:pPr>
        <w:autoSpaceDE w:val="0"/>
        <w:autoSpaceDN w:val="0"/>
        <w:adjustRightInd w:val="0"/>
        <w:spacing w:after="0"/>
        <w:rPr>
          <w:rFonts w:ascii="Times New Roman CYR" w:hAnsi="Times New Roman CYR" w:cs="Times New Roman CYR"/>
          <w:sz w:val="28"/>
          <w:szCs w:val="28"/>
        </w:rPr>
      </w:pPr>
    </w:p>
    <w:p w:rsidR="003D2AF2" w:rsidRPr="00E6328A" w:rsidRDefault="00E6328A" w:rsidP="003D2AF2">
      <w:pPr>
        <w:autoSpaceDE w:val="0"/>
        <w:autoSpaceDN w:val="0"/>
        <w:adjustRightInd w:val="0"/>
        <w:spacing w:after="0"/>
        <w:ind w:right="20"/>
        <w:rPr>
          <w:rFonts w:ascii="Times New Roman" w:hAnsi="Times New Roman" w:cs="Times New Roman"/>
          <w:sz w:val="28"/>
          <w:szCs w:val="28"/>
          <w:u w:val="single"/>
        </w:rPr>
      </w:pPr>
      <w:r w:rsidRPr="00E6328A">
        <w:rPr>
          <w:rFonts w:ascii="Times New Roman" w:hAnsi="Times New Roman" w:cs="Times New Roman"/>
          <w:sz w:val="28"/>
          <w:szCs w:val="28"/>
          <w:u w:val="single"/>
        </w:rPr>
        <w:t>Раздел 2</w:t>
      </w:r>
      <w:r>
        <w:rPr>
          <w:rFonts w:ascii="Times New Roman" w:hAnsi="Times New Roman" w:cs="Times New Roman"/>
          <w:sz w:val="28"/>
          <w:szCs w:val="28"/>
          <w:u w:val="single"/>
        </w:rPr>
        <w:t>.</w:t>
      </w:r>
      <w:r w:rsidRPr="00E6328A">
        <w:rPr>
          <w:rFonts w:ascii="Times New Roman" w:hAnsi="Times New Roman" w:cs="Times New Roman"/>
          <w:sz w:val="28"/>
          <w:szCs w:val="28"/>
          <w:u w:val="single"/>
        </w:rPr>
        <w:t xml:space="preserve"> Промышленность</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За 2015  год организациями промышленного сектора района отгружено товаров собственного производства на сумму 550560,6 </w:t>
      </w:r>
      <w:proofErr w:type="spellStart"/>
      <w:r w:rsidRPr="00E6328A">
        <w:rPr>
          <w:rFonts w:ascii="Times New Roman CYR" w:hAnsi="Times New Roman CYR" w:cs="Times New Roman CYR"/>
          <w:sz w:val="28"/>
          <w:szCs w:val="28"/>
        </w:rPr>
        <w:t>тыс</w:t>
      </w:r>
      <w:proofErr w:type="gramStart"/>
      <w:r w:rsidRPr="00E6328A">
        <w:rPr>
          <w:rFonts w:ascii="Times New Roman CYR" w:hAnsi="Times New Roman CYR" w:cs="Times New Roman CYR"/>
          <w:sz w:val="28"/>
          <w:szCs w:val="28"/>
        </w:rPr>
        <w:t>.р</w:t>
      </w:r>
      <w:proofErr w:type="gramEnd"/>
      <w:r w:rsidRPr="00E6328A">
        <w:rPr>
          <w:rFonts w:ascii="Times New Roman CYR" w:hAnsi="Times New Roman CYR" w:cs="Times New Roman CYR"/>
          <w:sz w:val="28"/>
          <w:szCs w:val="28"/>
        </w:rPr>
        <w:t>ублей</w:t>
      </w:r>
      <w:proofErr w:type="spellEnd"/>
      <w:r w:rsidRPr="00E6328A">
        <w:rPr>
          <w:rFonts w:ascii="Times New Roman CYR" w:hAnsi="Times New Roman CYR" w:cs="Times New Roman CYR"/>
          <w:sz w:val="28"/>
          <w:szCs w:val="28"/>
        </w:rPr>
        <w:t>, что составляет 139,8% к уровню 2014 года. В прогнозируемом периоде планируется увеличение объемов отгруженных товаров на 67,3% к фактическому периоду 2015 года и составит 921238,66 тысяч рублей (вариант II).</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 По оценке 2016 года и на прогнозируемый период 2017-2019 годы планируется ведение финансово-хозяйственной деятельности по добыче золота ЗАО ЗК "Северная", участок Нижний Амыл по виду экономической деятельности C «добыча полезных ископаемых», подраздел CB «добыча полезных ископаемых, </w:t>
      </w:r>
      <w:proofErr w:type="gramStart"/>
      <w:r w:rsidRPr="00E6328A">
        <w:rPr>
          <w:rFonts w:ascii="Times New Roman CYR" w:hAnsi="Times New Roman CYR" w:cs="Times New Roman CYR"/>
          <w:sz w:val="28"/>
          <w:szCs w:val="28"/>
        </w:rPr>
        <w:t>кроме</w:t>
      </w:r>
      <w:proofErr w:type="gramEnd"/>
      <w:r w:rsidRPr="00E6328A">
        <w:rPr>
          <w:rFonts w:ascii="Times New Roman CYR" w:hAnsi="Times New Roman CYR" w:cs="Times New Roman CYR"/>
          <w:sz w:val="28"/>
          <w:szCs w:val="28"/>
        </w:rPr>
        <w:t xml:space="preserve"> топливно-энергетических".  По оценке 2016 объем отгруженных товаров составит 290000 тыс. рублей, на прогнозируемый период  до 2019 гг</w:t>
      </w:r>
      <w:r>
        <w:rPr>
          <w:rFonts w:ascii="Times New Roman CYR" w:hAnsi="Times New Roman CYR" w:cs="Times New Roman CYR"/>
          <w:sz w:val="28"/>
          <w:szCs w:val="28"/>
        </w:rPr>
        <w:t>.</w:t>
      </w:r>
      <w:r w:rsidRPr="00E6328A">
        <w:rPr>
          <w:rFonts w:ascii="Times New Roman CYR" w:hAnsi="Times New Roman CYR" w:cs="Times New Roman CYR"/>
          <w:sz w:val="28"/>
          <w:szCs w:val="28"/>
        </w:rPr>
        <w:t xml:space="preserve"> планируется увеличение объемов отгруженных товаров на 6,9% по отношению к 2016 году.</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Индекс физического объема  в фактическом периоде 2015 года по виду экономической деятельности CDE составил 97,1%,  по оценке 2016 года ожидается 97%,  в планируемом  периоде  2017 – 2019 годов  возрастет до 101%. </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Объем отгруженных товаров по виду экономической деятельности CDE за 2015 год составил 145472,9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рублей, по отношению к 2014 году выполнение составило 226,6%. За фактический период 2015 года включен объем отгруженных товаров субъектов малого предпринимательства -  сельскохозяйственных смешанных потребительских кооперативов, занимающихся закупом молока, мяса КРС и свинины.</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По оценке 2016 года объем отгруженных товаров ожидается в сумме 440837,2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рублей, по отношению к фактическому периоду 2015 года  составит 303% , в прогнозируемом  периоде  2017 года объем отгруженных товаров  планируется по обеим вариантам  в сумме 455341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рублей и составит 103,3% к соответствующему периоду прошлого года.  В 2018 году   - 464567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рублей, составит 102,0% к прошлому году, в 2019 году  - 474017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рублей и   составит 102% к соответствующему периоду 2018 года.</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 Промышленность муниципального района по итогам 2015 года представлена  в следующей структуре: ООО «Бытовик» – производство </w:t>
      </w:r>
      <w:r w:rsidRPr="00E6328A">
        <w:rPr>
          <w:rFonts w:ascii="Times New Roman CYR" w:hAnsi="Times New Roman CYR" w:cs="Times New Roman CYR"/>
          <w:sz w:val="28"/>
          <w:szCs w:val="28"/>
        </w:rPr>
        <w:lastRenderedPageBreak/>
        <w:t>швейных изделий и  краевое  государственное  бюджетное  учреждение  редакция газеты «Знамя труда» вид деятельности - издательская и полиграфическая деятельность. ООО «Вектор»  вид  экономической деятельности  обработка древесины и производство изделий из дерева с 2012 года находится в стадии ликвидации. В связи с этим на 2016 г и плановый период 2017-2019 годы объем отгруженных товаров,  работ и услуг  в действующих ценах не планируется.</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Объем отгруженных  товаров,  работ и услуг по  - РАЗДЕЛ D: обрабатывающие производства  в  фактическом периоде 2015  года  в действующих ценах составил 84830,1 тыс. рублей, по отношению к  2014 году  составил  – 1424,1% (осуществление финансово-хозяйственной деятельности кооперативами).  </w:t>
      </w:r>
      <w:proofErr w:type="gramStart"/>
      <w:r w:rsidRPr="00E6328A">
        <w:rPr>
          <w:rFonts w:ascii="Times New Roman CYR" w:hAnsi="Times New Roman CYR" w:cs="Times New Roman CYR"/>
          <w:sz w:val="28"/>
          <w:szCs w:val="28"/>
        </w:rPr>
        <w:t>По оценке 2016 года  объем отгруженных товаров ожидается в сумме   85889,2 тыс. рублей, к уровню 2015 года выполнение  составит 101,2%.  В прогнозируемом периоде 2017 года по обеим вариантам объем отгруженных товаров  планируется в сумме  86626 тыс. рублей, к  уровню  2016  года выполнение   составит 100,9 %.  В 2018 году  объем отгруженных товаров  планируется в сумме 87416  тыс. рублей,  по отношению к  2017</w:t>
      </w:r>
      <w:proofErr w:type="gramEnd"/>
      <w:r w:rsidRPr="00E6328A">
        <w:rPr>
          <w:rFonts w:ascii="Times New Roman CYR" w:hAnsi="Times New Roman CYR" w:cs="Times New Roman CYR"/>
          <w:sz w:val="28"/>
          <w:szCs w:val="28"/>
        </w:rPr>
        <w:t xml:space="preserve"> года составит 100,9%.  В 2019  году объем отгруженных товаров  планируется в сумме 88330 тыс. рублей,  по отношению к  2018 года процент выполнения составит 101. </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Увеличение объема отгруженных товаров собственного производства произойдет за счет роста цен.</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Объем отгруженных товаров, работ, услуг по виду экономической деятельности: текстильное и швейное производство (ООО «Бытовик») в фактическом периоде 2015 года составил 692,1 тыс. рублей и увеличился по отношению к  2014 году  на  4,3%. По оценке 2016 года ожидается увеличение объема отгруженных товаров  действующих ценах на 11%, в прогнозируемом периоде 2017-2019 </w:t>
      </w:r>
      <w:proofErr w:type="spellStart"/>
      <w:proofErr w:type="gramStart"/>
      <w:r w:rsidRPr="00E6328A">
        <w:rPr>
          <w:rFonts w:ascii="Times New Roman CYR" w:hAnsi="Times New Roman CYR" w:cs="Times New Roman CYR"/>
          <w:sz w:val="28"/>
          <w:szCs w:val="28"/>
        </w:rPr>
        <w:t>гг</w:t>
      </w:r>
      <w:proofErr w:type="spellEnd"/>
      <w:proofErr w:type="gramEnd"/>
      <w:r w:rsidRPr="00E6328A">
        <w:rPr>
          <w:rFonts w:ascii="Times New Roman CYR" w:hAnsi="Times New Roman CYR" w:cs="Times New Roman CYR"/>
          <w:sz w:val="28"/>
          <w:szCs w:val="28"/>
        </w:rPr>
        <w:t xml:space="preserve"> планируется увеличение на 3%.  Предприятие планирует увеличить прием заказов от населения и бюджетных учреждений.</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proofErr w:type="gramStart"/>
      <w:r w:rsidRPr="00E6328A">
        <w:rPr>
          <w:rFonts w:ascii="Times New Roman CYR" w:hAnsi="Times New Roman CYR" w:cs="Times New Roman CYR"/>
          <w:sz w:val="28"/>
          <w:szCs w:val="28"/>
        </w:rPr>
        <w:t>По виду  экономической деятельности:  издательская и полиграфическая деятельность  (редакция газеты "Знамя труда") объем отгруженных товаров собственного производства, выполненных работ и услуг собственными силами в действующих ценах  за 2015 год составил 4476 тыс. рублей и уменьшился по отношению к 2014 году  на 15,4%, по оценке 2016 года  объема отгруженных товаров ожидается  в сумме  4971 тыс. рублей и увеличился к фактическому периоду</w:t>
      </w:r>
      <w:proofErr w:type="gramEnd"/>
      <w:r w:rsidRPr="00E6328A">
        <w:rPr>
          <w:rFonts w:ascii="Times New Roman CYR" w:hAnsi="Times New Roman CYR" w:cs="Times New Roman CYR"/>
          <w:sz w:val="28"/>
          <w:szCs w:val="28"/>
        </w:rPr>
        <w:t xml:space="preserve">  2015 года  на 26,5%,  в прогнозируемом периоде 2017 года по обеим вариантам составит 5070 тыс. рублей и уменьшится на 9,1% к периоду прошлого года, в 2018 году по </w:t>
      </w:r>
      <w:r w:rsidRPr="00E6328A">
        <w:rPr>
          <w:rFonts w:ascii="Times New Roman CYR" w:hAnsi="Times New Roman CYR" w:cs="Times New Roman CYR"/>
          <w:sz w:val="28"/>
          <w:szCs w:val="28"/>
        </w:rPr>
        <w:lastRenderedPageBreak/>
        <w:t xml:space="preserve">обеим вариантам объем отгруженных товаров планируется в сумме 5172  тыс. рублей и останется на уровне 2017 года. </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В 2019  году объем отгруженных товаров  планируется в сумме 5327 тысяч рублей и увеличится на 1% по отношению к соответствующему периоду прошлого года.</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Увеличение объема отгруженных товаров собственного производства произойдет за счет роста цен.</w:t>
      </w:r>
    </w:p>
    <w:p w:rsidR="00E6328A" w:rsidRPr="00E6328A" w:rsidRDefault="00E6328A" w:rsidP="00E6328A">
      <w:pPr>
        <w:autoSpaceDE w:val="0"/>
        <w:autoSpaceDN w:val="0"/>
        <w:adjustRightInd w:val="0"/>
        <w:spacing w:after="0"/>
        <w:jc w:val="both"/>
        <w:rPr>
          <w:rFonts w:ascii="Times New Roman CYR" w:hAnsi="Times New Roman CYR" w:cs="Times New Roman CYR"/>
          <w:sz w:val="28"/>
          <w:szCs w:val="28"/>
        </w:rPr>
      </w:pPr>
      <w:r w:rsidRPr="00E6328A">
        <w:rPr>
          <w:rFonts w:ascii="Times New Roman CYR" w:hAnsi="Times New Roman CYR" w:cs="Times New Roman CYR"/>
          <w:sz w:val="28"/>
          <w:szCs w:val="28"/>
        </w:rPr>
        <w:t>В 2015 году тираж газеты "Знамя труда" составил 723,5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экземпляров и уменьшился по отношению к предыдущему году на 16,9%. По оценке 2016 года и на планируемый период 2017-2019 годы планируется 728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экземпляров.</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По виду экономической деятельности E объем отгруженных  товаров,  работ и услуг за фактический период 2015 года и на плановый период представлен  с учетом субъекта малого предпринимательства, не отраженного по статистике (ООО «Каратузский ТеплоВодоКанал»).</w:t>
      </w:r>
    </w:p>
    <w:p w:rsidR="00E6328A" w:rsidRDefault="00E6328A" w:rsidP="00E6328A">
      <w:pPr>
        <w:autoSpaceDE w:val="0"/>
        <w:autoSpaceDN w:val="0"/>
        <w:adjustRightInd w:val="0"/>
        <w:spacing w:after="0"/>
        <w:jc w:val="both"/>
        <w:rPr>
          <w:rFonts w:ascii="Times New Roman CYR" w:hAnsi="Times New Roman CYR" w:cs="Times New Roman CYR"/>
          <w:sz w:val="28"/>
          <w:szCs w:val="28"/>
        </w:rPr>
      </w:pPr>
      <w:r w:rsidRPr="00E6328A">
        <w:rPr>
          <w:rFonts w:ascii="Times New Roman CYR" w:hAnsi="Times New Roman CYR" w:cs="Times New Roman CYR"/>
          <w:sz w:val="28"/>
          <w:szCs w:val="28"/>
        </w:rPr>
        <w:t>За 2015 год объем отгруженных товаров составил 60642,8 тыс. рублей, выполнение по отношению к 2014  году составило 104,1%. По оценке 2016 года ожидается 64948 тыс. рублей, выполнение составит 107,1%. В прогнозируемом периоде 2017-2019 годов планируется увеличение объемов отгруженных товаров до 104,9%.</w:t>
      </w:r>
    </w:p>
    <w:p w:rsidR="00E6328A" w:rsidRPr="00E6328A" w:rsidRDefault="00E6328A" w:rsidP="00E6328A">
      <w:pPr>
        <w:autoSpaceDE w:val="0"/>
        <w:autoSpaceDN w:val="0"/>
        <w:adjustRightInd w:val="0"/>
        <w:spacing w:after="0"/>
        <w:ind w:firstLine="709"/>
        <w:jc w:val="both"/>
        <w:rPr>
          <w:rFonts w:ascii="Times New Roman CYR" w:hAnsi="Times New Roman CYR" w:cs="Times New Roman CYR"/>
          <w:b/>
          <w:bCs/>
          <w:color w:val="365F91"/>
          <w:sz w:val="28"/>
          <w:szCs w:val="28"/>
        </w:rPr>
      </w:pPr>
      <w:r w:rsidRPr="00E6328A">
        <w:rPr>
          <w:rFonts w:ascii="Times New Roman CYR" w:hAnsi="Times New Roman CYR" w:cs="Times New Roman CYR"/>
          <w:color w:val="000000"/>
          <w:kern w:val="36"/>
          <w:sz w:val="28"/>
          <w:szCs w:val="28"/>
        </w:rPr>
        <w:t xml:space="preserve">Индекс производства – по виду экономической деятельности Е составил 97,1%, по оценке 2016 года  и на прогнозируемый период составит 97%. Снижение произошло  по причине экономии энергосбережения и повышении энергетической эффективности. </w:t>
      </w:r>
    </w:p>
    <w:p w:rsidR="00E6328A" w:rsidRDefault="00E6328A" w:rsidP="00E6328A">
      <w:pPr>
        <w:autoSpaceDE w:val="0"/>
        <w:autoSpaceDN w:val="0"/>
        <w:adjustRightInd w:val="0"/>
        <w:ind w:firstLine="709"/>
        <w:jc w:val="both"/>
        <w:rPr>
          <w:rFonts w:ascii="Times New Roman CYR" w:hAnsi="Times New Roman CYR" w:cs="Times New Roman CYR"/>
          <w:sz w:val="28"/>
          <w:szCs w:val="28"/>
        </w:rPr>
      </w:pPr>
      <w:r w:rsidRPr="00E6328A">
        <w:rPr>
          <w:rFonts w:ascii="Times New Roman CYR" w:hAnsi="Times New Roman CYR" w:cs="Times New Roman CYR"/>
          <w:sz w:val="28"/>
          <w:szCs w:val="28"/>
        </w:rPr>
        <w:t xml:space="preserve">Выработка теплоэнергии  в 2015 году составила 20,46  тысяч </w:t>
      </w:r>
      <w:proofErr w:type="spellStart"/>
      <w:r w:rsidRPr="00E6328A">
        <w:rPr>
          <w:rFonts w:ascii="Times New Roman CYR" w:hAnsi="Times New Roman CYR" w:cs="Times New Roman CYR"/>
          <w:sz w:val="28"/>
          <w:szCs w:val="28"/>
        </w:rPr>
        <w:t>гкал</w:t>
      </w:r>
      <w:proofErr w:type="spellEnd"/>
      <w:r w:rsidRPr="00E6328A">
        <w:rPr>
          <w:rFonts w:ascii="Times New Roman CYR" w:hAnsi="Times New Roman CYR" w:cs="Times New Roman CYR"/>
          <w:sz w:val="28"/>
          <w:szCs w:val="28"/>
        </w:rPr>
        <w:t xml:space="preserve"> и уменьшилась на 2,8% по отношению  к предыдущему году,  за счет установки энергосберегающего оборудования. По оценке 2016 года ожидается снижение выработки теплоэнергии на 3% и составит 19,85 тыс.</w:t>
      </w:r>
      <w:r>
        <w:rPr>
          <w:rFonts w:ascii="Times New Roman CYR" w:hAnsi="Times New Roman CYR" w:cs="Times New Roman CYR"/>
          <w:sz w:val="28"/>
          <w:szCs w:val="28"/>
        </w:rPr>
        <w:t xml:space="preserve"> </w:t>
      </w:r>
      <w:r w:rsidRPr="00E6328A">
        <w:rPr>
          <w:rFonts w:ascii="Times New Roman CYR" w:hAnsi="Times New Roman CYR" w:cs="Times New Roman CYR"/>
          <w:sz w:val="28"/>
          <w:szCs w:val="28"/>
        </w:rPr>
        <w:t>гкал в целях энергосбережения, в прогнозируемом периоде 2017 -2019 гг</w:t>
      </w:r>
      <w:r>
        <w:rPr>
          <w:rFonts w:ascii="Times New Roman CYR" w:hAnsi="Times New Roman CYR" w:cs="Times New Roman CYR"/>
          <w:sz w:val="28"/>
          <w:szCs w:val="28"/>
        </w:rPr>
        <w:t>.</w:t>
      </w:r>
      <w:r w:rsidRPr="00E6328A">
        <w:rPr>
          <w:rFonts w:ascii="Times New Roman CYR" w:hAnsi="Times New Roman CYR" w:cs="Times New Roman CYR"/>
          <w:sz w:val="28"/>
          <w:szCs w:val="28"/>
        </w:rPr>
        <w:t xml:space="preserve"> года планируется ежегодное снижение тепловой энергии на 3%. </w:t>
      </w:r>
    </w:p>
    <w:p w:rsidR="001A2882" w:rsidRDefault="001A2882" w:rsidP="001A2882">
      <w:pPr>
        <w:autoSpaceDE w:val="0"/>
        <w:autoSpaceDN w:val="0"/>
        <w:adjustRightInd w:val="0"/>
        <w:jc w:val="both"/>
        <w:rPr>
          <w:rFonts w:ascii="Times New Roman CYR" w:hAnsi="Times New Roman CYR" w:cs="Times New Roman CYR"/>
          <w:sz w:val="28"/>
          <w:szCs w:val="28"/>
          <w:u w:val="single"/>
        </w:rPr>
      </w:pPr>
      <w:r w:rsidRPr="001A2882">
        <w:rPr>
          <w:rFonts w:ascii="Times New Roman CYR" w:hAnsi="Times New Roman CYR" w:cs="Times New Roman CYR"/>
          <w:sz w:val="28"/>
          <w:szCs w:val="28"/>
          <w:u w:val="single"/>
        </w:rPr>
        <w:t>Раздел 3. Сельское хозяйство</w:t>
      </w:r>
    </w:p>
    <w:p w:rsidR="001A2882" w:rsidRDefault="001A2882" w:rsidP="001A288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3.1 Растениеводство. </w:t>
      </w:r>
      <w:r>
        <w:rPr>
          <w:rFonts w:ascii="Times New Roman CYR" w:hAnsi="Times New Roman CYR" w:cs="Times New Roman CYR"/>
          <w:sz w:val="28"/>
          <w:szCs w:val="28"/>
        </w:rPr>
        <w:t xml:space="preserve">Фактические площади посева зерновых культур в 2015 году составили 15952 га или 9,3 % меньше к площади 2014 года, что связано со слиянием двух компаний ЗАО «Кирова» и ГП КК «Каратузское ДРСУ» все поля, находящиеся в ЗАО «Кирова» были переведены под пары и кормовые культуры. Валовой сбор зерна в весе после доработки составил 38948,0 тонн или 90,2 % к уровню 2014 года, в результате уменьшения посевных площадей было собрано зерна на 4231,4 тонны меньше, чем в 2014 </w:t>
      </w:r>
      <w:r>
        <w:rPr>
          <w:rFonts w:ascii="Times New Roman CYR" w:hAnsi="Times New Roman CYR" w:cs="Times New Roman CYR"/>
          <w:sz w:val="28"/>
          <w:szCs w:val="28"/>
        </w:rPr>
        <w:lastRenderedPageBreak/>
        <w:t>году. Урожайность зерновых культур в среднем по району (в весе после доработки) составила 24,4 ц/га или на 0,1 ц/га ниже урожайности 2014 года. Урожайность составила 99,6 % к уровню факта 2014 года.</w:t>
      </w:r>
    </w:p>
    <w:p w:rsidR="001A2882" w:rsidRDefault="001A2882" w:rsidP="001A2882">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Одним из условий получения хорошего урожая является качественный посевной материал. В текущем году х</w:t>
      </w:r>
      <w:r>
        <w:rPr>
          <w:rFonts w:ascii="Times New Roman CYR" w:hAnsi="Times New Roman CYR" w:cs="Times New Roman CYR"/>
          <w:color w:val="000000"/>
          <w:sz w:val="28"/>
          <w:szCs w:val="28"/>
        </w:rPr>
        <w:t xml:space="preserve">озяйствами района приобретено и посеяно 112 тонны элитных семян и семян высоких репродукций, 95% семян были  кондиционными. </w:t>
      </w:r>
    </w:p>
    <w:p w:rsidR="001A2882" w:rsidRDefault="001A2882" w:rsidP="001A288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хозяйства больше внимания стали уделять применению средств защиты растений. В 2015 году было протравлено 86,0 % семян перед посевом. Проведён сев с одновременным внесением минеральных удобрений на площади 8500 га, что на 8,7 % ниже уровня 2015 года.</w:t>
      </w:r>
    </w:p>
    <w:p w:rsidR="001A2882" w:rsidRDefault="001A2882" w:rsidP="001A288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Химическая прополка посевов против сорняков проведена на площади 14237 га или 90 % от всей посевной площади зерновых культур. Одним из основных резервов в увеличении урожайности зерновых в районе остается применение минеральных удобрений. </w:t>
      </w:r>
      <w:r>
        <w:rPr>
          <w:rFonts w:ascii="Times New Roman CYR" w:hAnsi="Times New Roman CYR" w:cs="Times New Roman CYR"/>
          <w:color w:val="000000"/>
          <w:sz w:val="28"/>
          <w:szCs w:val="28"/>
        </w:rPr>
        <w:t>К посевной 2016 года сельхозпроизводители подготовились в полном объеме: засыпан в полном объеме семенной фонд, подготовлено под яровой сев 15661 га  земли (99 %). Это хороший задел на будущий урожай.</w:t>
      </w:r>
    </w:p>
    <w:p w:rsidR="001A2882" w:rsidRDefault="001A2882" w:rsidP="001A2882">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Производством картофеля и овощей в основном занимается население района. Производство картофеля в районе выполнено на 0,1 % от уровня 2014 года и составило 33069,7 тонны. Овощей соответственно выполнено на 102,6 % от факта 2014 года, валовой сбор составил 4662 тонны. Производство картофеля увеличилось за счет увеличения площади. Основные причины низкой урожайности картофеля (155,3 ц/га) объясняются  выращиванием картофеля на приусадебных участках населения без учета смены полей, несвоевременным </w:t>
      </w:r>
      <w:proofErr w:type="spellStart"/>
      <w:r>
        <w:rPr>
          <w:rFonts w:ascii="Times New Roman CYR" w:hAnsi="Times New Roman CYR" w:cs="Times New Roman CYR"/>
          <w:sz w:val="28"/>
          <w:szCs w:val="28"/>
        </w:rPr>
        <w:t>сортообновлением</w:t>
      </w:r>
      <w:proofErr w:type="spellEnd"/>
      <w:r>
        <w:rPr>
          <w:rFonts w:ascii="Times New Roman CYR" w:hAnsi="Times New Roman CYR" w:cs="Times New Roman CYR"/>
          <w:sz w:val="28"/>
          <w:szCs w:val="28"/>
        </w:rPr>
        <w:t xml:space="preserve"> и сортосмены, низким процентом применения средств защиты растений, минеральных и органических удобрений. </w:t>
      </w:r>
    </w:p>
    <w:p w:rsidR="001A2882" w:rsidRDefault="001A2882" w:rsidP="001A2882">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Низкий внутренний спрос на зерновые, а так же не стабильные цены реализации на зерно создают условия для незначительного роста объёмов зерновых культур. В оценке 2016 года планируется произвести 40120 тонн зерна в весе после доработки при темпе роста 103,0 % к 2015 году. К 2017 году производство зерна по вариантам прогноза достигнет 42072 - 45000 тонн при темпе роста 108,0 – 115,5 % к достигнутому уровню 2015 года. К 2018 году по производству зерна по вариантам прогноза планируется объём в пределах 45196 – 51645 тонн по вариантам прогноза при темпе роста 107,4 – 114,8 %. К 2019 году по производству зерна по вариантам прогноза </w:t>
      </w:r>
      <w:r>
        <w:rPr>
          <w:rFonts w:ascii="Times New Roman CYR" w:hAnsi="Times New Roman CYR" w:cs="Times New Roman CYR"/>
          <w:sz w:val="28"/>
          <w:szCs w:val="28"/>
        </w:rPr>
        <w:lastRenderedPageBreak/>
        <w:t>планируется объём в пределах 48764 – 60056 тонн по вариантам прогноза при темпе роста 107,9 – 116,3 %.</w:t>
      </w:r>
    </w:p>
    <w:p w:rsidR="001A2882" w:rsidRDefault="001A2882" w:rsidP="001A2882">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Посевные площади в сельскохозяйственных предприятиях района прогнозируются увеличить к 2019 году на 10,4 %.</w:t>
      </w:r>
    </w:p>
    <w:p w:rsidR="001A2882" w:rsidRDefault="001A2882" w:rsidP="001A2882">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Урожайность зерновых культур к 2019 году планируется стабильная в пределах 27,7 – 31,3 ц./га по вариантам прогноза.</w:t>
      </w:r>
    </w:p>
    <w:p w:rsidR="001A2882" w:rsidRDefault="001A2882" w:rsidP="001A2882">
      <w:pPr>
        <w:autoSpaceDE w:val="0"/>
        <w:autoSpaceDN w:val="0"/>
        <w:adjustRightInd w:val="0"/>
        <w:spacing w:after="0"/>
        <w:ind w:firstLine="567"/>
        <w:jc w:val="both"/>
        <w:rPr>
          <w:rFonts w:ascii="Arial" w:hAnsi="Arial" w:cs="Arial"/>
          <w:sz w:val="16"/>
          <w:szCs w:val="16"/>
        </w:rPr>
      </w:pPr>
      <w:r>
        <w:rPr>
          <w:rFonts w:ascii="Times New Roman CYR" w:hAnsi="Times New Roman CYR" w:cs="Times New Roman CYR"/>
          <w:sz w:val="28"/>
          <w:szCs w:val="28"/>
        </w:rPr>
        <w:t>Производство овощей в 2019 году по вариантам прогноза составит 7151 - 7801 тонн при темпе роста к достигнутому уровню 2015 года 153,4 – 167,3 %. Производство картофеля в 2019 году по вариантам прогноза планируется в пределах 41495 – 51112 тонн при темпе роста 125,5 – 154,6 % к уровню 2015 года.</w:t>
      </w:r>
    </w:p>
    <w:p w:rsidR="002B0EBA" w:rsidRDefault="002B0EBA" w:rsidP="002B0EBA">
      <w:pPr>
        <w:autoSpaceDE w:val="0"/>
        <w:autoSpaceDN w:val="0"/>
        <w:adjustRightInd w:val="0"/>
        <w:spacing w:after="0"/>
        <w:ind w:firstLine="708"/>
        <w:jc w:val="both"/>
        <w:rPr>
          <w:rFonts w:ascii="Times New Roman CYR" w:hAnsi="Times New Roman CYR" w:cs="Times New Roman CYR"/>
          <w:sz w:val="28"/>
          <w:szCs w:val="28"/>
          <w:u w:val="single"/>
        </w:rPr>
      </w:pPr>
    </w:p>
    <w:p w:rsidR="002B0EBA" w:rsidRDefault="002B0EBA" w:rsidP="002B0EBA">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3.2 Животноводство. </w:t>
      </w:r>
      <w:r>
        <w:rPr>
          <w:rFonts w:ascii="Times New Roman CYR" w:hAnsi="Times New Roman CYR" w:cs="Times New Roman CYR"/>
          <w:sz w:val="28"/>
          <w:szCs w:val="28"/>
        </w:rPr>
        <w:t xml:space="preserve">Выходное поголовье скота и птицы по всем категориям хозяйств в 2015 году незначительно изменилось по сравнению с фактическими показателями 2014 года и составило: КРС – 6935 голов, в том числе коров 2619 голов. Поголовье свиней – 11227 голов, овец и коз – 1472 голов. </w:t>
      </w:r>
      <w:proofErr w:type="gramStart"/>
      <w:r>
        <w:rPr>
          <w:rFonts w:ascii="Times New Roman CYR" w:hAnsi="Times New Roman CYR" w:cs="Times New Roman CYR"/>
          <w:sz w:val="28"/>
          <w:szCs w:val="28"/>
        </w:rPr>
        <w:t>Отклонение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общего поголовья КРС составило с увеличением на 74 головы или 1,08 % к уровню 2014 года, в том числе по поголовью коров отклонение составило с ростом на 103 головы или 4,1 %. Поголовье свиней уменьшилось на 162 головы к уровню 2014 года или 1,4 %. Снижение поголовья связано с повышением цен на корма и низкой закупочной ценой на мясо. </w:t>
      </w:r>
      <w:proofErr w:type="gramEnd"/>
    </w:p>
    <w:p w:rsidR="002B0EBA" w:rsidRDefault="002B0EBA" w:rsidP="002B0EBA">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рост поголовья коров, производство молока в 2015 году во всех категориях хозяйств района уменьшилось на 1 % к уровню 2014 года и составило 9735 тонн. Снижение объемов производства связано с несоблюдением условий содержания коров хозяйствами населения. Производство скота и птицы (в живом весе) в 2015 году составило 4204 тонн или на 21 тонну выполнено меньше, чем в 2014 году. Снижение составило 0,5 %. Уменьшение произошло за счёт снижения поголовья свиней в районе.</w:t>
      </w:r>
    </w:p>
    <w:p w:rsidR="002B0EBA" w:rsidRDefault="002B0EBA" w:rsidP="002B0EB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одним из приоритетных направлений развития сельского хозяйства будет развитие животноводства в соответствии с Государственной программой «Развитие сельского хозяйства и регулирование рынков сельскохозяйственной продукции, сырья и продовольствия на 2014-2020 годы». К первоочередным мерам реализации указанного направления относятся:</w:t>
      </w:r>
    </w:p>
    <w:p w:rsidR="002B0EBA" w:rsidRDefault="002B0EBA" w:rsidP="002B0EBA">
      <w:pPr>
        <w:numPr>
          <w:ilvl w:val="0"/>
          <w:numId w:val="1"/>
        </w:num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привлечения в животноводство инвестиционных ресурсов;</w:t>
      </w:r>
    </w:p>
    <w:p w:rsidR="002B0EBA" w:rsidRDefault="002B0EBA" w:rsidP="002B0EBA">
      <w:pPr>
        <w:numPr>
          <w:ilvl w:val="0"/>
          <w:numId w:val="2"/>
        </w:num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наращивание объемов поставок техники, оборудования и племенного скота; </w:t>
      </w:r>
    </w:p>
    <w:p w:rsidR="002B0EBA" w:rsidRDefault="002B0EBA" w:rsidP="002B0EBA">
      <w:pPr>
        <w:numPr>
          <w:ilvl w:val="0"/>
          <w:numId w:val="2"/>
        </w:num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укрепление кормовой базы животноводства и улучшение работы ветеринарной службы;</w:t>
      </w:r>
    </w:p>
    <w:p w:rsidR="002B0EBA" w:rsidRDefault="002B0EBA" w:rsidP="002B0EBA">
      <w:pPr>
        <w:numPr>
          <w:ilvl w:val="0"/>
          <w:numId w:val="2"/>
        </w:num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объемов товарного производства в сфере малых форм хозяйствования.</w:t>
      </w:r>
    </w:p>
    <w:p w:rsidR="002B0EBA" w:rsidRDefault="002B0EBA" w:rsidP="002B0EB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реализации должно стать увеличение до 2019 года: поголовья крупного рогатого скота на 13,6 % и свиней на 13,6 %, а также улучшение финансовых результатов животноводческой отрасли.</w:t>
      </w:r>
    </w:p>
    <w:p w:rsidR="002B0EBA" w:rsidRDefault="002B0EBA" w:rsidP="002B0EB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оценке 2016 года производство мяса скота и птицы (в живом весе) составит в объеме 5175 тонн или 123,1 % к уровню 2015 года. В 2017 году производство мяса по первому варианту прогноза достигнет 5227 тонн при темпе роста 124,3 % к 2015 году. В 2018 году предусматривается рост объемов производства мяса 126,8 % к факту 2015 года и достигнет 5331 тонн, в 2019 году его производство прогнозируется в пределах 5491 тонн при темпе роста 130,6 % к 2015 году. </w:t>
      </w:r>
    </w:p>
    <w:p w:rsidR="002B0EBA" w:rsidRDefault="002B0EBA" w:rsidP="002B0EBA">
      <w:pPr>
        <w:autoSpaceDE w:val="0"/>
        <w:autoSpaceDN w:val="0"/>
        <w:adjustRightInd w:val="0"/>
        <w:spacing w:after="0"/>
        <w:ind w:firstLine="709"/>
        <w:jc w:val="both"/>
        <w:rPr>
          <w:rFonts w:ascii="Arial" w:hAnsi="Arial" w:cs="Arial"/>
          <w:sz w:val="16"/>
          <w:szCs w:val="16"/>
        </w:rPr>
      </w:pPr>
      <w:r>
        <w:rPr>
          <w:rFonts w:ascii="Times New Roman CYR" w:hAnsi="Times New Roman CYR" w:cs="Times New Roman CYR"/>
          <w:sz w:val="28"/>
          <w:szCs w:val="28"/>
        </w:rPr>
        <w:t>Поголовье крупного рогатого скота к концу 2016 года прогнозируется увеличить на 139 голов или 2 %, в том числе поголовье коров увеличить на 52 головы или 2 % к достигнутому 2015 году. Объем производства молока в целом за 2016 год возрастет на 12,9 % и составит в пределах 10992 тонны в целом по району. В последующие годы в связи с ожидаемым ростом поголовья коров молочного стада прогнозируется прирост производства молока в 2017 году по вариантам прогноза 11102 – 11761 тонн при темпе роста 114,0 – 120,8 %. В 2018 году ожидается объем производства молока в пределах 11324 – 12702 тонн. Прогноз на 2019 год составит 11664 – 13846 тонн при темпе роста к 2015 году 119,8 – 142,2 %.</w:t>
      </w:r>
    </w:p>
    <w:p w:rsidR="002B0EBA" w:rsidRDefault="002B0EBA" w:rsidP="002B0EBA">
      <w:pPr>
        <w:autoSpaceDE w:val="0"/>
        <w:autoSpaceDN w:val="0"/>
        <w:adjustRightInd w:val="0"/>
        <w:jc w:val="both"/>
        <w:rPr>
          <w:rFonts w:ascii="Times New Roman CYR" w:hAnsi="Times New Roman CYR" w:cs="Times New Roman CYR"/>
          <w:sz w:val="28"/>
          <w:szCs w:val="28"/>
          <w:u w:val="single"/>
        </w:rPr>
      </w:pPr>
    </w:p>
    <w:p w:rsidR="00F63AB8" w:rsidRDefault="00F63AB8" w:rsidP="006D0B9A">
      <w:pPr>
        <w:tabs>
          <w:tab w:val="left" w:pos="1490"/>
        </w:tabs>
        <w:autoSpaceDE w:val="0"/>
        <w:autoSpaceDN w:val="0"/>
        <w:adjustRightInd w:val="0"/>
        <w:spacing w:after="0"/>
        <w:ind w:firstLine="709"/>
        <w:jc w:val="both"/>
        <w:rPr>
          <w:rFonts w:ascii="Times New Roman CYR" w:hAnsi="Times New Roman CYR" w:cs="Times New Roman CYR"/>
          <w:sz w:val="28"/>
          <w:szCs w:val="28"/>
          <w:u w:val="single"/>
        </w:rPr>
      </w:pPr>
      <w:r w:rsidRPr="00F63AB8">
        <w:rPr>
          <w:rFonts w:ascii="Times New Roman CYR" w:hAnsi="Times New Roman CYR" w:cs="Times New Roman CYR"/>
          <w:sz w:val="28"/>
          <w:szCs w:val="28"/>
          <w:u w:val="single"/>
        </w:rPr>
        <w:t>Раздел 4. Строительство</w:t>
      </w:r>
    </w:p>
    <w:p w:rsidR="00F63AB8" w:rsidRDefault="00F63AB8" w:rsidP="006D0B9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4.1 Жилищное строительство. </w:t>
      </w:r>
      <w:r>
        <w:rPr>
          <w:rFonts w:ascii="Times New Roman CYR" w:hAnsi="Times New Roman CYR" w:cs="Times New Roman CYR"/>
          <w:sz w:val="28"/>
          <w:szCs w:val="28"/>
        </w:rPr>
        <w:t xml:space="preserve">За 2015 год по району введено 3248 кв. метров жилой площади, что составляет 64,9% к уровню 2014 года. Введено в эксплуатацию 46 домов индивидуального строительства, что на 21 меньше чем в 2014 году. </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2016 года ввод малоэтажного жилья ожидается 3785 кв. м, в прогнозируемом периоде 2017-2019 планируется ввод по 3500 кв. м ежегодно.</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жилищного фонда, введенная за 2015 год, приходящаяся на одного жителя составляет 0,21 кв. метра, по оценке 2016 года этот показатель составит 0,23, в прогнозируемом периоде 2017 -2019 годах составит по 0,23 кв. м ежегодно.</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Площадь земельных участков, предоставленных для строительства в 2015 г. составляет 18,17 га. Все земельные участки предоставлены для индивидуального жилищного строительства.</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продолжила свое действие подпрограмма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В рамках данной подпрограммы было вручено 4 свидетельства молодым семьям на приобретение и строительство жилья на общую сумму 3 миллиона 242,7 тысяч рублей. Построено и приобретено 324 кв. м жилья.</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программе «Устойчивое развитие сельских территорий» в 2015 году было вручено 4 свидетельства о праве на получение социальной выплаты на приобретение (строительство) жилья, общий объем финансирования составил 8 миллионов 758,3тысяч рублей. Приобретено 249 кв. м жилья, на 99 кв. м меньше, чем в  2014 году (на 28 %).</w:t>
      </w:r>
    </w:p>
    <w:p w:rsidR="00F63AB8" w:rsidRDefault="00F63AB8" w:rsidP="00F63AB8">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планируется обеспечить жильем 13 семей, молодых специалистов и граждан, будет приобретено либо построено не менее 840 кв. м. жилья, на эти цели потребуется привлечение более 24 миллионов рублей из различных бюджетных источников. Также будет построено 5 домов (285 кв. метров) на сумму 9,9 млн. рублей, которые будут предоставлены молодым семьям и молодым специалистам по договорам найма жилого помещения.</w:t>
      </w:r>
    </w:p>
    <w:p w:rsidR="00F63AB8" w:rsidRDefault="00F63AB8" w:rsidP="00702F2D">
      <w:pPr>
        <w:autoSpaceDE w:val="0"/>
        <w:autoSpaceDN w:val="0"/>
        <w:adjustRightInd w:val="0"/>
        <w:spacing w:after="0"/>
        <w:ind w:firstLine="709"/>
        <w:rPr>
          <w:rFonts w:ascii="Arial" w:hAnsi="Arial" w:cs="Arial"/>
          <w:sz w:val="16"/>
          <w:szCs w:val="16"/>
        </w:rPr>
      </w:pPr>
      <w:r>
        <w:rPr>
          <w:rFonts w:ascii="Times New Roman CYR" w:hAnsi="Times New Roman CYR" w:cs="Times New Roman CYR"/>
          <w:sz w:val="28"/>
          <w:szCs w:val="28"/>
        </w:rPr>
        <w:t>На территории Каратузского района аварийных домов нет.</w:t>
      </w:r>
    </w:p>
    <w:p w:rsidR="00702F2D" w:rsidRDefault="00702F2D" w:rsidP="00F63AB8">
      <w:pPr>
        <w:tabs>
          <w:tab w:val="left" w:pos="1490"/>
        </w:tabs>
        <w:autoSpaceDE w:val="0"/>
        <w:autoSpaceDN w:val="0"/>
        <w:adjustRightInd w:val="0"/>
        <w:spacing w:after="0"/>
        <w:jc w:val="both"/>
        <w:rPr>
          <w:rFonts w:ascii="Times New Roman CYR" w:hAnsi="Times New Roman CYR" w:cs="Times New Roman CYR"/>
          <w:sz w:val="28"/>
          <w:szCs w:val="28"/>
          <w:u w:val="single"/>
        </w:rPr>
      </w:pPr>
    </w:p>
    <w:p w:rsidR="006D0B9A" w:rsidRDefault="00702F2D" w:rsidP="006D0B9A">
      <w:pPr>
        <w:autoSpaceDE w:val="0"/>
        <w:autoSpaceDN w:val="0"/>
        <w:adjustRightInd w:val="0"/>
        <w:spacing w:after="0"/>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Раздел 5. Инвестиции. </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Федеральной службы государственной статистики</w:t>
      </w:r>
      <w:r>
        <w:rPr>
          <w:rFonts w:ascii="Times New Roman CYR" w:hAnsi="Times New Roman CYR" w:cs="Times New Roman CYR"/>
          <w:color w:val="800000"/>
          <w:sz w:val="24"/>
          <w:szCs w:val="24"/>
        </w:rPr>
        <w:t xml:space="preserve"> </w:t>
      </w:r>
      <w:r>
        <w:rPr>
          <w:rFonts w:ascii="Times New Roman CYR" w:hAnsi="Times New Roman CYR" w:cs="Times New Roman CYR"/>
          <w:sz w:val="28"/>
          <w:szCs w:val="28"/>
        </w:rPr>
        <w:t>территориальный орган федеральной  службы Государственной статистики по Красноярскому краю,  за 2015 год 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в сумме  204145 тыс. рублей.</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Темп роста к предыдущему году, в сопоставимых ценах, объема инвестиций в основной капитал за счет всех источников финансирования составил 242,2%.</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Объем инвестиций с учетом субъектов малого предпринимательства по району  произведен в сумме 234442 тыс. рублей, что составляет в действующих ценах 249,74% к уровню 2014 года, в сопоставимых ценах 220,74%. </w:t>
      </w:r>
    </w:p>
    <w:p w:rsidR="00702F2D" w:rsidRDefault="00702F2D" w:rsidP="00702F2D">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  Наибольший  объем инвестиций  отмечен по виду экономической деятельности раздел M: </w:t>
      </w:r>
      <w:r>
        <w:rPr>
          <w:rFonts w:ascii="Times New Roman CYR" w:hAnsi="Times New Roman CYR" w:cs="Times New Roman CYR"/>
          <w:b/>
          <w:bCs/>
          <w:sz w:val="28"/>
          <w:szCs w:val="28"/>
        </w:rPr>
        <w:t xml:space="preserve">Образование.  </w:t>
      </w:r>
      <w:r>
        <w:rPr>
          <w:rFonts w:ascii="Times New Roman CYR" w:hAnsi="Times New Roman CYR" w:cs="Times New Roman CYR"/>
          <w:sz w:val="28"/>
          <w:szCs w:val="28"/>
        </w:rPr>
        <w:t>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отчетном 2015 году направлено инвестиций 128443 тыс. рублей, что составляет 62,9% от общего объема инвестиций (без субъектов малого предпринимательства). </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Темп роста в действующих ценах к уровню 2014 года  составил 1753,5%. Основной причиной увеличения объема инвестиций является  продолжение строительства школы в с.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на 165 учащихся.</w:t>
      </w:r>
      <w:proofErr w:type="gramEnd"/>
      <w:r>
        <w:rPr>
          <w:rFonts w:ascii="Times New Roman CYR" w:hAnsi="Times New Roman CYR" w:cs="Times New Roman CYR"/>
          <w:sz w:val="28"/>
          <w:szCs w:val="28"/>
        </w:rPr>
        <w:t xml:space="preserve"> В августе текущего года планируется ввод в эксплуатацию нового объекта. </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виду экономической деятельности – Раздел А-01: </w:t>
      </w:r>
      <w:proofErr w:type="gramStart"/>
      <w:r>
        <w:rPr>
          <w:rFonts w:ascii="Times New Roman CYR" w:hAnsi="Times New Roman CYR" w:cs="Times New Roman CYR"/>
          <w:sz w:val="28"/>
          <w:szCs w:val="28"/>
        </w:rPr>
        <w:t>С</w:t>
      </w:r>
      <w:r>
        <w:rPr>
          <w:rFonts w:ascii="Times New Roman CYR" w:hAnsi="Times New Roman CYR" w:cs="Times New Roman CYR"/>
          <w:b/>
          <w:bCs/>
          <w:sz w:val="28"/>
          <w:szCs w:val="28"/>
        </w:rPr>
        <w:t xml:space="preserve">ельское хозяйство </w:t>
      </w:r>
      <w:r>
        <w:rPr>
          <w:rFonts w:ascii="Times New Roman CYR" w:hAnsi="Times New Roman CYR" w:cs="Times New Roman CYR"/>
          <w:sz w:val="28"/>
          <w:szCs w:val="28"/>
        </w:rPr>
        <w:t xml:space="preserve"> объем инвестиций составил 30446 тыс. рублей, темп роста в сопоставимых ценах составил 101,7%. Инвестиции в основном направлены за счет собственных средств предприятия на приобретение  новой ресурсосберегающей сельскохозяйственной техники (самоходный опрыскиватель стоимостью 13794,1 тыс. рублей, комбайн стоимостью 3355,9 тыс. рублей), а также на развитие животноводческой отрасли, это капитальный ремонт коровника, телятника, строительство адаптера и откормочной площадки, приобретение 100 голов</w:t>
      </w:r>
      <w:proofErr w:type="gramEnd"/>
      <w:r>
        <w:rPr>
          <w:rFonts w:ascii="Times New Roman CYR" w:hAnsi="Times New Roman CYR" w:cs="Times New Roman CYR"/>
          <w:sz w:val="28"/>
          <w:szCs w:val="28"/>
        </w:rPr>
        <w:t xml:space="preserve"> нетелей.</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сельхозтоваропроизводителями планируется направить 31135 тыс. рублей, в прогнозируемом периоде 2017-2019 годы  планируется направлять средства на обновление машинно-тракторного парка, развитие животноводства от 33 млн. рублей до 38 млн. рублей </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разделу F:</w:t>
      </w:r>
      <w:r>
        <w:rPr>
          <w:rFonts w:ascii="Times New Roman CYR" w:hAnsi="Times New Roman CYR" w:cs="Times New Roman CYR"/>
          <w:b/>
          <w:bCs/>
          <w:sz w:val="28"/>
          <w:szCs w:val="28"/>
        </w:rPr>
        <w:t xml:space="preserve">Строительство  </w:t>
      </w:r>
      <w:r>
        <w:rPr>
          <w:rFonts w:ascii="Times New Roman CYR" w:hAnsi="Times New Roman CYR" w:cs="Times New Roman CYR"/>
          <w:sz w:val="28"/>
          <w:szCs w:val="28"/>
        </w:rPr>
        <w:t xml:space="preserve">ГП КК  «Каратузское ДРСУ» направило 8078 тыс. рублей   на приобретение  дорожной техники (автогрейдер и 2 автомобиля). </w:t>
      </w:r>
      <w:proofErr w:type="gramStart"/>
      <w:r>
        <w:rPr>
          <w:rFonts w:ascii="Times New Roman CYR" w:hAnsi="Times New Roman CYR" w:cs="Times New Roman CYR"/>
          <w:sz w:val="28"/>
          <w:szCs w:val="28"/>
        </w:rPr>
        <w:t>По отношению к 2014 году объем инвестиций  в действующих ценах  уменьшился  на 15,7%, в связи с обновлением  большей части техники и оборудования в 2015 г.        По оценке 2016 года  планируется направить 8920 тыс. рублей, в прогнозируемом периоде 2017-2019 годах от 10850 тыс. рублей до 11100 тыс. рублей на дальнейшее обновление оборудования и дорожной техники.</w:t>
      </w:r>
      <w:proofErr w:type="gramEnd"/>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виду экономической деятельности раздел I: </w:t>
      </w:r>
      <w:r>
        <w:rPr>
          <w:rFonts w:ascii="Times New Roman CYR" w:hAnsi="Times New Roman CYR" w:cs="Times New Roman CYR"/>
          <w:b/>
          <w:bCs/>
          <w:sz w:val="28"/>
          <w:szCs w:val="28"/>
        </w:rPr>
        <w:t xml:space="preserve">Транспорт и связь </w:t>
      </w:r>
      <w:r>
        <w:rPr>
          <w:rFonts w:ascii="Times New Roman CYR" w:hAnsi="Times New Roman CYR" w:cs="Times New Roman CYR"/>
          <w:sz w:val="28"/>
          <w:szCs w:val="28"/>
        </w:rPr>
        <w:t>инвестиции в отчетном году не направлялись.      На территории района финансово-хозяйственную деятельность осуществляет Каратузский филиал ГП КК "</w:t>
      </w:r>
      <w:proofErr w:type="gramStart"/>
      <w:r>
        <w:rPr>
          <w:rFonts w:ascii="Times New Roman CYR" w:hAnsi="Times New Roman CYR" w:cs="Times New Roman CYR"/>
          <w:sz w:val="28"/>
          <w:szCs w:val="28"/>
        </w:rPr>
        <w:t>Краевое</w:t>
      </w:r>
      <w:proofErr w:type="gramEnd"/>
      <w:r>
        <w:rPr>
          <w:rFonts w:ascii="Times New Roman CYR" w:hAnsi="Times New Roman CYR" w:cs="Times New Roman CYR"/>
          <w:sz w:val="28"/>
          <w:szCs w:val="28"/>
        </w:rPr>
        <w:t xml:space="preserve"> АТП". В отчетном году инвестиционных вложений не было по причине тяжелого финансового положения. По этой причине по оценке </w:t>
      </w:r>
      <w:r>
        <w:rPr>
          <w:rFonts w:ascii="Times New Roman CYR" w:hAnsi="Times New Roman CYR" w:cs="Times New Roman CYR"/>
          <w:sz w:val="28"/>
          <w:szCs w:val="28"/>
        </w:rPr>
        <w:lastRenderedPageBreak/>
        <w:t>2016 и прогнозируемом периоде до 2019 года  направление инвестиций на обновление пассажирского парка не ожидается.</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виду экономической деятельности Раздел L: </w:t>
      </w:r>
      <w:r>
        <w:rPr>
          <w:rFonts w:ascii="Times New Roman CYR" w:hAnsi="Times New Roman CYR" w:cs="Times New Roman CYR"/>
          <w:b/>
          <w:bCs/>
          <w:sz w:val="28"/>
          <w:szCs w:val="28"/>
        </w:rPr>
        <w:t>Государственное управление и обеспечение военной безопасности</w:t>
      </w:r>
      <w:r>
        <w:rPr>
          <w:rFonts w:ascii="Times New Roman CYR" w:hAnsi="Times New Roman CYR" w:cs="Times New Roman CYR"/>
          <w:sz w:val="28"/>
          <w:szCs w:val="28"/>
        </w:rPr>
        <w:t xml:space="preserve"> в 2015 году направлено   10316 тыс. рублей, что составляет в действующих ценах 99,7% к уровню 2014 года. За счет краевого бюджета приобретены транспортные средства, оргтехника и оборудование. </w:t>
      </w:r>
      <w:proofErr w:type="gramStart"/>
      <w:r>
        <w:rPr>
          <w:rFonts w:ascii="Times New Roman CYR" w:hAnsi="Times New Roman CYR" w:cs="Times New Roman CYR"/>
          <w:sz w:val="28"/>
          <w:szCs w:val="28"/>
        </w:rPr>
        <w:t>По оценке 2016 года планируется направить 11048, тыс. рублей, в 2017 году – 12700,0 тыс. рублей, в 2018 г – 12950 тыс. рублей, 2019 г – 13000 тыс. рублей.</w:t>
      </w:r>
      <w:proofErr w:type="gramEnd"/>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виду экономической деятельности Раздел M: </w:t>
      </w:r>
      <w:proofErr w:type="gramStart"/>
      <w:r>
        <w:rPr>
          <w:rFonts w:ascii="Times New Roman CYR" w:hAnsi="Times New Roman CYR" w:cs="Times New Roman CYR"/>
          <w:b/>
          <w:bCs/>
          <w:sz w:val="28"/>
          <w:szCs w:val="28"/>
        </w:rPr>
        <w:t xml:space="preserve">Образование,  </w:t>
      </w:r>
      <w:r>
        <w:rPr>
          <w:rFonts w:ascii="Times New Roman CYR" w:hAnsi="Times New Roman CYR" w:cs="Times New Roman CYR"/>
          <w:sz w:val="28"/>
          <w:szCs w:val="28"/>
        </w:rPr>
        <w:t xml:space="preserve">планируется направить инвестиций в общей сумме 219147,2 тыс. рублей, из них на продолжение строительства школы  в с.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из краевого бюджета  будет направлено - 214917,2 тыс. рублей,  на приобретение учебников, школьного  и физкультурно-спортивного оборудования планируется направить 4230 тыс. рублей, из них местного бюджета 57 тыс. рублей.</w:t>
      </w:r>
      <w:proofErr w:type="gramEnd"/>
      <w:r>
        <w:rPr>
          <w:rFonts w:ascii="Times New Roman CYR" w:hAnsi="Times New Roman CYR" w:cs="Times New Roman CYR"/>
          <w:sz w:val="28"/>
          <w:szCs w:val="28"/>
        </w:rPr>
        <w:t xml:space="preserve">  В прогнозируемом периоде 2017-2019 годах на эти цели ежегодно планируется направить более  4 млн. рублей.</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виду экономической деятельности </w:t>
      </w:r>
      <w:r>
        <w:rPr>
          <w:rFonts w:ascii="Times New Roman CYR" w:hAnsi="Times New Roman CYR" w:cs="Times New Roman CYR"/>
          <w:b/>
          <w:bCs/>
          <w:sz w:val="28"/>
          <w:szCs w:val="28"/>
        </w:rPr>
        <w:t xml:space="preserve">Раздел N: </w:t>
      </w:r>
      <w:proofErr w:type="gramStart"/>
      <w:r>
        <w:rPr>
          <w:rFonts w:ascii="Times New Roman CYR" w:hAnsi="Times New Roman CYR" w:cs="Times New Roman CYR"/>
          <w:b/>
          <w:bCs/>
          <w:sz w:val="28"/>
          <w:szCs w:val="28"/>
        </w:rPr>
        <w:t>Здравоохранение и предоставление социальных услуг</w:t>
      </w:r>
      <w:r>
        <w:rPr>
          <w:rFonts w:ascii="Times New Roman CYR" w:hAnsi="Times New Roman CYR" w:cs="Times New Roman CYR"/>
          <w:sz w:val="28"/>
          <w:szCs w:val="28"/>
        </w:rPr>
        <w:t xml:space="preserve">,   КГБУЗ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«Районная больница»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2015 году за счет средств краевого бюджета направлено3116 тыс. рублей, к уровню 2014 г составляет 27,3%.  В 2014 году построено и введено в эксплуатацию здание </w:t>
      </w:r>
      <w:proofErr w:type="spellStart"/>
      <w:r>
        <w:rPr>
          <w:rFonts w:ascii="Times New Roman CYR" w:hAnsi="Times New Roman CYR" w:cs="Times New Roman CYR"/>
          <w:sz w:val="28"/>
          <w:szCs w:val="28"/>
        </w:rPr>
        <w:t>ФАПа</w:t>
      </w:r>
      <w:proofErr w:type="spellEnd"/>
      <w:r>
        <w:rPr>
          <w:rFonts w:ascii="Times New Roman CYR" w:hAnsi="Times New Roman CYR" w:cs="Times New Roman CYR"/>
          <w:sz w:val="28"/>
          <w:szCs w:val="28"/>
        </w:rPr>
        <w:t xml:space="preserve"> в с. Сагайское, в отчетном 2015 году строительство </w:t>
      </w:r>
      <w:proofErr w:type="spellStart"/>
      <w:r>
        <w:rPr>
          <w:rFonts w:ascii="Times New Roman CYR" w:hAnsi="Times New Roman CYR" w:cs="Times New Roman CYR"/>
          <w:sz w:val="28"/>
          <w:szCs w:val="28"/>
        </w:rPr>
        <w:t>Фапов</w:t>
      </w:r>
      <w:proofErr w:type="spellEnd"/>
      <w:r>
        <w:rPr>
          <w:rFonts w:ascii="Times New Roman CYR" w:hAnsi="Times New Roman CYR" w:cs="Times New Roman CYR"/>
          <w:sz w:val="28"/>
          <w:szCs w:val="28"/>
        </w:rPr>
        <w:t xml:space="preserve"> не было, инвестиции направлены на приобретение медтехники и оборудования (</w:t>
      </w:r>
      <w:proofErr w:type="spellStart"/>
      <w:r>
        <w:rPr>
          <w:rFonts w:ascii="Times New Roman CYR" w:hAnsi="Times New Roman CYR" w:cs="Times New Roman CYR"/>
          <w:sz w:val="28"/>
          <w:szCs w:val="28"/>
        </w:rPr>
        <w:t>ФАПы</w:t>
      </w:r>
      <w:proofErr w:type="spellEnd"/>
      <w:r>
        <w:rPr>
          <w:rFonts w:ascii="Times New Roman CYR" w:hAnsi="Times New Roman CYR" w:cs="Times New Roman CYR"/>
          <w:sz w:val="28"/>
          <w:szCs w:val="28"/>
        </w:rPr>
        <w:t>, поликлиника),  по оценке 2016 года</w:t>
      </w:r>
      <w:proofErr w:type="gramEnd"/>
      <w:r>
        <w:rPr>
          <w:rFonts w:ascii="Times New Roman CYR" w:hAnsi="Times New Roman CYR" w:cs="Times New Roman CYR"/>
          <w:sz w:val="28"/>
          <w:szCs w:val="28"/>
        </w:rPr>
        <w:t xml:space="preserve"> планируется  направить 4203 тыс. рублей на строительство </w:t>
      </w:r>
      <w:proofErr w:type="spellStart"/>
      <w:r>
        <w:rPr>
          <w:rFonts w:ascii="Times New Roman CYR" w:hAnsi="Times New Roman CYR" w:cs="Times New Roman CYR"/>
          <w:sz w:val="28"/>
          <w:szCs w:val="28"/>
        </w:rPr>
        <w:t>ФАПа</w:t>
      </w:r>
      <w:proofErr w:type="spellEnd"/>
      <w:r>
        <w:rPr>
          <w:rFonts w:ascii="Times New Roman CYR" w:hAnsi="Times New Roman CYR" w:cs="Times New Roman CYR"/>
          <w:sz w:val="28"/>
          <w:szCs w:val="28"/>
        </w:rPr>
        <w:t xml:space="preserve"> в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Старая Копь,  в прогнозируемом периоде 2018 г ожидается  строительство </w:t>
      </w:r>
      <w:proofErr w:type="spellStart"/>
      <w:r>
        <w:rPr>
          <w:rFonts w:ascii="Times New Roman CYR" w:hAnsi="Times New Roman CYR" w:cs="Times New Roman CYR"/>
          <w:sz w:val="28"/>
          <w:szCs w:val="28"/>
        </w:rPr>
        <w:t>ФАПа</w:t>
      </w:r>
      <w:proofErr w:type="spellEnd"/>
      <w:r>
        <w:rPr>
          <w:rFonts w:ascii="Times New Roman CYR" w:hAnsi="Times New Roman CYR" w:cs="Times New Roman CYR"/>
          <w:sz w:val="28"/>
          <w:szCs w:val="28"/>
        </w:rPr>
        <w:t xml:space="preserve"> в д. Лебедевка, на эти цели будет направлено  – 2890 тыс. рублей.</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По разделу</w:t>
      </w:r>
      <w:proofErr w:type="gramStart"/>
      <w:r>
        <w:rPr>
          <w:rFonts w:ascii="Times New Roman CYR" w:hAnsi="Times New Roman CYR" w:cs="Times New Roman CYR"/>
          <w:b/>
          <w:bCs/>
          <w:sz w:val="28"/>
          <w:szCs w:val="28"/>
        </w:rPr>
        <w:t xml:space="preserve"> О</w:t>
      </w:r>
      <w:proofErr w:type="gramEnd"/>
      <w:r>
        <w:rPr>
          <w:rFonts w:ascii="Times New Roman CYR" w:hAnsi="Times New Roman CYR" w:cs="Times New Roman CYR"/>
          <w:sz w:val="28"/>
          <w:szCs w:val="28"/>
        </w:rPr>
        <w:t xml:space="preserve"> – </w:t>
      </w:r>
      <w:r>
        <w:rPr>
          <w:rFonts w:ascii="Times New Roman CYR" w:hAnsi="Times New Roman CYR" w:cs="Times New Roman CYR"/>
          <w:b/>
          <w:bCs/>
          <w:sz w:val="28"/>
          <w:szCs w:val="28"/>
        </w:rPr>
        <w:t xml:space="preserve">Предоставление прочих коммунальных, социальных и персональных услуг </w:t>
      </w:r>
      <w:r>
        <w:rPr>
          <w:rFonts w:ascii="Times New Roman CYR" w:hAnsi="Times New Roman CYR" w:cs="Times New Roman CYR"/>
          <w:sz w:val="28"/>
          <w:szCs w:val="28"/>
        </w:rPr>
        <w:t>за отчетный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2015 год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направлено 646 тыс. рублей, к уровню 2014 года     объем инвестиций уменьшился на 51,8%.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2017 году  планируется  строительство Быстровозводимой крытой спортивной площадки в с. Каратузское, Каратузского района. На эти цели в краевом бюджете предусмотрено 22102,6 тыс. рублей, на 2018 год – 63667,8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ублей</w:t>
      </w:r>
      <w:proofErr w:type="spellEnd"/>
      <w:r>
        <w:rPr>
          <w:rFonts w:ascii="Times New Roman CYR" w:hAnsi="Times New Roman CYR" w:cs="Times New Roman CYR"/>
          <w:sz w:val="28"/>
          <w:szCs w:val="28"/>
        </w:rPr>
        <w:t xml:space="preserve">.  </w:t>
      </w:r>
    </w:p>
    <w:p w:rsidR="00702F2D" w:rsidRDefault="00702F2D" w:rsidP="00702F2D">
      <w:pPr>
        <w:autoSpaceDE w:val="0"/>
        <w:autoSpaceDN w:val="0"/>
        <w:adjustRightInd w:val="0"/>
        <w:spacing w:after="0"/>
        <w:ind w:firstLine="426"/>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Объем инвестиций в основной капитал организаций муниципальной формы собственности </w:t>
      </w:r>
      <w:r>
        <w:rPr>
          <w:rFonts w:ascii="Times New Roman CYR" w:hAnsi="Times New Roman CYR" w:cs="Times New Roman CYR"/>
          <w:sz w:val="28"/>
          <w:szCs w:val="28"/>
        </w:rPr>
        <w:t xml:space="preserve">(бюджетные учреждения) за 2015 г составил  28610 тыс. рублей, что составляет 14% от общего объема инвестиций (без субъектов малого предпринимательства).  Темп роста к уровню 2014 года в действующих ценах  составил 172,3% . Объем инвестиций муниципальной </w:t>
      </w:r>
      <w:r>
        <w:rPr>
          <w:rFonts w:ascii="Times New Roman CYR" w:hAnsi="Times New Roman CYR" w:cs="Times New Roman CYR"/>
          <w:sz w:val="28"/>
          <w:szCs w:val="28"/>
        </w:rPr>
        <w:lastRenderedPageBreak/>
        <w:t xml:space="preserve">формы собственности  увеличился по причине продолжения строительства школы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По оценке 2016 года объем инвестиций  организаций муниципальной формы собственности составит 26190 тыс. рублей. В прогнозируемом периоде 2017 года, ожидается строительство строительства  здания Быстровозводимой крытой спортивной площадки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 Каратузского района. В 2017 г   будет направлено 26472,6 тыс. рублей из них на строительство здания Быстровозводимой крытой спортивной площадки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Каратузское, Каратузского района - 22102,6 тыс. рублей, в 2018 г.  – 63667,8 тыс. рублей. </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Объем инвестиций, направленных  субъектами малого предпринимательства  </w:t>
      </w:r>
      <w:r>
        <w:rPr>
          <w:rFonts w:ascii="Times New Roman CYR" w:hAnsi="Times New Roman CYR" w:cs="Times New Roman CYR"/>
          <w:sz w:val="28"/>
          <w:szCs w:val="28"/>
        </w:rPr>
        <w:t xml:space="preserve">в 2015 г составил  30297 тыс. рублей. Темп роста по сравнению с предыдущим 2014 годом в действующих ценах  увеличился в 1,5 раза. Увеличение объема инвестиций субъектами малого предпринимательства  произошло в связи с приобретением сельхозпредприятиями  новой сельхозтехники, оборудования и направления средств на реконструкцию животноводческих помещений.  </w:t>
      </w:r>
      <w:proofErr w:type="gramStart"/>
      <w:r>
        <w:rPr>
          <w:rFonts w:ascii="Times New Roman CYR" w:hAnsi="Times New Roman CYR" w:cs="Times New Roman CYR"/>
          <w:sz w:val="28"/>
          <w:szCs w:val="28"/>
        </w:rPr>
        <w:t xml:space="preserve">Субъектами малого предпринимательства приобретены:   автомобиль хлебный фургон, пресс гаражный, печи хлебопекарные, пресс подборщик, электростанция, трактор </w:t>
      </w:r>
      <w:proofErr w:type="spellStart"/>
      <w:r>
        <w:rPr>
          <w:rFonts w:ascii="Times New Roman CYR" w:hAnsi="Times New Roman CYR" w:cs="Times New Roman CYR"/>
          <w:sz w:val="28"/>
          <w:szCs w:val="28"/>
        </w:rPr>
        <w:t>Кировец</w:t>
      </w:r>
      <w:proofErr w:type="spellEnd"/>
      <w:r>
        <w:rPr>
          <w:rFonts w:ascii="Times New Roman CYR" w:hAnsi="Times New Roman CYR" w:cs="Times New Roman CYR"/>
          <w:sz w:val="28"/>
          <w:szCs w:val="28"/>
        </w:rPr>
        <w:t>,  зерноуборочный комбайн «Полесье»,   1 единица пресс-подборщика  ПРФ-180, автомобиль (бензовоз), погрузчик фронтальный, метатель зерна самоходный и т.д.</w:t>
      </w:r>
      <w:proofErr w:type="gramEnd"/>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индивидуальными предпринимателями инвестиции направлены в общей сумме  4376 тыс. рублей,  на строительство реконструкцию торговых объектов и складских помещений.  В марте 2016 года введен в эксплуатацию новый объект торговый центр рыночного типа «Ярмарка».</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2016 г  субъектами малого предпринимательства планируется направить инвестиций в общей сумме  40655,2 тыс. рублей,  на благоустройство территории торгового центра рыночного типа «Ярмарка»,</w:t>
      </w:r>
    </w:p>
    <w:p w:rsidR="00702F2D" w:rsidRDefault="00702F2D" w:rsidP="00702F2D">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реконструкцию торговых объектов, приобретение новой техники и оборудования, реконструкцию и капитальный ремонт животноводческих помещений, в прогнозном периоде планируется инвестировать: в 2017 году по второму варианту – 41201 тыс. руб., 2018 г – 41979 тыс. руб.,  в 2019 г ожидается – 42209 тыс. рублей.</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Источниками финансирования объема инвестиций в основной капитал по видам деятельности  за 2015 год  являются: собственные средства – 42191 тыс. рублей или 20,7% от общей суммы объема инвестиций,   привлеченные средства – 161954 тыс. рублей или  79,3%,  из них бюджетные средства – 152965 тыс. рублей или 74,9%.  Направлено инвестиций за счет районного </w:t>
      </w:r>
      <w:r>
        <w:rPr>
          <w:rFonts w:ascii="Times New Roman CYR" w:hAnsi="Times New Roman CYR" w:cs="Times New Roman CYR"/>
          <w:sz w:val="28"/>
          <w:szCs w:val="28"/>
        </w:rPr>
        <w:lastRenderedPageBreak/>
        <w:t xml:space="preserve">бюджета 4669 тыс. рублей, что составляет 51% от общей суммы привлеченных инвестиций. </w:t>
      </w:r>
      <w:proofErr w:type="gramEnd"/>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(за исключением бюджетных средств) в расчете на 1 человека населения в 2015 году составил 3358 рублей, к уровню 2014 года уменьшился на 7,9%  в основном за счет увеличения объема инвестиций за счет бюджетных средств по разделу М: Образование.</w:t>
      </w:r>
    </w:p>
    <w:p w:rsidR="00702F2D" w:rsidRDefault="00702F2D" w:rsidP="00702F2D">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ожидается уменьшение объема инвестиций на 1 человека к уровню 2015 г. на 19,9%, в связи с финансированием из краевого бюджета строительства объекта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В прогнозируемом периоде до 2019 года ожидается  увеличение  объема инвестиций в расчете на одного человека населения в 1,54 раза, который  составит 4559,86 тыс. рублей. В 2018 -2019 годах по второму варианту ожидается  от 4748,41руб. до 4961,11 рублей, за счет увеличения инвестиций, направляемых за счет   собственных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едприятий.</w:t>
      </w:r>
    </w:p>
    <w:p w:rsidR="00702F2D" w:rsidRDefault="00702F2D" w:rsidP="00702F2D">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8"/>
          <w:szCs w:val="28"/>
        </w:rPr>
        <w:t xml:space="preserve">      </w:t>
      </w:r>
    </w:p>
    <w:p w:rsidR="00702F2D" w:rsidRDefault="00702F2D" w:rsidP="00702F2D">
      <w:pPr>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Структура инвестиций</w:t>
      </w:r>
    </w:p>
    <w:p w:rsidR="00702F2D" w:rsidRDefault="00702F2D" w:rsidP="00702F2D">
      <w:pPr>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основной капитал по видам экономической деятельности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5"/>
        <w:gridCol w:w="1275"/>
        <w:gridCol w:w="1134"/>
        <w:gridCol w:w="1276"/>
      </w:tblGrid>
      <w:tr w:rsidR="00702F2D">
        <w:trPr>
          <w:trHeight w:val="670"/>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отчет</w:t>
            </w:r>
            <w:r>
              <w:rPr>
                <w:rFonts w:ascii="Times New Roman CYR" w:hAnsi="Times New Roman CYR" w:cs="Times New Roman CYR"/>
                <w:sz w:val="20"/>
                <w:szCs w:val="20"/>
              </w:rPr>
              <w:br/>
              <w:t xml:space="preserve"> 2014</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отчет</w:t>
            </w:r>
            <w:r>
              <w:rPr>
                <w:rFonts w:ascii="Times New Roman CYR" w:hAnsi="Times New Roman CYR" w:cs="Times New Roman CYR"/>
                <w:sz w:val="20"/>
                <w:szCs w:val="20"/>
              </w:rPr>
              <w:br/>
              <w:t xml:space="preserve"> 2015</w:t>
            </w:r>
          </w:p>
        </w:tc>
        <w:tc>
          <w:tcPr>
            <w:tcW w:w="1276"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Прогноз</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2019</w:t>
            </w:r>
          </w:p>
        </w:tc>
      </w:tr>
      <w:tr w:rsidR="00702F2D">
        <w:trPr>
          <w:trHeight w:val="900"/>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    100</w:t>
            </w:r>
          </w:p>
        </w:tc>
        <w:tc>
          <w:tcPr>
            <w:tcW w:w="1276"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    100</w:t>
            </w:r>
          </w:p>
        </w:tc>
      </w:tr>
      <w:tr w:rsidR="00702F2D">
        <w:trPr>
          <w:trHeight w:val="255"/>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i/>
                <w:iCs/>
                <w:sz w:val="20"/>
                <w:szCs w:val="20"/>
              </w:rPr>
            </w:pPr>
            <w:r>
              <w:rPr>
                <w:rFonts w:ascii="Times New Roman CYR" w:hAnsi="Times New Roman CYR" w:cs="Times New Roman CYR"/>
                <w:i/>
                <w:iCs/>
                <w:sz w:val="20"/>
                <w:szCs w:val="20"/>
              </w:rPr>
              <w:t>Сельское хозяйство, охота и лесное хозяйство</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36,6</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14,9</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40,6</w:t>
            </w:r>
          </w:p>
        </w:tc>
      </w:tr>
      <w:tr w:rsidR="00702F2D">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Здравоохранение</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15,3</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0,7</w:t>
            </w:r>
          </w:p>
        </w:tc>
      </w:tr>
      <w:tr w:rsidR="00702F2D">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9,8</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62,9</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w:t>
            </w:r>
          </w:p>
        </w:tc>
      </w:tr>
      <w:tr w:rsidR="00702F2D">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proofErr w:type="spellStart"/>
            <w:r>
              <w:rPr>
                <w:rFonts w:ascii="Times New Roman CYR" w:hAnsi="Times New Roman CYR" w:cs="Times New Roman CYR"/>
                <w:sz w:val="20"/>
                <w:szCs w:val="20"/>
              </w:rPr>
              <w:t>Госуправление</w:t>
            </w:r>
            <w:proofErr w:type="spellEnd"/>
            <w:r>
              <w:rPr>
                <w:rFonts w:ascii="Times New Roman CYR" w:hAnsi="Times New Roman CYR" w:cs="Times New Roman CYR"/>
                <w:sz w:val="20"/>
                <w:szCs w:val="20"/>
              </w:rPr>
              <w:t xml:space="preserve">  и обеспечение военной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13,9</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w:t>
            </w:r>
          </w:p>
        </w:tc>
      </w:tr>
      <w:tr w:rsidR="00702F2D">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Строительство</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11,9</w:t>
            </w:r>
          </w:p>
        </w:tc>
      </w:tr>
      <w:tr w:rsidR="00702F2D">
        <w:trPr>
          <w:trHeight w:val="225"/>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Транспорт и связь</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02F2D">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Операции с недвижимым имуществом, аренда и предоставление услуг</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22,9</w:t>
            </w:r>
          </w:p>
        </w:tc>
      </w:tr>
      <w:tr w:rsidR="00702F2D">
        <w:trPr>
          <w:trHeight w:val="200"/>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Предоставление прочих коммунальных, социальных и персональных услуг</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w:t>
            </w:r>
          </w:p>
        </w:tc>
      </w:tr>
      <w:tr w:rsidR="00702F2D">
        <w:trPr>
          <w:trHeight w:val="200"/>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Производство и распределение электроэнергии, газа и воды</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w:t>
            </w:r>
          </w:p>
        </w:tc>
      </w:tr>
      <w:tr w:rsidR="00702F2D">
        <w:trPr>
          <w:trHeight w:val="200"/>
        </w:trPr>
        <w:tc>
          <w:tcPr>
            <w:tcW w:w="609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76"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w:t>
            </w:r>
          </w:p>
        </w:tc>
      </w:tr>
    </w:tbl>
    <w:p w:rsidR="00702F2D" w:rsidRDefault="00702F2D" w:rsidP="00702F2D">
      <w:pPr>
        <w:autoSpaceDE w:val="0"/>
        <w:autoSpaceDN w:val="0"/>
        <w:adjustRightInd w:val="0"/>
        <w:spacing w:after="0" w:line="240" w:lineRule="auto"/>
        <w:rPr>
          <w:rFonts w:ascii="Times New Roman CYR" w:hAnsi="Times New Roman CYR" w:cs="Times New Roman CYR"/>
          <w:sz w:val="24"/>
          <w:szCs w:val="24"/>
        </w:rPr>
      </w:pPr>
    </w:p>
    <w:p w:rsidR="00702F2D" w:rsidRDefault="00702F2D" w:rsidP="00702F2D">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Динамика объема инвестиций в основной капитал</w:t>
      </w:r>
    </w:p>
    <w:p w:rsidR="00702F2D" w:rsidRDefault="00702F2D" w:rsidP="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8"/>
          <w:szCs w:val="28"/>
        </w:rPr>
        <w:t>по видам экономической деятельности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992"/>
        <w:gridCol w:w="992"/>
        <w:gridCol w:w="992"/>
        <w:gridCol w:w="1135"/>
        <w:gridCol w:w="1134"/>
        <w:gridCol w:w="1275"/>
      </w:tblGrid>
      <w:tr w:rsidR="00702F2D">
        <w:trPr>
          <w:trHeight w:val="640"/>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видов экономической деятельности и реализуемых (планируемых к реализации инвестиционных проектов), 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отчет 2014</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отчет 2015</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оценка</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2016</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прогноз</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2017</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вариант</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прогноз</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2018</w:t>
            </w: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вариант</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прогноз</w:t>
            </w: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2019</w:t>
            </w: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вариант</w:t>
            </w:r>
          </w:p>
        </w:tc>
      </w:tr>
      <w:tr w:rsidR="00702F2D">
        <w:trPr>
          <w:trHeight w:val="242"/>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i/>
                <w:iCs/>
                <w:sz w:val="20"/>
                <w:szCs w:val="20"/>
              </w:rPr>
            </w:pPr>
            <w:r>
              <w:rPr>
                <w:rFonts w:ascii="Times New Roman CYR" w:hAnsi="Times New Roman CYR" w:cs="Times New Roman CYR"/>
                <w:i/>
                <w:iCs/>
                <w:sz w:val="20"/>
                <w:szCs w:val="20"/>
              </w:rPr>
              <w:t>Итого по видам  экономической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74505</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204145</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299478,2</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110180,6</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155579,8</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92934</w:t>
            </w:r>
          </w:p>
        </w:tc>
      </w:tr>
      <w:tr w:rsidR="00702F2D">
        <w:trPr>
          <w:trHeight w:val="191"/>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Сельское хозяйство, охота и лесное хозяйство</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27199</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30467</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31135</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32918</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35222</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37687</w:t>
            </w:r>
          </w:p>
        </w:tc>
      </w:tr>
      <w:tr w:rsidR="00702F2D">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Здравоохранение</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11428</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3116</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4203</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1990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2890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690</w:t>
            </w:r>
          </w:p>
        </w:tc>
      </w:tr>
      <w:tr w:rsidR="00702F2D">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lastRenderedPageBreak/>
              <w:t>Образование</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7325</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128443</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219147,2</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4370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4390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4500</w:t>
            </w:r>
          </w:p>
        </w:tc>
      </w:tr>
      <w:tr w:rsidR="00702F2D">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Гос. управление  и обеспечение военной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10349</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10316</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11048</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12700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12950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13000</w:t>
            </w:r>
          </w:p>
        </w:tc>
      </w:tr>
      <w:tr w:rsidR="00702F2D">
        <w:trPr>
          <w:trHeight w:val="273"/>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Строительство</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9588</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8078</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8920</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10850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11100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11100</w:t>
            </w:r>
          </w:p>
        </w:tc>
      </w:tr>
      <w:tr w:rsidR="00702F2D">
        <w:trPr>
          <w:trHeight w:val="222"/>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Транспорт</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4786</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02F2D">
        <w:trPr>
          <w:trHeight w:val="234"/>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Производство и распределение электроэнергии, газа и воды</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2162</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3627</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3800</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3850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3880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3900</w:t>
            </w:r>
          </w:p>
        </w:tc>
      </w:tr>
      <w:tr w:rsidR="00702F2D">
        <w:trPr>
          <w:trHeight w:val="234"/>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Операции с недвижимым имуществом, аренда и предоставление услуг</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206</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19412</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20460</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20650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20700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21257</w:t>
            </w:r>
          </w:p>
        </w:tc>
      </w:tr>
      <w:tr w:rsidR="00702F2D">
        <w:trPr>
          <w:trHeight w:val="234"/>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Предоставление прочих коммунальных, социальных и персональных услуг</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1340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646</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710</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22782,6</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64367,8</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710</w:t>
            </w:r>
          </w:p>
        </w:tc>
      </w:tr>
      <w:tr w:rsidR="00702F2D">
        <w:trPr>
          <w:trHeight w:val="234"/>
        </w:trPr>
        <w:tc>
          <w:tcPr>
            <w:tcW w:w="3260"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ind w:firstLine="180"/>
              <w:rPr>
                <w:rFonts w:ascii="Times New Roman CYR" w:hAnsi="Times New Roman CYR" w:cs="Times New Roman CYR"/>
                <w:sz w:val="20"/>
                <w:szCs w:val="20"/>
              </w:rPr>
            </w:pPr>
            <w:r>
              <w:rPr>
                <w:rFonts w:ascii="Times New Roman CYR" w:hAnsi="Times New Roman CYR" w:cs="Times New Roman CY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122</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w:t>
            </w:r>
          </w:p>
        </w:tc>
        <w:tc>
          <w:tcPr>
            <w:tcW w:w="113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1275"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w:t>
            </w:r>
          </w:p>
        </w:tc>
      </w:tr>
    </w:tbl>
    <w:p w:rsidR="00702F2D" w:rsidRDefault="00702F2D" w:rsidP="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Расчет объема инвестиций в основной капита</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за исключением бюджетных средств) в расчете на 1 человека населения</w:t>
      </w:r>
    </w:p>
    <w:p w:rsidR="00702F2D" w:rsidRDefault="00702F2D" w:rsidP="00702F2D">
      <w:pPr>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5"/>
        <w:gridCol w:w="1005"/>
        <w:gridCol w:w="1116"/>
        <w:gridCol w:w="1275"/>
        <w:gridCol w:w="993"/>
        <w:gridCol w:w="992"/>
        <w:gridCol w:w="992"/>
        <w:gridCol w:w="1134"/>
      </w:tblGrid>
      <w:tr w:rsidR="00702F2D">
        <w:trPr>
          <w:trHeight w:val="180"/>
        </w:trPr>
        <w:tc>
          <w:tcPr>
            <w:tcW w:w="2385" w:type="dxa"/>
            <w:vMerge w:val="restart"/>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показателей</w:t>
            </w:r>
          </w:p>
        </w:tc>
        <w:tc>
          <w:tcPr>
            <w:tcW w:w="1005" w:type="dxa"/>
            <w:vMerge w:val="restart"/>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оценка</w:t>
            </w:r>
          </w:p>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w:t>
            </w:r>
          </w:p>
        </w:tc>
        <w:tc>
          <w:tcPr>
            <w:tcW w:w="2391" w:type="dxa"/>
            <w:gridSpan w:val="2"/>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прогноз 2017</w:t>
            </w:r>
          </w:p>
        </w:tc>
        <w:tc>
          <w:tcPr>
            <w:tcW w:w="1985" w:type="dxa"/>
            <w:gridSpan w:val="2"/>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прогноз 2018</w:t>
            </w:r>
          </w:p>
        </w:tc>
        <w:tc>
          <w:tcPr>
            <w:tcW w:w="2126" w:type="dxa"/>
            <w:gridSpan w:val="2"/>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прогноз 2019</w:t>
            </w:r>
          </w:p>
        </w:tc>
      </w:tr>
      <w:tr w:rsidR="00702F2D">
        <w:trPr>
          <w:trHeight w:val="165"/>
        </w:trPr>
        <w:tc>
          <w:tcPr>
            <w:tcW w:w="2385" w:type="dxa"/>
            <w:vMerge/>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b/>
                <w:bCs/>
                <w:sz w:val="28"/>
                <w:szCs w:val="28"/>
              </w:rPr>
            </w:pPr>
          </w:p>
        </w:tc>
        <w:tc>
          <w:tcPr>
            <w:tcW w:w="1005" w:type="dxa"/>
            <w:vMerge/>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p>
        </w:tc>
        <w:tc>
          <w:tcPr>
            <w:tcW w:w="1116"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w:t>
            </w:r>
          </w:p>
        </w:tc>
        <w:tc>
          <w:tcPr>
            <w:tcW w:w="1134"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II</w:t>
            </w:r>
          </w:p>
        </w:tc>
      </w:tr>
      <w:tr w:rsidR="00702F2D">
        <w:trPr>
          <w:trHeight w:val="225"/>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w:t>
            </w:r>
          </w:p>
        </w:tc>
        <w:tc>
          <w:tcPr>
            <w:tcW w:w="100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299478,2</w:t>
            </w:r>
          </w:p>
        </w:tc>
        <w:tc>
          <w:tcPr>
            <w:tcW w:w="1116"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107688</w:t>
            </w:r>
          </w:p>
        </w:tc>
        <w:tc>
          <w:tcPr>
            <w:tcW w:w="127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110180,6</w:t>
            </w:r>
          </w:p>
        </w:tc>
        <w:tc>
          <w:tcPr>
            <w:tcW w:w="993"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149541</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155579,8</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88214</w:t>
            </w:r>
          </w:p>
        </w:tc>
        <w:tc>
          <w:tcPr>
            <w:tcW w:w="1134"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92934</w:t>
            </w:r>
          </w:p>
        </w:tc>
      </w:tr>
      <w:tr w:rsidR="00702F2D">
        <w:trPr>
          <w:trHeight w:val="1365"/>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Объем инвестиций в основной капитал за счет средств бюджетов всех уровней, из них: </w:t>
            </w:r>
          </w:p>
          <w:p w:rsidR="00702F2D" w:rsidRDefault="00702F2D">
            <w:pPr>
              <w:autoSpaceDE w:val="0"/>
              <w:autoSpaceDN w:val="0"/>
              <w:adjustRightInd w:val="0"/>
              <w:spacing w:after="0" w:line="240" w:lineRule="auto"/>
              <w:jc w:val="both"/>
              <w:rPr>
                <w:rFonts w:ascii="Times New Roman CYR" w:hAnsi="Times New Roman CYR" w:cs="Times New Roman CYR"/>
                <w:sz w:val="20"/>
                <w:szCs w:val="20"/>
              </w:rPr>
            </w:pPr>
          </w:p>
          <w:p w:rsidR="00702F2D" w:rsidRDefault="00702F2D">
            <w:pPr>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Федеральный бюджет</w:t>
            </w:r>
          </w:p>
        </w:tc>
        <w:tc>
          <w:tcPr>
            <w:tcW w:w="100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255568,2</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116"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40090</w:t>
            </w:r>
          </w:p>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p>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41162,6</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80470</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83897,8</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17350</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134"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18190</w:t>
            </w: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p>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702F2D">
        <w:trPr>
          <w:trHeight w:val="238"/>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Субъекта РФ</w:t>
            </w:r>
          </w:p>
        </w:tc>
        <w:tc>
          <w:tcPr>
            <w:tcW w:w="100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251368,2</w:t>
            </w:r>
          </w:p>
        </w:tc>
        <w:tc>
          <w:tcPr>
            <w:tcW w:w="1116"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35790</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36742,6</w:t>
            </w:r>
          </w:p>
        </w:tc>
        <w:tc>
          <w:tcPr>
            <w:tcW w:w="993"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76120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79347,8</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12950</w:t>
            </w:r>
          </w:p>
        </w:tc>
        <w:tc>
          <w:tcPr>
            <w:tcW w:w="1134"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13520</w:t>
            </w:r>
          </w:p>
        </w:tc>
      </w:tr>
      <w:tr w:rsidR="00702F2D">
        <w:trPr>
          <w:trHeight w:val="332"/>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Местный бюджет</w:t>
            </w:r>
          </w:p>
        </w:tc>
        <w:tc>
          <w:tcPr>
            <w:tcW w:w="100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4200</w:t>
            </w:r>
          </w:p>
        </w:tc>
        <w:tc>
          <w:tcPr>
            <w:tcW w:w="1116"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4300</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4420</w:t>
            </w:r>
          </w:p>
        </w:tc>
        <w:tc>
          <w:tcPr>
            <w:tcW w:w="993"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4350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4550</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4400</w:t>
            </w:r>
          </w:p>
        </w:tc>
        <w:tc>
          <w:tcPr>
            <w:tcW w:w="1134"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4670</w:t>
            </w:r>
          </w:p>
        </w:tc>
      </w:tr>
      <w:tr w:rsidR="00702F2D">
        <w:trPr>
          <w:trHeight w:val="225"/>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Объем инвестиций без бюджетных средств</w:t>
            </w:r>
          </w:p>
        </w:tc>
        <w:tc>
          <w:tcPr>
            <w:tcW w:w="100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43910</w:t>
            </w:r>
          </w:p>
        </w:tc>
        <w:tc>
          <w:tcPr>
            <w:tcW w:w="1116"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67598</w:t>
            </w:r>
          </w:p>
        </w:tc>
        <w:tc>
          <w:tcPr>
            <w:tcW w:w="1275"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69018</w:t>
            </w:r>
          </w:p>
        </w:tc>
        <w:tc>
          <w:tcPr>
            <w:tcW w:w="993"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69071</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71682</w:t>
            </w:r>
          </w:p>
        </w:tc>
        <w:tc>
          <w:tcPr>
            <w:tcW w:w="992" w:type="dxa"/>
            <w:tcBorders>
              <w:top w:val="single" w:sz="4" w:space="0" w:color="auto"/>
              <w:left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70864</w:t>
            </w:r>
          </w:p>
        </w:tc>
        <w:tc>
          <w:tcPr>
            <w:tcW w:w="1134" w:type="dxa"/>
            <w:tcBorders>
              <w:top w:val="single" w:sz="4" w:space="0" w:color="auto"/>
              <w:left w:val="single" w:sz="4" w:space="0" w:color="auto"/>
              <w:bottom w:val="single" w:sz="4" w:space="0" w:color="auto"/>
            </w:tcBorders>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74744</w:t>
            </w:r>
          </w:p>
        </w:tc>
      </w:tr>
      <w:tr w:rsidR="00702F2D">
        <w:trPr>
          <w:trHeight w:val="225"/>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постоянного населения, в среднем за период</w:t>
            </w:r>
          </w:p>
        </w:tc>
        <w:tc>
          <w:tcPr>
            <w:tcW w:w="100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15189</w:t>
            </w:r>
          </w:p>
        </w:tc>
        <w:tc>
          <w:tcPr>
            <w:tcW w:w="1116"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15136</w:t>
            </w:r>
          </w:p>
        </w:tc>
        <w:tc>
          <w:tcPr>
            <w:tcW w:w="127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15136</w:t>
            </w:r>
          </w:p>
        </w:tc>
        <w:tc>
          <w:tcPr>
            <w:tcW w:w="993"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15096</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15096</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15066</w:t>
            </w:r>
          </w:p>
        </w:tc>
        <w:tc>
          <w:tcPr>
            <w:tcW w:w="1134"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15066</w:t>
            </w:r>
          </w:p>
        </w:tc>
      </w:tr>
      <w:tr w:rsidR="00702F2D">
        <w:trPr>
          <w:trHeight w:val="330"/>
        </w:trPr>
        <w:tc>
          <w:tcPr>
            <w:tcW w:w="2385" w:type="dxa"/>
            <w:tcBorders>
              <w:top w:val="single" w:sz="4" w:space="0" w:color="auto"/>
              <w:bottom w:val="single" w:sz="4" w:space="0" w:color="auto"/>
              <w:right w:val="single" w:sz="4" w:space="0" w:color="auto"/>
            </w:tcBorders>
          </w:tcPr>
          <w:p w:rsidR="00702F2D" w:rsidRDefault="00702F2D">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Объем инвестиций в основной капитал (за исключением бюджетных средств) в расчете на 1 человека населения</w:t>
            </w:r>
          </w:p>
        </w:tc>
        <w:tc>
          <w:tcPr>
            <w:tcW w:w="100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2890,91</w:t>
            </w:r>
          </w:p>
        </w:tc>
        <w:tc>
          <w:tcPr>
            <w:tcW w:w="1116"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4466,04</w:t>
            </w:r>
          </w:p>
        </w:tc>
        <w:tc>
          <w:tcPr>
            <w:tcW w:w="1275"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4559,86</w:t>
            </w:r>
          </w:p>
        </w:tc>
        <w:tc>
          <w:tcPr>
            <w:tcW w:w="993"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4575,45</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4748,41</w:t>
            </w:r>
          </w:p>
        </w:tc>
        <w:tc>
          <w:tcPr>
            <w:tcW w:w="992" w:type="dxa"/>
            <w:tcBorders>
              <w:top w:val="single" w:sz="4" w:space="0" w:color="auto"/>
              <w:left w:val="single" w:sz="4" w:space="0" w:color="auto"/>
              <w:bottom w:val="single" w:sz="4" w:space="0" w:color="auto"/>
              <w:right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4703,57</w:t>
            </w:r>
          </w:p>
        </w:tc>
        <w:tc>
          <w:tcPr>
            <w:tcW w:w="1134" w:type="dxa"/>
            <w:tcBorders>
              <w:top w:val="single" w:sz="4" w:space="0" w:color="auto"/>
              <w:left w:val="single" w:sz="4" w:space="0" w:color="auto"/>
              <w:bottom w:val="single" w:sz="4" w:space="0" w:color="auto"/>
            </w:tcBorders>
            <w:vAlign w:val="center"/>
          </w:tcPr>
          <w:p w:rsidR="00702F2D" w:rsidRDefault="00702F2D">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4961,11</w:t>
            </w:r>
          </w:p>
        </w:tc>
      </w:tr>
    </w:tbl>
    <w:p w:rsidR="00702F2D" w:rsidRDefault="00702F2D" w:rsidP="00702F2D">
      <w:pPr>
        <w:autoSpaceDE w:val="0"/>
        <w:autoSpaceDN w:val="0"/>
        <w:adjustRightInd w:val="0"/>
        <w:spacing w:after="0" w:line="240" w:lineRule="auto"/>
        <w:rPr>
          <w:rFonts w:ascii="Calibri" w:hAnsi="Calibri" w:cs="Calibri"/>
        </w:rPr>
      </w:pPr>
    </w:p>
    <w:p w:rsidR="00702F2D" w:rsidRDefault="00702F2D" w:rsidP="00702F2D">
      <w:pPr>
        <w:autoSpaceDE w:val="0"/>
        <w:autoSpaceDN w:val="0"/>
        <w:adjustRightInd w:val="0"/>
        <w:spacing w:after="0" w:line="240" w:lineRule="auto"/>
        <w:rPr>
          <w:rFonts w:ascii="Calibri" w:hAnsi="Calibri" w:cs="Calibri"/>
        </w:rPr>
      </w:pPr>
    </w:p>
    <w:p w:rsidR="00702F2D" w:rsidRDefault="00702F2D" w:rsidP="00702F2D">
      <w:pPr>
        <w:autoSpaceDE w:val="0"/>
        <w:autoSpaceDN w:val="0"/>
        <w:adjustRightInd w:val="0"/>
        <w:spacing w:after="0" w:line="240" w:lineRule="auto"/>
        <w:rPr>
          <w:rFonts w:ascii="Arial" w:hAnsi="Arial" w:cs="Arial"/>
          <w:sz w:val="20"/>
          <w:szCs w:val="20"/>
        </w:rPr>
      </w:pPr>
    </w:p>
    <w:p w:rsidR="006D0B9A" w:rsidRDefault="006D0B9A" w:rsidP="006D0B9A">
      <w:pPr>
        <w:autoSpaceDE w:val="0"/>
        <w:autoSpaceDN w:val="0"/>
        <w:adjustRightInd w:val="0"/>
        <w:spacing w:after="0" w:line="240" w:lineRule="auto"/>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Раздел 6. Транспорт и связь. </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Транспортные услуги на территории района оказывает Каратузский филиал ГП КК «</w:t>
      </w:r>
      <w:proofErr w:type="gramStart"/>
      <w:r>
        <w:rPr>
          <w:rFonts w:ascii="Times New Roman CYR" w:hAnsi="Times New Roman CYR" w:cs="Times New Roman CYR"/>
          <w:sz w:val="28"/>
          <w:szCs w:val="28"/>
        </w:rPr>
        <w:t>Краевое</w:t>
      </w:r>
      <w:proofErr w:type="gramEnd"/>
      <w:r>
        <w:rPr>
          <w:rFonts w:ascii="Times New Roman CYR" w:hAnsi="Times New Roman CYR" w:cs="Times New Roman CYR"/>
          <w:sz w:val="28"/>
          <w:szCs w:val="28"/>
        </w:rPr>
        <w:t xml:space="preserve"> АТП».</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соответствии с Распоряжением Правительства Красноярского Края от 24.12.2014 года № 1040-Р с 1.03.2015 года ГП КК «Каратузское АТП» вошло в состав ГП КК «Краевое АТП».</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объем оказываемых услуг по виду деятельности «Транспорт» увеличился 214,4 тыс. рублей или на 1,3 % в действующих ценах и составил 17162 тыс. рублей (факт 2014 года составил 16947,6 тыс. руб.).</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связано с ростом тарифов на перевозку пассажиров в 2015 году на пригородных и междугородних маршрутах. Оценка на 2016 год - увеличение объема оказываемых услуг в действующих ценах на 11,6% за счет увеличения тарифов. В прогнозируемом периоде  2017 – 2019годах планируется рост объема оказываемых пассажирских услуг для населения: в 2017 г. – на 8,3% в 2018 г. – на 10,6%, в 2019 г. –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6,4%.</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автобусных маршрутов в 2015 году по отношению к 2014 году увеличилось на 1 ед. в связи с открытием нового автобусного маршрута «Каратузское-Сагайское» и составило 14, а именно, количество автобусных маршрутов в городском и пригородном сообщении – 11, междугородние маршруты – 2, городской маршрут -1. В 2016 году планируется увеличение количества маршрутов до 16 за счет открытия 2-х новых маршрутов в городском и пригородном сообщении: «Каратузское – Уджей» и «Каратузское – Таскино (через Сагайское) – Каратузское».</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Протяженность автобусных маршрутов в 2015 году составила 620,3 км. Количество перевезенных (отправленных) пассажиров автомобильным транспортом в 2015 году уменьшилось на 88,2 тыс. человек (24,6%). В 2016 г. количество перевезенных пассажиров планируется снижение количества перевезенных пассажиров на 1,4% к уровню 2015 г, в 2017-2019 годах – ожидается по 232,2 тыс. человек.</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Пассажирооборот в 2015 году снизился по сравнению с 2014 годом на 23,7% в связи с уменьшением пассажиропотока.</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района производственную деятельность осуществляет Минусинский филиал «Почта России». Количество стационарных отделений почтовой связи (включая кустовые, укрупненные, сезонные) осталось на уровне 2014 года - 10. Количество населенных пунктов, на территории которых не расположены учреждения почтовой связи – 18 из 28 имеющихся, т. е. осталось неизменно. В 9 муниципальных образованиях имеются стационарные отделения почтовой связи, которые обслуживают население всех прилегающих населенных пунктов.</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Услуги сельской и междугородней телефонной связи оказывает Красноярский филиал ПАО Ростелеком. Количество телефонизированных сельских населенных пунктов – 28, что составляет 100%.</w:t>
      </w:r>
    </w:p>
    <w:p w:rsidR="006D0B9A" w:rsidRDefault="006D0B9A" w:rsidP="006D0B9A">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квартирных телефонных аппаратов телефонной сети общего пользования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2015 года) составляет 3480 ед. К 2019 г. планируется сохранить на уровне 100% население стационарными телефонами.</w:t>
      </w:r>
    </w:p>
    <w:p w:rsidR="006D0B9A" w:rsidRDefault="006D0B9A" w:rsidP="006D0B9A">
      <w:pPr>
        <w:autoSpaceDE w:val="0"/>
        <w:autoSpaceDN w:val="0"/>
        <w:adjustRightInd w:val="0"/>
        <w:spacing w:after="0"/>
        <w:ind w:firstLine="709"/>
        <w:jc w:val="both"/>
        <w:rPr>
          <w:rFonts w:ascii="Calibri" w:hAnsi="Calibri" w:cs="Calibri"/>
        </w:rPr>
      </w:pPr>
      <w:r>
        <w:rPr>
          <w:rFonts w:ascii="Times New Roman CYR" w:hAnsi="Times New Roman CYR" w:cs="Times New Roman CYR"/>
          <w:sz w:val="28"/>
          <w:szCs w:val="28"/>
        </w:rPr>
        <w:t>В настоящее время на территории работают 4 оператора сотовой связи, что снизило напряженность в телефонной связи отдаленные населенные пункты.</w:t>
      </w:r>
    </w:p>
    <w:p w:rsidR="006D0B9A" w:rsidRDefault="006D0B9A" w:rsidP="006D0B9A">
      <w:pPr>
        <w:autoSpaceDE w:val="0"/>
        <w:autoSpaceDN w:val="0"/>
        <w:adjustRightInd w:val="0"/>
        <w:spacing w:after="0"/>
        <w:rPr>
          <w:rFonts w:ascii="Arial" w:hAnsi="Arial" w:cs="Arial"/>
          <w:sz w:val="16"/>
          <w:szCs w:val="16"/>
        </w:rPr>
      </w:pPr>
    </w:p>
    <w:p w:rsidR="00F63AB8" w:rsidRDefault="00DD27FE" w:rsidP="006D0B9A">
      <w:pPr>
        <w:tabs>
          <w:tab w:val="left" w:pos="1490"/>
        </w:tabs>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Раздел 6. Малое предпринимательство.</w:t>
      </w:r>
    </w:p>
    <w:p w:rsidR="00DD27FE" w:rsidRDefault="00DD27FE" w:rsidP="00DD27FE">
      <w:pPr>
        <w:autoSpaceDE w:val="0"/>
        <w:autoSpaceDN w:val="0"/>
        <w:adjustRightInd w:val="0"/>
        <w:spacing w:after="0"/>
        <w:ind w:firstLine="709"/>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Количество малых предприятий  по состоянию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2015 года составило 53 единицы и осталось на уровне предыдущего году.  Количество индивидуальных предпринимателей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2015  года составило 285  человек и  увеличилось на 7 человек  к соответствующему  периоду прошлого года. </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2016 года ожидается количество индивидуальных предпринимателей 295 человек, на прогнозируемый период  2017-  2019 годы  планируется незначительное  увеличение количества индивидуальных предпринимателей на 3- 10 человек.</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Среднесписочная численность работников организаций малого бизнеса  в 2015 году уменьшилась к уровню 2014 года на  9 человек  и составила 430  человек. Снижение среднесписочной численности работников произошло по виду экономической деятельности -  РАЗДЕЛ А-01: Сельское хозяйство, охота и предоставление услуг в этих областях на 9 человек.     </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работников у индивидуальных предпринимателей за  2015  год увеличилась на 17 человека по сравнению с прошлым годом и составила 429 человек.  По оценке 2016 г  ожидается  472 человека, по причине изменения организационно-правовой формы субъектов малого предпринимательства, перерегистрации из юридических лиц в ИП, за счет расширения сферы торговых услуг, прогноз на 2017 -2019 годы планируется до 475 человек.</w:t>
      </w:r>
    </w:p>
    <w:p w:rsidR="00DD27FE" w:rsidRDefault="00DD27FE" w:rsidP="00DD27F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Среднесписочная численность работников крестьянских (фермерских) хозяйств за  2015  год уменьшилась к уровню прошлого года на 10 человек и составила 45 человек. В связи с изменением организационно-правовой формы крестьянско-фермерских хозяйств, перерегистрацией из юридических лиц в ИП, ожидается уменьшение среднесписочной численности до 2-х человек на прогнозируемый период. </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Доля среднесписочной численности работников (без внешних совместителей) малых предприятий в общей численности  предприятий (кроме учреждений бюджетной сферы) в 2015 г составила 34,8%, увеличившись на 1,9% к соответствующему периоду прошлого год</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за счет незначительного сокращения численности работников организаций малого бизнеса), по оценке 2016 года и на прогнозируемый период 2017-2019 </w:t>
      </w:r>
      <w:proofErr w:type="spellStart"/>
      <w:r>
        <w:rPr>
          <w:rFonts w:ascii="Times New Roman CYR" w:hAnsi="Times New Roman CYR" w:cs="Times New Roman CYR"/>
          <w:sz w:val="28"/>
          <w:szCs w:val="28"/>
        </w:rPr>
        <w:t>гг</w:t>
      </w:r>
      <w:proofErr w:type="spellEnd"/>
      <w:r>
        <w:rPr>
          <w:rFonts w:ascii="Times New Roman CYR" w:hAnsi="Times New Roman CYR" w:cs="Times New Roman CYR"/>
          <w:sz w:val="28"/>
          <w:szCs w:val="28"/>
        </w:rPr>
        <w:t xml:space="preserve"> намечается небольшое увеличение показателя на 0,4 - 1,0%. </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Среднемесячная заработная  плата работников списочного состава организаций малого бизнеса (юридических лиц) за фактический период 2015 года  составила  11918 рублей к уровню 2014  года рост составил  13,4%. Оценка 2016 г – 12068 рублей, рост 1,3%  к уровню  2015 года, прогноз 2017 года (вариант 2)  планируется  13925 рублей, темп роста  составит 15,4 % к уровню 2016 г. Прогноз 2018  (вариант 2) ожидается 15016 рублей</w:t>
      </w:r>
      <w:proofErr w:type="gramEnd"/>
      <w:r>
        <w:rPr>
          <w:rFonts w:ascii="Times New Roman CYR" w:hAnsi="Times New Roman CYR" w:cs="Times New Roman CYR"/>
          <w:sz w:val="28"/>
          <w:szCs w:val="28"/>
        </w:rPr>
        <w:t>, темп роста – 7,8% к уровню 2017  года. Прогноз на 2019  год – 15703 рублей, темп роста – 4,6% к уровню 2018  года.</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Наибольшая среднемесячная заработная плата в 2015 г выплачивалась работникам списочного состава по – разделу E: производство и распределение электроэнергии, газа и воды - 18000 рублей, по оценке 2016 года ожидается на уровне 2016 года – 18100 рублей, в прогнозируемом периоде 2017 -2019 </w:t>
      </w:r>
      <w:proofErr w:type="spellStart"/>
      <w:proofErr w:type="gramStart"/>
      <w:r>
        <w:rPr>
          <w:rFonts w:ascii="Times New Roman CYR" w:hAnsi="Times New Roman CYR" w:cs="Times New Roman CYR"/>
          <w:sz w:val="28"/>
          <w:szCs w:val="28"/>
        </w:rPr>
        <w:t>гг</w:t>
      </w:r>
      <w:proofErr w:type="spellEnd"/>
      <w:proofErr w:type="gramEnd"/>
      <w:r>
        <w:rPr>
          <w:rFonts w:ascii="Times New Roman CYR" w:hAnsi="Times New Roman CYR" w:cs="Times New Roman CYR"/>
          <w:sz w:val="28"/>
          <w:szCs w:val="28"/>
        </w:rPr>
        <w:t xml:space="preserve"> г темп роста к 2015 году планируется до 15,9% . Увеличение среднемесячной заработной платы произойдет за счет роста тарифов за жилищно-коммунальные услуги. </w:t>
      </w:r>
    </w:p>
    <w:p w:rsidR="00DD27FE" w:rsidRDefault="00DD27FE" w:rsidP="00DD27F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Наименьшая среднемесячная заработная плата работникам списочного состава  выплачивается по - разделу А-01: сельское хозяйство, охота и предоставление услуг в этих областях в 2015 году составила - 7262 рубля, по оценке 2016 года  ожидается увеличение на 2,2% и составит 7420 рублей, в 2017 г по отношению к 2016 г планируется увеличение  на 29,7% и составит 9623 рубля,  в 2018 г увеличение  на 12,8</w:t>
      </w:r>
      <w:proofErr w:type="gramEnd"/>
      <w:r>
        <w:rPr>
          <w:rFonts w:ascii="Times New Roman CYR" w:hAnsi="Times New Roman CYR" w:cs="Times New Roman CYR"/>
          <w:sz w:val="28"/>
          <w:szCs w:val="28"/>
        </w:rPr>
        <w:t xml:space="preserve">% к уровню 2017 года и составит - 10850 рублей, в 2019 году увеличение на 3,0%  к уровню 2018 года и составит 11175 рублей.    </w:t>
      </w:r>
    </w:p>
    <w:p w:rsidR="00DD27FE" w:rsidRDefault="00DD27FE" w:rsidP="00DD27F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заработная плата наемных работников  у индивидуальных предпринимателей в 2015 году составила 8850 рублей и увеличилась к уровню 2014 года на 36,2%. На прогнозируемый период до 2019 года рост среднемесячной зарплаты ожидается с увеличением на 41,2% к уровню 2015 года. Это результат проведения совместной работы администрации района, Пенсионного фонда  и Межрайонной налоговой инспекцией № 21 по Красноярскому краю работа по увеличению заработной платы работодателями  наемным работникам и ее легализации.</w:t>
      </w:r>
    </w:p>
    <w:p w:rsidR="00DD27FE" w:rsidRDefault="00DD27FE" w:rsidP="00A82CD3">
      <w:pPr>
        <w:shd w:val="clear" w:color="auto" w:fill="FFFFFF"/>
        <w:autoSpaceDE w:val="0"/>
        <w:autoSpaceDN w:val="0"/>
        <w:adjustRightInd w:val="0"/>
        <w:spacing w:after="0"/>
        <w:ind w:firstLine="709"/>
        <w:jc w:val="both"/>
        <w:rPr>
          <w:rFonts w:ascii="Times New Roman CYR" w:hAnsi="Times New Roman CYR" w:cs="Times New Roman CYR"/>
          <w:color w:val="000000"/>
          <w:spacing w:val="-7"/>
          <w:sz w:val="28"/>
          <w:szCs w:val="28"/>
        </w:rPr>
      </w:pPr>
      <w:r>
        <w:rPr>
          <w:rFonts w:ascii="Times New Roman CYR" w:hAnsi="Times New Roman CYR" w:cs="Times New Roman CYR"/>
          <w:sz w:val="28"/>
          <w:szCs w:val="28"/>
        </w:rPr>
        <w:lastRenderedPageBreak/>
        <w:t xml:space="preserve">Среднемесячная заработная плата работников крестьянских (фермерских) хозяйств в отчетном периоде составила 5200 рублей, увеличившись на 5,1% к уровню предыдущего года.  </w:t>
      </w:r>
      <w:r>
        <w:rPr>
          <w:rFonts w:ascii="Times New Roman CYR" w:hAnsi="Times New Roman CYR" w:cs="Times New Roman CYR"/>
          <w:color w:val="000000"/>
          <w:spacing w:val="-6"/>
          <w:sz w:val="28"/>
          <w:szCs w:val="28"/>
        </w:rPr>
        <w:t xml:space="preserve">Заработная плата  выплачивалась за  фактически </w:t>
      </w:r>
      <w:r>
        <w:rPr>
          <w:rFonts w:ascii="Times New Roman CYR" w:hAnsi="Times New Roman CYR" w:cs="Times New Roman CYR"/>
          <w:color w:val="000000"/>
          <w:spacing w:val="-7"/>
          <w:sz w:val="28"/>
          <w:szCs w:val="28"/>
        </w:rPr>
        <w:t>отработанное  время, за не полный рабочий день.</w:t>
      </w:r>
    </w:p>
    <w:p w:rsidR="00DD27FE" w:rsidRDefault="00DD27FE" w:rsidP="00A82CD3">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оценке 2016 г темп роста составит  113%. В  прогнозируемом периоде 2017-2019 годах  ожидается среднемесячная заработная плата от 12000 рублей до  12500  рублей. Темп роста ожидается 108,7% к 2017 году. </w:t>
      </w:r>
    </w:p>
    <w:p w:rsidR="00DD27FE" w:rsidRDefault="00DD27FE" w:rsidP="00A82CD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Оборот организаций малого бизнеса  (юридических лиц) в отчетном году составил 312678,4 тыс. рублей, темп роста в действующих ценах к уровню 2014 г составил  107,6%.   По оценке 2016 года оборот составит 334565,89 тыс. рублей и увеличится на 7%. На прогнозируемый период до 2019 года  оборот составит  398279,57 тыс.</w:t>
      </w:r>
      <w:r w:rsidR="00A82CD3">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и увеличится на 13,7% к 2017 году.</w:t>
      </w:r>
      <w:proofErr w:type="gramEnd"/>
    </w:p>
    <w:p w:rsidR="00DD27FE" w:rsidRDefault="00DD27FE" w:rsidP="00A82CD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 организаций малого бизнеса (юридических лиц) - РАЗДЕЛ A-01: Сельское хозяйство, охота и предоставление услуг в этих областях за 2015 год составил в сумме 119777 тыс. рублей. К уровню 2014 года процент выполнения составил 114,2. По оценке 2016 года планируется рост объема на 7%, в прогнозируемом периоде до 2019 года ожидается увеличение оборота на 12,8% к уровню 2017 года.</w:t>
      </w:r>
    </w:p>
    <w:p w:rsidR="00DD27FE" w:rsidRDefault="00DD27FE" w:rsidP="00A82CD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разделу D: обрабатывающие производства за 2015 год оборот увеличился на 4,3% и составил 692,1 тыс.</w:t>
      </w:r>
      <w:r w:rsidR="00A82CD3">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по оценке 2016 года - на 7% и ожидается 740,55 тыс.</w:t>
      </w:r>
      <w:r w:rsidR="00A82C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рублей. </w:t>
      </w:r>
      <w:r w:rsidR="00A82CD3">
        <w:rPr>
          <w:rFonts w:ascii="Times New Roman CYR" w:hAnsi="Times New Roman CYR" w:cs="Times New Roman CYR"/>
          <w:sz w:val="28"/>
          <w:szCs w:val="28"/>
        </w:rPr>
        <w:t>В</w:t>
      </w:r>
      <w:r>
        <w:rPr>
          <w:rFonts w:ascii="Times New Roman CYR" w:hAnsi="Times New Roman CYR" w:cs="Times New Roman CYR"/>
          <w:sz w:val="28"/>
          <w:szCs w:val="28"/>
        </w:rPr>
        <w:t xml:space="preserve"> прогнозируем</w:t>
      </w:r>
      <w:r w:rsidR="00A82CD3">
        <w:rPr>
          <w:rFonts w:ascii="Times New Roman CYR" w:hAnsi="Times New Roman CYR" w:cs="Times New Roman CYR"/>
          <w:sz w:val="28"/>
          <w:szCs w:val="28"/>
        </w:rPr>
        <w:t>ом</w:t>
      </w:r>
      <w:r>
        <w:rPr>
          <w:rFonts w:ascii="Times New Roman CYR" w:hAnsi="Times New Roman CYR" w:cs="Times New Roman CYR"/>
          <w:sz w:val="28"/>
          <w:szCs w:val="28"/>
        </w:rPr>
        <w:t xml:space="preserve"> перио</w:t>
      </w:r>
      <w:r w:rsidR="00A82CD3">
        <w:rPr>
          <w:rFonts w:ascii="Times New Roman CYR" w:hAnsi="Times New Roman CYR" w:cs="Times New Roman CYR"/>
          <w:sz w:val="28"/>
          <w:szCs w:val="28"/>
        </w:rPr>
        <w:t>де</w:t>
      </w:r>
      <w:r>
        <w:rPr>
          <w:rFonts w:ascii="Times New Roman CYR" w:hAnsi="Times New Roman CYR" w:cs="Times New Roman CYR"/>
          <w:sz w:val="28"/>
          <w:szCs w:val="28"/>
        </w:rPr>
        <w:t xml:space="preserve"> 2017-2019 гг</w:t>
      </w:r>
      <w:r w:rsidR="00A82CD3">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A82C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планируется  до 18,2%. </w:t>
      </w:r>
    </w:p>
    <w:p w:rsidR="00DD27FE" w:rsidRDefault="00DD27FE" w:rsidP="00A82CD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разделу  E: </w:t>
      </w:r>
      <w:proofErr w:type="gramStart"/>
      <w:r>
        <w:rPr>
          <w:rFonts w:ascii="Times New Roman CYR" w:hAnsi="Times New Roman CYR" w:cs="Times New Roman CYR"/>
          <w:sz w:val="28"/>
          <w:szCs w:val="28"/>
        </w:rPr>
        <w:t>Производство и распределение электроэнергии, газа и воды за 2015 год представлен  оборот по  ООО «Каратузский ТеплоВодоКанал», за фактический период  темп роста по сравнению с  2014 г. составил 106,2%. По оценке 2016 г. ожидается увеличение оборота до 58643,81 тыс. рублей, темп роста к 2015г. составит 107%, за счет увеличения размера тарифа на жилищно-коммунальные услуги, в прогнозируемом периоде ожидается темп роста к</w:t>
      </w:r>
      <w:proofErr w:type="gramEnd"/>
      <w:r>
        <w:rPr>
          <w:rFonts w:ascii="Times New Roman CYR" w:hAnsi="Times New Roman CYR" w:cs="Times New Roman CYR"/>
          <w:sz w:val="28"/>
          <w:szCs w:val="28"/>
        </w:rPr>
        <w:t xml:space="preserve"> соответствующим периодам прошлого года на  15 % в 2017  году, в 2018 г на 7,2 %, в 2019 г. – 7,0%.</w:t>
      </w:r>
    </w:p>
    <w:p w:rsidR="00DD27FE" w:rsidRDefault="00DD27FE" w:rsidP="00A82CD3">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Оборот торговых  предприятий в 2015  году в действующих ценах увеличился   к уровню 2014 года на 103% и составил 137402 тыс.</w:t>
      </w:r>
      <w:r w:rsidR="00A82C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рублей. По оценке 2016 года и </w:t>
      </w:r>
      <w:r w:rsidR="00843CCE">
        <w:rPr>
          <w:rFonts w:ascii="Times New Roman CYR" w:hAnsi="Times New Roman CYR" w:cs="Times New Roman CYR"/>
          <w:sz w:val="28"/>
          <w:szCs w:val="28"/>
        </w:rPr>
        <w:t>в</w:t>
      </w:r>
      <w:r>
        <w:rPr>
          <w:rFonts w:ascii="Times New Roman CYR" w:hAnsi="Times New Roman CYR" w:cs="Times New Roman CYR"/>
          <w:sz w:val="28"/>
          <w:szCs w:val="28"/>
        </w:rPr>
        <w:t xml:space="preserve"> прогнозируем</w:t>
      </w:r>
      <w:r w:rsidR="00843CCE">
        <w:rPr>
          <w:rFonts w:ascii="Times New Roman CYR" w:hAnsi="Times New Roman CYR" w:cs="Times New Roman CYR"/>
          <w:sz w:val="28"/>
          <w:szCs w:val="28"/>
        </w:rPr>
        <w:t xml:space="preserve">ом </w:t>
      </w:r>
      <w:r>
        <w:rPr>
          <w:rFonts w:ascii="Times New Roman CYR" w:hAnsi="Times New Roman CYR" w:cs="Times New Roman CYR"/>
          <w:sz w:val="28"/>
          <w:szCs w:val="28"/>
        </w:rPr>
        <w:t>период</w:t>
      </w:r>
      <w:r w:rsidR="00843CCE">
        <w:rPr>
          <w:rFonts w:ascii="Times New Roman CYR" w:hAnsi="Times New Roman CYR" w:cs="Times New Roman CYR"/>
          <w:sz w:val="28"/>
          <w:szCs w:val="28"/>
        </w:rPr>
        <w:t xml:space="preserve">е </w:t>
      </w:r>
      <w:r>
        <w:rPr>
          <w:rFonts w:ascii="Times New Roman CYR" w:hAnsi="Times New Roman CYR" w:cs="Times New Roman CYR"/>
          <w:sz w:val="28"/>
          <w:szCs w:val="28"/>
        </w:rPr>
        <w:t xml:space="preserve"> планируется незначительное увеличение оборота розничной торговли от 107% - 114%.</w:t>
      </w:r>
    </w:p>
    <w:p w:rsidR="00DD27FE" w:rsidRDefault="00DD27FE" w:rsidP="006C389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Выручка от продажи продукции, работ, услуг в 2015 г  составила 312678,4 тыс. рублей, темп роста выручки от продажи  к 2014 г составил 107,6%.  По оценке 2016 г  увеличение выручки от продажи товаров, продукции, работ и услуг  ожидается на 7,6 %.   В прогнозируемом периоде  </w:t>
      </w:r>
      <w:r>
        <w:rPr>
          <w:rFonts w:ascii="Times New Roman CYR" w:hAnsi="Times New Roman CYR" w:cs="Times New Roman CYR"/>
          <w:sz w:val="28"/>
          <w:szCs w:val="28"/>
        </w:rPr>
        <w:lastRenderedPageBreak/>
        <w:t>2017 ожидается увеличение  выручки от продажи товаров, работ и услуг к уровню 2016 г  до 350299,1 тыс. руб</w:t>
      </w:r>
      <w:proofErr w:type="gramEnd"/>
      <w:r>
        <w:rPr>
          <w:rFonts w:ascii="Times New Roman CYR" w:hAnsi="Times New Roman CYR" w:cs="Times New Roman CYR"/>
          <w:sz w:val="28"/>
          <w:szCs w:val="28"/>
        </w:rPr>
        <w:t>. (темп роста на 4,1%), в 2018  г до 372234,7 тыс. руб. (на 6,3%) к уровню 2017 г, в 2019 г   до 383401,97 тыс. рублей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3,0%)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уровню 2018 года.             </w:t>
      </w:r>
    </w:p>
    <w:p w:rsidR="00DD27FE" w:rsidRDefault="00DD27FE" w:rsidP="006C389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Объект муниципальной собственности -   гаражное помещение, с 2011 года  в аренду не сдается, в связи с тем, что  помещение расположено на территории Госавтоинспекции, что не удовлетворяет в деятельности предпринимателей.  </w:t>
      </w:r>
    </w:p>
    <w:p w:rsidR="00DD27FE" w:rsidRDefault="00DD27FE" w:rsidP="006C389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Количество объектов потребительского рынка, осуществляющих деятельность на территории района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2015 г составляет 185  единицы, что на 8  объектов меньше, чем в 2014 году, по причине прекращения финансово-хозяйственной деятельности субъектов малого предпринимательства.</w:t>
      </w:r>
    </w:p>
    <w:p w:rsidR="00DD27FE" w:rsidRDefault="00DD27FE" w:rsidP="006C389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данным </w:t>
      </w:r>
      <w:proofErr w:type="spellStart"/>
      <w:r>
        <w:rPr>
          <w:rFonts w:ascii="Times New Roman CYR" w:hAnsi="Times New Roman CYR" w:cs="Times New Roman CYR"/>
          <w:sz w:val="28"/>
          <w:szCs w:val="28"/>
        </w:rPr>
        <w:t>Красноярскстата</w:t>
      </w:r>
      <w:proofErr w:type="spellEnd"/>
      <w:r>
        <w:rPr>
          <w:rFonts w:ascii="Times New Roman CYR" w:hAnsi="Times New Roman CYR" w:cs="Times New Roman CYR"/>
          <w:sz w:val="28"/>
          <w:szCs w:val="28"/>
        </w:rPr>
        <w:t xml:space="preserve"> оборот розничной торговли субъектов малого предпринимательства за фактический период 2015 года  составил 931308,7 тыс. рублей,  к уровню 2014 г в сопоставимых ценах уменьшился на 14,1%, по причине снижения покупательской способности у населения района. Оборот розничной торговли продовольственными товарами составляет 43,2 % от общего розничного оборота  торговли. По оценке 2016 г оборот розничной торговли ожидается 965217,5 тыс. рублей, темп роста в сопоставимых ценах составит 96,5% к 2015 году.  </w:t>
      </w:r>
      <w:proofErr w:type="gramStart"/>
      <w:r>
        <w:rPr>
          <w:rFonts w:ascii="Times New Roman CYR" w:hAnsi="Times New Roman CYR" w:cs="Times New Roman CYR"/>
          <w:sz w:val="28"/>
          <w:szCs w:val="28"/>
        </w:rPr>
        <w:t>В прогнозируемом периоде 2017 года ожидается оборота розничной торговли субъектов малого предпринимательства в сумме 1025521,4 тыс.</w:t>
      </w:r>
      <w:r w:rsidR="006C389E">
        <w:rPr>
          <w:rFonts w:ascii="Times New Roman CYR" w:hAnsi="Times New Roman CYR" w:cs="Times New Roman CYR"/>
          <w:sz w:val="28"/>
          <w:szCs w:val="28"/>
        </w:rPr>
        <w:t xml:space="preserve"> </w:t>
      </w:r>
      <w:r>
        <w:rPr>
          <w:rFonts w:ascii="Times New Roman CYR" w:hAnsi="Times New Roman CYR" w:cs="Times New Roman CYR"/>
          <w:sz w:val="28"/>
          <w:szCs w:val="28"/>
        </w:rPr>
        <w:t>рублей,</w:t>
      </w:r>
      <w:r w:rsidR="006C389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сопоставимых ценах 100,9%  к уровню 2016 г, в 2018 г ожидается в сумме 1094149,3 тыс.</w:t>
      </w:r>
      <w:r w:rsidR="006C389E">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в сопоставимых ценах составит 102% к уровню 2017 года, в 2019 году планируется в сумме 1174306,7 тыс.</w:t>
      </w:r>
      <w:r w:rsidR="006C389E">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в сопоставимых ценах составит 103% к соответствующему  периоду прошлого</w:t>
      </w:r>
      <w:proofErr w:type="gramEnd"/>
      <w:r>
        <w:rPr>
          <w:rFonts w:ascii="Times New Roman CYR" w:hAnsi="Times New Roman CYR" w:cs="Times New Roman CYR"/>
          <w:sz w:val="28"/>
          <w:szCs w:val="28"/>
        </w:rPr>
        <w:t xml:space="preserve"> года.</w:t>
      </w:r>
    </w:p>
    <w:p w:rsidR="00DD27FE" w:rsidRDefault="00DD27FE" w:rsidP="006B08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Услуги   общественного питания в районе за отчетный период  </w:t>
      </w:r>
      <w:r w:rsidR="006C389E">
        <w:rPr>
          <w:rFonts w:ascii="Times New Roman CYR" w:hAnsi="Times New Roman CYR" w:cs="Times New Roman CYR"/>
          <w:sz w:val="28"/>
          <w:szCs w:val="28"/>
        </w:rPr>
        <w:t>предоставляются</w:t>
      </w:r>
      <w:r>
        <w:rPr>
          <w:rFonts w:ascii="Times New Roman CYR" w:hAnsi="Times New Roman CYR" w:cs="Times New Roman CYR"/>
          <w:sz w:val="28"/>
          <w:szCs w:val="28"/>
        </w:rPr>
        <w:t xml:space="preserve"> 5  субъектами малого предпринимательства, </w:t>
      </w:r>
      <w:r w:rsidR="006C389E">
        <w:rPr>
          <w:rFonts w:ascii="Times New Roman CYR" w:hAnsi="Times New Roman CYR" w:cs="Times New Roman CYR"/>
          <w:sz w:val="28"/>
          <w:szCs w:val="28"/>
        </w:rPr>
        <w:t xml:space="preserve">количество объектов изменилось </w:t>
      </w:r>
      <w:r>
        <w:rPr>
          <w:rFonts w:ascii="Times New Roman CYR" w:hAnsi="Times New Roman CYR" w:cs="Times New Roman CYR"/>
          <w:sz w:val="28"/>
          <w:szCs w:val="28"/>
        </w:rPr>
        <w:t>в сторону увеличения на один объект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по причине открытия кафе "</w:t>
      </w:r>
      <w:proofErr w:type="spellStart"/>
      <w:r>
        <w:rPr>
          <w:rFonts w:ascii="Times New Roman CYR" w:hAnsi="Times New Roman CYR" w:cs="Times New Roman CYR"/>
          <w:sz w:val="28"/>
          <w:szCs w:val="28"/>
        </w:rPr>
        <w:t>Багира</w:t>
      </w:r>
      <w:proofErr w:type="spellEnd"/>
      <w:r>
        <w:rPr>
          <w:rFonts w:ascii="Times New Roman CYR" w:hAnsi="Times New Roman CYR" w:cs="Times New Roman CYR"/>
          <w:sz w:val="28"/>
          <w:szCs w:val="28"/>
        </w:rPr>
        <w:t xml:space="preserve">" на 50 посадочных мест. </w:t>
      </w:r>
      <w:proofErr w:type="gramStart"/>
      <w:r>
        <w:rPr>
          <w:rFonts w:ascii="Times New Roman CYR" w:hAnsi="Times New Roman CYR" w:cs="Times New Roman CYR"/>
          <w:sz w:val="28"/>
          <w:szCs w:val="28"/>
        </w:rPr>
        <w:t>За отчетный  2015 г оборот общественного питания составил 3182,7 тыс. рублей, к уровню 2014 года в сопоставимых  ценах составил 88,4% .  По оценке 2016 г  оборот общественного питания ожидается несколько выше, чем за отчетный период 2015 г   на  210,1 тыс. рублей, темп роста в сопоставимых ценах составит 99,3%.  В 2017 г планируется  оборот общественного питания  в сумме 3660,8 тыс.</w:t>
      </w:r>
      <w:r w:rsidR="006C389E">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в</w:t>
      </w:r>
      <w:proofErr w:type="gramEnd"/>
      <w:r>
        <w:rPr>
          <w:rFonts w:ascii="Times New Roman CYR" w:hAnsi="Times New Roman CYR" w:cs="Times New Roman CYR"/>
          <w:sz w:val="28"/>
          <w:szCs w:val="28"/>
        </w:rPr>
        <w:t xml:space="preserve"> сопоставимых </w:t>
      </w:r>
      <w:proofErr w:type="gramStart"/>
      <w:r>
        <w:rPr>
          <w:rFonts w:ascii="Times New Roman CYR" w:hAnsi="Times New Roman CYR" w:cs="Times New Roman CYR"/>
          <w:sz w:val="28"/>
          <w:szCs w:val="28"/>
        </w:rPr>
        <w:t>ценах</w:t>
      </w:r>
      <w:proofErr w:type="gramEnd"/>
      <w:r>
        <w:rPr>
          <w:rFonts w:ascii="Times New Roman CYR" w:hAnsi="Times New Roman CYR" w:cs="Times New Roman CYR"/>
          <w:sz w:val="28"/>
          <w:szCs w:val="28"/>
        </w:rPr>
        <w:t xml:space="preserve"> 102,5 к уровню 2016 года. В прогнозируемом периоде 2018 года достигнет 3935,9 тыс.</w:t>
      </w:r>
      <w:r w:rsidR="006B08F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рублей, в </w:t>
      </w:r>
      <w:r>
        <w:rPr>
          <w:rFonts w:ascii="Times New Roman CYR" w:hAnsi="Times New Roman CYR" w:cs="Times New Roman CYR"/>
          <w:sz w:val="28"/>
          <w:szCs w:val="28"/>
        </w:rPr>
        <w:lastRenderedPageBreak/>
        <w:t xml:space="preserve">сопоставимых ценах  – 102,8% и 2019  году в сопоставимых ценах к уровню прошлого года составит 103,1%. </w:t>
      </w:r>
    </w:p>
    <w:p w:rsidR="00DD27FE" w:rsidRDefault="00DD27FE" w:rsidP="006B08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организаций малого предпринимательства в 2015 году  составил 30297 тыс. рублей, к уровню 2014  г темп роста в сопост</w:t>
      </w:r>
      <w:r w:rsidR="006B08F9">
        <w:rPr>
          <w:rFonts w:ascii="Times New Roman CYR" w:hAnsi="Times New Roman CYR" w:cs="Times New Roman CYR"/>
          <w:sz w:val="28"/>
          <w:szCs w:val="28"/>
        </w:rPr>
        <w:t>а</w:t>
      </w:r>
      <w:r>
        <w:rPr>
          <w:rFonts w:ascii="Times New Roman CYR" w:hAnsi="Times New Roman CYR" w:cs="Times New Roman CYR"/>
          <w:sz w:val="28"/>
          <w:szCs w:val="28"/>
        </w:rPr>
        <w:t>вимых ценах составил  142,1%. Объем инвестиций в 2015 году увеличился по сравнению с предыдущим 2014 годом на 42,1% в связи с тем, что сельхозпредприятиями  приобретена новая сельхозтехника.</w:t>
      </w:r>
      <w:r w:rsidR="006B08F9">
        <w:rPr>
          <w:rFonts w:ascii="Times New Roman CYR" w:hAnsi="Times New Roman CYR" w:cs="Times New Roman CYR"/>
          <w:sz w:val="28"/>
          <w:szCs w:val="28"/>
        </w:rPr>
        <w:t xml:space="preserve"> </w:t>
      </w:r>
      <w:r>
        <w:rPr>
          <w:rFonts w:ascii="Times New Roman CYR" w:hAnsi="Times New Roman CYR" w:cs="Times New Roman CYR"/>
          <w:sz w:val="28"/>
          <w:szCs w:val="28"/>
        </w:rPr>
        <w:t>По оценке 2016 года  планируется   направить инвестиции в сумме 40655,2 тыс.</w:t>
      </w:r>
      <w:r w:rsidR="006B08F9">
        <w:rPr>
          <w:rFonts w:ascii="Times New Roman CYR" w:hAnsi="Times New Roman CYR" w:cs="Times New Roman CYR"/>
          <w:sz w:val="28"/>
          <w:szCs w:val="28"/>
        </w:rPr>
        <w:t xml:space="preserve"> </w:t>
      </w:r>
      <w:r>
        <w:rPr>
          <w:rFonts w:ascii="Times New Roman CYR" w:hAnsi="Times New Roman CYR" w:cs="Times New Roman CYR"/>
          <w:sz w:val="28"/>
          <w:szCs w:val="28"/>
        </w:rPr>
        <w:t>рублей, в прогнозируемом 2017 году  планируется направить 41201 тыс. рублей, в 2018 году – 41979 тыс. рублей, в 2019 г – 42209 тыс. рублей (100% за счет  собственных денежных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едприятия  на приобретение новой сельскохозяйственной техники).</w:t>
      </w:r>
    </w:p>
    <w:p w:rsidR="00DD27FE" w:rsidRDefault="00DD27FE" w:rsidP="006B08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прогнозируемом периоде 2017 – 2019 годах наибольшие объемы инвестиций, также планируется направить на приобретение сельскохозяйственной техники, оборудования, строительство и реконструкцию животноводческих помещений, складских помещений для хранения зерна, строительство и реконструкцию объектов торговли в селе  Каратузское</w:t>
      </w:r>
    </w:p>
    <w:p w:rsidR="00DD27FE" w:rsidRDefault="00DD27FE" w:rsidP="006B08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базе районной библиотеки более 9  лет работает  информационно-правовой центр. </w:t>
      </w:r>
    </w:p>
    <w:p w:rsidR="00DD27FE" w:rsidRDefault="00DD27FE" w:rsidP="006B08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организаций по поддержке малого предпринимательства  - 3,  это некоммерческая организация «</w:t>
      </w:r>
      <w:proofErr w:type="spellStart"/>
      <w:r>
        <w:rPr>
          <w:rFonts w:ascii="Times New Roman CYR" w:hAnsi="Times New Roman CYR" w:cs="Times New Roman CYR"/>
          <w:sz w:val="28"/>
          <w:szCs w:val="28"/>
        </w:rPr>
        <w:t>Гамаюн</w:t>
      </w:r>
      <w:proofErr w:type="spellEnd"/>
      <w:r>
        <w:rPr>
          <w:rFonts w:ascii="Times New Roman CYR" w:hAnsi="Times New Roman CYR" w:cs="Times New Roman CYR"/>
          <w:sz w:val="28"/>
          <w:szCs w:val="28"/>
        </w:rPr>
        <w:t xml:space="preserve">», при Администрации района  организован координационный совет предпринимателей и информационно-консультационный центр содействию малому и среднему  предпринимательству, работающий по принципу «одного окна».                                  </w:t>
      </w:r>
    </w:p>
    <w:p w:rsidR="00DD27FE" w:rsidRDefault="006B08F9" w:rsidP="006B08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Продолжает действовать</w:t>
      </w:r>
      <w:r w:rsidR="00DD27FE">
        <w:rPr>
          <w:rFonts w:ascii="Times New Roman CYR" w:hAnsi="Times New Roman CYR" w:cs="Times New Roman CYR"/>
          <w:color w:val="000000"/>
          <w:sz w:val="28"/>
          <w:szCs w:val="28"/>
        </w:rPr>
        <w:t xml:space="preserve">  муниципальная программа: «Развитие малого и среднего предпринимательства в Каратузском районе» стоимостью 2108 тыс. рублей, в </w:t>
      </w:r>
      <w:proofErr w:type="spellStart"/>
      <w:r w:rsidR="00DD27FE">
        <w:rPr>
          <w:rFonts w:ascii="Times New Roman CYR" w:hAnsi="Times New Roman CYR" w:cs="Times New Roman CYR"/>
          <w:color w:val="000000"/>
          <w:sz w:val="28"/>
          <w:szCs w:val="28"/>
        </w:rPr>
        <w:t>т</w:t>
      </w:r>
      <w:proofErr w:type="gramStart"/>
      <w:r w:rsidR="00DD27FE">
        <w:rPr>
          <w:rFonts w:ascii="Times New Roman CYR" w:hAnsi="Times New Roman CYR" w:cs="Times New Roman CYR"/>
          <w:color w:val="000000"/>
          <w:sz w:val="28"/>
          <w:szCs w:val="28"/>
        </w:rPr>
        <w:t>.ч</w:t>
      </w:r>
      <w:proofErr w:type="spellEnd"/>
      <w:proofErr w:type="gramEnd"/>
      <w:r w:rsidR="00DD27FE">
        <w:rPr>
          <w:rFonts w:ascii="Times New Roman CYR" w:hAnsi="Times New Roman CYR" w:cs="Times New Roman CYR"/>
          <w:color w:val="000000"/>
          <w:sz w:val="28"/>
          <w:szCs w:val="28"/>
        </w:rPr>
        <w:t xml:space="preserve"> средства федерального бюджета 818 тыс. рублей. По данной  программе разработаны и утверждены  порядки предоставления финансовой поддержки из бюджета района и предусмотрено софинансирование из краевого бюджета.  </w:t>
      </w:r>
      <w:r w:rsidR="00DD27FE">
        <w:rPr>
          <w:rFonts w:ascii="Times New Roman CYR" w:hAnsi="Times New Roman CYR" w:cs="Times New Roman CYR"/>
          <w:sz w:val="28"/>
          <w:szCs w:val="28"/>
        </w:rPr>
        <w:t>За 2015 год семнадцать субъектов малого и среднего предпринимательства получили финансовую поддержку: 16 индивидуальных предпринимателей, 1 юридическое лицо, в том числе за счет местного бюджета 274,0 тыс. рублей, краевого бюджета 680,0 тыс. рублей, федерального бюджета 1580,80 тыс. рублей. В результате реализованных мероприятий в 2015 году объем привлеченных инвестиций составил 5284,30 тыс. рублей. Создано 11 рабочих мест, сохранено 29 рабочих мест.</w:t>
      </w:r>
    </w:p>
    <w:p w:rsidR="00DD27FE" w:rsidRDefault="00DD27FE" w:rsidP="00CB726C">
      <w:pPr>
        <w:autoSpaceDE w:val="0"/>
        <w:autoSpaceDN w:val="0"/>
        <w:adjustRightInd w:val="0"/>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 оценке на 2016 год и прогнозируемый период планируется привлечение крае</w:t>
      </w:r>
      <w:r w:rsidR="00CB726C">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rPr>
        <w:t>ых и федеральных средств.</w:t>
      </w:r>
    </w:p>
    <w:p w:rsidR="00DD27FE" w:rsidRDefault="00DD27FE" w:rsidP="00CB726C">
      <w:pPr>
        <w:autoSpaceDE w:val="0"/>
        <w:autoSpaceDN w:val="0"/>
        <w:adjustRightInd w:val="0"/>
        <w:spacing w:after="0"/>
        <w:ind w:left="-142" w:right="-230"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субъектов  малого и среднего предпринимательства, безработных граждан постоянно проводятся информационно-консультационные совещания, семинары</w:t>
      </w:r>
      <w:r w:rsidR="00837E70">
        <w:rPr>
          <w:rFonts w:ascii="Times New Roman CYR" w:hAnsi="Times New Roman CYR" w:cs="Times New Roman CYR"/>
          <w:sz w:val="28"/>
          <w:szCs w:val="28"/>
        </w:rPr>
        <w:t>,</w:t>
      </w:r>
      <w:r>
        <w:rPr>
          <w:rFonts w:ascii="Times New Roman CYR" w:hAnsi="Times New Roman CYR" w:cs="Times New Roman CYR"/>
          <w:sz w:val="28"/>
          <w:szCs w:val="28"/>
        </w:rPr>
        <w:t xml:space="preserve"> также оказывается практическая помощь по написанию бизнес-планов безработным гражданам для получения субсидии и открытия своего дела (2015 год проведено 13 семинаров, 4 конкурса). С целью популяризации роли предпринимательства в обществе проведен конкурс «Лучший предприниматель года». </w:t>
      </w:r>
    </w:p>
    <w:p w:rsidR="00DD27FE" w:rsidRDefault="00DD27FE" w:rsidP="00CB726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мерах муниципальной поддержки, информация  размещается в местной газете «Знамя труда» и на сайте администрации района.</w:t>
      </w:r>
    </w:p>
    <w:p w:rsidR="00DD27FE" w:rsidRDefault="00DD27FE" w:rsidP="00BC625C">
      <w:pPr>
        <w:autoSpaceDE w:val="0"/>
        <w:autoSpaceDN w:val="0"/>
        <w:adjustRightInd w:val="0"/>
        <w:spacing w:after="0"/>
        <w:ind w:hanging="142"/>
        <w:rPr>
          <w:rFonts w:ascii="Times New Roman CYR" w:hAnsi="Times New Roman CYR" w:cs="Times New Roman CYR"/>
          <w:sz w:val="28"/>
          <w:szCs w:val="28"/>
          <w:u w:val="single"/>
        </w:rPr>
      </w:pPr>
      <w:r>
        <w:rPr>
          <w:rFonts w:ascii="Times New Roman CYR" w:hAnsi="Times New Roman CYR" w:cs="Times New Roman CYR"/>
          <w:sz w:val="28"/>
          <w:szCs w:val="28"/>
        </w:rPr>
        <w:t xml:space="preserve">  </w:t>
      </w:r>
      <w:r w:rsidR="00BC625C" w:rsidRPr="00BC625C">
        <w:rPr>
          <w:rFonts w:ascii="Times New Roman CYR" w:hAnsi="Times New Roman CYR" w:cs="Times New Roman CYR"/>
          <w:sz w:val="28"/>
          <w:szCs w:val="28"/>
          <w:u w:val="single"/>
        </w:rPr>
        <w:t>Раздел 8. Внешнеэкономическая деятельность</w:t>
      </w:r>
      <w:r w:rsidR="00BC625C">
        <w:rPr>
          <w:rFonts w:ascii="Times New Roman CYR" w:hAnsi="Times New Roman CYR" w:cs="Times New Roman CYR"/>
          <w:sz w:val="28"/>
          <w:szCs w:val="28"/>
          <w:u w:val="single"/>
        </w:rPr>
        <w:t>.</w:t>
      </w:r>
    </w:p>
    <w:p w:rsidR="00BC625C" w:rsidRPr="00BC625C" w:rsidRDefault="00BC625C" w:rsidP="00BC625C">
      <w:pPr>
        <w:autoSpaceDE w:val="0"/>
        <w:autoSpaceDN w:val="0"/>
        <w:adjustRightInd w:val="0"/>
        <w:spacing w:after="0" w:line="240" w:lineRule="auto"/>
        <w:ind w:firstLine="709"/>
        <w:rPr>
          <w:rFonts w:ascii="Times New Roman" w:hAnsi="Times New Roman" w:cs="Times New Roman"/>
          <w:sz w:val="28"/>
          <w:szCs w:val="28"/>
        </w:rPr>
      </w:pPr>
      <w:r>
        <w:rPr>
          <w:rFonts w:ascii="Times New Roman CYR" w:hAnsi="Times New Roman CYR" w:cs="Times New Roman CYR"/>
          <w:sz w:val="28"/>
          <w:szCs w:val="28"/>
        </w:rPr>
        <w:t>Внешнеэкономической деятельности в районе нет.</w:t>
      </w:r>
    </w:p>
    <w:p w:rsidR="00DD27FE" w:rsidRPr="00E6328A" w:rsidRDefault="00DD27FE" w:rsidP="00DD27FE">
      <w:pPr>
        <w:tabs>
          <w:tab w:val="left" w:pos="1490"/>
        </w:tabs>
        <w:autoSpaceDE w:val="0"/>
        <w:autoSpaceDN w:val="0"/>
        <w:adjustRightInd w:val="0"/>
        <w:spacing w:after="0"/>
        <w:jc w:val="both"/>
        <w:rPr>
          <w:rFonts w:ascii="Times New Roman CYR" w:hAnsi="Times New Roman CYR" w:cs="Times New Roman CYR"/>
          <w:sz w:val="28"/>
          <w:szCs w:val="28"/>
          <w:u w:val="single"/>
        </w:rPr>
      </w:pPr>
    </w:p>
    <w:p w:rsidR="00E6328A" w:rsidRPr="00E6328A" w:rsidRDefault="00BC625C" w:rsidP="00DD27FE">
      <w:pPr>
        <w:autoSpaceDE w:val="0"/>
        <w:autoSpaceDN w:val="0"/>
        <w:adjustRightInd w:val="0"/>
        <w:spacing w:after="0"/>
        <w:jc w:val="both"/>
        <w:rPr>
          <w:rFonts w:ascii="Times New Roman" w:hAnsi="Times New Roman" w:cs="Times New Roman"/>
          <w:sz w:val="28"/>
          <w:szCs w:val="28"/>
          <w:u w:val="single"/>
        </w:rPr>
      </w:pPr>
      <w:r w:rsidRPr="00BC625C">
        <w:rPr>
          <w:rFonts w:ascii="Times New Roman" w:hAnsi="Times New Roman" w:cs="Times New Roman"/>
          <w:sz w:val="28"/>
          <w:szCs w:val="28"/>
          <w:u w:val="single"/>
        </w:rPr>
        <w:t>Раздел 9. Результаты финансовой деятельности предприятий</w:t>
      </w:r>
      <w:r>
        <w:rPr>
          <w:rFonts w:ascii="Times New Roman" w:hAnsi="Times New Roman" w:cs="Times New Roman"/>
          <w:sz w:val="28"/>
          <w:szCs w:val="28"/>
          <w:u w:val="single"/>
        </w:rPr>
        <w:t>.</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Сальдированный финансовый результат (прибыль-убыток) в 2015 году составил – 55236,1 тыс. рублей, темп роста к 2014 году в действующих ценах составляет 139,6% к уровню 2013 года составил103,4%. </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Прибыль организаций района до налогообложения за  отчетный 2015 год  составила  58284 тыс. рублей,  что  составляет 140,6% к аналогичному периоду прошлого года. В 2013 году  к уровню 2012 года этот показатель составил 83%.</w:t>
      </w:r>
    </w:p>
    <w:p w:rsidR="00BC625C" w:rsidRDefault="00BC625C" w:rsidP="00BC625C">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 итогам 2015 года, основная часть прибыли  получена градообразующим предприятием ГП КК «Каратузское ДРСУ» по виду экономической деятельности – сельское хозяйство, охота и предоставление услуг в этих областях (подраздел А-01) – 36351 тыс. рублей. Предприятие, наряду с основным видом деятельности – строительство, занимается производством сельскохозяйственной продукции - зерновых культур, по итогам 2015 года  получен самый высокий урожай в районе. Увеличение прибыли связано с увеличением отпускной цены на зерновые культуры в ноябре-декабре отчетного года.</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финансовый результат ожидается  с ростом  на 7,2% к уровню 2015 года, так как благоприятные климатические условия текущего года позволят получить высокий урожай зерновых культур. </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прогнозируемом периоде 2017 - 2019 годы ожидается небольшой рост увеличения прибыли от 38214 тыс. рублей в 2017г. до 42158 тыс. рублей, за счет проведения реконструкции животноводческих ферм, внедрения ресурсосберегающих  технологий производства, выращивания сельскохозяйственной продукции,  обновления машинотракторного парка во </w:t>
      </w:r>
      <w:r>
        <w:rPr>
          <w:rFonts w:ascii="Times New Roman CYR" w:hAnsi="Times New Roman CYR" w:cs="Times New Roman CYR"/>
          <w:sz w:val="28"/>
          <w:szCs w:val="28"/>
        </w:rPr>
        <w:lastRenderedPageBreak/>
        <w:t xml:space="preserve">всех категориях хозяйств агропромышленного сектора района, а также благоприятных  климатических метеоусловий.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Налогоплательщиком, находящимся на общепринятой системе налогообложения  с 2014 года и уплачивающим налог на прибыль является субъект малого предпринимательств</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«Каратузский ТеплоВодоКанал».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 2015 год предприятием получена прибыль 3192  тыс. рублей, на 13% </w:t>
      </w:r>
      <w:proofErr w:type="gramStart"/>
      <w:r>
        <w:rPr>
          <w:rFonts w:ascii="Times New Roman CYR" w:hAnsi="Times New Roman CYR" w:cs="Times New Roman CYR"/>
          <w:sz w:val="28"/>
          <w:szCs w:val="28"/>
        </w:rPr>
        <w:t>выше</w:t>
      </w:r>
      <w:proofErr w:type="gramEnd"/>
      <w:r>
        <w:rPr>
          <w:rFonts w:ascii="Times New Roman CYR" w:hAnsi="Times New Roman CYR" w:cs="Times New Roman CYR"/>
          <w:sz w:val="28"/>
          <w:szCs w:val="28"/>
        </w:rPr>
        <w:t xml:space="preserve"> чем за 2014 год. Это связано с  увеличением тарифов на коммунальные услуги и снижением затрат на ликвидацию аварийных ситуаций на объектах коммунальной инфраструктуры.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и прогнозируемом </w:t>
      </w:r>
      <w:proofErr w:type="gramStart"/>
      <w:r>
        <w:rPr>
          <w:rFonts w:ascii="Times New Roman CYR" w:hAnsi="Times New Roman CYR" w:cs="Times New Roman CYR"/>
          <w:sz w:val="28"/>
          <w:szCs w:val="28"/>
        </w:rPr>
        <w:t>периоде</w:t>
      </w:r>
      <w:proofErr w:type="gramEnd"/>
      <w:r>
        <w:rPr>
          <w:rFonts w:ascii="Times New Roman CYR" w:hAnsi="Times New Roman CYR" w:cs="Times New Roman CYR"/>
          <w:sz w:val="28"/>
          <w:szCs w:val="28"/>
        </w:rPr>
        <w:t xml:space="preserve"> 2017-2019 годов также ожидается получение прибыли.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организаций по разделу D - обрабатывающие производства за 2015 г составила 78 тыс. рублей, к уровню 2014 года темп роста в действующих ценах составил 8,8 %, в сопоставимой оценке 96%. Прибыль  по виду экономической деятельности: текстильное и швейное производство (ООО Бытовик) получена за счет получения  аренды от сдачи свободных площадей здания.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прибыль в действующих ценах ожидается с ростом не более чем на 5% по виду деятельности текстильное и швейное производство (ООО Бытовик). В прогнозируемом периоде 2017 -2019 годах ожидается прибыль до налогообложения до 16 % за счет получения  арендной платы  от сдачи свободных площадей здания. </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виду экономической деятельности - обработка древесины  и производство изделий из дерева (ООО Вектор) финансовый результат (прибыль-убыток) в отчетном году не отражен и в прогнозируемом периоде не планируется, так как   предприятие не осуществляет финансово-хозяйственную деятельность.</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Наибольшая сумма прибыли за отчетный период 2015 года получена по виду экономической деятельности – строительство (ГП КК Каратузское ДРСУ) - 16683 тыс. рублей, по сравнению с 2014 г. уменьшилась на 29%, в 2013 году сумма прибыли к уровню 2012 г уменьшилась на 34,4%.  Уменьшились объемы выполнения работ по содержанию автомобильных дорог. В прогнозируемом периоде до 2019 года ожидается рост прибыли предприятия от 4 до 12 процентов.</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 РАЗДЕЛУ G: Оптовая и розничная торговля;  ремонт автотранспортных средств, мотоциклов, бытовых изделий и предметов личного пользования прибыль до налогообложения за 2015 год составила 1980 тыс. рублей, темп роста в действующих ценах к уровню 2014 г составил 70,1%. Основной причиной </w:t>
      </w:r>
      <w:proofErr w:type="gramStart"/>
      <w:r>
        <w:rPr>
          <w:rFonts w:ascii="Times New Roman CYR" w:hAnsi="Times New Roman CYR" w:cs="Times New Roman CYR"/>
          <w:sz w:val="28"/>
          <w:szCs w:val="28"/>
        </w:rPr>
        <w:t xml:space="preserve">снижения прибыльности организаций субъектов </w:t>
      </w:r>
      <w:r>
        <w:rPr>
          <w:rFonts w:ascii="Times New Roman CYR" w:hAnsi="Times New Roman CYR" w:cs="Times New Roman CYR"/>
          <w:sz w:val="28"/>
          <w:szCs w:val="28"/>
        </w:rPr>
        <w:lastRenderedPageBreak/>
        <w:t>малого предпринимательства</w:t>
      </w:r>
      <w:proofErr w:type="gramEnd"/>
      <w:r>
        <w:rPr>
          <w:rFonts w:ascii="Times New Roman CYR" w:hAnsi="Times New Roman CYR" w:cs="Times New Roman CYR"/>
          <w:sz w:val="28"/>
          <w:szCs w:val="28"/>
        </w:rPr>
        <w:t xml:space="preserve"> является снижение покупательской способности населения.</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2016 года  и прогнозируемом </w:t>
      </w:r>
      <w:proofErr w:type="gramStart"/>
      <w:r>
        <w:rPr>
          <w:rFonts w:ascii="Times New Roman CYR" w:hAnsi="Times New Roman CYR" w:cs="Times New Roman CYR"/>
          <w:sz w:val="28"/>
          <w:szCs w:val="28"/>
        </w:rPr>
        <w:t>периоде</w:t>
      </w:r>
      <w:proofErr w:type="gramEnd"/>
      <w:r>
        <w:rPr>
          <w:rFonts w:ascii="Times New Roman CYR" w:hAnsi="Times New Roman CYR" w:cs="Times New Roman CYR"/>
          <w:sz w:val="28"/>
          <w:szCs w:val="28"/>
        </w:rPr>
        <w:t xml:space="preserve"> 2017-2019 г  ожидается  получение прибыли с небольшим ростом от 2% в 2017 г. до 4% в  2019 г. ожидается уменьшение объемов продаж непродовольственной группы товаров, что является следствием получением финансовых результатов деятельности.</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РАЗДЕЛУ I: Транспорт и связь четвертый год подряд предприятие Каратузский филиал ГП КК «Краевое АТП» получает убытки по причине тяжелого финансового состояния. За отчетный 2015 год получены убытки в сумме 2709 тыс. рублей, к уровню 2014 года увеличились на 85%.  По оценке 2016 года предприятие ожидает  улучшение финансового состояния путем снижения убытков и получения прибыли  в сумме 50 тыс. рублей. Руководство предприятия изыскивает пути выхода из сложившейся ситуации, планируется  реализация части территории предприятия и реализации неиспользуемых площадей гаражных боксов.</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прогнозируемом периоде  ожидается стабилизация финансового состояния и увеличение прибыли с 60 тыс. рублей в 2017 году до 80 тыс. рублей в 2019 году. </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прибыльных  предприятий в 2015 году  составило 18, что  осталось на уровне  2014 года.  Количество прибыльных предприятий  сельского хозяйства за 2015 год  увеличилось на 1 единицу и составляет 100%. </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розничной торговле количество прибыльных предприятий за 2015год к уровню 2014 не изменилось.</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убыточных предприятий в 2015 г    к уровню 2014 года составляет 100% . Предприятие сельского хозяйства из убыточного состояния перешло в прибыльное, но  в состояние убыточного перешла организация подраздела DE - Редакция газеты «Знамя труда». </w:t>
      </w:r>
    </w:p>
    <w:p w:rsidR="00BC625C" w:rsidRDefault="00BC625C" w:rsidP="00BC625C">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текущего 2016 года и в  прогнозируемом периоде до 2019 года убыточных предприятий не ожидается.</w:t>
      </w:r>
    </w:p>
    <w:p w:rsidR="00BC625C" w:rsidRDefault="00BC625C" w:rsidP="00BC625C">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Предприятий муниципальной формы собственности нет.</w:t>
      </w:r>
    </w:p>
    <w:p w:rsidR="00BC625C" w:rsidRDefault="00BC625C" w:rsidP="00BC625C">
      <w:pPr>
        <w:autoSpaceDE w:val="0"/>
        <w:autoSpaceDN w:val="0"/>
        <w:adjustRightInd w:val="0"/>
        <w:spacing w:after="0"/>
        <w:rPr>
          <w:rFonts w:ascii="Arial CYR" w:hAnsi="Arial CYR" w:cs="Arial CYR"/>
          <w:sz w:val="20"/>
          <w:szCs w:val="20"/>
        </w:rPr>
      </w:pPr>
    </w:p>
    <w:p w:rsidR="00BC625C" w:rsidRDefault="008927D1" w:rsidP="008927D1">
      <w:pPr>
        <w:autoSpaceDE w:val="0"/>
        <w:autoSpaceDN w:val="0"/>
        <w:adjustRightInd w:val="0"/>
        <w:spacing w:after="0"/>
        <w:rPr>
          <w:rFonts w:ascii="Times New Roman" w:hAnsi="Times New Roman" w:cs="Times New Roman"/>
          <w:sz w:val="28"/>
          <w:szCs w:val="28"/>
          <w:u w:val="single"/>
        </w:rPr>
      </w:pPr>
      <w:r w:rsidRPr="008927D1">
        <w:rPr>
          <w:rFonts w:ascii="Times New Roman" w:hAnsi="Times New Roman" w:cs="Times New Roman"/>
          <w:sz w:val="28"/>
          <w:szCs w:val="28"/>
          <w:u w:val="single"/>
        </w:rPr>
        <w:t>Раздел 10. Бюджет муниципального образования</w:t>
      </w:r>
      <w:r>
        <w:rPr>
          <w:rFonts w:ascii="Times New Roman" w:hAnsi="Times New Roman" w:cs="Times New Roman"/>
          <w:sz w:val="28"/>
          <w:szCs w:val="28"/>
          <w:u w:val="single"/>
        </w:rPr>
        <w:t>.</w:t>
      </w:r>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10.1 Доходы бюджета</w:t>
      </w:r>
      <w:r w:rsidRPr="00EB5095">
        <w:rPr>
          <w:rFonts w:ascii="Times New Roman CYR" w:hAnsi="Times New Roman CYR" w:cs="Times New Roman CYR"/>
          <w:color w:val="000000"/>
          <w:sz w:val="28"/>
          <w:szCs w:val="28"/>
          <w:u w:val="words"/>
        </w:rPr>
        <w:t xml:space="preserve"> </w:t>
      </w:r>
      <w:r w:rsidRPr="00EB5095">
        <w:rPr>
          <w:rFonts w:ascii="Times New Roman CYR" w:hAnsi="Times New Roman CYR" w:cs="Times New Roman CYR"/>
          <w:color w:val="000000"/>
          <w:sz w:val="28"/>
          <w:szCs w:val="28"/>
        </w:rPr>
        <w:t xml:space="preserve">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Красноярского края о налогах и сборах, нормативно-правовыми актами Совета депутатов Каратузского  района  о налогах и </w:t>
      </w:r>
      <w:r w:rsidRPr="00EB5095">
        <w:rPr>
          <w:rFonts w:ascii="Times New Roman CYR" w:hAnsi="Times New Roman CYR" w:cs="Times New Roman CYR"/>
          <w:color w:val="000000"/>
          <w:sz w:val="28"/>
          <w:szCs w:val="28"/>
        </w:rPr>
        <w:lastRenderedPageBreak/>
        <w:t>сборах, в основном за счет поступления налоговых и неналоговых доходов</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Доходы бюджета муниципального  образования в 2015 году составили 667 171,46 тыс. руб., в том числе собственные доходы бюджета муниципального образования  составили 360 022,67 тыс. руб. из них налоговые доходы бюджета составили  46 466,90 тыс. руб.</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proofErr w:type="gramStart"/>
      <w:r w:rsidRPr="00EB5095">
        <w:rPr>
          <w:rFonts w:ascii="Times New Roman CYR" w:hAnsi="Times New Roman CYR" w:cs="Times New Roman CYR"/>
          <w:color w:val="000000"/>
          <w:sz w:val="28"/>
          <w:szCs w:val="28"/>
        </w:rPr>
        <w:t>По оценке 2016 года доходы бюджета муниципального образования составят  630 708,39 тыс. руб.,  в том числе собственные доходы бюджета муниципального образования составят 325 230,46 тыс. руб. из них налоговые доходы бюджета муниципального образования составят -  28 930,40 тыс. руб.   Прогноз доходов бюджета муниципального образования в 2017 году ожидается в сумме 657 762,31тыс. руб., (или 104,29 % к уровню 2016г),  в том</w:t>
      </w:r>
      <w:proofErr w:type="gramEnd"/>
      <w:r w:rsidRPr="00EB5095">
        <w:rPr>
          <w:rFonts w:ascii="Times New Roman CYR" w:hAnsi="Times New Roman CYR" w:cs="Times New Roman CYR"/>
          <w:color w:val="000000"/>
          <w:sz w:val="28"/>
          <w:szCs w:val="28"/>
        </w:rPr>
        <w:t xml:space="preserve"> </w:t>
      </w:r>
      <w:proofErr w:type="gramStart"/>
      <w:r w:rsidRPr="00EB5095">
        <w:rPr>
          <w:rFonts w:ascii="Times New Roman CYR" w:hAnsi="Times New Roman CYR" w:cs="Times New Roman CYR"/>
          <w:color w:val="000000"/>
          <w:sz w:val="28"/>
          <w:szCs w:val="28"/>
        </w:rPr>
        <w:t>числе</w:t>
      </w:r>
      <w:proofErr w:type="gramEnd"/>
      <w:r w:rsidRPr="00EB5095">
        <w:rPr>
          <w:rFonts w:ascii="Times New Roman CYR" w:hAnsi="Times New Roman CYR" w:cs="Times New Roman CYR"/>
          <w:color w:val="000000"/>
          <w:sz w:val="28"/>
          <w:szCs w:val="28"/>
        </w:rPr>
        <w:t xml:space="preserve"> собственные доходы бюджета муниципального образования составят 331 766,46тыс. руб., (102% к 2016г) из них налоговые доходы бюджета муниципального образования  составят 55 736,77тыс. руб. (192% к 2016г).</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За 2015 год наибольший удельный вес в структуре налоговых и неналоговых доходов бюджета муниципального образования  составляет налог на доходы физических лиц 19 412,24тыс. рублей. По оценке 2016 г     налог на доходы физических лиц  составит –  20 993,80</w:t>
      </w:r>
      <w:r w:rsidRPr="00EB5095">
        <w:rPr>
          <w:rFonts w:ascii="Times New Roman CYR" w:hAnsi="Times New Roman CYR" w:cs="Times New Roman CYR"/>
          <w:sz w:val="28"/>
          <w:szCs w:val="28"/>
        </w:rPr>
        <w:t xml:space="preserve"> </w:t>
      </w:r>
      <w:r w:rsidRPr="00EB5095">
        <w:rPr>
          <w:rFonts w:ascii="Times New Roman CYR" w:hAnsi="Times New Roman CYR" w:cs="Times New Roman CYR"/>
          <w:color w:val="000000"/>
          <w:sz w:val="28"/>
          <w:szCs w:val="28"/>
        </w:rPr>
        <w:t>тыс. руб. или 108,14%, в 2017 году -  23 011,21тыс. руб. или 109,61%, в прогнозируемом периоде  2018г – 25 205,20тыс. рублей или 109,53%,  2019 – 25 205,20 рублей или 109,53 %.</w:t>
      </w:r>
    </w:p>
    <w:p w:rsidR="00EB5095" w:rsidRPr="00EB5095" w:rsidRDefault="00EB5095" w:rsidP="00EB5095">
      <w:pPr>
        <w:widowControl w:val="0"/>
        <w:autoSpaceDE w:val="0"/>
        <w:autoSpaceDN w:val="0"/>
        <w:adjustRightInd w:val="0"/>
        <w:spacing w:after="0"/>
        <w:ind w:right="-56" w:firstLine="567"/>
        <w:jc w:val="both"/>
        <w:rPr>
          <w:rFonts w:ascii="Times New Roman CYR" w:hAnsi="Times New Roman CYR" w:cs="Times New Roman CYR"/>
          <w:sz w:val="28"/>
          <w:szCs w:val="28"/>
        </w:rPr>
      </w:pPr>
      <w:r w:rsidRPr="00EB5095">
        <w:rPr>
          <w:rFonts w:ascii="Times New Roman CYR" w:hAnsi="Times New Roman CYR" w:cs="Times New Roman CYR"/>
          <w:sz w:val="28"/>
          <w:szCs w:val="28"/>
        </w:rPr>
        <w:t xml:space="preserve"> Поступление налога на прибыль за 2015год составляет 887,87 тыс. руб. По оценке 2016 года планируется поступление в сумме 370,00 тыс. руб. к уровню 2015года 41,67 %. Основным налогоплательщиком налога на прибыль является ГП КК «Каратузское ДРСУ», которое кроме строительства, ремонта и содержания, автомобильных дорог занимается выращиванием зерновых культур. </w:t>
      </w:r>
    </w:p>
    <w:p w:rsidR="00EB5095" w:rsidRPr="00EB5095" w:rsidRDefault="00EB5095" w:rsidP="00EB5095">
      <w:pPr>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sz w:val="28"/>
          <w:szCs w:val="28"/>
        </w:rPr>
        <w:t xml:space="preserve">В прогнозном периоде  2017 – 2019 годы ожидается снижение поступлений налога на прибыль, это связано со снижением норматива отчисления в бюджет муниципального образования до 4,5% (в 2015г. норматив отчислений составлял 9%). </w:t>
      </w:r>
    </w:p>
    <w:p w:rsidR="00EB5095" w:rsidRPr="00EB5095" w:rsidRDefault="00EB5095" w:rsidP="00EB5095">
      <w:pPr>
        <w:autoSpaceDE w:val="0"/>
        <w:autoSpaceDN w:val="0"/>
        <w:adjustRightInd w:val="0"/>
        <w:spacing w:after="0"/>
        <w:ind w:firstLine="540"/>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За отчетный период 2015 года поступление ЕНВД  составило 5 771,25тыс. рублей, к уровню прошлого года темп роста составил 109,74%. Рост поступлений  связан с тем, что произошло увеличение коэффициента-дефлятора</w:t>
      </w:r>
      <w:proofErr w:type="gramStart"/>
      <w:r w:rsidRPr="00EB5095">
        <w:rPr>
          <w:rFonts w:ascii="Times New Roman CYR" w:hAnsi="Times New Roman CYR" w:cs="Times New Roman CYR"/>
          <w:color w:val="000000"/>
          <w:sz w:val="28"/>
          <w:szCs w:val="28"/>
        </w:rPr>
        <w:t xml:space="preserve"> К</w:t>
      </w:r>
      <w:proofErr w:type="gramEnd"/>
      <w:r w:rsidRPr="00EB5095">
        <w:rPr>
          <w:rFonts w:ascii="Times New Roman CYR" w:hAnsi="Times New Roman CYR" w:cs="Times New Roman CYR"/>
          <w:color w:val="000000"/>
          <w:sz w:val="28"/>
          <w:szCs w:val="28"/>
        </w:rPr>
        <w:t xml:space="preserve"> 1(с 1,569 до 1,672,), а так же с увеличением торговых площадей предпринимателями, и количества налогоплательщиков. По оценке 2016 года  ожидается поступление налога в сумме 6 150,30 тыс. рублей, в 2017 г – 6 450,3</w:t>
      </w:r>
      <w:r w:rsidRPr="00EB5095">
        <w:rPr>
          <w:rFonts w:ascii="Times New Roman CYR" w:hAnsi="Times New Roman CYR" w:cs="Times New Roman CYR"/>
          <w:sz w:val="28"/>
          <w:szCs w:val="28"/>
        </w:rPr>
        <w:t xml:space="preserve">0 </w:t>
      </w:r>
      <w:r w:rsidRPr="00EB5095">
        <w:rPr>
          <w:rFonts w:ascii="Times New Roman CYR" w:hAnsi="Times New Roman CYR" w:cs="Times New Roman CYR"/>
          <w:color w:val="000000"/>
          <w:sz w:val="28"/>
          <w:szCs w:val="28"/>
        </w:rPr>
        <w:t xml:space="preserve">тыс. рублей,  в 2018 г. – </w:t>
      </w:r>
      <w:r w:rsidRPr="00EB5095">
        <w:rPr>
          <w:rFonts w:ascii="Times New Roman CYR" w:hAnsi="Times New Roman CYR" w:cs="Times New Roman CYR"/>
          <w:sz w:val="28"/>
          <w:szCs w:val="28"/>
        </w:rPr>
        <w:t xml:space="preserve">1 600,00 </w:t>
      </w:r>
      <w:r w:rsidRPr="00EB5095">
        <w:rPr>
          <w:rFonts w:ascii="Times New Roman CYR" w:hAnsi="Times New Roman CYR" w:cs="Times New Roman CYR"/>
          <w:color w:val="000000"/>
          <w:sz w:val="28"/>
          <w:szCs w:val="28"/>
        </w:rPr>
        <w:t xml:space="preserve">тыс. рублей, в 2019 г – </w:t>
      </w:r>
      <w:r w:rsidRPr="00EB5095">
        <w:rPr>
          <w:rFonts w:ascii="Times New Roman CYR" w:hAnsi="Times New Roman CYR" w:cs="Times New Roman CYR"/>
          <w:sz w:val="28"/>
          <w:szCs w:val="28"/>
        </w:rPr>
        <w:t xml:space="preserve">1 600,00 </w:t>
      </w:r>
      <w:r w:rsidRPr="00EB5095">
        <w:rPr>
          <w:rFonts w:ascii="Times New Roman CYR" w:hAnsi="Times New Roman CYR" w:cs="Times New Roman CYR"/>
          <w:color w:val="000000"/>
          <w:sz w:val="28"/>
          <w:szCs w:val="28"/>
        </w:rPr>
        <w:t>тыс. рублей.</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lastRenderedPageBreak/>
        <w:t>Единый сельскохозяйственный налог. Расхождение поступлений 2014г. и 2015г. связано с тем, что в  2014году сельхозпроизводителем была внесена переплата, вследствие чего в 2015году налогоплательщик произвел возврат налога за 2014г. в сумме 167,025тыс.</w:t>
      </w:r>
      <w:r>
        <w:rPr>
          <w:rFonts w:ascii="Times New Roman CYR" w:hAnsi="Times New Roman CYR" w:cs="Times New Roman CYR"/>
          <w:color w:val="000000"/>
          <w:sz w:val="28"/>
          <w:szCs w:val="28"/>
        </w:rPr>
        <w:t xml:space="preserve"> </w:t>
      </w:r>
      <w:r w:rsidRPr="00EB5095">
        <w:rPr>
          <w:rFonts w:ascii="Times New Roman CYR" w:hAnsi="Times New Roman CYR" w:cs="Times New Roman CYR"/>
          <w:color w:val="000000"/>
          <w:sz w:val="28"/>
          <w:szCs w:val="28"/>
        </w:rPr>
        <w:t>руб. В 2016г. поступления по налогу ожидаются в сумме 115,00 тыс. руб.</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Наблюдается увеличение поступлений по земельному налогу в 2015г.  по сравнению с аналогичным периодом прошлого года, это связано с тем что, в конце 2015 г. Увеличилось количество выкупов земельных участков.  По оценке 2016г. ожидается поступление налога в сумме 4 329,95 тыс. рублей.</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В 2015 году наблюдается рост поступлений от государственной пошлины это связано с увеличением количества обращений граждан в суды общей юрисдикции, мировые суды (за 2014 год – 1 016,11 тыс. руб., за 2015 год – 1 474,56 тыс. руб. в 2016 году планируется 1 247,46 тыс. руб.)</w:t>
      </w:r>
    </w:p>
    <w:p w:rsidR="00EB5095" w:rsidRPr="00EB5095" w:rsidRDefault="00EB5095" w:rsidP="00EB5095">
      <w:pPr>
        <w:widowControl w:val="0"/>
        <w:autoSpaceDE w:val="0"/>
        <w:autoSpaceDN w:val="0"/>
        <w:adjustRightInd w:val="0"/>
        <w:spacing w:after="0"/>
        <w:ind w:right="-56"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Около 3% от общей суммы налоговых и неналоговых  доходов приходится на доходы от использования имущества, находящегося в государственной и муниципальной собственности. В 2014 г  поступление составляет 3 587,96 тыс. рублей, в 2015 году 4 246,24. наблюдается увеличение 18,34%.  Увеличение поступлений связано с тем, что увеличилась ставка за пользование муниципальным имуществом, а так же увеличены коэффициенты для расчета арендной платы за использование земельных участков. В 2016г. ожидаются поступления доходов в сумме 3 040,60 тыс. руб., в 2016г. 3 108,05 тыс. руб.</w:t>
      </w:r>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rPr>
      </w:pPr>
      <w:proofErr w:type="gramStart"/>
      <w:r w:rsidRPr="00EB5095">
        <w:rPr>
          <w:rFonts w:ascii="Times New Roman CYR" w:hAnsi="Times New Roman CYR" w:cs="Times New Roman CYR"/>
          <w:color w:val="000000"/>
          <w:sz w:val="28"/>
          <w:szCs w:val="28"/>
        </w:rPr>
        <w:t>Безвозмездные поступления в бюджет муниципального образования  в 2015г.  составили  - 611 770,84 тыс. руб. или 91,7 % от общей суммы доходов   бюджета МО, по оценке  2016г. поступления составят – 634 887,16 тыс. руб. (92,29%), прогноз на 2017г. составляет – 519 997,89 тыс. руб., на 2017г. – 529 440,37 тыс. руб. на 2018 г. – 529 440,37 тыс. рублей.</w:t>
      </w:r>
      <w:proofErr w:type="gramEnd"/>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rPr>
      </w:pPr>
      <w:proofErr w:type="gramStart"/>
      <w:r w:rsidRPr="00EB5095">
        <w:rPr>
          <w:rFonts w:ascii="Times New Roman CYR" w:hAnsi="Times New Roman CYR" w:cs="Times New Roman CYR"/>
          <w:color w:val="000000"/>
          <w:sz w:val="28"/>
          <w:szCs w:val="28"/>
        </w:rPr>
        <w:t>Расходы бюджета в 2015 г. составили – 670 845,90тыс. руб., что составляет 90,33 % к уровню 2014 г, по оценке 2016 г. – 701 412,21тыс. руб. (104,6% к уровню 2015г), прогноз на 2017 г. составляет – 628 175,52тыс. руб., (89,6% к 2016г) прогноз 2018 г. – 632 739,63 тыс. руб., 2019 г  – 632 739,63 тыс. руб.</w:t>
      </w:r>
      <w:proofErr w:type="gramEnd"/>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rPr>
      </w:pPr>
      <w:proofErr w:type="gramStart"/>
      <w:r w:rsidRPr="00EB5095">
        <w:rPr>
          <w:rFonts w:ascii="Times New Roman CYR" w:hAnsi="Times New Roman CYR" w:cs="Times New Roman CYR"/>
          <w:color w:val="000000"/>
          <w:sz w:val="28"/>
          <w:szCs w:val="28"/>
        </w:rPr>
        <w:t>В структуре расходов бюджета муниципального образования за 2015 г наибольший удельный вес приходится на образование – 403 080,54 тыс. руб., удельный вес составил 60,08%, из них большая часть приходится на общее образование в 2015г. составляет – 271 681,81тыс. руб. или 67,4%, по оценке 2016г. – 282 813,10 тыс. руб., 2017 г. – 278 770,48, 2018 г. – 278 770,48, 2019 г. – 278 770,48.</w:t>
      </w:r>
      <w:proofErr w:type="gramEnd"/>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highlight w:val="yellow"/>
        </w:rPr>
      </w:pPr>
      <w:proofErr w:type="gramStart"/>
      <w:r w:rsidRPr="00EB5095">
        <w:rPr>
          <w:rFonts w:ascii="Times New Roman CYR" w:hAnsi="Times New Roman CYR" w:cs="Times New Roman CYR"/>
          <w:color w:val="000000"/>
          <w:sz w:val="28"/>
          <w:szCs w:val="28"/>
        </w:rPr>
        <w:t xml:space="preserve">Расходы на региональные и муниципальные программы поддержки </w:t>
      </w:r>
      <w:r w:rsidRPr="00EB5095">
        <w:rPr>
          <w:rFonts w:ascii="Times New Roman CYR" w:hAnsi="Times New Roman CYR" w:cs="Times New Roman CYR"/>
          <w:color w:val="000000"/>
          <w:sz w:val="28"/>
          <w:szCs w:val="28"/>
        </w:rPr>
        <w:lastRenderedPageBreak/>
        <w:t>малого и среднего предпринимательства за 2015 составили 2 534,80 тыс. руб., что составляет 0,4 %, по оценке 2016 г планируется направить 325,00 тыс. руб. Снижение расходов в структуре районного бюджета в 2016г. на региональные и муниципальные программы поддержки малого и среднего предпринимательства связаны с привлечением дополнительных средств на конкурсной основе из бюджетов всех уровней</w:t>
      </w:r>
      <w:proofErr w:type="gramEnd"/>
      <w:r w:rsidRPr="00EB5095">
        <w:rPr>
          <w:rFonts w:ascii="Times New Roman CYR" w:hAnsi="Times New Roman CYR" w:cs="Times New Roman CYR"/>
          <w:color w:val="000000"/>
          <w:sz w:val="28"/>
          <w:szCs w:val="28"/>
        </w:rPr>
        <w:t xml:space="preserve"> бюджетной системы.</w:t>
      </w:r>
    </w:p>
    <w:p w:rsidR="00EB5095" w:rsidRPr="00EB5095" w:rsidRDefault="00EB5095" w:rsidP="00EB5095">
      <w:pPr>
        <w:widowControl w:val="0"/>
        <w:autoSpaceDE w:val="0"/>
        <w:autoSpaceDN w:val="0"/>
        <w:adjustRightInd w:val="0"/>
        <w:spacing w:after="0"/>
        <w:ind w:right="-56" w:firstLine="708"/>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Расходы бюджета на содержание работников органов власти за 2015 г. составили 49 369,83 тыс. руб., что составляет – 7,36% от всех расходов бюджета муниципального образования, по оценке 2016 ожидается – 6,1%, в прогнозируемом периоде 2017 г. – 7,07%, 2018 г. – 6,6%, 2019 г. – 6,6 %.</w:t>
      </w:r>
    </w:p>
    <w:p w:rsidR="00EB5095" w:rsidRPr="00EB5095" w:rsidRDefault="00EB5095" w:rsidP="00EB5095">
      <w:pPr>
        <w:autoSpaceDE w:val="0"/>
        <w:autoSpaceDN w:val="0"/>
        <w:adjustRightInd w:val="0"/>
        <w:spacing w:after="0"/>
        <w:ind w:firstLine="709"/>
        <w:jc w:val="both"/>
        <w:rPr>
          <w:rFonts w:ascii="Times New Roman CYR" w:hAnsi="Times New Roman CYR" w:cs="Times New Roman CYR"/>
          <w:color w:val="000000"/>
          <w:sz w:val="28"/>
          <w:szCs w:val="28"/>
        </w:rPr>
      </w:pPr>
      <w:proofErr w:type="gramStart"/>
      <w:r w:rsidRPr="00EB5095">
        <w:rPr>
          <w:rFonts w:ascii="Times New Roman CYR" w:hAnsi="Times New Roman CYR" w:cs="Times New Roman CYR"/>
          <w:color w:val="000000"/>
          <w:sz w:val="28"/>
          <w:szCs w:val="28"/>
        </w:rPr>
        <w:t>В 2015 году дефицит бюджета муниципального образования составил – 3764,44 тыс. руб. Дефицит бюджета образовался по причине неиспользованного остатка целевых денежных средств на конец 2015 г. По оценке 2016 г. ожидается дефицит консолидированного бюджета 13 548,99 тыс. руб., в прогнозируемом периоде 2017 г ожидается снижение дефицита до 43,38 тыс. руб., 2018 г. – 0,0 тыс. руб.</w:t>
      </w:r>
      <w:proofErr w:type="gramEnd"/>
    </w:p>
    <w:p w:rsidR="00EB5095" w:rsidRPr="00EB5095" w:rsidRDefault="00EB5095" w:rsidP="00EB5095">
      <w:pPr>
        <w:autoSpaceDE w:val="0"/>
        <w:autoSpaceDN w:val="0"/>
        <w:adjustRightInd w:val="0"/>
        <w:spacing w:after="0"/>
        <w:ind w:firstLine="709"/>
        <w:jc w:val="both"/>
        <w:rPr>
          <w:rFonts w:ascii="Times New Roman CYR" w:hAnsi="Times New Roman CYR" w:cs="Times New Roman CYR"/>
          <w:color w:val="000000"/>
          <w:sz w:val="28"/>
          <w:szCs w:val="28"/>
        </w:rPr>
      </w:pPr>
    </w:p>
    <w:p w:rsidR="00EB5095" w:rsidRPr="00EB5095" w:rsidRDefault="00EB5095" w:rsidP="00EB5095">
      <w:pPr>
        <w:autoSpaceDE w:val="0"/>
        <w:autoSpaceDN w:val="0"/>
        <w:adjustRightInd w:val="0"/>
        <w:spacing w:after="0"/>
        <w:ind w:right="-414"/>
        <w:rPr>
          <w:rFonts w:ascii="Times New Roman CYR" w:hAnsi="Times New Roman CYR" w:cs="Times New Roman CYR"/>
          <w:sz w:val="28"/>
          <w:szCs w:val="28"/>
        </w:rPr>
      </w:pPr>
      <w:r w:rsidRPr="00EB5095">
        <w:rPr>
          <w:rFonts w:ascii="Times New Roman CYR" w:hAnsi="Times New Roman CYR" w:cs="Times New Roman CYR"/>
          <w:sz w:val="28"/>
          <w:szCs w:val="28"/>
          <w:u w:val="words"/>
        </w:rPr>
        <w:t>10.2</w:t>
      </w:r>
      <w:r w:rsidRPr="00EB5095">
        <w:rPr>
          <w:rFonts w:ascii="Times New Roman CYR" w:hAnsi="Times New Roman CYR" w:cs="Times New Roman CYR"/>
          <w:b/>
          <w:bCs/>
          <w:sz w:val="28"/>
          <w:szCs w:val="28"/>
          <w:u w:val="words"/>
        </w:rPr>
        <w:t xml:space="preserve"> </w:t>
      </w:r>
      <w:r w:rsidRPr="00EB5095">
        <w:rPr>
          <w:rFonts w:ascii="Times New Roman CYR" w:hAnsi="Times New Roman CYR" w:cs="Times New Roman CYR"/>
          <w:sz w:val="28"/>
          <w:szCs w:val="28"/>
          <w:u w:val="words"/>
        </w:rPr>
        <w:t>Эффективность использования муниципальной собственности</w:t>
      </w: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sz w:val="28"/>
          <w:szCs w:val="28"/>
        </w:rPr>
        <w:t xml:space="preserve"> Основным показателем эффективности управления и распоряжения муниципальной собственностью является доход, получаемый бюджетом муниципального образования  Каратузский район от ее использования.</w:t>
      </w: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sz w:val="28"/>
          <w:szCs w:val="28"/>
        </w:rPr>
        <w:t xml:space="preserve"> За  2015 г. отдел  обеспечил поступление в районный бюджет неналоговых доходов от использования муниципального имущества, в том числе земельных участков до разграничения государственной собственности на землю, в размере 4173,3 тыс.</w:t>
      </w:r>
      <w:r w:rsidRPr="00EB5095">
        <w:rPr>
          <w:rFonts w:ascii="Times New Roman CYR" w:hAnsi="Times New Roman CYR" w:cs="Times New Roman CYR"/>
          <w:b/>
          <w:bCs/>
          <w:sz w:val="28"/>
          <w:szCs w:val="28"/>
        </w:rPr>
        <w:t xml:space="preserve"> </w:t>
      </w:r>
      <w:r w:rsidRPr="00EB5095">
        <w:rPr>
          <w:rFonts w:ascii="Times New Roman CYR" w:hAnsi="Times New Roman CYR" w:cs="Times New Roman CYR"/>
          <w:sz w:val="28"/>
          <w:szCs w:val="28"/>
        </w:rPr>
        <w:t xml:space="preserve"> руб., что составляет 111 % выполнения годового бюджетного задания:       </w:t>
      </w:r>
    </w:p>
    <w:p w:rsidR="00EB5095" w:rsidRPr="00EB5095" w:rsidRDefault="00EB5095" w:rsidP="00EB5095">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961"/>
        <w:gridCol w:w="1843"/>
        <w:gridCol w:w="2126"/>
      </w:tblGrid>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w:t>
            </w:r>
            <w:proofErr w:type="gramStart"/>
            <w:r w:rsidRPr="00EB5095">
              <w:rPr>
                <w:rFonts w:ascii="Times New Roman CYR" w:hAnsi="Times New Roman CYR" w:cs="Times New Roman CYR"/>
                <w:sz w:val="24"/>
                <w:szCs w:val="24"/>
              </w:rPr>
              <w:t>п</w:t>
            </w:r>
            <w:proofErr w:type="gramEnd"/>
            <w:r w:rsidRPr="00EB5095">
              <w:rPr>
                <w:rFonts w:ascii="Times New Roman CYR" w:hAnsi="Times New Roman CYR" w:cs="Times New Roman CYR"/>
                <w:sz w:val="24"/>
                <w:szCs w:val="24"/>
              </w:rPr>
              <w:t>/п</w:t>
            </w:r>
          </w:p>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ind w:left="192"/>
              <w:rPr>
                <w:rFonts w:ascii="Times New Roman CYR" w:hAnsi="Times New Roman CYR" w:cs="Times New Roman CYR"/>
                <w:sz w:val="24"/>
                <w:szCs w:val="24"/>
              </w:rPr>
            </w:pPr>
            <w:r w:rsidRPr="00EB5095">
              <w:rPr>
                <w:rFonts w:ascii="Times New Roman CYR" w:hAnsi="Times New Roman CYR" w:cs="Times New Roman CYR"/>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ind w:left="317" w:hanging="317"/>
              <w:jc w:val="center"/>
              <w:rPr>
                <w:rFonts w:ascii="Times New Roman CYR" w:hAnsi="Times New Roman CYR" w:cs="Times New Roman CYR"/>
                <w:sz w:val="24"/>
                <w:szCs w:val="24"/>
              </w:rPr>
            </w:pPr>
            <w:r w:rsidRPr="00EB5095">
              <w:rPr>
                <w:rFonts w:ascii="Times New Roman CYR" w:hAnsi="Times New Roman CYR" w:cs="Times New Roman CYR"/>
                <w:sz w:val="24"/>
                <w:szCs w:val="24"/>
              </w:rPr>
              <w:t>Отчет  2015г. (</w:t>
            </w:r>
            <w:proofErr w:type="spellStart"/>
            <w:r w:rsidRPr="00EB5095">
              <w:rPr>
                <w:rFonts w:ascii="Times New Roman CYR" w:hAnsi="Times New Roman CYR" w:cs="Times New Roman CYR"/>
                <w:sz w:val="24"/>
                <w:szCs w:val="24"/>
              </w:rPr>
              <w:t>тыс</w:t>
            </w:r>
            <w:proofErr w:type="gramStart"/>
            <w:r w:rsidRPr="00EB5095">
              <w:rPr>
                <w:rFonts w:ascii="Times New Roman CYR" w:hAnsi="Times New Roman CYR" w:cs="Times New Roman CYR"/>
                <w:sz w:val="24"/>
                <w:szCs w:val="24"/>
              </w:rPr>
              <w:t>.р</w:t>
            </w:r>
            <w:proofErr w:type="gramEnd"/>
            <w:r w:rsidRPr="00EB5095">
              <w:rPr>
                <w:rFonts w:ascii="Times New Roman CYR" w:hAnsi="Times New Roman CYR" w:cs="Times New Roman CYR"/>
                <w:sz w:val="24"/>
                <w:szCs w:val="24"/>
              </w:rPr>
              <w:t>уб</w:t>
            </w:r>
            <w:proofErr w:type="spellEnd"/>
            <w:r w:rsidRPr="00EB5095">
              <w:rPr>
                <w:rFonts w:ascii="Times New Roman CYR" w:hAnsi="Times New Roman CYR" w:cs="Times New Roman CYR"/>
                <w:sz w:val="24"/>
                <w:szCs w:val="24"/>
              </w:rPr>
              <w:t>.)</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Оценка 2016.</w:t>
            </w:r>
          </w:p>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w:t>
            </w:r>
            <w:proofErr w:type="spellStart"/>
            <w:r w:rsidRPr="00EB5095">
              <w:rPr>
                <w:rFonts w:ascii="Times New Roman CYR" w:hAnsi="Times New Roman CYR" w:cs="Times New Roman CYR"/>
                <w:sz w:val="24"/>
                <w:szCs w:val="24"/>
              </w:rPr>
              <w:t>тыс</w:t>
            </w:r>
            <w:proofErr w:type="gramStart"/>
            <w:r w:rsidRPr="00EB5095">
              <w:rPr>
                <w:rFonts w:ascii="Times New Roman CYR" w:hAnsi="Times New Roman CYR" w:cs="Times New Roman CYR"/>
                <w:sz w:val="24"/>
                <w:szCs w:val="24"/>
              </w:rPr>
              <w:t>.р</w:t>
            </w:r>
            <w:proofErr w:type="gramEnd"/>
            <w:r w:rsidRPr="00EB5095">
              <w:rPr>
                <w:rFonts w:ascii="Times New Roman CYR" w:hAnsi="Times New Roman CYR" w:cs="Times New Roman CYR"/>
                <w:sz w:val="24"/>
                <w:szCs w:val="24"/>
              </w:rPr>
              <w:t>уб</w:t>
            </w:r>
            <w:proofErr w:type="spellEnd"/>
            <w:r w:rsidRPr="00EB5095">
              <w:rPr>
                <w:rFonts w:ascii="Times New Roman CYR" w:hAnsi="Times New Roman CYR" w:cs="Times New Roman CYR"/>
                <w:sz w:val="24"/>
                <w:szCs w:val="24"/>
              </w:rPr>
              <w:t>.)</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16311105010100000120</w:t>
            </w: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2264,6</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ind w:hanging="561"/>
              <w:jc w:val="center"/>
              <w:rPr>
                <w:rFonts w:ascii="Times New Roman CYR" w:hAnsi="Times New Roman CYR" w:cs="Times New Roman CYR"/>
                <w:sz w:val="24"/>
                <w:szCs w:val="24"/>
              </w:rPr>
            </w:pPr>
            <w:r w:rsidRPr="00EB5095">
              <w:rPr>
                <w:rFonts w:ascii="Times New Roman CYR" w:hAnsi="Times New Roman CYR" w:cs="Times New Roman CYR"/>
                <w:sz w:val="24"/>
                <w:szCs w:val="24"/>
              </w:rPr>
              <w:t>2300,0</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 xml:space="preserve">Прочие поступления от использования имущества, находящегося в  собственности муниципальных районов </w:t>
            </w:r>
            <w:proofErr w:type="gramStart"/>
            <w:r w:rsidRPr="00EB5095">
              <w:rPr>
                <w:rFonts w:ascii="Times New Roman CYR" w:hAnsi="Times New Roman CYR" w:cs="Times New Roman CYR"/>
                <w:sz w:val="24"/>
                <w:szCs w:val="24"/>
              </w:rPr>
              <w:t xml:space="preserve">( </w:t>
            </w:r>
            <w:proofErr w:type="gramEnd"/>
            <w:r w:rsidRPr="00EB5095">
              <w:rPr>
                <w:rFonts w:ascii="Times New Roman CYR" w:hAnsi="Times New Roman CYR" w:cs="Times New Roman CYR"/>
                <w:sz w:val="24"/>
                <w:szCs w:val="24"/>
              </w:rPr>
              <w:t xml:space="preserve">за исключением имущества автономных муниципальных учреждений, а также имущества муниципальных унитарных предприятий, в </w:t>
            </w:r>
            <w:r w:rsidRPr="00EB5095">
              <w:rPr>
                <w:rFonts w:ascii="Times New Roman CYR" w:hAnsi="Times New Roman CYR" w:cs="Times New Roman CYR"/>
                <w:sz w:val="24"/>
                <w:szCs w:val="24"/>
              </w:rPr>
              <w:lastRenderedPageBreak/>
              <w:t xml:space="preserve">том числе казенных) </w:t>
            </w:r>
          </w:p>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16311109045050000120</w:t>
            </w: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lastRenderedPageBreak/>
              <w:t>1149,8</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1200,0</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lastRenderedPageBreak/>
              <w:t>3</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 xml:space="preserve">Прочие доходы  от оказания платных услуг получателями средств бюджетов муниципальных районов и компенсации затрат бюджетов муниципальных районов </w:t>
            </w:r>
          </w:p>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16311303050050000130</w:t>
            </w: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245,3</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300,0</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proofErr w:type="gramStart"/>
            <w:r w:rsidRPr="00EB5095">
              <w:rPr>
                <w:rFonts w:ascii="Times New Roman CYR" w:hAnsi="Times New Roman CYR" w:cs="Times New Roman CYR"/>
                <w:sz w:val="24"/>
                <w:szCs w:val="24"/>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roofErr w:type="gramEnd"/>
          </w:p>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16311402033050000410</w:t>
            </w: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х</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 xml:space="preserve">                        х</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16311406014100000430</w:t>
            </w:r>
          </w:p>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B5095" w:rsidRPr="00EB5095" w:rsidRDefault="00EB5095" w:rsidP="00EB5095">
            <w:pPr>
              <w:autoSpaceDE w:val="0"/>
              <w:autoSpaceDN w:val="0"/>
              <w:adjustRightInd w:val="0"/>
              <w:spacing w:after="0" w:line="240" w:lineRule="auto"/>
              <w:jc w:val="center"/>
              <w:rPr>
                <w:rFonts w:ascii="Times New Roman CYR" w:hAnsi="Times New Roman CYR" w:cs="Times New Roman CYR"/>
                <w:sz w:val="24"/>
                <w:szCs w:val="24"/>
              </w:rPr>
            </w:pPr>
            <w:r w:rsidRPr="00EB5095">
              <w:rPr>
                <w:rFonts w:ascii="Times New Roman CYR" w:hAnsi="Times New Roman CYR" w:cs="Times New Roman CYR"/>
                <w:sz w:val="24"/>
                <w:szCs w:val="24"/>
              </w:rPr>
              <w:t>513,6</w:t>
            </w:r>
          </w:p>
        </w:tc>
        <w:tc>
          <w:tcPr>
            <w:tcW w:w="2126" w:type="dxa"/>
            <w:tcBorders>
              <w:top w:val="single" w:sz="4" w:space="0" w:color="auto"/>
              <w:left w:val="single" w:sz="4" w:space="0" w:color="auto"/>
              <w:bottom w:val="single" w:sz="4" w:space="0" w:color="auto"/>
            </w:tcBorders>
            <w:vAlign w:val="center"/>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 xml:space="preserve">                600,0</w:t>
            </w:r>
          </w:p>
        </w:tc>
      </w:tr>
      <w:tr w:rsidR="00EB5095" w:rsidRPr="00EB5095" w:rsidTr="00CB1873">
        <w:tc>
          <w:tcPr>
            <w:tcW w:w="568" w:type="dxa"/>
            <w:tcBorders>
              <w:top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sz w:val="24"/>
                <w:szCs w:val="24"/>
              </w:rPr>
            </w:pPr>
            <w:r w:rsidRPr="00EB5095">
              <w:rPr>
                <w:rFonts w:ascii="Times New Roman CYR" w:hAnsi="Times New Roman CYR" w:cs="Times New Roman CYR"/>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4173,3</w:t>
            </w:r>
          </w:p>
        </w:tc>
        <w:tc>
          <w:tcPr>
            <w:tcW w:w="2126" w:type="dxa"/>
            <w:tcBorders>
              <w:top w:val="single" w:sz="4" w:space="0" w:color="auto"/>
              <w:left w:val="single" w:sz="4" w:space="0" w:color="auto"/>
              <w:bottom w:val="single" w:sz="4" w:space="0" w:color="auto"/>
            </w:tcBorders>
          </w:tcPr>
          <w:p w:rsidR="00EB5095" w:rsidRPr="00EB5095" w:rsidRDefault="00EB5095" w:rsidP="00EB5095">
            <w:pPr>
              <w:autoSpaceDE w:val="0"/>
              <w:autoSpaceDN w:val="0"/>
              <w:adjustRightInd w:val="0"/>
              <w:spacing w:after="0" w:line="240" w:lineRule="auto"/>
              <w:rPr>
                <w:rFonts w:ascii="Times New Roman CYR" w:hAnsi="Times New Roman CYR" w:cs="Times New Roman CYR"/>
                <w:b/>
                <w:bCs/>
                <w:sz w:val="24"/>
                <w:szCs w:val="24"/>
              </w:rPr>
            </w:pPr>
            <w:r w:rsidRPr="00EB5095">
              <w:rPr>
                <w:rFonts w:ascii="Times New Roman CYR" w:hAnsi="Times New Roman CYR" w:cs="Times New Roman CYR"/>
                <w:b/>
                <w:bCs/>
                <w:sz w:val="24"/>
                <w:szCs w:val="24"/>
              </w:rPr>
              <w:t xml:space="preserve">         4400,0</w:t>
            </w:r>
          </w:p>
        </w:tc>
      </w:tr>
    </w:tbl>
    <w:p w:rsidR="00EB5095" w:rsidRPr="00EB5095" w:rsidRDefault="00EB5095" w:rsidP="00EB5095">
      <w:pPr>
        <w:autoSpaceDE w:val="0"/>
        <w:autoSpaceDN w:val="0"/>
        <w:adjustRightInd w:val="0"/>
        <w:spacing w:after="0" w:line="240" w:lineRule="auto"/>
        <w:jc w:val="both"/>
        <w:rPr>
          <w:rFonts w:ascii="Times New Roman CYR" w:hAnsi="Times New Roman CYR" w:cs="Times New Roman CYR"/>
          <w:color w:val="FF6600"/>
          <w:sz w:val="24"/>
          <w:szCs w:val="24"/>
        </w:rPr>
      </w:pP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sz w:val="28"/>
          <w:szCs w:val="28"/>
        </w:rPr>
        <w:t>От использования земельных участков бюджет пополнился на 2млн.78 тыс. руб., что составляет рост 7 % в сравнении с и показателями  2014г., а доходы от сдачи в аренду  муниципального имущества составили 1млн. 149 тыс.</w:t>
      </w:r>
      <w:r w:rsidR="00CB1873">
        <w:rPr>
          <w:rFonts w:ascii="Times New Roman CYR" w:hAnsi="Times New Roman CYR" w:cs="Times New Roman CYR"/>
          <w:sz w:val="28"/>
          <w:szCs w:val="28"/>
        </w:rPr>
        <w:t xml:space="preserve"> </w:t>
      </w:r>
      <w:r w:rsidRPr="00EB5095">
        <w:rPr>
          <w:rFonts w:ascii="Times New Roman CYR" w:hAnsi="Times New Roman CYR" w:cs="Times New Roman CYR"/>
          <w:sz w:val="28"/>
          <w:szCs w:val="28"/>
        </w:rPr>
        <w:t>руб., что на 10 %  больше запланированных показателей.</w:t>
      </w: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В целях обеспечения экономической основы для района, сформирован и ведется реестр муниципального имущества, стоимость которого составляет 395 млн. 527 тыс. рублей Состав муниципальной собственности  района представлен  имуществом муниципальных учреждений – образования 35, социальной защиты -3 учреждения, структурных подразделений администрации -6.</w:t>
      </w:r>
    </w:p>
    <w:p w:rsidR="00EB5095" w:rsidRPr="00EB5095" w:rsidRDefault="00EB5095" w:rsidP="00CB1873">
      <w:pPr>
        <w:autoSpaceDE w:val="0"/>
        <w:autoSpaceDN w:val="0"/>
        <w:adjustRightInd w:val="0"/>
        <w:spacing w:after="0"/>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На 01.01.2016 в реестре муниципальной собственности включено 82 объекта  </w:t>
      </w:r>
      <w:proofErr w:type="gramStart"/>
      <w:r w:rsidRPr="00EB5095">
        <w:rPr>
          <w:rFonts w:ascii="Times New Roman CYR" w:hAnsi="Times New Roman CYR" w:cs="Times New Roman CYR"/>
          <w:color w:val="000000"/>
          <w:sz w:val="28"/>
          <w:szCs w:val="28"/>
        </w:rPr>
        <w:t>недвижимости</w:t>
      </w:r>
      <w:proofErr w:type="gramEnd"/>
      <w:r w:rsidRPr="00EB5095">
        <w:rPr>
          <w:rFonts w:ascii="Times New Roman CYR" w:hAnsi="Times New Roman CYR" w:cs="Times New Roman CYR"/>
          <w:color w:val="000000"/>
          <w:sz w:val="28"/>
          <w:szCs w:val="28"/>
        </w:rPr>
        <w:t xml:space="preserve"> </w:t>
      </w:r>
      <w:r w:rsidRPr="00EB5095">
        <w:rPr>
          <w:rFonts w:ascii="Times New Roman CYR" w:hAnsi="Times New Roman CYR" w:cs="Times New Roman CYR"/>
          <w:sz w:val="28"/>
          <w:szCs w:val="28"/>
        </w:rPr>
        <w:t>в отношении которых проведена инвентаризация, паспортизация и  р</w:t>
      </w:r>
      <w:r w:rsidRPr="00EB5095">
        <w:rPr>
          <w:rFonts w:ascii="Times New Roman CYR" w:hAnsi="Times New Roman CYR" w:cs="Times New Roman CYR"/>
          <w:color w:val="222222"/>
          <w:sz w:val="28"/>
          <w:szCs w:val="28"/>
        </w:rPr>
        <w:t>егистрация права муниципальной собственности.</w:t>
      </w:r>
      <w:r w:rsidRPr="00EB5095">
        <w:rPr>
          <w:rFonts w:ascii="Times New Roman CYR" w:hAnsi="Times New Roman CYR" w:cs="Times New Roman CYR"/>
          <w:color w:val="000000"/>
          <w:sz w:val="28"/>
          <w:szCs w:val="28"/>
        </w:rPr>
        <w:t xml:space="preserve">         Количество объектов недвижимости переданных в оперативное управление  и зарегистрированных в установленном законодательством порядке -38.</w:t>
      </w:r>
    </w:p>
    <w:p w:rsidR="00EB5095" w:rsidRPr="00EB5095" w:rsidRDefault="00EB5095" w:rsidP="00CB1873">
      <w:pPr>
        <w:tabs>
          <w:tab w:val="left" w:pos="851"/>
        </w:tabs>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sz w:val="28"/>
          <w:szCs w:val="28"/>
        </w:rPr>
        <w:t>В  2015г. отделом проведены выездные проверки сохранности муниципального имущества, в результате которых проверено муниципальных объектов в количестве  31.</w:t>
      </w: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sz w:val="28"/>
          <w:szCs w:val="28"/>
        </w:rPr>
      </w:pPr>
      <w:r w:rsidRPr="00EB5095">
        <w:rPr>
          <w:rFonts w:ascii="Times New Roman CYR" w:hAnsi="Times New Roman CYR" w:cs="Times New Roman CYR"/>
          <w:color w:val="000000"/>
          <w:sz w:val="28"/>
          <w:szCs w:val="28"/>
        </w:rPr>
        <w:t xml:space="preserve">В 2015 г. заключено и действую 9  договоров аренды имущества  на сумму 1 149,8 тыс. руб. Общая площадь муниципального имущества сдаваемого в аренду    -  560 </w:t>
      </w:r>
      <w:proofErr w:type="spellStart"/>
      <w:r w:rsidRPr="00EB5095">
        <w:rPr>
          <w:rFonts w:ascii="Times New Roman CYR" w:hAnsi="Times New Roman CYR" w:cs="Times New Roman CYR"/>
          <w:color w:val="000000"/>
          <w:sz w:val="28"/>
          <w:szCs w:val="28"/>
        </w:rPr>
        <w:t>кв.м</w:t>
      </w:r>
      <w:proofErr w:type="spellEnd"/>
      <w:r w:rsidRPr="00EB5095">
        <w:rPr>
          <w:rFonts w:ascii="Times New Roman CYR" w:hAnsi="Times New Roman CYR" w:cs="Times New Roman CYR"/>
          <w:color w:val="000000"/>
          <w:sz w:val="28"/>
          <w:szCs w:val="28"/>
        </w:rPr>
        <w:t>.</w:t>
      </w:r>
    </w:p>
    <w:p w:rsidR="00EB5095" w:rsidRPr="00EB5095" w:rsidRDefault="00EB5095" w:rsidP="00CB1873">
      <w:pPr>
        <w:autoSpaceDE w:val="0"/>
        <w:autoSpaceDN w:val="0"/>
        <w:adjustRightInd w:val="0"/>
        <w:spacing w:after="0"/>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8 договоров аренды заключены с государственными бюджетными учреждениями на основании ст.17.1Закона о защите конкуренции.</w:t>
      </w:r>
    </w:p>
    <w:p w:rsidR="00EB5095" w:rsidRPr="00EB5095" w:rsidRDefault="00EB5095" w:rsidP="00CB1873">
      <w:pPr>
        <w:autoSpaceDE w:val="0"/>
        <w:autoSpaceDN w:val="0"/>
        <w:adjustRightInd w:val="0"/>
        <w:spacing w:after="0"/>
        <w:ind w:firstLine="40"/>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lastRenderedPageBreak/>
        <w:t xml:space="preserve">          В целях увеличения доходов Муниципального образования используются  рыночные подходы к управлению недвижимостью:</w:t>
      </w:r>
    </w:p>
    <w:p w:rsidR="00EB5095" w:rsidRPr="00EB5095" w:rsidRDefault="00EB5095" w:rsidP="00CB1873">
      <w:pPr>
        <w:autoSpaceDE w:val="0"/>
        <w:autoSpaceDN w:val="0"/>
        <w:adjustRightInd w:val="0"/>
        <w:spacing w:after="0"/>
        <w:ind w:firstLine="40"/>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 размер арендной платы </w:t>
      </w:r>
      <w:proofErr w:type="gramStart"/>
      <w:r w:rsidRPr="00EB5095">
        <w:rPr>
          <w:rFonts w:ascii="Times New Roman CYR" w:hAnsi="Times New Roman CYR" w:cs="Times New Roman CYR"/>
          <w:color w:val="000000"/>
          <w:sz w:val="28"/>
          <w:szCs w:val="28"/>
        </w:rPr>
        <w:t>при</w:t>
      </w:r>
      <w:proofErr w:type="gramEnd"/>
      <w:r w:rsidRPr="00EB5095">
        <w:rPr>
          <w:rFonts w:ascii="Times New Roman CYR" w:hAnsi="Times New Roman CYR" w:cs="Times New Roman CYR"/>
          <w:color w:val="000000"/>
          <w:sz w:val="28"/>
          <w:szCs w:val="28"/>
        </w:rPr>
        <w:t xml:space="preserve"> предоставление нежилых помещений  определяется  только на основании независимой оценки. </w:t>
      </w:r>
    </w:p>
    <w:p w:rsidR="00EB5095" w:rsidRPr="00EB5095" w:rsidRDefault="00EB5095" w:rsidP="00CB1873">
      <w:pPr>
        <w:tabs>
          <w:tab w:val="left" w:pos="6521"/>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За  2015 года  по вопросам оформления прав на землю и на объекты  недвижимости в соответствии с Федеральным законом от 30.06.2006 № 93-ФЗ  проведена следующая работа</w:t>
      </w:r>
      <w:r w:rsidRPr="00EB5095">
        <w:rPr>
          <w:rFonts w:ascii="Times New Roman CYR" w:hAnsi="Times New Roman CYR" w:cs="Times New Roman CYR"/>
          <w:i/>
          <w:iCs/>
          <w:color w:val="000000"/>
          <w:sz w:val="28"/>
          <w:szCs w:val="28"/>
        </w:rPr>
        <w:t>:</w:t>
      </w:r>
    </w:p>
    <w:p w:rsidR="00EB5095" w:rsidRPr="00EB5095" w:rsidRDefault="00EB5095" w:rsidP="00CB1873">
      <w:pPr>
        <w:tabs>
          <w:tab w:val="left" w:pos="6521"/>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принято   заявлений по  предоставлению участков в пользование и на выполнение геодезических работ с оформлением документации необходимой для осуществления государственного кадастрового учета земельных участков, занимаемых жилыми домами, гаражами и другими нежилыми строениями.</w:t>
      </w:r>
    </w:p>
    <w:p w:rsidR="00EB5095" w:rsidRPr="00EB5095" w:rsidRDefault="00EB5095" w:rsidP="00EB5095">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-зарегистрировано количество операций с земельными участками (заключение договоров аренды и купли – продажи):</w:t>
      </w:r>
    </w:p>
    <w:p w:rsidR="00EB5095" w:rsidRPr="00EB5095" w:rsidRDefault="00EB5095" w:rsidP="00EB5095">
      <w:pPr>
        <w:autoSpaceDE w:val="0"/>
        <w:autoSpaceDN w:val="0"/>
        <w:adjustRightInd w:val="0"/>
        <w:spacing w:after="0" w:line="240" w:lineRule="auto"/>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360 - оформление гражданами района земельных участков в собственность или арендное пользование земельных участков расположенных под жилыми домами; </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- 10 - оформление земельных участков в целях индивидуального жилищного строительства;  </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    11 - оформление земельных участков  гражданами и юридическими лицами для сельскохозяйственного использования;   </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  3 - оформление земельных участков гражданами и юридическими лицами для строительства  нежилых зданий и сооружений (гаражи, магазины, производственные объекты). </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За отчетный период  зарегистрировано и исполнено  70  заявлений от граждан и юридических лиц об утверждении и выдаче схем расположения  земельного участка на кадастровом плане Каратузского района. Таким образом, в отчетный период заявителями сформировалось  70  новых земельных участков для постановки на государственный кадастровый учет, с целью последующего предоставления в пользование.</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Проводились мероприятия по ведению учета фактического поступления арендных платежей  за земельные участки предыдущих периодов, уведомление арендаторов, проведение сверки с арендаторами имущества по платежам в бюджет района, ведение претензионно – исковой работы. </w:t>
      </w:r>
    </w:p>
    <w:p w:rsidR="00EB5095" w:rsidRPr="00EB5095" w:rsidRDefault="00EB5095" w:rsidP="00CB1873">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B5095">
        <w:rPr>
          <w:rFonts w:ascii="Times New Roman CYR" w:hAnsi="Times New Roman CYR" w:cs="Times New Roman CYR"/>
          <w:color w:val="000000"/>
          <w:sz w:val="28"/>
          <w:szCs w:val="28"/>
        </w:rPr>
        <w:t xml:space="preserve"> От проведения данных мероприятий в бюджет района поступило   540 тысяч рублей.</w:t>
      </w:r>
    </w:p>
    <w:p w:rsidR="00EB5095" w:rsidRPr="00EB5095" w:rsidRDefault="00EB5095" w:rsidP="00EB5095">
      <w:pPr>
        <w:autoSpaceDE w:val="0"/>
        <w:autoSpaceDN w:val="0"/>
        <w:adjustRightInd w:val="0"/>
        <w:spacing w:after="0" w:line="240" w:lineRule="auto"/>
        <w:ind w:firstLine="40"/>
        <w:jc w:val="both"/>
        <w:rPr>
          <w:rFonts w:ascii="Calibri" w:hAnsi="Calibri" w:cs="Calibri"/>
        </w:rPr>
      </w:pPr>
    </w:p>
    <w:p w:rsidR="00EB5095" w:rsidRDefault="004627FA" w:rsidP="00EB5095">
      <w:pPr>
        <w:autoSpaceDE w:val="0"/>
        <w:autoSpaceDN w:val="0"/>
        <w:adjustRightInd w:val="0"/>
        <w:spacing w:after="0" w:line="240" w:lineRule="auto"/>
        <w:ind w:left="-360" w:firstLine="400"/>
        <w:jc w:val="both"/>
        <w:rPr>
          <w:rFonts w:ascii="Times New Roman CYR" w:hAnsi="Times New Roman CYR" w:cs="Times New Roman CYR"/>
          <w:color w:val="000000"/>
          <w:sz w:val="28"/>
          <w:szCs w:val="28"/>
          <w:u w:val="single"/>
        </w:rPr>
      </w:pPr>
      <w:r w:rsidRPr="004627FA">
        <w:rPr>
          <w:rFonts w:ascii="Times New Roman CYR" w:hAnsi="Times New Roman CYR" w:cs="Times New Roman CYR"/>
          <w:color w:val="000000"/>
          <w:sz w:val="28"/>
          <w:szCs w:val="28"/>
          <w:u w:val="single"/>
        </w:rPr>
        <w:t>Раздел 11. Общественное питание.</w:t>
      </w:r>
    </w:p>
    <w:p w:rsidR="004627FA" w:rsidRPr="004627FA" w:rsidRDefault="004627FA" w:rsidP="004627FA">
      <w:pPr>
        <w:widowControl w:val="0"/>
        <w:autoSpaceDE w:val="0"/>
        <w:autoSpaceDN w:val="0"/>
        <w:adjustRightInd w:val="0"/>
        <w:spacing w:after="0"/>
        <w:ind w:firstLine="720"/>
        <w:jc w:val="both"/>
        <w:rPr>
          <w:rFonts w:ascii="Times New Roman CYR" w:hAnsi="Times New Roman CYR" w:cs="Times New Roman CYR"/>
          <w:sz w:val="28"/>
          <w:szCs w:val="28"/>
        </w:rPr>
      </w:pPr>
      <w:r w:rsidRPr="004627FA">
        <w:rPr>
          <w:rFonts w:ascii="Times New Roman CYR" w:hAnsi="Times New Roman CYR" w:cs="Times New Roman CYR"/>
          <w:sz w:val="28"/>
          <w:szCs w:val="28"/>
        </w:rPr>
        <w:t xml:space="preserve">Сфера общественного питания является  наиболее привлекательным направлением в сфере потребительского рынка для субъектов малого предпринимательства. </w:t>
      </w:r>
    </w:p>
    <w:p w:rsidR="004627FA" w:rsidRPr="004627FA" w:rsidRDefault="004627FA" w:rsidP="004627FA">
      <w:pPr>
        <w:widowControl w:val="0"/>
        <w:autoSpaceDE w:val="0"/>
        <w:autoSpaceDN w:val="0"/>
        <w:adjustRightInd w:val="0"/>
        <w:spacing w:after="0"/>
        <w:ind w:firstLine="720"/>
        <w:jc w:val="both"/>
        <w:rPr>
          <w:rFonts w:ascii="Times New Roman CYR" w:hAnsi="Times New Roman CYR" w:cs="Times New Roman CYR"/>
          <w:sz w:val="28"/>
          <w:szCs w:val="28"/>
        </w:rPr>
      </w:pPr>
      <w:r w:rsidRPr="004627FA">
        <w:rPr>
          <w:rFonts w:ascii="Times New Roman CYR" w:hAnsi="Times New Roman CYR" w:cs="Times New Roman CYR"/>
          <w:sz w:val="28"/>
          <w:szCs w:val="28"/>
        </w:rPr>
        <w:t xml:space="preserve">Одним из показателей, характеризующих развитие общественного питания, является динамика оборота общественного питания. Оборот  </w:t>
      </w:r>
      <w:r w:rsidRPr="004627FA">
        <w:rPr>
          <w:rFonts w:ascii="Times New Roman CYR" w:hAnsi="Times New Roman CYR" w:cs="Times New Roman CYR"/>
          <w:sz w:val="28"/>
          <w:szCs w:val="28"/>
        </w:rPr>
        <w:lastRenderedPageBreak/>
        <w:t>общественного питания в 2015 году  составил 3182,7 тыс. рублей,  это на 25,7  тыс. рублей больше, чем в  2014 году. Темп роста оборота общественного питания в сопоставимых ценах к уровню 2014г. составил 92,1%.    По оценке  на 2016 г. и прогнозируемом периоде 2017-2019 гг.   ожидается незначительное увеличение оборота  общественного питания, рынок общественного питания в прогнозном периоде будет развиваться сдержанными темпами</w:t>
      </w:r>
    </w:p>
    <w:p w:rsidR="004627FA" w:rsidRPr="004627FA" w:rsidRDefault="004627FA" w:rsidP="004627FA">
      <w:pPr>
        <w:widowControl w:val="0"/>
        <w:autoSpaceDE w:val="0"/>
        <w:autoSpaceDN w:val="0"/>
        <w:adjustRightInd w:val="0"/>
        <w:spacing w:after="0"/>
        <w:ind w:firstLine="720"/>
        <w:jc w:val="both"/>
        <w:rPr>
          <w:rFonts w:ascii="Times New Roman CYR" w:hAnsi="Times New Roman CYR" w:cs="Times New Roman CYR"/>
          <w:sz w:val="28"/>
          <w:szCs w:val="28"/>
        </w:rPr>
      </w:pPr>
      <w:r w:rsidRPr="004627FA">
        <w:rPr>
          <w:rFonts w:ascii="Times New Roman CYR" w:hAnsi="Times New Roman CYR" w:cs="Times New Roman CYR"/>
          <w:sz w:val="28"/>
          <w:szCs w:val="28"/>
        </w:rPr>
        <w:t xml:space="preserve">Дальнейшее развитие сферы  общественного питания будет в значительной мере зависеть от позитивных изменений в реальном секторе экономики, повышения покупательской способности на этот вид услуг, и снижения инфляционных процессов. </w:t>
      </w:r>
    </w:p>
    <w:p w:rsidR="004627FA" w:rsidRPr="004627FA" w:rsidRDefault="004627FA" w:rsidP="004627FA">
      <w:pPr>
        <w:autoSpaceDE w:val="0"/>
        <w:autoSpaceDN w:val="0"/>
        <w:adjustRightInd w:val="0"/>
        <w:spacing w:after="0"/>
        <w:ind w:firstLine="709"/>
        <w:jc w:val="both"/>
        <w:rPr>
          <w:rFonts w:ascii="Times New Roman CYR" w:hAnsi="Times New Roman CYR" w:cs="Times New Roman CYR"/>
          <w:sz w:val="28"/>
          <w:szCs w:val="28"/>
        </w:rPr>
      </w:pPr>
      <w:r w:rsidRPr="004627FA">
        <w:rPr>
          <w:rFonts w:ascii="Times New Roman CYR" w:hAnsi="Times New Roman CYR" w:cs="Times New Roman CYR"/>
          <w:sz w:val="28"/>
          <w:szCs w:val="28"/>
        </w:rPr>
        <w:t>Сеть предприятий общественного питания района насчитывает 4 объекта кафе-бара общей площадью 398 кв. метров на 138 мест,  общедоступные столовые - один объект общей площадью 124 м</w:t>
      </w:r>
      <w:proofErr w:type="gramStart"/>
      <w:r w:rsidRPr="004627FA">
        <w:rPr>
          <w:rFonts w:ascii="Times New Roman CYR" w:hAnsi="Times New Roman CYR" w:cs="Times New Roman CYR"/>
          <w:sz w:val="28"/>
          <w:szCs w:val="28"/>
        </w:rPr>
        <w:t>2</w:t>
      </w:r>
      <w:proofErr w:type="gramEnd"/>
      <w:r w:rsidRPr="004627FA">
        <w:rPr>
          <w:rFonts w:ascii="Times New Roman CYR" w:hAnsi="Times New Roman CYR" w:cs="Times New Roman CYR"/>
          <w:sz w:val="28"/>
          <w:szCs w:val="28"/>
        </w:rPr>
        <w:t xml:space="preserve"> на 32 места,   три столовых учебных заведения  площадью 301 м2 на 130 мест.</w:t>
      </w:r>
    </w:p>
    <w:p w:rsidR="004627FA" w:rsidRPr="004627FA" w:rsidRDefault="004627FA" w:rsidP="004627FA">
      <w:pPr>
        <w:autoSpaceDE w:val="0"/>
        <w:autoSpaceDN w:val="0"/>
        <w:adjustRightInd w:val="0"/>
        <w:spacing w:after="0"/>
        <w:ind w:firstLine="709"/>
        <w:jc w:val="both"/>
        <w:rPr>
          <w:rFonts w:ascii="Times New Roman CYR" w:hAnsi="Times New Roman CYR" w:cs="Times New Roman CYR"/>
          <w:sz w:val="28"/>
          <w:szCs w:val="28"/>
        </w:rPr>
      </w:pPr>
      <w:r w:rsidRPr="004627FA">
        <w:rPr>
          <w:rFonts w:ascii="Times New Roman CYR" w:hAnsi="Times New Roman CYR" w:cs="Times New Roman CYR"/>
          <w:sz w:val="28"/>
          <w:szCs w:val="28"/>
        </w:rPr>
        <w:t>Количество объектов общественного питания к уровню 2014 года изменилось в сторону увеличения на один объект и увеличения количества посадочных мест на 50,  в связи с открытием кафе-бар «</w:t>
      </w:r>
      <w:proofErr w:type="spellStart"/>
      <w:r w:rsidRPr="004627FA">
        <w:rPr>
          <w:rFonts w:ascii="Times New Roman CYR" w:hAnsi="Times New Roman CYR" w:cs="Times New Roman CYR"/>
          <w:sz w:val="28"/>
          <w:szCs w:val="28"/>
        </w:rPr>
        <w:t>Багира</w:t>
      </w:r>
      <w:proofErr w:type="spellEnd"/>
      <w:r w:rsidRPr="004627FA">
        <w:rPr>
          <w:rFonts w:ascii="Times New Roman CYR" w:hAnsi="Times New Roman CYR" w:cs="Times New Roman CYR"/>
          <w:sz w:val="28"/>
          <w:szCs w:val="28"/>
        </w:rPr>
        <w:t xml:space="preserve">» </w:t>
      </w:r>
      <w:proofErr w:type="gramStart"/>
      <w:r w:rsidRPr="004627FA">
        <w:rPr>
          <w:rFonts w:ascii="Times New Roman CYR" w:hAnsi="Times New Roman CYR" w:cs="Times New Roman CYR"/>
          <w:sz w:val="28"/>
          <w:szCs w:val="28"/>
        </w:rPr>
        <w:t>в</w:t>
      </w:r>
      <w:proofErr w:type="gramEnd"/>
      <w:r w:rsidRPr="004627FA">
        <w:rPr>
          <w:rFonts w:ascii="Times New Roman CYR" w:hAnsi="Times New Roman CYR" w:cs="Times New Roman CYR"/>
          <w:sz w:val="28"/>
          <w:szCs w:val="28"/>
        </w:rPr>
        <w:t xml:space="preserve"> с. Каратузское. </w:t>
      </w:r>
    </w:p>
    <w:p w:rsidR="004627FA" w:rsidRPr="004627FA" w:rsidRDefault="004627FA" w:rsidP="004627FA">
      <w:pPr>
        <w:autoSpaceDE w:val="0"/>
        <w:autoSpaceDN w:val="0"/>
        <w:adjustRightInd w:val="0"/>
        <w:spacing w:after="0"/>
        <w:ind w:firstLine="709"/>
        <w:jc w:val="both"/>
        <w:rPr>
          <w:rFonts w:ascii="Times New Roman CYR" w:hAnsi="Times New Roman CYR" w:cs="Times New Roman CYR"/>
          <w:sz w:val="28"/>
          <w:szCs w:val="28"/>
        </w:rPr>
      </w:pPr>
      <w:r w:rsidRPr="004627FA">
        <w:rPr>
          <w:rFonts w:ascii="Times New Roman CYR" w:hAnsi="Times New Roman CYR" w:cs="Times New Roman CYR"/>
          <w:sz w:val="28"/>
          <w:szCs w:val="28"/>
        </w:rPr>
        <w:t>Общественного питания предприятий муниципальной формы собственности нет.</w:t>
      </w: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8"/>
          <w:szCs w:val="28"/>
        </w:rPr>
      </w:pP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1"/>
        <w:gridCol w:w="1418"/>
        <w:gridCol w:w="853"/>
        <w:gridCol w:w="990"/>
        <w:gridCol w:w="992"/>
        <w:gridCol w:w="993"/>
        <w:gridCol w:w="992"/>
        <w:gridCol w:w="993"/>
        <w:gridCol w:w="991"/>
      </w:tblGrid>
      <w:tr w:rsidR="004627FA" w:rsidRPr="004627FA" w:rsidTr="004627FA">
        <w:trPr>
          <w:trHeight w:val="243"/>
        </w:trPr>
        <w:tc>
          <w:tcPr>
            <w:tcW w:w="1881" w:type="dxa"/>
            <w:vMerge w:val="restart"/>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r w:rsidRPr="004627FA">
              <w:rPr>
                <w:rFonts w:ascii="Times New Roman CYR" w:hAnsi="Times New Roman CYR" w:cs="Times New Roman CYR"/>
                <w:sz w:val="24"/>
                <w:szCs w:val="24"/>
              </w:rPr>
              <w:t>Наименование показателей</w:t>
            </w: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p>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p>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r w:rsidRPr="004627FA">
              <w:rPr>
                <w:rFonts w:ascii="Times New Roman CYR" w:hAnsi="Times New Roman CYR" w:cs="Times New Roman CYR"/>
                <w:sz w:val="24"/>
                <w:szCs w:val="24"/>
              </w:rPr>
              <w:t>Единица</w:t>
            </w:r>
          </w:p>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r w:rsidRPr="004627FA">
              <w:rPr>
                <w:rFonts w:ascii="Times New Roman CYR" w:hAnsi="Times New Roman CYR" w:cs="Times New Roman CYR"/>
                <w:sz w:val="24"/>
                <w:szCs w:val="24"/>
              </w:rPr>
              <w:t>измерения</w:t>
            </w:r>
          </w:p>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p>
        </w:tc>
        <w:tc>
          <w:tcPr>
            <w:tcW w:w="6804" w:type="dxa"/>
            <w:gridSpan w:val="7"/>
            <w:tcBorders>
              <w:top w:val="single" w:sz="4" w:space="0" w:color="auto"/>
              <w:left w:val="single" w:sz="4" w:space="0" w:color="auto"/>
              <w:bottom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r w:rsidRPr="004627FA">
              <w:rPr>
                <w:rFonts w:ascii="Times New Roman CYR" w:hAnsi="Times New Roman CYR" w:cs="Times New Roman CYR"/>
                <w:sz w:val="24"/>
                <w:szCs w:val="24"/>
              </w:rPr>
              <w:t xml:space="preserve">                                                   Годы</w:t>
            </w:r>
          </w:p>
        </w:tc>
      </w:tr>
      <w:tr w:rsidR="004627FA" w:rsidRPr="004627FA" w:rsidTr="004627FA">
        <w:trPr>
          <w:trHeight w:val="1410"/>
        </w:trPr>
        <w:tc>
          <w:tcPr>
            <w:tcW w:w="1881" w:type="dxa"/>
            <w:vMerge/>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ind w:left="180"/>
              <w:jc w:val="both"/>
              <w:rPr>
                <w:rFonts w:ascii="Times New Roman CYR" w:hAnsi="Times New Roman CYR" w:cs="Times New Roman CY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2013</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отчет</w:t>
            </w:r>
          </w:p>
        </w:tc>
        <w:tc>
          <w:tcPr>
            <w:tcW w:w="990"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2014</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2015</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отчет</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2016</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оценка</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2017</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прогноз</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2018</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прогноз</w:t>
            </w:r>
          </w:p>
        </w:tc>
        <w:tc>
          <w:tcPr>
            <w:tcW w:w="991" w:type="dxa"/>
            <w:tcBorders>
              <w:top w:val="single" w:sz="4" w:space="0" w:color="auto"/>
              <w:left w:val="single" w:sz="4" w:space="0" w:color="auto"/>
              <w:bottom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2019</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прогноз</w:t>
            </w:r>
          </w:p>
        </w:tc>
      </w:tr>
      <w:tr w:rsidR="004627FA" w:rsidRPr="004627FA" w:rsidTr="004627FA">
        <w:trPr>
          <w:trHeight w:val="155"/>
        </w:trPr>
        <w:tc>
          <w:tcPr>
            <w:tcW w:w="1881" w:type="dxa"/>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rPr>
            </w:pPr>
            <w:r w:rsidRPr="004627FA">
              <w:rPr>
                <w:rFonts w:ascii="Times New Roman CYR" w:hAnsi="Times New Roman CYR" w:cs="Times New Roman CYR"/>
              </w:rPr>
              <w:t>Оборот общественного питания</w:t>
            </w:r>
          </w:p>
        </w:tc>
        <w:tc>
          <w:tcPr>
            <w:tcW w:w="1418"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proofErr w:type="spellStart"/>
            <w:r w:rsidRPr="004627FA">
              <w:rPr>
                <w:rFonts w:ascii="Times New Roman CYR" w:hAnsi="Times New Roman CYR" w:cs="Times New Roman CYR"/>
              </w:rPr>
              <w:t>тыс</w:t>
            </w:r>
            <w:proofErr w:type="gramStart"/>
            <w:r w:rsidRPr="004627FA">
              <w:rPr>
                <w:rFonts w:ascii="Times New Roman CYR" w:hAnsi="Times New Roman CYR" w:cs="Times New Roman CYR"/>
              </w:rPr>
              <w:t>.р</w:t>
            </w:r>
            <w:proofErr w:type="gramEnd"/>
            <w:r w:rsidRPr="004627FA">
              <w:rPr>
                <w:rFonts w:ascii="Times New Roman CYR" w:hAnsi="Times New Roman CYR" w:cs="Times New Roman CYR"/>
              </w:rPr>
              <w:t>уб</w:t>
            </w:r>
            <w:proofErr w:type="spellEnd"/>
            <w:r w:rsidRPr="004627FA">
              <w:rPr>
                <w:rFonts w:ascii="Times New Roman CYR" w:hAnsi="Times New Roman CYR" w:cs="Times New Roman CYR"/>
              </w:rPr>
              <w:t>.</w:t>
            </w:r>
          </w:p>
        </w:tc>
        <w:tc>
          <w:tcPr>
            <w:tcW w:w="85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2772</w:t>
            </w:r>
          </w:p>
        </w:tc>
        <w:tc>
          <w:tcPr>
            <w:tcW w:w="990"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3157</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3182,7</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3392,8</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3660,8</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3935,9</w:t>
            </w:r>
          </w:p>
        </w:tc>
        <w:tc>
          <w:tcPr>
            <w:tcW w:w="991" w:type="dxa"/>
            <w:tcBorders>
              <w:top w:val="single" w:sz="4" w:space="0" w:color="auto"/>
              <w:left w:val="single" w:sz="4" w:space="0" w:color="auto"/>
              <w:bottom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4228,2</w:t>
            </w:r>
          </w:p>
        </w:tc>
      </w:tr>
      <w:tr w:rsidR="004627FA" w:rsidRPr="004627FA" w:rsidTr="004627FA">
        <w:trPr>
          <w:trHeight w:val="155"/>
        </w:trPr>
        <w:tc>
          <w:tcPr>
            <w:tcW w:w="1881" w:type="dxa"/>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rPr>
            </w:pPr>
            <w:r w:rsidRPr="004627FA">
              <w:rPr>
                <w:rFonts w:ascii="Times New Roman CYR" w:hAnsi="Times New Roman CYR" w:cs="Times New Roman CYR"/>
              </w:rPr>
              <w:t>Темп роста в сопоставимых ценах</w:t>
            </w:r>
          </w:p>
        </w:tc>
        <w:tc>
          <w:tcPr>
            <w:tcW w:w="1418"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w:t>
            </w:r>
          </w:p>
        </w:tc>
        <w:tc>
          <w:tcPr>
            <w:tcW w:w="85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102,6</w:t>
            </w:r>
          </w:p>
        </w:tc>
        <w:tc>
          <w:tcPr>
            <w:tcW w:w="990"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92,1</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100</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101,6</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102,3</w:t>
            </w:r>
          </w:p>
        </w:tc>
        <w:tc>
          <w:tcPr>
            <w:tcW w:w="991" w:type="dxa"/>
            <w:tcBorders>
              <w:top w:val="single" w:sz="4" w:space="0" w:color="auto"/>
              <w:left w:val="single" w:sz="4" w:space="0" w:color="auto"/>
              <w:bottom w:val="single" w:sz="4" w:space="0" w:color="auto"/>
            </w:tcBorders>
            <w:vAlign w:val="center"/>
          </w:tcPr>
          <w:p w:rsidR="004627FA" w:rsidRPr="004627FA" w:rsidRDefault="004627FA" w:rsidP="004627FA">
            <w:pPr>
              <w:autoSpaceDE w:val="0"/>
              <w:autoSpaceDN w:val="0"/>
              <w:adjustRightInd w:val="0"/>
              <w:jc w:val="center"/>
              <w:rPr>
                <w:rFonts w:ascii="Times New Roman CYR" w:hAnsi="Times New Roman CYR" w:cs="Times New Roman CYR"/>
              </w:rPr>
            </w:pPr>
            <w:r w:rsidRPr="004627FA">
              <w:rPr>
                <w:rFonts w:ascii="Times New Roman CYR" w:hAnsi="Times New Roman CYR" w:cs="Times New Roman CYR"/>
              </w:rPr>
              <w:t>102,8</w:t>
            </w:r>
          </w:p>
        </w:tc>
      </w:tr>
      <w:tr w:rsidR="004627FA" w:rsidRPr="004627FA" w:rsidTr="004627FA">
        <w:trPr>
          <w:trHeight w:val="155"/>
        </w:trPr>
        <w:tc>
          <w:tcPr>
            <w:tcW w:w="1881" w:type="dxa"/>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rPr>
            </w:pPr>
            <w:r w:rsidRPr="004627FA">
              <w:rPr>
                <w:rFonts w:ascii="Times New Roman CYR" w:hAnsi="Times New Roman CYR" w:cs="Times New Roman CYR"/>
              </w:rPr>
              <w:t>Обеспеченность местами общественного питания на 1000 жителей</w:t>
            </w:r>
          </w:p>
        </w:tc>
        <w:tc>
          <w:tcPr>
            <w:tcW w:w="1418" w:type="dxa"/>
            <w:tcBorders>
              <w:top w:val="single" w:sz="4" w:space="0" w:color="auto"/>
              <w:left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мест на 1000</w:t>
            </w:r>
          </w:p>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человек</w:t>
            </w:r>
          </w:p>
        </w:tc>
        <w:tc>
          <w:tcPr>
            <w:tcW w:w="85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18,4</w:t>
            </w:r>
          </w:p>
        </w:tc>
        <w:tc>
          <w:tcPr>
            <w:tcW w:w="990"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19,5</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26,1</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х</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х</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х</w:t>
            </w:r>
          </w:p>
        </w:tc>
        <w:tc>
          <w:tcPr>
            <w:tcW w:w="991" w:type="dxa"/>
            <w:tcBorders>
              <w:top w:val="single" w:sz="4" w:space="0" w:color="auto"/>
              <w:left w:val="single" w:sz="4" w:space="0" w:color="auto"/>
              <w:bottom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rPr>
            </w:pPr>
            <w:r w:rsidRPr="004627FA">
              <w:rPr>
                <w:rFonts w:ascii="Times New Roman CYR" w:hAnsi="Times New Roman CYR" w:cs="Times New Roman CYR"/>
              </w:rPr>
              <w:t>х</w:t>
            </w:r>
          </w:p>
        </w:tc>
      </w:tr>
      <w:tr w:rsidR="004627FA" w:rsidRPr="004627FA" w:rsidTr="004627FA">
        <w:trPr>
          <w:trHeight w:val="155"/>
        </w:trPr>
        <w:tc>
          <w:tcPr>
            <w:tcW w:w="1881" w:type="dxa"/>
            <w:tcBorders>
              <w:top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jc w:val="both"/>
              <w:rPr>
                <w:rFonts w:ascii="Times New Roman CYR" w:hAnsi="Times New Roman CYR" w:cs="Times New Roman CYR"/>
                <w:sz w:val="24"/>
                <w:szCs w:val="24"/>
              </w:rPr>
            </w:pPr>
            <w:r w:rsidRPr="004627FA">
              <w:rPr>
                <w:rFonts w:ascii="Times New Roman CYR" w:hAnsi="Times New Roman CYR" w:cs="Times New Roman CYR"/>
                <w:sz w:val="24"/>
                <w:szCs w:val="24"/>
              </w:rPr>
              <w:t xml:space="preserve">Темп роста </w:t>
            </w:r>
          </w:p>
        </w:tc>
        <w:tc>
          <w:tcPr>
            <w:tcW w:w="1418" w:type="dxa"/>
            <w:tcBorders>
              <w:top w:val="single" w:sz="4" w:space="0" w:color="auto"/>
              <w:left w:val="single" w:sz="4" w:space="0" w:color="auto"/>
              <w:bottom w:val="single" w:sz="4" w:space="0" w:color="auto"/>
              <w:right w:val="single" w:sz="4" w:space="0" w:color="auto"/>
            </w:tcBorders>
          </w:tcPr>
          <w:p w:rsidR="004627FA" w:rsidRPr="004627FA" w:rsidRDefault="004627FA" w:rsidP="004627FA">
            <w:pPr>
              <w:autoSpaceDE w:val="0"/>
              <w:autoSpaceDN w:val="0"/>
              <w:adjustRightInd w:val="0"/>
              <w:spacing w:after="0" w:line="240" w:lineRule="auto"/>
              <w:rPr>
                <w:rFonts w:ascii="Times New Roman CYR" w:hAnsi="Times New Roman CYR" w:cs="Times New Roman CYR"/>
                <w:sz w:val="24"/>
                <w:szCs w:val="24"/>
              </w:rPr>
            </w:pPr>
            <w:r w:rsidRPr="004627FA">
              <w:rPr>
                <w:rFonts w:ascii="Times New Roman CYR" w:hAnsi="Times New Roman CYR" w:cs="Times New Roman CYR"/>
                <w:sz w:val="24"/>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97,9</w:t>
            </w:r>
          </w:p>
        </w:tc>
        <w:tc>
          <w:tcPr>
            <w:tcW w:w="990"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105,98</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133,85</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х</w:t>
            </w:r>
          </w:p>
        </w:tc>
        <w:tc>
          <w:tcPr>
            <w:tcW w:w="991" w:type="dxa"/>
            <w:tcBorders>
              <w:top w:val="single" w:sz="4" w:space="0" w:color="auto"/>
              <w:left w:val="single" w:sz="4" w:space="0" w:color="auto"/>
              <w:bottom w:val="single" w:sz="4" w:space="0" w:color="auto"/>
            </w:tcBorders>
            <w:vAlign w:val="center"/>
          </w:tcPr>
          <w:p w:rsidR="004627FA" w:rsidRPr="004627FA" w:rsidRDefault="004627FA" w:rsidP="004627FA">
            <w:pPr>
              <w:autoSpaceDE w:val="0"/>
              <w:autoSpaceDN w:val="0"/>
              <w:adjustRightInd w:val="0"/>
              <w:spacing w:after="0" w:line="240" w:lineRule="auto"/>
              <w:jc w:val="center"/>
              <w:rPr>
                <w:rFonts w:ascii="Times New Roman CYR" w:hAnsi="Times New Roman CYR" w:cs="Times New Roman CYR"/>
                <w:sz w:val="24"/>
                <w:szCs w:val="24"/>
              </w:rPr>
            </w:pPr>
            <w:r w:rsidRPr="004627FA">
              <w:rPr>
                <w:rFonts w:ascii="Times New Roman CYR" w:hAnsi="Times New Roman CYR" w:cs="Times New Roman CYR"/>
                <w:sz w:val="24"/>
                <w:szCs w:val="24"/>
              </w:rPr>
              <w:t>х</w:t>
            </w:r>
          </w:p>
        </w:tc>
      </w:tr>
    </w:tbl>
    <w:p w:rsidR="004627FA" w:rsidRPr="004627FA" w:rsidRDefault="004627FA" w:rsidP="004627FA">
      <w:pPr>
        <w:autoSpaceDE w:val="0"/>
        <w:autoSpaceDN w:val="0"/>
        <w:adjustRightInd w:val="0"/>
        <w:rPr>
          <w:rFonts w:ascii="Calibri" w:hAnsi="Calibri" w:cs="Calibri"/>
        </w:rPr>
      </w:pPr>
    </w:p>
    <w:p w:rsidR="001F54ED" w:rsidRDefault="001F54ED" w:rsidP="00057673">
      <w:pPr>
        <w:widowControl w:val="0"/>
        <w:autoSpaceDE w:val="0"/>
        <w:autoSpaceDN w:val="0"/>
        <w:adjustRightInd w:val="0"/>
        <w:spacing w:after="0"/>
        <w:ind w:left="140" w:hanging="120"/>
        <w:jc w:val="both"/>
        <w:rPr>
          <w:rFonts w:ascii="Times New Roman CYR" w:hAnsi="Times New Roman CYR" w:cs="Times New Roman CYR"/>
          <w:color w:val="000000"/>
          <w:sz w:val="28"/>
          <w:szCs w:val="28"/>
          <w:u w:val="words"/>
        </w:rPr>
      </w:pPr>
      <w:r w:rsidRPr="001F54ED">
        <w:rPr>
          <w:rFonts w:ascii="Times New Roman CYR" w:hAnsi="Times New Roman CYR" w:cs="Times New Roman CYR"/>
          <w:color w:val="000000"/>
          <w:sz w:val="28"/>
          <w:szCs w:val="28"/>
          <w:u w:val="words"/>
        </w:rPr>
        <w:t>Раздел 12. Розничная торговля.</w:t>
      </w:r>
      <w:r>
        <w:rPr>
          <w:rFonts w:ascii="Times New Roman CYR" w:hAnsi="Times New Roman CYR" w:cs="Times New Roman CYR"/>
          <w:color w:val="000000"/>
          <w:sz w:val="28"/>
          <w:szCs w:val="28"/>
          <w:u w:val="words"/>
        </w:rPr>
        <w:t xml:space="preserve"> </w:t>
      </w:r>
    </w:p>
    <w:p w:rsidR="001F54ED" w:rsidRPr="001F54ED" w:rsidRDefault="001F54ED" w:rsidP="00057673">
      <w:pPr>
        <w:widowControl w:val="0"/>
        <w:autoSpaceDE w:val="0"/>
        <w:autoSpaceDN w:val="0"/>
        <w:adjustRightInd w:val="0"/>
        <w:spacing w:after="0"/>
        <w:ind w:left="-142" w:right="-1" w:firstLine="851"/>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В современных условиях структура и объем потребительского рынка в большей степени зависят как от организации деятельности хозяйствующих </w:t>
      </w:r>
      <w:r w:rsidRPr="001F54ED">
        <w:rPr>
          <w:rFonts w:ascii="Times New Roman CYR" w:hAnsi="Times New Roman CYR" w:cs="Times New Roman CYR"/>
          <w:sz w:val="28"/>
          <w:szCs w:val="28"/>
        </w:rPr>
        <w:lastRenderedPageBreak/>
        <w:t>субъектов розничной торговли, так и структуры спроса платежеспособного населения.</w:t>
      </w:r>
    </w:p>
    <w:p w:rsidR="001F54ED" w:rsidRPr="001F54ED" w:rsidRDefault="001F54ED" w:rsidP="001F54ED">
      <w:pPr>
        <w:autoSpaceDE w:val="0"/>
        <w:autoSpaceDN w:val="0"/>
        <w:adjustRightInd w:val="0"/>
        <w:spacing w:after="0"/>
        <w:ind w:right="-1"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Развитие потребительского рынка Каратузского района в настоящее время имеет устойчивый положительный характер. Торговля входит в число ведущих отраслей экономики перспективных для развития малого предпринимательства, которое способно наиболее гибко и своевременно реагировать на изменение конъюнктуры, предлагая новые пути удовлетворения потребностей общества.</w:t>
      </w:r>
    </w:p>
    <w:p w:rsidR="001F54ED" w:rsidRPr="001F54ED" w:rsidRDefault="001F54ED" w:rsidP="001F54ED">
      <w:pPr>
        <w:autoSpaceDE w:val="0"/>
        <w:autoSpaceDN w:val="0"/>
        <w:adjustRightInd w:val="0"/>
        <w:spacing w:after="0"/>
        <w:ind w:right="-1"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По состоянию на 01.01.2016 года количество </w:t>
      </w:r>
      <w:proofErr w:type="gramStart"/>
      <w:r w:rsidRPr="001F54ED">
        <w:rPr>
          <w:rFonts w:ascii="Times New Roman CYR" w:hAnsi="Times New Roman CYR" w:cs="Times New Roman CYR"/>
          <w:sz w:val="28"/>
          <w:szCs w:val="28"/>
        </w:rPr>
        <w:t>объектов потребительского рынка, осуществляющих деятельность на территории муниципального образования составляет</w:t>
      </w:r>
      <w:proofErr w:type="gramEnd"/>
      <w:r w:rsidRPr="001F54ED">
        <w:rPr>
          <w:rFonts w:ascii="Times New Roman CYR" w:hAnsi="Times New Roman CYR" w:cs="Times New Roman CYR"/>
          <w:sz w:val="28"/>
          <w:szCs w:val="28"/>
        </w:rPr>
        <w:t xml:space="preserve">  – 129 единиц, что  на 4 объекта торговли меньше,  чем в 2014 г. Уменьшение количества объектов торговли произошло в связи с закрытием убыточных объектов розничной торговли.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6"/>
        <w:gridCol w:w="965"/>
        <w:gridCol w:w="975"/>
        <w:gridCol w:w="992"/>
        <w:gridCol w:w="992"/>
        <w:gridCol w:w="1134"/>
        <w:gridCol w:w="1134"/>
        <w:gridCol w:w="1134"/>
        <w:gridCol w:w="993"/>
      </w:tblGrid>
      <w:tr w:rsidR="001F54ED" w:rsidRPr="001F54ED" w:rsidTr="001F54ED">
        <w:trPr>
          <w:trHeight w:val="180"/>
        </w:trPr>
        <w:tc>
          <w:tcPr>
            <w:tcW w:w="1746" w:type="dxa"/>
            <w:vMerge w:val="restart"/>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Наименование показателей</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p>
        </w:tc>
        <w:tc>
          <w:tcPr>
            <w:tcW w:w="965" w:type="dxa"/>
            <w:vMerge w:val="restart"/>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Ед.</w:t>
            </w: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изм.</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p>
        </w:tc>
        <w:tc>
          <w:tcPr>
            <w:tcW w:w="7354" w:type="dxa"/>
            <w:gridSpan w:val="7"/>
            <w:tcBorders>
              <w:top w:val="single" w:sz="4" w:space="0" w:color="auto"/>
              <w:left w:val="single" w:sz="4" w:space="0" w:color="auto"/>
              <w:bottom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 xml:space="preserve">                                                  Годы</w:t>
            </w:r>
          </w:p>
        </w:tc>
      </w:tr>
      <w:tr w:rsidR="001F54ED" w:rsidRPr="001F54ED" w:rsidTr="001F54ED">
        <w:trPr>
          <w:trHeight w:val="481"/>
        </w:trPr>
        <w:tc>
          <w:tcPr>
            <w:tcW w:w="1746" w:type="dxa"/>
            <w:vMerge/>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p>
        </w:tc>
        <w:tc>
          <w:tcPr>
            <w:tcW w:w="965" w:type="dxa"/>
            <w:vMerge/>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p>
        </w:tc>
        <w:tc>
          <w:tcPr>
            <w:tcW w:w="97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 xml:space="preserve">  2013</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отчет</w:t>
            </w:r>
          </w:p>
        </w:tc>
        <w:tc>
          <w:tcPr>
            <w:tcW w:w="992"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2014</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отчет</w:t>
            </w:r>
          </w:p>
        </w:tc>
        <w:tc>
          <w:tcPr>
            <w:tcW w:w="992"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2015</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отчет</w:t>
            </w:r>
          </w:p>
        </w:tc>
        <w:tc>
          <w:tcPr>
            <w:tcW w:w="1134"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2016</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оценка</w:t>
            </w:r>
          </w:p>
        </w:tc>
        <w:tc>
          <w:tcPr>
            <w:tcW w:w="1134"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2017</w:t>
            </w: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прогноз</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2018</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прогноз</w:t>
            </w:r>
          </w:p>
        </w:tc>
        <w:tc>
          <w:tcPr>
            <w:tcW w:w="993" w:type="dxa"/>
            <w:tcBorders>
              <w:top w:val="single" w:sz="4" w:space="0" w:color="auto"/>
              <w:left w:val="single" w:sz="4" w:space="0" w:color="auto"/>
              <w:bottom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2019</w:t>
            </w:r>
          </w:p>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прогноз</w:t>
            </w:r>
          </w:p>
        </w:tc>
      </w:tr>
      <w:tr w:rsidR="001F54ED" w:rsidRPr="001F54ED" w:rsidTr="001F54ED">
        <w:trPr>
          <w:trHeight w:val="182"/>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Оборот розничной торговли</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 xml:space="preserve">тыс. </w:t>
            </w:r>
            <w:proofErr w:type="spellStart"/>
            <w:r w:rsidRPr="001F54ED">
              <w:rPr>
                <w:rFonts w:ascii="Times New Roman CYR" w:hAnsi="Times New Roman CYR" w:cs="Times New Roman CYR"/>
                <w:sz w:val="20"/>
                <w:szCs w:val="20"/>
              </w:rPr>
              <w:t>руб</w:t>
            </w:r>
            <w:proofErr w:type="spellEnd"/>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871779,7</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951239,7</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931308,7</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line="240" w:lineRule="auto"/>
              <w:jc w:val="center"/>
              <w:rPr>
                <w:rFonts w:ascii="Times New Roman CYR" w:hAnsi="Times New Roman CYR" w:cs="Times New Roman CYR"/>
                <w:sz w:val="20"/>
                <w:szCs w:val="20"/>
              </w:rPr>
            </w:pPr>
          </w:p>
          <w:p w:rsidR="001F54ED" w:rsidRPr="001F54ED" w:rsidRDefault="001F54ED" w:rsidP="001F54ED">
            <w:pPr>
              <w:autoSpaceDE w:val="0"/>
              <w:autoSpaceDN w:val="0"/>
              <w:adjustRightInd w:val="0"/>
              <w:spacing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965217,5</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1025521,4</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1094149,3</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1174306,7</w:t>
            </w:r>
          </w:p>
        </w:tc>
      </w:tr>
      <w:tr w:rsidR="001F54ED" w:rsidRPr="001F54ED" w:rsidTr="001F54ED">
        <w:trPr>
          <w:trHeight w:val="505"/>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Темп  роста в сопоставимых  ценах</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 xml:space="preserve">    </w:t>
            </w: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101,42</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86,02</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96,5</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102</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jc w:val="center"/>
              <w:rPr>
                <w:rFonts w:ascii="Times New Roman CYR" w:hAnsi="Times New Roman CYR" w:cs="Times New Roman CYR"/>
                <w:sz w:val="20"/>
                <w:szCs w:val="20"/>
              </w:rPr>
            </w:pPr>
            <w:r w:rsidRPr="001F54ED">
              <w:rPr>
                <w:rFonts w:ascii="Times New Roman CYR" w:hAnsi="Times New Roman CYR" w:cs="Times New Roman CYR"/>
                <w:sz w:val="20"/>
                <w:szCs w:val="20"/>
              </w:rPr>
              <w:t>103</w:t>
            </w:r>
          </w:p>
        </w:tc>
      </w:tr>
      <w:tr w:rsidR="001F54ED" w:rsidRPr="001F54ED" w:rsidTr="001F54ED">
        <w:trPr>
          <w:trHeight w:val="306"/>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Обеспеченность торговой площадью на 1000 жителей</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proofErr w:type="spellStart"/>
            <w:r w:rsidRPr="001F54ED">
              <w:rPr>
                <w:rFonts w:ascii="Times New Roman CYR" w:hAnsi="Times New Roman CYR" w:cs="Times New Roman CYR"/>
                <w:sz w:val="20"/>
                <w:szCs w:val="20"/>
              </w:rPr>
              <w:t>кв</w:t>
            </w:r>
            <w:proofErr w:type="gramStart"/>
            <w:r w:rsidRPr="001F54ED">
              <w:rPr>
                <w:rFonts w:ascii="Times New Roman CYR" w:hAnsi="Times New Roman CYR" w:cs="Times New Roman CYR"/>
                <w:sz w:val="20"/>
                <w:szCs w:val="20"/>
              </w:rPr>
              <w:t>.м</w:t>
            </w:r>
            <w:proofErr w:type="gramEnd"/>
            <w:r w:rsidRPr="001F54ED">
              <w:rPr>
                <w:rFonts w:ascii="Times New Roman CYR" w:hAnsi="Times New Roman CYR" w:cs="Times New Roman CYR"/>
                <w:sz w:val="20"/>
                <w:szCs w:val="20"/>
              </w:rPr>
              <w:t>етр</w:t>
            </w:r>
            <w:proofErr w:type="spellEnd"/>
            <w:r w:rsidRPr="001F54ED">
              <w:rPr>
                <w:rFonts w:ascii="Times New Roman CYR" w:hAnsi="Times New Roman CYR" w:cs="Times New Roman CYR"/>
                <w:sz w:val="20"/>
                <w:szCs w:val="20"/>
              </w:rPr>
              <w:t xml:space="preserve"> на 1000</w:t>
            </w: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человек</w:t>
            </w:r>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592,5</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602,04</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606,8</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r>
      <w:tr w:rsidR="001F54ED" w:rsidRPr="001F54ED" w:rsidTr="001F54ED">
        <w:trPr>
          <w:trHeight w:val="306"/>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rPr>
            </w:pPr>
            <w:r w:rsidRPr="001F54ED">
              <w:rPr>
                <w:rFonts w:ascii="Times New Roman CYR" w:hAnsi="Times New Roman CYR" w:cs="Times New Roman CYR"/>
              </w:rPr>
              <w:t>Темп роста</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rPr>
            </w:pPr>
            <w:r w:rsidRPr="001F54ED">
              <w:rPr>
                <w:rFonts w:ascii="Times New Roman CYR" w:hAnsi="Times New Roman CYR" w:cs="Times New Roman CYR"/>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93,9</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112,6</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100,8</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х</w:t>
            </w:r>
          </w:p>
        </w:tc>
      </w:tr>
      <w:tr w:rsidR="001F54ED" w:rsidRPr="001F54ED" w:rsidTr="001F54ED">
        <w:trPr>
          <w:trHeight w:val="306"/>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0"/>
                <w:szCs w:val="20"/>
              </w:rPr>
            </w:pPr>
            <w:r w:rsidRPr="001F54ED">
              <w:rPr>
                <w:rFonts w:ascii="Times New Roman CYR" w:hAnsi="Times New Roman CYR" w:cs="Times New Roman CYR"/>
                <w:sz w:val="20"/>
                <w:szCs w:val="20"/>
              </w:rPr>
              <w:t>Оборот розничной торговли в расчете на душу населения</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p>
          <w:p w:rsidR="001F54ED" w:rsidRPr="001F54ED" w:rsidRDefault="001F54ED" w:rsidP="001F54ED">
            <w:pPr>
              <w:autoSpaceDE w:val="0"/>
              <w:autoSpaceDN w:val="0"/>
              <w:adjustRightInd w:val="0"/>
              <w:spacing w:after="0" w:line="240" w:lineRule="auto"/>
              <w:rPr>
                <w:rFonts w:ascii="Times New Roman CYR" w:hAnsi="Times New Roman CYR" w:cs="Times New Roman CYR"/>
                <w:sz w:val="20"/>
                <w:szCs w:val="20"/>
              </w:rPr>
            </w:pPr>
            <w:r w:rsidRPr="001F54ED">
              <w:rPr>
                <w:rFonts w:ascii="Times New Roman CYR" w:hAnsi="Times New Roman CYR" w:cs="Times New Roman CYR"/>
                <w:sz w:val="20"/>
                <w:szCs w:val="20"/>
              </w:rPr>
              <w:t>тыс. рублей</w:t>
            </w:r>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55,408</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61,255</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61,021</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63,422</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67,651</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72,393</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77,847</w:t>
            </w:r>
          </w:p>
        </w:tc>
      </w:tr>
      <w:tr w:rsidR="001F54ED" w:rsidRPr="001F54ED" w:rsidTr="001F54ED">
        <w:trPr>
          <w:trHeight w:val="256"/>
        </w:trPr>
        <w:tc>
          <w:tcPr>
            <w:tcW w:w="1746" w:type="dxa"/>
            <w:tcBorders>
              <w:top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rPr>
            </w:pPr>
            <w:r w:rsidRPr="001F54ED">
              <w:rPr>
                <w:rFonts w:ascii="Times New Roman CYR" w:hAnsi="Times New Roman CYR" w:cs="Times New Roman CYR"/>
              </w:rPr>
              <w:t>Темп роста в действующих ценах</w:t>
            </w:r>
          </w:p>
        </w:tc>
        <w:tc>
          <w:tcPr>
            <w:tcW w:w="965" w:type="dxa"/>
            <w:tcBorders>
              <w:top w:val="single" w:sz="4" w:space="0" w:color="auto"/>
              <w:left w:val="single" w:sz="4" w:space="0" w:color="auto"/>
              <w:bottom w:val="single" w:sz="4" w:space="0" w:color="auto"/>
              <w:right w:val="single" w:sz="4" w:space="0" w:color="auto"/>
            </w:tcBorders>
          </w:tcPr>
          <w:p w:rsidR="001F54ED" w:rsidRPr="001F54ED" w:rsidRDefault="001F54ED" w:rsidP="001F54ED">
            <w:pPr>
              <w:autoSpaceDE w:val="0"/>
              <w:autoSpaceDN w:val="0"/>
              <w:adjustRightInd w:val="0"/>
              <w:spacing w:after="0" w:line="240" w:lineRule="auto"/>
              <w:rPr>
                <w:rFonts w:ascii="Times New Roman CYR" w:hAnsi="Times New Roman CYR" w:cs="Times New Roman CYR"/>
              </w:rPr>
            </w:pPr>
            <w:r w:rsidRPr="001F54ED">
              <w:rPr>
                <w:rFonts w:ascii="Times New Roman CYR" w:hAnsi="Times New Roman CYR" w:cs="Times New Roman CYR"/>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108,7</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110,6</w:t>
            </w:r>
          </w:p>
        </w:tc>
        <w:tc>
          <w:tcPr>
            <w:tcW w:w="992"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99,6</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103,9</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106,7</w:t>
            </w:r>
          </w:p>
        </w:tc>
        <w:tc>
          <w:tcPr>
            <w:tcW w:w="1134" w:type="dxa"/>
            <w:tcBorders>
              <w:top w:val="single" w:sz="4" w:space="0" w:color="auto"/>
              <w:left w:val="single" w:sz="4" w:space="0" w:color="auto"/>
              <w:bottom w:val="single" w:sz="4" w:space="0" w:color="auto"/>
              <w:right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107,0</w:t>
            </w:r>
          </w:p>
        </w:tc>
        <w:tc>
          <w:tcPr>
            <w:tcW w:w="993" w:type="dxa"/>
            <w:tcBorders>
              <w:top w:val="single" w:sz="4" w:space="0" w:color="auto"/>
              <w:left w:val="single" w:sz="4" w:space="0" w:color="auto"/>
              <w:bottom w:val="single" w:sz="4" w:space="0" w:color="auto"/>
            </w:tcBorders>
            <w:vAlign w:val="center"/>
          </w:tcPr>
          <w:p w:rsidR="001F54ED" w:rsidRPr="001F54ED" w:rsidRDefault="001F54ED" w:rsidP="001F54ED">
            <w:pPr>
              <w:autoSpaceDE w:val="0"/>
              <w:autoSpaceDN w:val="0"/>
              <w:adjustRightInd w:val="0"/>
              <w:spacing w:after="0" w:line="240" w:lineRule="auto"/>
              <w:jc w:val="center"/>
              <w:rPr>
                <w:rFonts w:ascii="Times New Roman CYR" w:hAnsi="Times New Roman CYR" w:cs="Times New Roman CYR"/>
                <w:sz w:val="20"/>
                <w:szCs w:val="20"/>
              </w:rPr>
            </w:pPr>
            <w:r w:rsidRPr="001F54ED">
              <w:rPr>
                <w:rFonts w:ascii="Times New Roman CYR" w:hAnsi="Times New Roman CYR" w:cs="Times New Roman CYR"/>
                <w:sz w:val="20"/>
                <w:szCs w:val="20"/>
              </w:rPr>
              <w:t>107,5</w:t>
            </w:r>
          </w:p>
        </w:tc>
      </w:tr>
    </w:tbl>
    <w:p w:rsidR="001F54ED" w:rsidRPr="001F54ED" w:rsidRDefault="001F54ED" w:rsidP="001F54ED">
      <w:pPr>
        <w:autoSpaceDE w:val="0"/>
        <w:autoSpaceDN w:val="0"/>
        <w:adjustRightInd w:val="0"/>
        <w:spacing w:after="0" w:line="240" w:lineRule="auto"/>
        <w:jc w:val="both"/>
        <w:rPr>
          <w:rFonts w:ascii="Times New Roman CYR" w:hAnsi="Times New Roman CYR" w:cs="Times New Roman CYR"/>
          <w:sz w:val="24"/>
          <w:szCs w:val="24"/>
        </w:rPr>
      </w:pPr>
      <w:r w:rsidRPr="001F54ED">
        <w:rPr>
          <w:rFonts w:ascii="Times New Roman CYR" w:hAnsi="Times New Roman CYR" w:cs="Times New Roman CYR"/>
          <w:sz w:val="24"/>
          <w:szCs w:val="24"/>
        </w:rPr>
        <w:t xml:space="preserve">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 Оборот розничной торговли за 2015 г  составил 931308,7тыс. рублей.         Темп роста в сопоставимых ценах к уровню 2014 года  составляет 86,02%, в 2014 году этот показатель был 101,42%. На протяжении ряда лет отмечается замедление темпов роста оборота розничной торговли в сопоставимых ценах. Основной причиной развития торговли является снижение  внутреннего спроса населения, который вызван   ростом </w:t>
      </w:r>
      <w:proofErr w:type="gramStart"/>
      <w:r w:rsidRPr="001F54ED">
        <w:rPr>
          <w:rFonts w:ascii="Times New Roman CYR" w:hAnsi="Times New Roman CYR" w:cs="Times New Roman CYR"/>
          <w:sz w:val="28"/>
          <w:szCs w:val="28"/>
        </w:rPr>
        <w:t>цен</w:t>
      </w:r>
      <w:proofErr w:type="gramEnd"/>
      <w:r w:rsidRPr="001F54ED">
        <w:rPr>
          <w:rFonts w:ascii="Times New Roman CYR" w:hAnsi="Times New Roman CYR" w:cs="Times New Roman CYR"/>
          <w:sz w:val="28"/>
          <w:szCs w:val="28"/>
        </w:rPr>
        <w:t xml:space="preserve"> как на продукты питания, так и на промышленную группу товаров.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Обеспеченность торговой площадью на 1000 человек в 2015 году составила 606,8 м</w:t>
      </w:r>
      <w:proofErr w:type="gramStart"/>
      <w:r w:rsidRPr="001F54ED">
        <w:rPr>
          <w:rFonts w:ascii="Times New Roman CYR" w:hAnsi="Times New Roman CYR" w:cs="Times New Roman CYR"/>
          <w:sz w:val="28"/>
          <w:szCs w:val="28"/>
        </w:rPr>
        <w:t>2</w:t>
      </w:r>
      <w:proofErr w:type="gramEnd"/>
      <w:r w:rsidRPr="001F54ED">
        <w:rPr>
          <w:rFonts w:ascii="Times New Roman CYR" w:hAnsi="Times New Roman CYR" w:cs="Times New Roman CYR"/>
          <w:sz w:val="28"/>
          <w:szCs w:val="28"/>
        </w:rPr>
        <w:t xml:space="preserve">, при плановом показателе 240м2. По сравнению с показателем 2014 года обеспеченность торговой площадью на 1000 жителей </w:t>
      </w:r>
      <w:r w:rsidRPr="001F54ED">
        <w:rPr>
          <w:rFonts w:ascii="Times New Roman CYR" w:hAnsi="Times New Roman CYR" w:cs="Times New Roman CYR"/>
          <w:sz w:val="28"/>
          <w:szCs w:val="28"/>
        </w:rPr>
        <w:lastRenderedPageBreak/>
        <w:t>увеличилась незначительно,  на 0,8% по причине того, что  существенных изменений в отчетном периоде на потребительском рынке не произошло.</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За 2015 год населению района продано потребительских товаров через все каналы реализации на 19931 тыс. рублей  меньше, чем в 2014 г., что составляет к уровню 2014 года в сопоставимых ценах 86,02%.  </w:t>
      </w:r>
    </w:p>
    <w:p w:rsidR="001F54ED" w:rsidRPr="001F54ED" w:rsidRDefault="001F54ED" w:rsidP="001F54ED">
      <w:pPr>
        <w:widowControl w:val="0"/>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Динамика оборота розничной торговли обусловлена коррективами в потребительской модели домашних хозяйств от потребления к сбережению. Также существенное влияние на оборот розничной торговли оказывает активность коммерческих банков по кредитованию физических лиц: потребителям на фоне высоких процентных ставок приходится ограничивать и пересматривать свои статьи расходов.</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proofErr w:type="gramStart"/>
      <w:r w:rsidRPr="001F54ED">
        <w:rPr>
          <w:rFonts w:ascii="Times New Roman CYR" w:hAnsi="Times New Roman CYR" w:cs="Times New Roman CYR"/>
          <w:sz w:val="28"/>
          <w:szCs w:val="28"/>
        </w:rPr>
        <w:t>По оценк</w:t>
      </w:r>
      <w:r>
        <w:rPr>
          <w:rFonts w:ascii="Times New Roman CYR" w:hAnsi="Times New Roman CYR" w:cs="Times New Roman CYR"/>
          <w:sz w:val="28"/>
          <w:szCs w:val="28"/>
        </w:rPr>
        <w:t>е</w:t>
      </w:r>
      <w:r w:rsidRPr="001F54ED">
        <w:rPr>
          <w:rFonts w:ascii="Times New Roman CYR" w:hAnsi="Times New Roman CYR" w:cs="Times New Roman CYR"/>
          <w:sz w:val="28"/>
          <w:szCs w:val="28"/>
        </w:rPr>
        <w:t xml:space="preserve"> 2016 года  ожидается незначительное  увеличение розничного товарооборота на 33908,8 тыс. рублей, (темп роста 96,5%), в  прогнозируемом периоде  2017 года  темп роста 100,9% ,   к 2019 году    увеличение оборота розничной торговли составит до 103,0%.  В прогнозируемом периоде не ожидается значительного оживления на потребительском рынке, в связи с ростом цен на продовольственные товары и товары бытового назначения.</w:t>
      </w:r>
      <w:proofErr w:type="gramEnd"/>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Доля продовольственных товаров в обороте розничной торговли за 2015 год  составляет 41%,  оценка 2016 года – 41,8%, в прогнозируемом периоде 2017-2019 годах доля не превысит  43%.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 xml:space="preserve"> Доля продажи непродовольственных товаров за отчетный период незначительно изменилась и составила 59,0%, в 2014 г этот показатель был 59,6%. Снизилась покупательская способность населения по приобретению легковых автомобилей, мебели, электротоваров. Темп роста оборота розничной торговли непродовольственными товарами в сопоставимых ценах   со     100,34% в 2014 году снизился  до 100,26% в 2015 г.</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sz w:val="28"/>
          <w:szCs w:val="28"/>
        </w:rPr>
      </w:pPr>
      <w:proofErr w:type="gramStart"/>
      <w:r w:rsidRPr="001F54ED">
        <w:rPr>
          <w:rFonts w:ascii="Times New Roman CYR" w:hAnsi="Times New Roman CYR" w:cs="Times New Roman CYR"/>
          <w:sz w:val="28"/>
          <w:szCs w:val="28"/>
        </w:rPr>
        <w:t>Среднегодовой объем продаж потребительских товаров на одного жителя в 2015 году составил  61021 рублей,  темп роста в действующих ценах составил 99,6% к отчетным данным 2014 г. По оценке 2016 года среднегодовой объем продаж на одного жителя ожидается 63422  рублей, темп роста в действующих ценах составит 103,9%, прогноз  в 2017- 2019 годах  от 67651 рублей до 77847 рублей, темп роста от</w:t>
      </w:r>
      <w:proofErr w:type="gramEnd"/>
      <w:r w:rsidRPr="001F54ED">
        <w:rPr>
          <w:rFonts w:ascii="Times New Roman CYR" w:hAnsi="Times New Roman CYR" w:cs="Times New Roman CYR"/>
          <w:sz w:val="28"/>
          <w:szCs w:val="28"/>
        </w:rPr>
        <w:t xml:space="preserve"> 106,7% до 107,5%.</w:t>
      </w:r>
    </w:p>
    <w:p w:rsidR="001F54ED" w:rsidRPr="001F54ED" w:rsidRDefault="001F54ED" w:rsidP="001F54ED">
      <w:pPr>
        <w:widowControl w:val="0"/>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t>В среднесрочной перспективе динамика и изменение структуры оборота розничной торговли будут характеризоваться следующими тенденциями: снижением инфляционного давления; сдержанного роста доходов населения; незначительного снижение склонности населения к сбережению; сохранению кредитования банками покупки населением товаров длительного пользования.</w:t>
      </w:r>
    </w:p>
    <w:p w:rsidR="001F54ED" w:rsidRPr="001F54ED" w:rsidRDefault="001F54ED" w:rsidP="001F54ED">
      <w:pPr>
        <w:widowControl w:val="0"/>
        <w:autoSpaceDE w:val="0"/>
        <w:autoSpaceDN w:val="0"/>
        <w:adjustRightInd w:val="0"/>
        <w:spacing w:after="0"/>
        <w:ind w:firstLine="709"/>
        <w:jc w:val="both"/>
        <w:rPr>
          <w:rFonts w:ascii="Times New Roman CYR" w:hAnsi="Times New Roman CYR" w:cs="Times New Roman CYR"/>
          <w:sz w:val="28"/>
          <w:szCs w:val="28"/>
        </w:rPr>
      </w:pPr>
      <w:r w:rsidRPr="001F54ED">
        <w:rPr>
          <w:rFonts w:ascii="Times New Roman CYR" w:hAnsi="Times New Roman CYR" w:cs="Times New Roman CYR"/>
          <w:sz w:val="28"/>
          <w:szCs w:val="28"/>
        </w:rPr>
        <w:lastRenderedPageBreak/>
        <w:t>Прогнозируются изменения в предпочтениях населения по использованию денежных доходов, продолжится дальнейшее развитие эффективной товаропроводящей инфраструктуры, сохранится поддержка развития малого предпринимательства, что будет способствовать росту потребительского спроса со стороны домашних хозяйств.</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8"/>
          <w:szCs w:val="28"/>
        </w:rPr>
      </w:pPr>
      <w:r w:rsidRPr="001F54ED">
        <w:rPr>
          <w:rFonts w:ascii="Times New Roman CYR" w:hAnsi="Times New Roman CYR" w:cs="Times New Roman CYR"/>
          <w:color w:val="000000"/>
          <w:sz w:val="28"/>
          <w:szCs w:val="28"/>
        </w:rPr>
        <w:t xml:space="preserve">На динамику цен на потребительские товары и услуги для населения, можно выделить влияние следующих факторов: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8"/>
          <w:szCs w:val="28"/>
        </w:rPr>
      </w:pPr>
      <w:r w:rsidRPr="001F54ED">
        <w:rPr>
          <w:rFonts w:ascii="Times New Roman CYR" w:hAnsi="Times New Roman CYR" w:cs="Times New Roman CYR"/>
          <w:color w:val="000000"/>
          <w:sz w:val="28"/>
          <w:szCs w:val="28"/>
        </w:rPr>
        <w:t xml:space="preserve">– рост транспортной составляющей в структуре цен на потребительские товары;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8"/>
          <w:szCs w:val="28"/>
        </w:rPr>
      </w:pPr>
      <w:r w:rsidRPr="001F54ED">
        <w:rPr>
          <w:rFonts w:ascii="Times New Roman CYR" w:hAnsi="Times New Roman CYR" w:cs="Times New Roman CYR"/>
          <w:color w:val="000000"/>
          <w:sz w:val="28"/>
          <w:szCs w:val="28"/>
        </w:rPr>
        <w:t xml:space="preserve">– сокращение и удорожание импорта;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8"/>
          <w:szCs w:val="28"/>
        </w:rPr>
      </w:pPr>
      <w:r w:rsidRPr="001F54ED">
        <w:rPr>
          <w:rFonts w:ascii="Times New Roman CYR" w:hAnsi="Times New Roman CYR" w:cs="Times New Roman CYR"/>
          <w:color w:val="000000"/>
          <w:sz w:val="28"/>
          <w:szCs w:val="28"/>
        </w:rPr>
        <w:t xml:space="preserve">– динамика курса национальной валюты;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8"/>
          <w:szCs w:val="28"/>
        </w:rPr>
      </w:pPr>
      <w:r w:rsidRPr="001F54ED">
        <w:rPr>
          <w:rFonts w:ascii="Times New Roman CYR" w:hAnsi="Times New Roman CYR" w:cs="Times New Roman CYR"/>
          <w:color w:val="000000"/>
          <w:sz w:val="28"/>
          <w:szCs w:val="28"/>
        </w:rPr>
        <w:t xml:space="preserve">– рост акцизов на подакцизные товары. </w:t>
      </w:r>
    </w:p>
    <w:p w:rsidR="001F54ED" w:rsidRPr="001F54ED" w:rsidRDefault="001F54ED" w:rsidP="001F54ED">
      <w:pPr>
        <w:autoSpaceDE w:val="0"/>
        <w:autoSpaceDN w:val="0"/>
        <w:adjustRightInd w:val="0"/>
        <w:spacing w:after="0"/>
        <w:ind w:firstLine="709"/>
        <w:jc w:val="both"/>
        <w:rPr>
          <w:rFonts w:ascii="Times New Roman CYR" w:hAnsi="Times New Roman CYR" w:cs="Times New Roman CYR"/>
          <w:color w:val="000000"/>
          <w:sz w:val="24"/>
          <w:szCs w:val="24"/>
        </w:rPr>
      </w:pPr>
      <w:r w:rsidRPr="001F54ED">
        <w:rPr>
          <w:rFonts w:ascii="Times New Roman CYR" w:hAnsi="Times New Roman CYR" w:cs="Times New Roman CYR"/>
          <w:color w:val="000000"/>
          <w:sz w:val="28"/>
          <w:szCs w:val="28"/>
        </w:rPr>
        <w:t xml:space="preserve">Сдерживающее влияние на цены на потребительские товары и услуги для населения оказывают сокращение реальных располагаемых доходов населения, и как следствие, переход населения к сберегательной модели потребления, и сокращение объемов потребительского кредитования. </w:t>
      </w:r>
    </w:p>
    <w:p w:rsidR="001F54ED" w:rsidRPr="001F54ED" w:rsidRDefault="001F54ED" w:rsidP="00F13294">
      <w:pPr>
        <w:widowControl w:val="0"/>
        <w:autoSpaceDE w:val="0"/>
        <w:autoSpaceDN w:val="0"/>
        <w:adjustRightInd w:val="0"/>
        <w:spacing w:after="120"/>
        <w:ind w:firstLine="708"/>
        <w:jc w:val="both"/>
        <w:rPr>
          <w:rFonts w:ascii="Times New Roman CYR" w:hAnsi="Times New Roman CYR" w:cs="Times New Roman CYR"/>
          <w:color w:val="000000"/>
          <w:sz w:val="28"/>
          <w:szCs w:val="28"/>
        </w:rPr>
      </w:pPr>
      <w:r w:rsidRPr="001F54ED">
        <w:rPr>
          <w:rFonts w:ascii="Times New Roman CYR" w:hAnsi="Times New Roman CYR" w:cs="Times New Roman CYR"/>
        </w:rPr>
        <w:t xml:space="preserve"> </w:t>
      </w:r>
      <w:proofErr w:type="gramStart"/>
      <w:r w:rsidRPr="001F54ED">
        <w:rPr>
          <w:rFonts w:ascii="Times New Roman CYR" w:hAnsi="Times New Roman CYR" w:cs="Times New Roman CYR"/>
          <w:sz w:val="28"/>
          <w:szCs w:val="28"/>
        </w:rPr>
        <w:t xml:space="preserve">По данным </w:t>
      </w:r>
      <w:proofErr w:type="spellStart"/>
      <w:r w:rsidRPr="001F54ED">
        <w:rPr>
          <w:rFonts w:ascii="Times New Roman CYR" w:hAnsi="Times New Roman CYR" w:cs="Times New Roman CYR"/>
          <w:sz w:val="28"/>
          <w:szCs w:val="28"/>
        </w:rPr>
        <w:t>Красноярскстата</w:t>
      </w:r>
      <w:proofErr w:type="spellEnd"/>
      <w:r w:rsidRPr="001F54ED">
        <w:rPr>
          <w:rFonts w:ascii="Times New Roman CYR" w:hAnsi="Times New Roman CYR" w:cs="Times New Roman CYR"/>
          <w:sz w:val="28"/>
          <w:szCs w:val="28"/>
        </w:rPr>
        <w:t xml:space="preserve"> оборот оптовой торговли показан </w:t>
      </w:r>
      <w:r w:rsidRPr="001F54ED">
        <w:rPr>
          <w:rFonts w:ascii="Times New Roman CYR" w:hAnsi="Times New Roman CYR" w:cs="Times New Roman CYR"/>
          <w:color w:val="000000"/>
          <w:sz w:val="28"/>
          <w:szCs w:val="28"/>
        </w:rPr>
        <w:t>Филиалом государственного предприятия Красноярского края "ГУБЕРНСКИЕ АПТЕКИ" "ЦЕНТРАЛЬНАЯ РАЙОННАЯ АПТЕКА N 41" в сумме 8031,8 тыс. рублей, темп роста в сопоставимых ценах к 2014 году составляет  122,79%. По оценке 2016 года также ожидается снижение до 95,7%. В среднесрочном прогнозируемом периоде ожидается рост оборота оптовой торговли со 101,6% до 102,8%.</w:t>
      </w:r>
      <w:proofErr w:type="gramEnd"/>
    </w:p>
    <w:p w:rsidR="001F54ED" w:rsidRDefault="00C76A24" w:rsidP="00057673">
      <w:pPr>
        <w:widowControl w:val="0"/>
        <w:autoSpaceDE w:val="0"/>
        <w:autoSpaceDN w:val="0"/>
        <w:adjustRightInd w:val="0"/>
        <w:spacing w:after="0"/>
        <w:jc w:val="both"/>
        <w:rPr>
          <w:rFonts w:ascii="Times New Roman CYR" w:hAnsi="Times New Roman CYR" w:cs="Times New Roman CYR"/>
          <w:color w:val="000000"/>
          <w:sz w:val="28"/>
          <w:szCs w:val="28"/>
          <w:u w:val="single"/>
        </w:rPr>
      </w:pPr>
      <w:r w:rsidRPr="00C76A24">
        <w:rPr>
          <w:rFonts w:ascii="Times New Roman CYR" w:hAnsi="Times New Roman CYR" w:cs="Times New Roman CYR"/>
          <w:color w:val="000000"/>
          <w:sz w:val="28"/>
          <w:szCs w:val="28"/>
          <w:u w:val="single"/>
        </w:rPr>
        <w:t>Раздел 13. Платные услуги населению</w:t>
      </w:r>
      <w:r>
        <w:rPr>
          <w:rFonts w:ascii="Times New Roman CYR" w:hAnsi="Times New Roman CYR" w:cs="Times New Roman CYR"/>
          <w:color w:val="000000"/>
          <w:sz w:val="28"/>
          <w:szCs w:val="28"/>
          <w:u w:val="single"/>
        </w:rPr>
        <w:t>.</w:t>
      </w:r>
    </w:p>
    <w:p w:rsidR="00C76A24" w:rsidRPr="00C76A24" w:rsidRDefault="00C76A24" w:rsidP="00057673">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Количество объектов бытового обслуживания населения, оказывающих услуги в 2015 году  составило 35. </w:t>
      </w:r>
      <w:proofErr w:type="gramStart"/>
      <w:r w:rsidRPr="00C76A24">
        <w:rPr>
          <w:rFonts w:ascii="Times New Roman CYR" w:hAnsi="Times New Roman CYR" w:cs="Times New Roman CYR"/>
          <w:sz w:val="28"/>
          <w:szCs w:val="28"/>
        </w:rPr>
        <w:t>Наибольшее количество объектов бытового обслуживания населения, приходится на хозяйствующие субъекты малого предпринимательства, оказывающих  услуги по техническому обслуживанию и ремонту транспортных средств, машин и оборудования -7, оказывающих услуги по ремонту и пошиву швейных, меховых и кожаных изделий, головных уборов и изделий текстильной галантереи, ремонту, пошиву и вязанию трикотажных изделий – 5,  оказывающих услуги по изготовлению и ремонту мебели - 5.</w:t>
      </w:r>
      <w:proofErr w:type="gramEnd"/>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Количество объектов бытового обслуживания населения, оказывающих услуги по ремонту, окраске и пошиву обуви -2, оказывающих услуги парикмахерские и косметические услуги – 4, ритуальные услуги 1, услуги гостиницы -1.</w:t>
      </w:r>
    </w:p>
    <w:p w:rsidR="00C76A24" w:rsidRPr="00C76A24" w:rsidRDefault="00C76A24" w:rsidP="00C76A24">
      <w:pPr>
        <w:autoSpaceDE w:val="0"/>
        <w:autoSpaceDN w:val="0"/>
        <w:adjustRightInd w:val="0"/>
        <w:spacing w:after="0"/>
        <w:jc w:val="both"/>
        <w:rPr>
          <w:rFonts w:ascii="Times New Roman CYR" w:hAnsi="Times New Roman CYR" w:cs="Times New Roman CYR"/>
          <w:sz w:val="28"/>
          <w:szCs w:val="28"/>
        </w:rPr>
      </w:pPr>
      <w:r w:rsidRPr="00C76A24">
        <w:rPr>
          <w:rFonts w:ascii="Times New Roman CYR" w:hAnsi="Times New Roman CYR" w:cs="Times New Roman CYR"/>
          <w:sz w:val="28"/>
          <w:szCs w:val="28"/>
        </w:rPr>
        <w:lastRenderedPageBreak/>
        <w:t xml:space="preserve">     </w:t>
      </w:r>
      <w:r w:rsidRPr="00C76A24">
        <w:rPr>
          <w:rFonts w:ascii="Times New Roman CYR" w:hAnsi="Times New Roman CYR" w:cs="Times New Roman CYR"/>
          <w:b/>
          <w:bCs/>
          <w:sz w:val="28"/>
          <w:szCs w:val="28"/>
        </w:rPr>
        <w:t xml:space="preserve">    </w:t>
      </w:r>
      <w:r w:rsidRPr="00C76A24">
        <w:rPr>
          <w:rFonts w:ascii="Times New Roman CYR" w:hAnsi="Times New Roman CYR" w:cs="Times New Roman CYR"/>
          <w:sz w:val="28"/>
          <w:szCs w:val="28"/>
        </w:rPr>
        <w:t>За 2015 год населению Каратузского района оказано всех видов платных услуг на сумму 88004,0 тыс. рублей, что в сопоставимых ценах на 4,23% меньше, чем в предыдущем году.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6"/>
        <w:gridCol w:w="696"/>
        <w:gridCol w:w="996"/>
        <w:gridCol w:w="996"/>
        <w:gridCol w:w="1009"/>
        <w:gridCol w:w="1093"/>
        <w:gridCol w:w="1098"/>
        <w:gridCol w:w="1116"/>
        <w:gridCol w:w="1195"/>
      </w:tblGrid>
      <w:tr w:rsidR="00C76A24" w:rsidRPr="00C76A24">
        <w:trPr>
          <w:trHeight w:val="180"/>
        </w:trPr>
        <w:tc>
          <w:tcPr>
            <w:tcW w:w="1866" w:type="dxa"/>
            <w:vMerge w:val="restart"/>
            <w:tcBorders>
              <w:top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Наименование показателей</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p>
        </w:tc>
        <w:tc>
          <w:tcPr>
            <w:tcW w:w="696" w:type="dxa"/>
            <w:vMerge w:val="restart"/>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rPr>
                <w:rFonts w:ascii="Times New Roman CYR" w:hAnsi="Times New Roman CYR" w:cs="Times New Roman CYR"/>
                <w:sz w:val="24"/>
                <w:szCs w:val="24"/>
              </w:rPr>
            </w:pPr>
            <w:r w:rsidRPr="00C76A24">
              <w:rPr>
                <w:rFonts w:ascii="Times New Roman CYR" w:hAnsi="Times New Roman CYR" w:cs="Times New Roman CYR"/>
                <w:sz w:val="24"/>
                <w:szCs w:val="24"/>
              </w:rPr>
              <w:t>Ед.</w:t>
            </w:r>
          </w:p>
          <w:p w:rsidR="00C76A24" w:rsidRPr="00C76A24" w:rsidRDefault="00C76A24" w:rsidP="00C76A24">
            <w:pPr>
              <w:autoSpaceDE w:val="0"/>
              <w:autoSpaceDN w:val="0"/>
              <w:adjustRightInd w:val="0"/>
              <w:spacing w:after="0"/>
              <w:rPr>
                <w:rFonts w:ascii="Times New Roman CYR" w:hAnsi="Times New Roman CYR" w:cs="Times New Roman CYR"/>
                <w:sz w:val="24"/>
                <w:szCs w:val="24"/>
              </w:rPr>
            </w:pPr>
            <w:r w:rsidRPr="00C76A24">
              <w:rPr>
                <w:rFonts w:ascii="Times New Roman CYR" w:hAnsi="Times New Roman CYR" w:cs="Times New Roman CYR"/>
                <w:sz w:val="24"/>
                <w:szCs w:val="24"/>
              </w:rPr>
              <w:t>изм.</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p>
        </w:tc>
        <w:tc>
          <w:tcPr>
            <w:tcW w:w="7503" w:type="dxa"/>
            <w:gridSpan w:val="7"/>
            <w:tcBorders>
              <w:top w:val="single" w:sz="4" w:space="0" w:color="auto"/>
              <w:left w:val="single" w:sz="4" w:space="0" w:color="auto"/>
              <w:bottom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 xml:space="preserve">                                                       Годы</w:t>
            </w:r>
          </w:p>
        </w:tc>
      </w:tr>
      <w:tr w:rsidR="00C76A24" w:rsidRPr="00C76A24">
        <w:trPr>
          <w:trHeight w:val="620"/>
        </w:trPr>
        <w:tc>
          <w:tcPr>
            <w:tcW w:w="1866" w:type="dxa"/>
            <w:vMerge/>
            <w:tcBorders>
              <w:top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p>
        </w:tc>
        <w:tc>
          <w:tcPr>
            <w:tcW w:w="696" w:type="dxa"/>
            <w:vMerge/>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rPr>
                <w:rFonts w:ascii="Times New Roman CYR" w:hAnsi="Times New Roman CYR" w:cs="Times New Roman CYR"/>
                <w:sz w:val="24"/>
                <w:szCs w:val="24"/>
              </w:rPr>
            </w:pPr>
          </w:p>
        </w:tc>
        <w:tc>
          <w:tcPr>
            <w:tcW w:w="996"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2013</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отчет</w:t>
            </w:r>
          </w:p>
        </w:tc>
        <w:tc>
          <w:tcPr>
            <w:tcW w:w="996"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2014</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отчет</w:t>
            </w:r>
          </w:p>
        </w:tc>
        <w:tc>
          <w:tcPr>
            <w:tcW w:w="1009"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2015</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отчет</w:t>
            </w:r>
          </w:p>
        </w:tc>
        <w:tc>
          <w:tcPr>
            <w:tcW w:w="1093"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2016</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оценка</w:t>
            </w:r>
          </w:p>
        </w:tc>
        <w:tc>
          <w:tcPr>
            <w:tcW w:w="1098"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2017</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прогноз</w:t>
            </w:r>
          </w:p>
        </w:tc>
        <w:tc>
          <w:tcPr>
            <w:tcW w:w="1116"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2018</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прогноз</w:t>
            </w:r>
          </w:p>
        </w:tc>
        <w:tc>
          <w:tcPr>
            <w:tcW w:w="1195" w:type="dxa"/>
            <w:tcBorders>
              <w:top w:val="single" w:sz="4" w:space="0" w:color="auto"/>
              <w:left w:val="single" w:sz="4" w:space="0" w:color="auto"/>
              <w:bottom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2019</w:t>
            </w:r>
          </w:p>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прогноз</w:t>
            </w:r>
          </w:p>
        </w:tc>
      </w:tr>
      <w:tr w:rsidR="00C76A24" w:rsidRPr="00C76A24">
        <w:trPr>
          <w:trHeight w:val="414"/>
        </w:trPr>
        <w:tc>
          <w:tcPr>
            <w:tcW w:w="1866" w:type="dxa"/>
            <w:tcBorders>
              <w:top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Оборот реализации платных услуг населению</w:t>
            </w:r>
          </w:p>
        </w:tc>
        <w:tc>
          <w:tcPr>
            <w:tcW w:w="696"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rPr>
                <w:rFonts w:ascii="Times New Roman CYR" w:hAnsi="Times New Roman CYR" w:cs="Times New Roman CYR"/>
                <w:sz w:val="24"/>
                <w:szCs w:val="24"/>
              </w:rPr>
            </w:pPr>
            <w:r w:rsidRPr="00C76A24">
              <w:rPr>
                <w:rFonts w:ascii="Times New Roman CYR" w:hAnsi="Times New Roman CYR" w:cs="Times New Roman CYR"/>
                <w:sz w:val="24"/>
                <w:szCs w:val="24"/>
              </w:rPr>
              <w:t xml:space="preserve">тыс. </w:t>
            </w:r>
            <w:proofErr w:type="spellStart"/>
            <w:r w:rsidRPr="00C76A24">
              <w:rPr>
                <w:rFonts w:ascii="Times New Roman CYR" w:hAnsi="Times New Roman CYR" w:cs="Times New Roman CYR"/>
                <w:sz w:val="24"/>
                <w:szCs w:val="24"/>
              </w:rPr>
              <w:t>руб</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spacing w:after="0"/>
              <w:jc w:val="center"/>
              <w:rPr>
                <w:rFonts w:ascii="Times New Roman CYR" w:hAnsi="Times New Roman CYR" w:cs="Times New Roman CYR"/>
                <w:sz w:val="24"/>
                <w:szCs w:val="24"/>
              </w:rPr>
            </w:pPr>
            <w:r w:rsidRPr="00C76A24">
              <w:rPr>
                <w:rFonts w:ascii="Times New Roman CYR" w:hAnsi="Times New Roman CYR" w:cs="Times New Roman CYR"/>
                <w:sz w:val="24"/>
                <w:szCs w:val="24"/>
              </w:rPr>
              <w:t>78280,0</w:t>
            </w:r>
          </w:p>
        </w:tc>
        <w:tc>
          <w:tcPr>
            <w:tcW w:w="99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83800,0</w:t>
            </w:r>
          </w:p>
        </w:tc>
        <w:tc>
          <w:tcPr>
            <w:tcW w:w="1009"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88004,0</w:t>
            </w:r>
          </w:p>
        </w:tc>
        <w:tc>
          <w:tcPr>
            <w:tcW w:w="1093"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91000,7</w:t>
            </w:r>
          </w:p>
        </w:tc>
        <w:tc>
          <w:tcPr>
            <w:tcW w:w="1098"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93800,0</w:t>
            </w:r>
          </w:p>
        </w:tc>
        <w:tc>
          <w:tcPr>
            <w:tcW w:w="111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99201,0</w:t>
            </w:r>
          </w:p>
        </w:tc>
        <w:tc>
          <w:tcPr>
            <w:tcW w:w="1195" w:type="dxa"/>
            <w:tcBorders>
              <w:top w:val="single" w:sz="4" w:space="0" w:color="auto"/>
              <w:left w:val="single" w:sz="4" w:space="0" w:color="auto"/>
              <w:bottom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105502,0</w:t>
            </w:r>
          </w:p>
        </w:tc>
      </w:tr>
      <w:tr w:rsidR="00C76A24" w:rsidRPr="00C76A24">
        <w:trPr>
          <w:trHeight w:val="414"/>
        </w:trPr>
        <w:tc>
          <w:tcPr>
            <w:tcW w:w="1866" w:type="dxa"/>
            <w:tcBorders>
              <w:top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jc w:val="both"/>
              <w:rPr>
                <w:rFonts w:ascii="Times New Roman CYR" w:hAnsi="Times New Roman CYR" w:cs="Times New Roman CYR"/>
                <w:sz w:val="24"/>
                <w:szCs w:val="24"/>
              </w:rPr>
            </w:pPr>
            <w:r w:rsidRPr="00C76A24">
              <w:rPr>
                <w:rFonts w:ascii="Times New Roman CYR" w:hAnsi="Times New Roman CYR" w:cs="Times New Roman CYR"/>
                <w:sz w:val="24"/>
                <w:szCs w:val="24"/>
              </w:rPr>
              <w:t>Темп  роста в сопоставимых  ценах</w:t>
            </w:r>
          </w:p>
        </w:tc>
        <w:tc>
          <w:tcPr>
            <w:tcW w:w="696" w:type="dxa"/>
            <w:tcBorders>
              <w:top w:val="single" w:sz="4" w:space="0" w:color="auto"/>
              <w:left w:val="single" w:sz="4" w:space="0" w:color="auto"/>
              <w:bottom w:val="single" w:sz="4" w:space="0" w:color="auto"/>
              <w:right w:val="single" w:sz="4" w:space="0" w:color="auto"/>
            </w:tcBorders>
          </w:tcPr>
          <w:p w:rsidR="00C76A24" w:rsidRPr="00C76A24" w:rsidRDefault="00C76A24" w:rsidP="00C76A24">
            <w:pPr>
              <w:autoSpaceDE w:val="0"/>
              <w:autoSpaceDN w:val="0"/>
              <w:adjustRightInd w:val="0"/>
              <w:spacing w:after="0"/>
              <w:rPr>
                <w:rFonts w:ascii="Times New Roman CYR" w:hAnsi="Times New Roman CYR" w:cs="Times New Roman CYR"/>
                <w:sz w:val="24"/>
                <w:szCs w:val="24"/>
              </w:rPr>
            </w:pPr>
            <w:r w:rsidRPr="00C76A24">
              <w:rPr>
                <w:rFonts w:ascii="Times New Roman CYR" w:hAnsi="Times New Roman CYR" w:cs="Times New Roman CYR"/>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spacing w:after="0"/>
              <w:jc w:val="center"/>
              <w:rPr>
                <w:rFonts w:ascii="Times New Roman CYR" w:hAnsi="Times New Roman CYR" w:cs="Times New Roman CYR"/>
                <w:sz w:val="24"/>
                <w:szCs w:val="24"/>
              </w:rPr>
            </w:pPr>
            <w:r w:rsidRPr="00C76A24">
              <w:rPr>
                <w:rFonts w:ascii="Times New Roman CYR" w:hAnsi="Times New Roman CYR" w:cs="Times New Roman CYR"/>
                <w:sz w:val="24"/>
                <w:szCs w:val="24"/>
              </w:rPr>
              <w:t>105,7</w:t>
            </w:r>
          </w:p>
        </w:tc>
        <w:tc>
          <w:tcPr>
            <w:tcW w:w="99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101,31</w:t>
            </w:r>
          </w:p>
        </w:tc>
        <w:tc>
          <w:tcPr>
            <w:tcW w:w="1009"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97,08</w:t>
            </w:r>
          </w:p>
        </w:tc>
        <w:tc>
          <w:tcPr>
            <w:tcW w:w="1093"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97,37</w:t>
            </w:r>
          </w:p>
        </w:tc>
        <w:tc>
          <w:tcPr>
            <w:tcW w:w="1098"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98,12</w:t>
            </w:r>
          </w:p>
        </w:tc>
        <w:tc>
          <w:tcPr>
            <w:tcW w:w="1116" w:type="dxa"/>
            <w:tcBorders>
              <w:top w:val="single" w:sz="4" w:space="0" w:color="auto"/>
              <w:left w:val="single" w:sz="4" w:space="0" w:color="auto"/>
              <w:bottom w:val="single" w:sz="4" w:space="0" w:color="auto"/>
              <w:right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100,85</w:t>
            </w:r>
          </w:p>
        </w:tc>
        <w:tc>
          <w:tcPr>
            <w:tcW w:w="1195" w:type="dxa"/>
            <w:tcBorders>
              <w:top w:val="single" w:sz="4" w:space="0" w:color="auto"/>
              <w:left w:val="single" w:sz="4" w:space="0" w:color="auto"/>
              <w:bottom w:val="single" w:sz="4" w:space="0" w:color="auto"/>
            </w:tcBorders>
            <w:vAlign w:val="center"/>
          </w:tcPr>
          <w:p w:rsidR="00C76A24" w:rsidRPr="00C76A24" w:rsidRDefault="00C76A24" w:rsidP="00C76A24">
            <w:pPr>
              <w:autoSpaceDE w:val="0"/>
              <w:autoSpaceDN w:val="0"/>
              <w:adjustRightInd w:val="0"/>
              <w:jc w:val="center"/>
              <w:rPr>
                <w:rFonts w:ascii="Times New Roman CYR" w:hAnsi="Times New Roman CYR" w:cs="Times New Roman CYR"/>
                <w:sz w:val="24"/>
                <w:szCs w:val="24"/>
              </w:rPr>
            </w:pPr>
            <w:r w:rsidRPr="00C76A24">
              <w:rPr>
                <w:rFonts w:ascii="Times New Roman CYR" w:hAnsi="Times New Roman CYR" w:cs="Times New Roman CYR"/>
                <w:sz w:val="24"/>
                <w:szCs w:val="24"/>
              </w:rPr>
              <w:t>101,12</w:t>
            </w:r>
          </w:p>
        </w:tc>
      </w:tr>
    </w:tbl>
    <w:p w:rsidR="00C76A24" w:rsidRPr="00C76A24" w:rsidRDefault="00C76A24" w:rsidP="00C76A24">
      <w:pPr>
        <w:widowControl w:val="0"/>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 Снижение численности населения и незначительное увеличение доходов населения являются определяющими по степени влияния на формирование объемов услуг. </w:t>
      </w:r>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По оценке  2016 г ожидается увеличение оборота реализации платных услуг в действующих ценах  до 91000,7 тыс. рублей, темп роста в действующих ценах составит  – 103,4 %,   в сопоставимых ценах 97,37%. В прогнозируемом периоде 2017-2019 гг.  ожидается  небольшое увеличение объема предоставляемых платных услуг населению в сопоставимых ценах с 98,12%  до 101,12%.     </w:t>
      </w:r>
    </w:p>
    <w:p w:rsidR="00C76A24" w:rsidRPr="00C76A24" w:rsidRDefault="00C76A24" w:rsidP="00C76A24">
      <w:pPr>
        <w:widowControl w:val="0"/>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По-прежнему среди всех видов платных услуг преобладают жилищно-коммунальные услуги, услуги связи, транспортные услуги. Наибольший удельный вес оказанных платных услуг населению в 2015 году приходится на жилищно-коммунальные услуги  – 41,6%, на  </w:t>
      </w:r>
      <w:proofErr w:type="gramStart"/>
      <w:r w:rsidRPr="00C76A24">
        <w:rPr>
          <w:rFonts w:ascii="Times New Roman CYR" w:hAnsi="Times New Roman CYR" w:cs="Times New Roman CYR"/>
          <w:sz w:val="28"/>
          <w:szCs w:val="28"/>
        </w:rPr>
        <w:t>услуги связи, оказанные населению приходится</w:t>
      </w:r>
      <w:proofErr w:type="gramEnd"/>
      <w:r w:rsidRPr="00C76A24">
        <w:rPr>
          <w:rFonts w:ascii="Times New Roman CYR" w:hAnsi="Times New Roman CYR" w:cs="Times New Roman CYR"/>
          <w:sz w:val="28"/>
          <w:szCs w:val="28"/>
        </w:rPr>
        <w:t xml:space="preserve"> 18,4%, транспортные услуги -11,8%. </w:t>
      </w:r>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proofErr w:type="gramStart"/>
      <w:r w:rsidRPr="00C76A24">
        <w:rPr>
          <w:rFonts w:ascii="Times New Roman CYR" w:hAnsi="Times New Roman CYR" w:cs="Times New Roman CYR"/>
          <w:sz w:val="28"/>
          <w:szCs w:val="28"/>
        </w:rPr>
        <w:t>Объем бытовых платных услуг, оказанных населению за 2015 год составил 69231 тыс. рублей, темп роста в действующих ценах к уровню 2014 г составил  121%, в сопоставимых ценах темп рост составил 110%. Объем платных услуг учреждений культуры, оказанных населению  уменьшился по сравнению с отчетными данными 2014 года в сопоставимой оценке на 60,9%, в связи со значительным увеличением индекса потребительских цен  (инфляции</w:t>
      </w:r>
      <w:proofErr w:type="gramEnd"/>
      <w:r w:rsidRPr="00C76A24">
        <w:rPr>
          <w:rFonts w:ascii="Times New Roman CYR" w:hAnsi="Times New Roman CYR" w:cs="Times New Roman CYR"/>
          <w:sz w:val="28"/>
          <w:szCs w:val="28"/>
        </w:rPr>
        <w:t xml:space="preserve">) с 104,7%  до 112%.  </w:t>
      </w:r>
    </w:p>
    <w:p w:rsidR="00C76A24" w:rsidRPr="00C76A24" w:rsidRDefault="00C76A24" w:rsidP="00C76A24">
      <w:pPr>
        <w:widowControl w:val="0"/>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Увеличился объем медицинских платных услуг к уровню 2014 г в действующих ценах на 17,3% , в сопоставимых ценах снизился на 2,6% с учетом влияния инфляционных процессов.    В прогнозируемом среднесрочном периоде платные медицинские услуги увеличатся за счет стоимостных показателей, расширения перечня предоставляемых услуг и </w:t>
      </w:r>
      <w:r w:rsidRPr="00C76A24">
        <w:rPr>
          <w:rFonts w:ascii="Times New Roman CYR" w:hAnsi="Times New Roman CYR" w:cs="Times New Roman CYR"/>
          <w:sz w:val="28"/>
          <w:szCs w:val="28"/>
        </w:rPr>
        <w:lastRenderedPageBreak/>
        <w:t>увеличения количества договоров на проведение профилактических осмотров. Темп роста к 2019 году составит 101,6%.</w:t>
      </w:r>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proofErr w:type="gramStart"/>
      <w:r w:rsidRPr="00C76A24">
        <w:rPr>
          <w:rFonts w:ascii="Times New Roman CYR" w:hAnsi="Times New Roman CYR" w:cs="Times New Roman CYR"/>
          <w:sz w:val="28"/>
          <w:szCs w:val="28"/>
        </w:rPr>
        <w:t>В сфере образования за 2015 год отмечается темп роста платных услуг в сопоставимых ценах к 2014 году  на 34,1%, который составил 117,5%. По оценке 2016 года и среднесрочном периоде до 2019 года ожидается рост предоставления платных услуг в сфере образования  в действующих ценах, при применении индекса цен, темп роста в сопоставимых ценах к 2019 году не будет превышать 105,5%.</w:t>
      </w:r>
      <w:proofErr w:type="gramEnd"/>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В 2015 году  к уровню 2014 года объем  платных ветеринарных услуг составил 67,19%, </w:t>
      </w:r>
      <w:proofErr w:type="gramStart"/>
      <w:r w:rsidRPr="00C76A24">
        <w:rPr>
          <w:rFonts w:ascii="Times New Roman CYR" w:hAnsi="Times New Roman CYR" w:cs="Times New Roman CYR"/>
          <w:sz w:val="28"/>
          <w:szCs w:val="28"/>
        </w:rPr>
        <w:t>уменьшился на 19,43%  основной причиной является</w:t>
      </w:r>
      <w:proofErr w:type="gramEnd"/>
      <w:r w:rsidRPr="00C76A24">
        <w:rPr>
          <w:rFonts w:ascii="Times New Roman CYR" w:hAnsi="Times New Roman CYR" w:cs="Times New Roman CYR"/>
          <w:sz w:val="28"/>
          <w:szCs w:val="28"/>
        </w:rPr>
        <w:t xml:space="preserve"> снижение поголовья КРС в общественном секторе и проведении ветеринарно-профилактических мероприятий. </w:t>
      </w:r>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Объем платных услуг, оказанных населению организациями муниципальной формы собственности в 2015 г. к уровню 2013 г в сопоставимых ценах составил 110,2 за предыдущий период 2014 года - 109,3%.  Доля  предоставленных услуг населению образовательными учреждениями составила 92,8% от общей суммы объема платных услуг, оказанных организациями муниципальной формы собственности, культуры  - 7,2%.</w:t>
      </w:r>
    </w:p>
    <w:p w:rsidR="00C76A24" w:rsidRPr="00C76A24" w:rsidRDefault="00C76A24" w:rsidP="00C76A24">
      <w:pPr>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В 2015 г. и прогнозируемом периоде 2016-2018 годы периоде ожидается небольшое увеличение объема платных услуг, оказываемых населению по всем видам экономической деятельности в основном за счет роста цен  и тарифов. </w:t>
      </w:r>
    </w:p>
    <w:p w:rsidR="00C76A24" w:rsidRPr="00C76A24" w:rsidRDefault="00C76A24" w:rsidP="00C76A24">
      <w:pPr>
        <w:widowControl w:val="0"/>
        <w:autoSpaceDE w:val="0"/>
        <w:autoSpaceDN w:val="0"/>
        <w:adjustRightInd w:val="0"/>
        <w:spacing w:after="0"/>
        <w:ind w:firstLine="709"/>
        <w:jc w:val="both"/>
        <w:rPr>
          <w:rFonts w:ascii="Times New Roman CYR" w:hAnsi="Times New Roman CYR" w:cs="Times New Roman CYR"/>
          <w:sz w:val="28"/>
          <w:szCs w:val="28"/>
        </w:rPr>
      </w:pPr>
      <w:r w:rsidRPr="00C76A24">
        <w:rPr>
          <w:rFonts w:ascii="Times New Roman CYR" w:hAnsi="Times New Roman CYR" w:cs="Times New Roman CYR"/>
          <w:sz w:val="28"/>
          <w:szCs w:val="28"/>
        </w:rPr>
        <w:t xml:space="preserve">Изменения в предпочтениях населения по использованию денежных доходов повлияли на замедление развития рынка платных услуг населению. В среднесрочной перспективе на динамику объема платных услуг населению, также как и на торговлю, наибольшее влияние будут оказывать сдержанный рост денежных доходов населения и ослабление инфляционного давления. </w:t>
      </w:r>
      <w:r w:rsidRPr="00C76A24">
        <w:rPr>
          <w:rFonts w:ascii="Times New Roman CYR" w:hAnsi="Times New Roman CYR" w:cs="Times New Roman CYR"/>
          <w:sz w:val="28"/>
          <w:szCs w:val="28"/>
        </w:rPr>
        <w:br/>
        <w:t>В дальнейшем ожидается позитивная динамика рынка платных услуг.</w:t>
      </w:r>
    </w:p>
    <w:p w:rsidR="00C76A24" w:rsidRDefault="00C76A24" w:rsidP="00C76A24">
      <w:pPr>
        <w:autoSpaceDE w:val="0"/>
        <w:autoSpaceDN w:val="0"/>
        <w:adjustRightInd w:val="0"/>
        <w:rPr>
          <w:rFonts w:ascii="Calibri" w:hAnsi="Calibri" w:cs="Calibri"/>
        </w:rPr>
      </w:pPr>
    </w:p>
    <w:p w:rsidR="008B1088" w:rsidRDefault="008B1088" w:rsidP="008B1088">
      <w:pPr>
        <w:autoSpaceDE w:val="0"/>
        <w:autoSpaceDN w:val="0"/>
        <w:adjustRightInd w:val="0"/>
        <w:spacing w:after="0"/>
        <w:rPr>
          <w:rFonts w:ascii="Times New Roman" w:hAnsi="Times New Roman" w:cs="Times New Roman"/>
          <w:sz w:val="28"/>
          <w:szCs w:val="28"/>
          <w:u w:val="single"/>
        </w:rPr>
      </w:pPr>
      <w:r w:rsidRPr="008B1088">
        <w:rPr>
          <w:rFonts w:ascii="Times New Roman" w:hAnsi="Times New Roman" w:cs="Times New Roman"/>
          <w:sz w:val="28"/>
          <w:szCs w:val="28"/>
          <w:u w:val="single"/>
        </w:rPr>
        <w:t>Раздел 14. Уровень жизни населения</w:t>
      </w:r>
      <w:r>
        <w:rPr>
          <w:rFonts w:ascii="Times New Roman" w:hAnsi="Times New Roman" w:cs="Times New Roman"/>
          <w:sz w:val="28"/>
          <w:szCs w:val="28"/>
          <w:u w:val="single"/>
        </w:rPr>
        <w:t>.</w:t>
      </w:r>
    </w:p>
    <w:p w:rsidR="008B1088" w:rsidRPr="008B1088" w:rsidRDefault="008B1088" w:rsidP="008B1088">
      <w:pPr>
        <w:autoSpaceDE w:val="0"/>
        <w:autoSpaceDN w:val="0"/>
        <w:adjustRightInd w:val="0"/>
        <w:spacing w:after="0"/>
        <w:ind w:left="140" w:firstLine="580"/>
        <w:jc w:val="both"/>
        <w:rPr>
          <w:rFonts w:ascii="Times New Roman CYR" w:hAnsi="Times New Roman CYR" w:cs="Times New Roman CYR"/>
          <w:sz w:val="28"/>
          <w:szCs w:val="28"/>
        </w:rPr>
      </w:pPr>
      <w:r w:rsidRPr="008B1088">
        <w:rPr>
          <w:rFonts w:ascii="Times New Roman CYR" w:hAnsi="Times New Roman CYR" w:cs="Times New Roman CYR"/>
          <w:sz w:val="28"/>
          <w:szCs w:val="28"/>
        </w:rPr>
        <w:t>Оплата труда наемных работников  за 2015 год составила  833194,9 тыс. рублей, увеличившись в действующих ценах к соответственному периоду предыдущего года на 1,4%.  По оценке 2016 г. ожидается рост в действующих ценах на 4,4% и составит 869516,65 тыс.</w:t>
      </w:r>
      <w:r>
        <w:rPr>
          <w:rFonts w:ascii="Times New Roman CYR" w:hAnsi="Times New Roman CYR" w:cs="Times New Roman CYR"/>
          <w:sz w:val="28"/>
          <w:szCs w:val="28"/>
        </w:rPr>
        <w:t xml:space="preserve"> </w:t>
      </w:r>
      <w:r w:rsidRPr="008B1088">
        <w:rPr>
          <w:rFonts w:ascii="Times New Roman CYR" w:hAnsi="Times New Roman CYR" w:cs="Times New Roman CYR"/>
          <w:sz w:val="28"/>
          <w:szCs w:val="28"/>
        </w:rPr>
        <w:t xml:space="preserve">рублей.  На прогноз 2017-2019 </w:t>
      </w:r>
      <w:proofErr w:type="spellStart"/>
      <w:proofErr w:type="gramStart"/>
      <w:r w:rsidRPr="008B1088">
        <w:rPr>
          <w:rFonts w:ascii="Times New Roman CYR" w:hAnsi="Times New Roman CYR" w:cs="Times New Roman CYR"/>
          <w:sz w:val="28"/>
          <w:szCs w:val="28"/>
        </w:rPr>
        <w:t>гг</w:t>
      </w:r>
      <w:proofErr w:type="spellEnd"/>
      <w:proofErr w:type="gramEnd"/>
      <w:r w:rsidRPr="008B1088">
        <w:rPr>
          <w:rFonts w:ascii="Times New Roman CYR" w:hAnsi="Times New Roman CYR" w:cs="Times New Roman CYR"/>
          <w:sz w:val="28"/>
          <w:szCs w:val="28"/>
        </w:rPr>
        <w:t xml:space="preserve"> планируется незначительное увеличение до 103,6%. </w:t>
      </w:r>
    </w:p>
    <w:p w:rsidR="008B1088" w:rsidRDefault="008B1088" w:rsidP="008B1088">
      <w:pPr>
        <w:autoSpaceDE w:val="0"/>
        <w:autoSpaceDN w:val="0"/>
        <w:adjustRightInd w:val="0"/>
        <w:spacing w:after="0" w:line="240" w:lineRule="auto"/>
        <w:jc w:val="both"/>
        <w:rPr>
          <w:rFonts w:ascii="Times New Roman CYR" w:hAnsi="Times New Roman CYR" w:cs="Times New Roman CYR"/>
          <w:sz w:val="28"/>
          <w:szCs w:val="28"/>
        </w:rPr>
      </w:pPr>
    </w:p>
    <w:p w:rsidR="008B1088" w:rsidRDefault="008B1088" w:rsidP="008B1088">
      <w:pPr>
        <w:autoSpaceDE w:val="0"/>
        <w:autoSpaceDN w:val="0"/>
        <w:adjustRightInd w:val="0"/>
        <w:spacing w:after="0" w:line="240" w:lineRule="auto"/>
        <w:jc w:val="both"/>
        <w:rPr>
          <w:rFonts w:ascii="Times New Roman CYR" w:hAnsi="Times New Roman CYR" w:cs="Times New Roman CYR"/>
          <w:sz w:val="28"/>
          <w:szCs w:val="28"/>
        </w:rPr>
      </w:pPr>
    </w:p>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7"/>
        <w:gridCol w:w="1080"/>
        <w:gridCol w:w="1178"/>
        <w:gridCol w:w="1259"/>
        <w:gridCol w:w="1162"/>
        <w:gridCol w:w="1178"/>
        <w:gridCol w:w="1079"/>
        <w:gridCol w:w="992"/>
      </w:tblGrid>
      <w:tr w:rsidR="008B1088" w:rsidRPr="008B1088">
        <w:trPr>
          <w:trHeight w:val="321"/>
        </w:trPr>
        <w:tc>
          <w:tcPr>
            <w:tcW w:w="1560" w:type="dxa"/>
            <w:vMerge w:val="restart"/>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0"/>
                <w:szCs w:val="20"/>
              </w:rPr>
            </w:pP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Наименование показателей</w:t>
            </w:r>
          </w:p>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0"/>
                <w:szCs w:val="20"/>
              </w:rPr>
            </w:pPr>
          </w:p>
        </w:tc>
        <w:tc>
          <w:tcPr>
            <w:tcW w:w="577" w:type="dxa"/>
            <w:vMerge w:val="restart"/>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Ед.</w:t>
            </w:r>
          </w:p>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изм.</w:t>
            </w:r>
          </w:p>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0"/>
                <w:szCs w:val="20"/>
              </w:rPr>
            </w:pPr>
          </w:p>
        </w:tc>
        <w:tc>
          <w:tcPr>
            <w:tcW w:w="7928" w:type="dxa"/>
            <w:gridSpan w:val="7"/>
            <w:tcBorders>
              <w:top w:val="single" w:sz="4" w:space="0" w:color="auto"/>
              <w:left w:val="single" w:sz="4" w:space="0" w:color="auto"/>
              <w:bottom w:val="single" w:sz="4" w:space="0" w:color="auto"/>
            </w:tcBorders>
          </w:tcPr>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0"/>
                <w:szCs w:val="20"/>
              </w:rPr>
            </w:pPr>
            <w:r w:rsidRPr="008B1088">
              <w:rPr>
                <w:rFonts w:ascii="Times New Roman CYR" w:hAnsi="Times New Roman CYR" w:cs="Times New Roman CYR"/>
                <w:sz w:val="20"/>
                <w:szCs w:val="20"/>
              </w:rPr>
              <w:t xml:space="preserve">                                                            Годы</w:t>
            </w:r>
          </w:p>
        </w:tc>
      </w:tr>
      <w:tr w:rsidR="008B1088" w:rsidRPr="008B1088">
        <w:trPr>
          <w:trHeight w:val="795"/>
        </w:trPr>
        <w:tc>
          <w:tcPr>
            <w:tcW w:w="1560" w:type="dxa"/>
            <w:vMerge/>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p>
        </w:tc>
        <w:tc>
          <w:tcPr>
            <w:tcW w:w="577" w:type="dxa"/>
            <w:vMerge/>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2013</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отчет</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2014</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отчет</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2015</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отчет</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2016</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прогноз</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2017</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прогноз</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2018</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прогноз</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2019</w:t>
            </w: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прогноз</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Оплата труда наемных работников</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 xml:space="preserve">тыс. </w:t>
            </w:r>
            <w:proofErr w:type="spellStart"/>
            <w:r w:rsidRPr="008B1088">
              <w:rPr>
                <w:rFonts w:ascii="Times New Roman CYR" w:hAnsi="Times New Roman CYR" w:cs="Times New Roman CYR"/>
                <w:sz w:val="20"/>
                <w:szCs w:val="20"/>
              </w:rPr>
              <w:t>руб</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762390,11</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821957,39</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833194,9</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869516,65</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901936,64</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933181,91</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966451,85</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 xml:space="preserve">Среднедушевые денежные доходы </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9102</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9047</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11888,5</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12542,9</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13417,8</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14197</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14963,1</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Темп роста среднедушевых денежных доходов населения номинальный</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114,4</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99,4</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131,41</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105,5</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107</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105,8</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105,4</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Темп роста среднедушевых денежных доходов населения реальный</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p>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107,9</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94,04</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116</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98,51</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101,59</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101,06</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101,05</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Среднемесячная заработная плата</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17987,7</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19934</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20857</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21858,1</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22776,2</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23687,2</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24682,1</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Численность пенсионеров</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5653</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5694</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5708</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r>
      <w:tr w:rsidR="008B1088" w:rsidRPr="008B1088">
        <w:trPr>
          <w:trHeight w:val="414"/>
        </w:trPr>
        <w:tc>
          <w:tcPr>
            <w:tcW w:w="1560" w:type="dxa"/>
            <w:tcBorders>
              <w:top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Средний размер пенсии</w:t>
            </w:r>
          </w:p>
        </w:tc>
        <w:tc>
          <w:tcPr>
            <w:tcW w:w="577" w:type="dxa"/>
            <w:tcBorders>
              <w:top w:val="single" w:sz="4" w:space="0" w:color="auto"/>
              <w:left w:val="single" w:sz="4" w:space="0" w:color="auto"/>
              <w:bottom w:val="single" w:sz="4" w:space="0" w:color="auto"/>
              <w:right w:val="single" w:sz="4" w:space="0" w:color="auto"/>
            </w:tcBorders>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руб.</w:t>
            </w:r>
          </w:p>
        </w:tc>
        <w:tc>
          <w:tcPr>
            <w:tcW w:w="1080"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rPr>
                <w:rFonts w:ascii="Times New Roman CYR" w:hAnsi="Times New Roman CYR" w:cs="Times New Roman CYR"/>
                <w:sz w:val="20"/>
                <w:szCs w:val="20"/>
              </w:rPr>
            </w:pPr>
            <w:r w:rsidRPr="008B1088">
              <w:rPr>
                <w:rFonts w:ascii="Times New Roman CYR" w:hAnsi="Times New Roman CYR" w:cs="Times New Roman CYR"/>
                <w:sz w:val="20"/>
                <w:szCs w:val="20"/>
              </w:rPr>
              <w:t>8981,56</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9750</w:t>
            </w:r>
          </w:p>
        </w:tc>
        <w:tc>
          <w:tcPr>
            <w:tcW w:w="125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10789</w:t>
            </w:r>
          </w:p>
        </w:tc>
        <w:tc>
          <w:tcPr>
            <w:tcW w:w="1162"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1178"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1079" w:type="dxa"/>
            <w:tcBorders>
              <w:top w:val="single" w:sz="4" w:space="0" w:color="auto"/>
              <w:left w:val="single" w:sz="4" w:space="0" w:color="auto"/>
              <w:bottom w:val="single" w:sz="4" w:space="0" w:color="auto"/>
              <w:right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c>
          <w:tcPr>
            <w:tcW w:w="992" w:type="dxa"/>
            <w:tcBorders>
              <w:top w:val="single" w:sz="4" w:space="0" w:color="auto"/>
              <w:left w:val="single" w:sz="4" w:space="0" w:color="auto"/>
              <w:bottom w:val="single" w:sz="4" w:space="0" w:color="auto"/>
            </w:tcBorders>
            <w:vAlign w:val="center"/>
          </w:tcPr>
          <w:p w:rsidR="008B1088" w:rsidRPr="008B1088" w:rsidRDefault="008B1088" w:rsidP="008B1088">
            <w:pPr>
              <w:autoSpaceDE w:val="0"/>
              <w:autoSpaceDN w:val="0"/>
              <w:adjustRightInd w:val="0"/>
              <w:spacing w:after="0" w:line="240" w:lineRule="auto"/>
              <w:jc w:val="center"/>
              <w:rPr>
                <w:rFonts w:ascii="Times New Roman CYR" w:hAnsi="Times New Roman CYR" w:cs="Times New Roman CYR"/>
                <w:sz w:val="20"/>
                <w:szCs w:val="20"/>
              </w:rPr>
            </w:pPr>
            <w:r w:rsidRPr="008B1088">
              <w:rPr>
                <w:rFonts w:ascii="Times New Roman CYR" w:hAnsi="Times New Roman CYR" w:cs="Times New Roman CYR"/>
                <w:sz w:val="20"/>
                <w:szCs w:val="20"/>
              </w:rPr>
              <w:t>х</w:t>
            </w:r>
          </w:p>
        </w:tc>
      </w:tr>
    </w:tbl>
    <w:p w:rsidR="008B1088" w:rsidRPr="008B1088" w:rsidRDefault="008B1088" w:rsidP="008B1088">
      <w:pPr>
        <w:autoSpaceDE w:val="0"/>
        <w:autoSpaceDN w:val="0"/>
        <w:adjustRightInd w:val="0"/>
        <w:spacing w:after="0" w:line="240" w:lineRule="auto"/>
        <w:jc w:val="both"/>
        <w:rPr>
          <w:rFonts w:ascii="Times New Roman CYR" w:hAnsi="Times New Roman CYR" w:cs="Times New Roman CYR"/>
          <w:sz w:val="20"/>
          <w:szCs w:val="20"/>
        </w:rPr>
      </w:pPr>
      <w:r w:rsidRPr="008B1088">
        <w:rPr>
          <w:rFonts w:ascii="Times New Roman CYR" w:hAnsi="Times New Roman CYR" w:cs="Times New Roman CYR"/>
          <w:sz w:val="20"/>
          <w:szCs w:val="20"/>
        </w:rPr>
        <w:t xml:space="preserve">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Увеличение фонда заработной платы объясняется ростом заработной платы работников  отраслей  как производственного, так и непроизводственного назначения.  По бюджетным (муниципальным)  учреждениям фонд заработной платы работников  составил 435744,8 тыс. рублей, темп роста к 2014 году – 104,8%. Увеличение фонда заработной платы работников бюджетной сферы связано с увеличением минимального </w:t>
      </w:r>
      <w:proofErr w:type="gramStart"/>
      <w:r w:rsidRPr="008B1088">
        <w:rPr>
          <w:rFonts w:ascii="Times New Roman CYR" w:hAnsi="Times New Roman CYR" w:cs="Times New Roman CYR"/>
          <w:sz w:val="28"/>
          <w:szCs w:val="28"/>
        </w:rPr>
        <w:t>размера оплаты труда</w:t>
      </w:r>
      <w:proofErr w:type="gramEnd"/>
      <w:r w:rsidRPr="008B1088">
        <w:rPr>
          <w:rFonts w:ascii="Times New Roman CYR" w:hAnsi="Times New Roman CYR" w:cs="Times New Roman CYR"/>
          <w:sz w:val="28"/>
          <w:szCs w:val="28"/>
        </w:rPr>
        <w:t>. Фонд заработной платы учреждений бюджетной сферы составляет 52,3% от общего фонда оплаты труда по району, в том числе учреждений образования – 28,6%, здравоохранения – 19,7%, учреждений культуры – 4,0%.</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Фонд оплаты работников сельского хозяйства составляет 1,7% от общего фонда оплаты труда. К  уровню прошлого года темп роста в действующих ценах составил 85,7%. Среднемесячная заработная плата работников сельского хозяйства в 2015 году составила 6500 рублей и ожидается увеличение в прогнозируемом периоде до 11247 рублей.</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Pr="008B1088">
        <w:rPr>
          <w:rFonts w:ascii="Times New Roman CYR" w:hAnsi="Times New Roman CYR" w:cs="Times New Roman CYR"/>
          <w:sz w:val="28"/>
          <w:szCs w:val="28"/>
        </w:rPr>
        <w:t>реднемесячная заработная плата по району в 2015 г составила  20857 рублей, темп роста к уровню 2014 г составил 104,6%, по оценке 2016 г ожидается с увеличением в действующих ценах на 4,8%, в прогнозируемом периоде 2017 -2019 гг</w:t>
      </w:r>
      <w:r>
        <w:rPr>
          <w:rFonts w:ascii="Times New Roman CYR" w:hAnsi="Times New Roman CYR" w:cs="Times New Roman CYR"/>
          <w:sz w:val="28"/>
          <w:szCs w:val="28"/>
        </w:rPr>
        <w:t>.</w:t>
      </w:r>
      <w:r w:rsidRPr="008B1088">
        <w:rPr>
          <w:rFonts w:ascii="Times New Roman CYR" w:hAnsi="Times New Roman CYR" w:cs="Times New Roman CYR"/>
          <w:sz w:val="28"/>
          <w:szCs w:val="28"/>
        </w:rPr>
        <w:t xml:space="preserve"> планируется увеличение на 4-4,2%.</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lastRenderedPageBreak/>
        <w:t xml:space="preserve"> Наибольшая среднемесячная заработная плата за 2015 год наблюдается по разделу «Финансовая деятельность,  операции с недвижимым имуществом, аренда и предоставление услуг,  государственное управление и обеспечение военной безопасности» -  32343  рублей, темп роста к уровню 2014 г.  составил 131%.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По виду экономической деятельности «Строительство» среднемесячная заработная плата за отчетный период 2015 года составила   31249,4   рублей, что составляет 106% к уровню 2014 г. По оценке 2016 года и в прогнозируемом периоде  ожидается повышение заработной платы от 104,1- 116,5%.</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 Среднемесячная заработная плата – по РАЗДЕЛУ Е</w:t>
      </w:r>
      <w:proofErr w:type="gramStart"/>
      <w:r w:rsidRPr="008B1088">
        <w:rPr>
          <w:rFonts w:ascii="Times New Roman CYR" w:hAnsi="Times New Roman CYR" w:cs="Times New Roman CYR"/>
          <w:sz w:val="28"/>
          <w:szCs w:val="28"/>
        </w:rPr>
        <w:t xml:space="preserve"> :</w:t>
      </w:r>
      <w:proofErr w:type="gramEnd"/>
      <w:r w:rsidRPr="008B1088">
        <w:rPr>
          <w:rFonts w:ascii="Times New Roman CYR" w:hAnsi="Times New Roman CYR" w:cs="Times New Roman CYR"/>
          <w:sz w:val="28"/>
          <w:szCs w:val="28"/>
        </w:rPr>
        <w:t xml:space="preserve"> Производство и распределение электроэнергии, газа и воды в 2015 году выросла на 1,2% по сравнению с соответствующим периодом предыдущего года и  составила 26200 рублей. По оценке 2016 года и на прогнозируемый период увеличение планируется от 1,1 до 16,9%.</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Наименьший размер среднемесячной заработной платы работников сложился  по подразделам:</w:t>
      </w:r>
    </w:p>
    <w:p w:rsidR="008B1088" w:rsidRPr="008B1088" w:rsidRDefault="008B1088" w:rsidP="008B1088">
      <w:pPr>
        <w:autoSpaceDE w:val="0"/>
        <w:autoSpaceDN w:val="0"/>
        <w:adjustRightInd w:val="0"/>
        <w:spacing w:after="0"/>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          - А-01: сельское хозяйство, охота и предоставление услуг в этих областях – 10088  рублей, к уровню 2014 года увеличение составляет на 55,2%.  По оценке 2015 года планируется незначительное увеличение  заработной платы до 102% и составит 10290 рублей. В прогнозируемом периоде 2017-2019 годах планируется увеличение заработной платы с 3,3% в 2017 году,  до 9,3%  в 2019 году.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highlight w:val="yellow"/>
        </w:rPr>
      </w:pPr>
      <w:r w:rsidRPr="008B1088">
        <w:rPr>
          <w:rFonts w:ascii="Times New Roman CYR" w:hAnsi="Times New Roman CYR" w:cs="Times New Roman CYR"/>
          <w:sz w:val="28"/>
          <w:szCs w:val="28"/>
        </w:rPr>
        <w:t xml:space="preserve">- DB: текстильное и швейное производство. Среднемесячная заработная плата работников составила 5577 рублей, это выше чем в 2014 году на 2,8%. Работникам  предприятия заработная плата выплачивается за фактически отработанное время, не ниже минимального </w:t>
      </w:r>
      <w:proofErr w:type="gramStart"/>
      <w:r w:rsidRPr="008B1088">
        <w:rPr>
          <w:rFonts w:ascii="Times New Roman CYR" w:hAnsi="Times New Roman CYR" w:cs="Times New Roman CYR"/>
          <w:sz w:val="28"/>
          <w:szCs w:val="28"/>
        </w:rPr>
        <w:t>размера оплаты труда</w:t>
      </w:r>
      <w:proofErr w:type="gramEnd"/>
      <w:r w:rsidRPr="008B1088">
        <w:rPr>
          <w:rFonts w:ascii="Times New Roman CYR" w:hAnsi="Times New Roman CYR" w:cs="Times New Roman CYR"/>
          <w:sz w:val="28"/>
          <w:szCs w:val="28"/>
        </w:rPr>
        <w:t>.</w:t>
      </w:r>
      <w:r w:rsidRPr="008B1088">
        <w:rPr>
          <w:rFonts w:ascii="Times New Roman CYR" w:hAnsi="Times New Roman CYR" w:cs="Times New Roman CYR"/>
          <w:sz w:val="28"/>
          <w:szCs w:val="28"/>
          <w:highlight w:val="yellow"/>
        </w:rPr>
        <w:t xml:space="preserve">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Среднедушевые доходы населения в действующих ценах имеют тенденцию к увеличению.</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proofErr w:type="gramStart"/>
      <w:r w:rsidRPr="008B1088">
        <w:rPr>
          <w:rFonts w:ascii="Times New Roman CYR" w:hAnsi="Times New Roman CYR" w:cs="Times New Roman CYR"/>
          <w:sz w:val="28"/>
          <w:szCs w:val="28"/>
        </w:rPr>
        <w:t>За 2015 год среднедушевые денежные доходы населения по сравнению с 2014 г в номинальном выражении  выросли на 31,4%, в реальном на 16%. На рост денежных доходов в первую очередь влияет  повышение пенсий, социальных выплат населению, заработной платы производственной и непроизводственной сферы.</w:t>
      </w:r>
      <w:proofErr w:type="gramEnd"/>
      <w:r w:rsidRPr="008B1088">
        <w:rPr>
          <w:rFonts w:ascii="Times New Roman CYR" w:hAnsi="Times New Roman CYR" w:cs="Times New Roman CYR"/>
          <w:sz w:val="28"/>
          <w:szCs w:val="28"/>
        </w:rPr>
        <w:t xml:space="preserve">  В прогнозный период ожидается сдержанный, но стабильный рост денежных доходов населения в условиях дальнейшего сокращения склонности к сбережению и положительной динамики потребительского кредитования.</w:t>
      </w:r>
      <w:r w:rsidRPr="008B1088">
        <w:rPr>
          <w:rFonts w:ascii="Calibri" w:hAnsi="Calibri" w:cs="Calibri"/>
        </w:rPr>
        <w:t xml:space="preserve"> </w:t>
      </w:r>
      <w:r w:rsidRPr="008B1088">
        <w:rPr>
          <w:rFonts w:ascii="Times New Roman CYR" w:hAnsi="Times New Roman CYR" w:cs="Times New Roman CYR"/>
          <w:sz w:val="28"/>
          <w:szCs w:val="28"/>
        </w:rPr>
        <w:t xml:space="preserve">По оценке 2016 г  ожидается темп роста номинальный  к уровню 2015 г  на 5,5%,  реальный со снижением на 1,5%. В </w:t>
      </w:r>
      <w:r w:rsidRPr="008B1088">
        <w:rPr>
          <w:rFonts w:ascii="Times New Roman CYR" w:hAnsi="Times New Roman CYR" w:cs="Times New Roman CYR"/>
          <w:sz w:val="28"/>
          <w:szCs w:val="28"/>
        </w:rPr>
        <w:lastRenderedPageBreak/>
        <w:t xml:space="preserve">прогнозируемом периоде 2017 г. номинальный темп роста составит 107%, реальный – 101,59%. В 2018 году – 105,8%  номинальный, реальный- 101,06, в 2019 г. номинальный темп роста -105,4%, реальный- 101,05%.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Численность пенсионеров по состоянию на 01.01.2016 г составляет 5708 чел., на 14 человек меньше, чем за период  2014 года.  </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Численность работающих пенсионеров за 2015  год  составила 1286  человек и увеличилась к соответствующему периоду предыдущего года на 87 человек.</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Средний размер пенсий на конец отчетного периода 2015 г. составил 10789 рублей, темп роста к уровню 2014 года -  110,7%, на конец отчетного периода 2014 г. составил 9750 темп роста 108,6%.</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 xml:space="preserve"> Просроченной заработной платы работникам в 2015  году нет.</w:t>
      </w:r>
    </w:p>
    <w:p w:rsidR="008B1088" w:rsidRPr="008B1088" w:rsidRDefault="008B1088" w:rsidP="008B1088">
      <w:pPr>
        <w:autoSpaceDE w:val="0"/>
        <w:autoSpaceDN w:val="0"/>
        <w:adjustRightInd w:val="0"/>
        <w:spacing w:after="0"/>
        <w:ind w:firstLine="709"/>
        <w:jc w:val="both"/>
        <w:rPr>
          <w:rFonts w:ascii="Times New Roman CYR" w:hAnsi="Times New Roman CYR" w:cs="Times New Roman CYR"/>
          <w:sz w:val="28"/>
          <w:szCs w:val="28"/>
        </w:rPr>
      </w:pPr>
      <w:r w:rsidRPr="008B1088">
        <w:rPr>
          <w:rFonts w:ascii="Times New Roman CYR" w:hAnsi="Times New Roman CYR" w:cs="Times New Roman CYR"/>
          <w:sz w:val="28"/>
          <w:szCs w:val="28"/>
        </w:rPr>
        <w:t>Объем кредиторской  задолженности  по оплате труда  муниципальных бюджетных учреждений на конец периода составляет 108,9 тысяч  рублей, значительно снизившись к соответствующему периоду предыдущего года на 3684,43 тысячи рублей.</w:t>
      </w:r>
    </w:p>
    <w:p w:rsidR="008B1088" w:rsidRPr="008B1088" w:rsidRDefault="008B1088" w:rsidP="008B1088">
      <w:pPr>
        <w:autoSpaceDE w:val="0"/>
        <w:autoSpaceDN w:val="0"/>
        <w:adjustRightInd w:val="0"/>
        <w:spacing w:after="0"/>
        <w:rPr>
          <w:rFonts w:ascii="Arial CYR" w:hAnsi="Arial CYR" w:cs="Arial CYR"/>
          <w:sz w:val="16"/>
          <w:szCs w:val="16"/>
        </w:rPr>
      </w:pPr>
    </w:p>
    <w:p w:rsidR="008B1088" w:rsidRDefault="0041269D" w:rsidP="008B1088">
      <w:pPr>
        <w:autoSpaceDE w:val="0"/>
        <w:autoSpaceDN w:val="0"/>
        <w:adjustRightInd w:val="0"/>
        <w:spacing w:after="0"/>
        <w:jc w:val="both"/>
        <w:rPr>
          <w:rFonts w:ascii="Times New Roman CYR" w:hAnsi="Times New Roman CYR" w:cs="Times New Roman CYR"/>
          <w:sz w:val="28"/>
          <w:szCs w:val="28"/>
          <w:u w:val="single"/>
        </w:rPr>
      </w:pPr>
      <w:r w:rsidRPr="0041269D">
        <w:rPr>
          <w:rFonts w:ascii="Times New Roman CYR" w:hAnsi="Times New Roman CYR" w:cs="Times New Roman CYR"/>
          <w:sz w:val="28"/>
          <w:szCs w:val="28"/>
          <w:u w:val="single"/>
        </w:rPr>
        <w:t>Раздел 15. Рынок труда</w:t>
      </w:r>
    </w:p>
    <w:p w:rsidR="0041269D" w:rsidRPr="008B1088" w:rsidRDefault="0041269D" w:rsidP="008B1088">
      <w:pPr>
        <w:autoSpaceDE w:val="0"/>
        <w:autoSpaceDN w:val="0"/>
        <w:adjustRightInd w:val="0"/>
        <w:spacing w:after="0"/>
        <w:jc w:val="both"/>
        <w:rPr>
          <w:rFonts w:ascii="Times New Roman CYR" w:hAnsi="Times New Roman CYR" w:cs="Times New Roman CYR"/>
          <w:sz w:val="28"/>
          <w:szCs w:val="28"/>
          <w:u w:val="single"/>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13"/>
        <w:gridCol w:w="776"/>
        <w:gridCol w:w="874"/>
        <w:gridCol w:w="851"/>
        <w:gridCol w:w="1001"/>
        <w:gridCol w:w="1027"/>
        <w:gridCol w:w="1027"/>
        <w:gridCol w:w="1071"/>
      </w:tblGrid>
      <w:tr w:rsidR="0041269D" w:rsidRPr="0041269D">
        <w:trPr>
          <w:trHeight w:val="300"/>
        </w:trPr>
        <w:tc>
          <w:tcPr>
            <w:tcW w:w="2520" w:type="dxa"/>
            <w:vMerge w:val="restart"/>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Наименование показателя</w:t>
            </w:r>
          </w:p>
          <w:p w:rsidR="0041269D" w:rsidRPr="0041269D" w:rsidRDefault="0041269D" w:rsidP="0041269D">
            <w:pPr>
              <w:autoSpaceDE w:val="0"/>
              <w:autoSpaceDN w:val="0"/>
              <w:adjustRightInd w:val="0"/>
              <w:spacing w:after="0" w:line="240" w:lineRule="auto"/>
              <w:ind w:left="-288"/>
              <w:rPr>
                <w:rFonts w:ascii="Times New Roman CYR" w:hAnsi="Times New Roman CYR" w:cs="Times New Roman CYR"/>
                <w:sz w:val="24"/>
                <w:szCs w:val="24"/>
              </w:rPr>
            </w:pPr>
          </w:p>
          <w:p w:rsidR="0041269D" w:rsidRPr="0041269D" w:rsidRDefault="0041269D" w:rsidP="0041269D">
            <w:pPr>
              <w:autoSpaceDE w:val="0"/>
              <w:autoSpaceDN w:val="0"/>
              <w:adjustRightInd w:val="0"/>
              <w:spacing w:after="0" w:line="240" w:lineRule="auto"/>
              <w:ind w:left="900"/>
              <w:rPr>
                <w:rFonts w:ascii="Times New Roman CYR" w:hAnsi="Times New Roman CYR" w:cs="Times New Roman CYR"/>
                <w:sz w:val="24"/>
                <w:szCs w:val="24"/>
              </w:rPr>
            </w:pPr>
          </w:p>
        </w:tc>
        <w:tc>
          <w:tcPr>
            <w:tcW w:w="1113" w:type="dxa"/>
            <w:vMerge w:val="restart"/>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единица</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измерен.</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p>
        </w:tc>
        <w:tc>
          <w:tcPr>
            <w:tcW w:w="6627" w:type="dxa"/>
            <w:gridSpan w:val="7"/>
            <w:tcBorders>
              <w:top w:val="single" w:sz="4" w:space="0" w:color="auto"/>
              <w:left w:val="single" w:sz="4" w:space="0" w:color="auto"/>
              <w:bottom w:val="single" w:sz="4" w:space="0" w:color="auto"/>
            </w:tcBorders>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Годы</w:t>
            </w:r>
          </w:p>
        </w:tc>
      </w:tr>
      <w:tr w:rsidR="0041269D" w:rsidRPr="0041269D">
        <w:trPr>
          <w:trHeight w:val="592"/>
        </w:trPr>
        <w:tc>
          <w:tcPr>
            <w:tcW w:w="2520" w:type="dxa"/>
            <w:vMerge/>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900"/>
              <w:rPr>
                <w:rFonts w:ascii="Times New Roman CYR" w:hAnsi="Times New Roman CYR" w:cs="Times New Roman CYR"/>
                <w:sz w:val="24"/>
                <w:szCs w:val="24"/>
              </w:rPr>
            </w:pPr>
          </w:p>
        </w:tc>
        <w:tc>
          <w:tcPr>
            <w:tcW w:w="1113" w:type="dxa"/>
            <w:vMerge/>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p>
        </w:tc>
        <w:tc>
          <w:tcPr>
            <w:tcW w:w="776"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2013</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отчет</w:t>
            </w:r>
          </w:p>
        </w:tc>
        <w:tc>
          <w:tcPr>
            <w:tcW w:w="874"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2014</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отчет</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2015</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отчет</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p>
        </w:tc>
        <w:tc>
          <w:tcPr>
            <w:tcW w:w="1001"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2016</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оценка</w:t>
            </w:r>
          </w:p>
        </w:tc>
        <w:tc>
          <w:tcPr>
            <w:tcW w:w="1027"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2017</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прогноз</w:t>
            </w:r>
          </w:p>
        </w:tc>
        <w:tc>
          <w:tcPr>
            <w:tcW w:w="1027" w:type="dxa"/>
            <w:tcBorders>
              <w:top w:val="single" w:sz="4" w:space="0" w:color="auto"/>
              <w:left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2018</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прогноз</w:t>
            </w:r>
          </w:p>
        </w:tc>
        <w:tc>
          <w:tcPr>
            <w:tcW w:w="1071" w:type="dxa"/>
            <w:tcBorders>
              <w:top w:val="single" w:sz="4" w:space="0" w:color="auto"/>
              <w:left w:val="single" w:sz="4" w:space="0" w:color="auto"/>
              <w:bottom w:val="single" w:sz="4" w:space="0" w:color="auto"/>
            </w:tcBorders>
          </w:tcPr>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2019</w:t>
            </w:r>
          </w:p>
          <w:p w:rsidR="0041269D" w:rsidRPr="0041269D" w:rsidRDefault="0041269D" w:rsidP="0041269D">
            <w:pPr>
              <w:autoSpaceDE w:val="0"/>
              <w:autoSpaceDN w:val="0"/>
              <w:adjustRightInd w:val="0"/>
              <w:spacing w:after="0" w:line="240" w:lineRule="auto"/>
              <w:rPr>
                <w:rFonts w:ascii="Times New Roman CYR" w:hAnsi="Times New Roman CYR" w:cs="Times New Roman CYR"/>
                <w:sz w:val="24"/>
                <w:szCs w:val="24"/>
              </w:rPr>
            </w:pPr>
            <w:r w:rsidRPr="0041269D">
              <w:rPr>
                <w:rFonts w:ascii="Times New Roman CYR" w:hAnsi="Times New Roman CYR" w:cs="Times New Roman CYR"/>
                <w:sz w:val="24"/>
                <w:szCs w:val="24"/>
              </w:rPr>
              <w:t>прогноз</w:t>
            </w:r>
          </w:p>
        </w:tc>
      </w:tr>
      <w:tr w:rsidR="0041269D" w:rsidRPr="0041269D">
        <w:trPr>
          <w:trHeight w:val="34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rPr>
                <w:rFonts w:ascii="Times New Roman CYR" w:hAnsi="Times New Roman CYR" w:cs="Times New Roman CYR"/>
                <w:sz w:val="24"/>
                <w:szCs w:val="24"/>
              </w:rPr>
            </w:pPr>
            <w:r w:rsidRPr="0041269D">
              <w:rPr>
                <w:rFonts w:ascii="Times New Roman CYR" w:hAnsi="Times New Roman CYR" w:cs="Times New Roman CYR"/>
                <w:sz w:val="24"/>
                <w:szCs w:val="24"/>
              </w:rPr>
              <w:t>Количество юридических лиц, прошедших государственную регистрацию (по состоянию на начало периода)</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ед.</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186</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174</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162</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х</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х</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х</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х</w:t>
            </w:r>
          </w:p>
        </w:tc>
      </w:tr>
      <w:tr w:rsidR="0041269D" w:rsidRPr="0041269D">
        <w:trPr>
          <w:trHeight w:val="139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rPr>
                <w:rFonts w:ascii="Times New Roman CYR" w:hAnsi="Times New Roman CYR" w:cs="Times New Roman CYR"/>
                <w:sz w:val="24"/>
                <w:szCs w:val="24"/>
              </w:rPr>
            </w:pPr>
            <w:r w:rsidRPr="0041269D">
              <w:rPr>
                <w:rFonts w:ascii="Times New Roman CYR" w:hAnsi="Times New Roman CYR" w:cs="Times New Roman CYR"/>
                <w:sz w:val="24"/>
                <w:szCs w:val="24"/>
              </w:rPr>
              <w:t>Количество организаций муниципальной формы собственности</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roofErr w:type="spellStart"/>
            <w:proofErr w:type="gramStart"/>
            <w:r w:rsidRPr="0041269D">
              <w:rPr>
                <w:rFonts w:ascii="Times New Roman CYR" w:hAnsi="Times New Roman CYR" w:cs="Times New Roman CYR"/>
                <w:sz w:val="24"/>
                <w:szCs w:val="24"/>
              </w:rPr>
              <w:t>ед</w:t>
            </w:r>
            <w:proofErr w:type="spellEnd"/>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82</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81</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81</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
        </w:tc>
      </w:tr>
      <w:tr w:rsidR="0041269D" w:rsidRPr="0041269D">
        <w:trPr>
          <w:trHeight w:val="34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hanging="72"/>
              <w:rPr>
                <w:rFonts w:ascii="Times New Roman CYR" w:hAnsi="Times New Roman CYR" w:cs="Times New Roman CYR"/>
                <w:sz w:val="24"/>
                <w:szCs w:val="24"/>
              </w:rPr>
            </w:pPr>
            <w:r w:rsidRPr="0041269D">
              <w:rPr>
                <w:rFonts w:ascii="Times New Roman CYR" w:hAnsi="Times New Roman CYR" w:cs="Times New Roman CYR"/>
                <w:sz w:val="24"/>
                <w:szCs w:val="24"/>
              </w:rPr>
              <w:t>Численность трудовых ресурсов в среднем за период</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ind w:left="72"/>
              <w:jc w:val="center"/>
              <w:rPr>
                <w:rFonts w:ascii="Times New Roman CYR" w:hAnsi="Times New Roman CYR" w:cs="Times New Roman CYR"/>
                <w:sz w:val="24"/>
                <w:szCs w:val="24"/>
              </w:rPr>
            </w:pPr>
            <w:r w:rsidRPr="0041269D">
              <w:rPr>
                <w:rFonts w:ascii="Times New Roman CYR" w:hAnsi="Times New Roman CYR" w:cs="Times New Roman CYR"/>
                <w:sz w:val="24"/>
                <w:szCs w:val="24"/>
              </w:rPr>
              <w:t>тыс. чел</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8,345</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8,081</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7,837</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7,514</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7,365</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7,130</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6,890</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hanging="72"/>
              <w:rPr>
                <w:rFonts w:ascii="Times New Roman CYR" w:hAnsi="Times New Roman CYR" w:cs="Times New Roman CYR"/>
                <w:sz w:val="24"/>
                <w:szCs w:val="24"/>
              </w:rPr>
            </w:pPr>
            <w:r w:rsidRPr="0041269D">
              <w:rPr>
                <w:rFonts w:ascii="Times New Roman CYR" w:hAnsi="Times New Roman CYR" w:cs="Times New Roman CYR"/>
                <w:sz w:val="24"/>
                <w:szCs w:val="24"/>
              </w:rPr>
              <w:t xml:space="preserve">Численность </w:t>
            </w:r>
            <w:proofErr w:type="gramStart"/>
            <w:r w:rsidRPr="0041269D">
              <w:rPr>
                <w:rFonts w:ascii="Times New Roman CYR" w:hAnsi="Times New Roman CYR" w:cs="Times New Roman CYR"/>
                <w:sz w:val="24"/>
                <w:szCs w:val="24"/>
              </w:rPr>
              <w:t>занятых</w:t>
            </w:r>
            <w:proofErr w:type="gramEnd"/>
            <w:r w:rsidRPr="0041269D">
              <w:rPr>
                <w:rFonts w:ascii="Times New Roman CYR" w:hAnsi="Times New Roman CYR" w:cs="Times New Roman CYR"/>
                <w:sz w:val="24"/>
                <w:szCs w:val="24"/>
              </w:rPr>
              <w:t xml:space="preserve"> в экономике (среднегодовая)</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ind w:left="72"/>
              <w:jc w:val="center"/>
              <w:rPr>
                <w:rFonts w:ascii="Times New Roman CYR" w:hAnsi="Times New Roman CYR" w:cs="Times New Roman CYR"/>
                <w:sz w:val="24"/>
                <w:szCs w:val="24"/>
              </w:rPr>
            </w:pPr>
            <w:r w:rsidRPr="0041269D">
              <w:rPr>
                <w:rFonts w:ascii="Times New Roman CYR" w:hAnsi="Times New Roman CYR" w:cs="Times New Roman CYR"/>
                <w:sz w:val="24"/>
                <w:szCs w:val="24"/>
              </w:rPr>
              <w:t>тыс. человек</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5,499</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5,765</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5,695</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5,719</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5,741</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5,763</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5,744</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hanging="72"/>
              <w:jc w:val="both"/>
              <w:rPr>
                <w:rFonts w:ascii="Times New Roman CYR" w:hAnsi="Times New Roman CYR" w:cs="Times New Roman CYR"/>
                <w:sz w:val="24"/>
                <w:szCs w:val="24"/>
              </w:rPr>
            </w:pPr>
            <w:r w:rsidRPr="0041269D">
              <w:rPr>
                <w:rFonts w:ascii="Times New Roman CYR" w:hAnsi="Times New Roman CYR" w:cs="Times New Roman CYR"/>
                <w:sz w:val="24"/>
                <w:szCs w:val="24"/>
              </w:rPr>
              <w:t>Среднесписочная численность работников организаций</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ind w:left="72"/>
              <w:jc w:val="center"/>
              <w:rPr>
                <w:rFonts w:ascii="Times New Roman CYR" w:hAnsi="Times New Roman CYR" w:cs="Times New Roman CYR"/>
                <w:sz w:val="24"/>
                <w:szCs w:val="24"/>
              </w:rPr>
            </w:pPr>
            <w:r w:rsidRPr="0041269D">
              <w:rPr>
                <w:rFonts w:ascii="Times New Roman CYR" w:hAnsi="Times New Roman CYR" w:cs="Times New Roman CYR"/>
                <w:sz w:val="24"/>
                <w:szCs w:val="24"/>
              </w:rPr>
              <w:t>чел</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3532</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3436</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3329</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3315</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3300</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3283</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3263</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hanging="72"/>
              <w:jc w:val="both"/>
              <w:rPr>
                <w:rFonts w:ascii="Times New Roman CYR" w:hAnsi="Times New Roman CYR" w:cs="Times New Roman CYR"/>
                <w:sz w:val="24"/>
                <w:szCs w:val="24"/>
              </w:rPr>
            </w:pPr>
            <w:r w:rsidRPr="0041269D">
              <w:rPr>
                <w:rFonts w:ascii="Times New Roman CYR" w:hAnsi="Times New Roman CYR" w:cs="Times New Roman CYR"/>
                <w:sz w:val="24"/>
                <w:szCs w:val="24"/>
              </w:rPr>
              <w:t xml:space="preserve">Численность </w:t>
            </w:r>
            <w:r w:rsidRPr="0041269D">
              <w:rPr>
                <w:rFonts w:ascii="Times New Roman CYR" w:hAnsi="Times New Roman CYR" w:cs="Times New Roman CYR"/>
                <w:sz w:val="24"/>
                <w:szCs w:val="24"/>
              </w:rPr>
              <w:lastRenderedPageBreak/>
              <w:t>иностранных граждан, осуществляющих трудовую деятельность</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ind w:left="72"/>
              <w:jc w:val="center"/>
              <w:rPr>
                <w:rFonts w:ascii="Times New Roman CYR" w:hAnsi="Times New Roman CYR" w:cs="Times New Roman CYR"/>
                <w:sz w:val="24"/>
                <w:szCs w:val="24"/>
              </w:rPr>
            </w:pPr>
            <w:r w:rsidRPr="0041269D">
              <w:rPr>
                <w:rFonts w:ascii="Times New Roman CYR" w:hAnsi="Times New Roman CYR" w:cs="Times New Roman CYR"/>
                <w:sz w:val="24"/>
                <w:szCs w:val="24"/>
              </w:rPr>
              <w:lastRenderedPageBreak/>
              <w:t>чел.</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25</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0</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hanging="72"/>
              <w:jc w:val="both"/>
              <w:rPr>
                <w:rFonts w:ascii="Times New Roman CYR" w:hAnsi="Times New Roman CYR" w:cs="Times New Roman CYR"/>
                <w:sz w:val="24"/>
                <w:szCs w:val="24"/>
              </w:rPr>
            </w:pPr>
            <w:r w:rsidRPr="0041269D">
              <w:rPr>
                <w:rFonts w:ascii="Times New Roman CYR" w:hAnsi="Times New Roman CYR" w:cs="Times New Roman CYR"/>
                <w:sz w:val="24"/>
                <w:szCs w:val="24"/>
              </w:rPr>
              <w:lastRenderedPageBreak/>
              <w:t>Численность безработных граждан, зарегистрированных в государственном учреждении службы занятости</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ind w:left="72"/>
              <w:jc w:val="center"/>
              <w:rPr>
                <w:rFonts w:ascii="Times New Roman CYR" w:hAnsi="Times New Roman CYR" w:cs="Times New Roman CYR"/>
                <w:sz w:val="24"/>
                <w:szCs w:val="24"/>
              </w:rPr>
            </w:pPr>
            <w:r w:rsidRPr="0041269D">
              <w:rPr>
                <w:rFonts w:ascii="Times New Roman CYR" w:hAnsi="Times New Roman CYR" w:cs="Times New Roman CYR"/>
                <w:sz w:val="24"/>
                <w:szCs w:val="24"/>
              </w:rPr>
              <w:t>чел</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270</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249</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260</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260</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260</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260</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260</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rPr>
                <w:rFonts w:ascii="Times New Roman CYR" w:hAnsi="Times New Roman CYR" w:cs="Times New Roman CYR"/>
                <w:sz w:val="24"/>
                <w:szCs w:val="24"/>
              </w:rPr>
            </w:pPr>
            <w:r w:rsidRPr="0041269D">
              <w:rPr>
                <w:rFonts w:ascii="Times New Roman CYR" w:hAnsi="Times New Roman CYR" w:cs="Times New Roman CYR"/>
                <w:sz w:val="24"/>
                <w:szCs w:val="24"/>
              </w:rPr>
              <w:t xml:space="preserve">Уровень безработицы  </w:t>
            </w:r>
            <w:proofErr w:type="gramStart"/>
            <w:r w:rsidRPr="0041269D">
              <w:rPr>
                <w:rFonts w:ascii="Times New Roman CYR" w:hAnsi="Times New Roman CYR" w:cs="Times New Roman CYR"/>
                <w:sz w:val="24"/>
                <w:szCs w:val="24"/>
              </w:rPr>
              <w:t xml:space="preserve">( </w:t>
            </w:r>
            <w:proofErr w:type="gramEnd"/>
            <w:r w:rsidRPr="0041269D">
              <w:rPr>
                <w:rFonts w:ascii="Times New Roman CYR" w:hAnsi="Times New Roman CYR" w:cs="Times New Roman CYR"/>
                <w:sz w:val="24"/>
                <w:szCs w:val="24"/>
              </w:rPr>
              <w:t>по методологии МОТ)</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p>
          <w:p w:rsidR="0041269D" w:rsidRPr="0041269D" w:rsidRDefault="0041269D" w:rsidP="0041269D">
            <w:pPr>
              <w:autoSpaceDE w:val="0"/>
              <w:autoSpaceDN w:val="0"/>
              <w:adjustRightInd w:val="0"/>
              <w:spacing w:after="0" w:line="240" w:lineRule="auto"/>
              <w:ind w:left="224"/>
              <w:jc w:val="center"/>
              <w:rPr>
                <w:rFonts w:ascii="Times New Roman CYR" w:hAnsi="Times New Roman CYR" w:cs="Times New Roman CYR"/>
                <w:sz w:val="24"/>
                <w:szCs w:val="24"/>
              </w:rPr>
            </w:pPr>
            <w:r w:rsidRPr="0041269D">
              <w:rPr>
                <w:rFonts w:ascii="Times New Roman CYR" w:hAnsi="Times New Roman CYR" w:cs="Times New Roman CYR"/>
                <w:sz w:val="24"/>
                <w:szCs w:val="24"/>
              </w:rPr>
              <w:t>%</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3,4</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3,5</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3,7</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3,7</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3,7</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3,7</w:t>
            </w:r>
          </w:p>
        </w:tc>
      </w:tr>
      <w:tr w:rsidR="0041269D" w:rsidRPr="0041269D">
        <w:trPr>
          <w:trHeight w:val="255"/>
        </w:trPr>
        <w:tc>
          <w:tcPr>
            <w:tcW w:w="2520" w:type="dxa"/>
            <w:tcBorders>
              <w:top w:val="single" w:sz="4" w:space="0" w:color="auto"/>
              <w:bottom w:val="single" w:sz="4" w:space="0" w:color="auto"/>
              <w:right w:val="single" w:sz="4" w:space="0" w:color="auto"/>
            </w:tcBorders>
          </w:tcPr>
          <w:p w:rsidR="0041269D" w:rsidRPr="0041269D" w:rsidRDefault="0041269D" w:rsidP="0041269D">
            <w:pPr>
              <w:autoSpaceDE w:val="0"/>
              <w:autoSpaceDN w:val="0"/>
              <w:adjustRightInd w:val="0"/>
              <w:spacing w:after="0" w:line="240" w:lineRule="auto"/>
              <w:ind w:left="72"/>
              <w:rPr>
                <w:rFonts w:ascii="Times New Roman CYR" w:hAnsi="Times New Roman CYR" w:cs="Times New Roman CYR"/>
                <w:sz w:val="24"/>
                <w:szCs w:val="24"/>
              </w:rPr>
            </w:pPr>
            <w:r w:rsidRPr="0041269D">
              <w:rPr>
                <w:rFonts w:ascii="Times New Roman CYR" w:hAnsi="Times New Roman CYR" w:cs="Times New Roman CYR"/>
                <w:sz w:val="24"/>
                <w:szCs w:val="24"/>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краевые государственные учреждения службы занятости населения с целью поиска подходящей работы</w:t>
            </w:r>
          </w:p>
        </w:tc>
        <w:tc>
          <w:tcPr>
            <w:tcW w:w="1113"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w:t>
            </w:r>
          </w:p>
        </w:tc>
        <w:tc>
          <w:tcPr>
            <w:tcW w:w="776"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87,9</w:t>
            </w:r>
          </w:p>
        </w:tc>
        <w:tc>
          <w:tcPr>
            <w:tcW w:w="874"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66</w:t>
            </w:r>
          </w:p>
        </w:tc>
        <w:tc>
          <w:tcPr>
            <w:tcW w:w="1001"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66</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66</w:t>
            </w:r>
          </w:p>
        </w:tc>
        <w:tc>
          <w:tcPr>
            <w:tcW w:w="1027" w:type="dxa"/>
            <w:tcBorders>
              <w:top w:val="single" w:sz="4" w:space="0" w:color="auto"/>
              <w:left w:val="single" w:sz="4" w:space="0" w:color="auto"/>
              <w:bottom w:val="single" w:sz="4" w:space="0" w:color="auto"/>
              <w:right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66</w:t>
            </w:r>
          </w:p>
        </w:tc>
        <w:tc>
          <w:tcPr>
            <w:tcW w:w="1071" w:type="dxa"/>
            <w:tcBorders>
              <w:top w:val="single" w:sz="4" w:space="0" w:color="auto"/>
              <w:left w:val="single" w:sz="4" w:space="0" w:color="auto"/>
              <w:bottom w:val="single" w:sz="4" w:space="0" w:color="auto"/>
            </w:tcBorders>
            <w:vAlign w:val="center"/>
          </w:tcPr>
          <w:p w:rsidR="0041269D" w:rsidRPr="0041269D" w:rsidRDefault="0041269D" w:rsidP="0041269D">
            <w:pPr>
              <w:autoSpaceDE w:val="0"/>
              <w:autoSpaceDN w:val="0"/>
              <w:adjustRightInd w:val="0"/>
              <w:spacing w:after="0" w:line="240" w:lineRule="auto"/>
              <w:jc w:val="center"/>
              <w:rPr>
                <w:rFonts w:ascii="Times New Roman CYR" w:hAnsi="Times New Roman CYR" w:cs="Times New Roman CYR"/>
                <w:sz w:val="24"/>
                <w:szCs w:val="24"/>
              </w:rPr>
            </w:pPr>
            <w:r w:rsidRPr="0041269D">
              <w:rPr>
                <w:rFonts w:ascii="Times New Roman CYR" w:hAnsi="Times New Roman CYR" w:cs="Times New Roman CYR"/>
                <w:sz w:val="24"/>
                <w:szCs w:val="24"/>
              </w:rPr>
              <w:t>66</w:t>
            </w:r>
          </w:p>
        </w:tc>
      </w:tr>
    </w:tbl>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Прогноз численности трудовых ресурсов рассчитывался с учетом демографического фактора, а также сложившихся тенденций в районе  формирования и использования трудовых ресурсов.</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Количество юридических лиц, прошедших государственную регистрацию (по состоянию на 01.01.2016 г) составило 162 ед., что на 12 юридических лиц  меньше  2014 года, по причине изменения организационно-правовой формы субъектов малого предпринимательства, перерегистрации из юридических лиц в ИП. </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 Количество предприятий и организаций муниципальной формы собственности по состоянию на 01.01.2016 не изменилось.   </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Планируется изменение среднегодовой численности занятой в экономике с 5,695 тыс.</w:t>
      </w:r>
      <w:r>
        <w:rPr>
          <w:rFonts w:ascii="Times New Roman CYR" w:hAnsi="Times New Roman CYR" w:cs="Times New Roman CYR"/>
          <w:sz w:val="28"/>
          <w:szCs w:val="28"/>
        </w:rPr>
        <w:t xml:space="preserve"> </w:t>
      </w:r>
      <w:r w:rsidRPr="0041269D">
        <w:rPr>
          <w:rFonts w:ascii="Times New Roman CYR" w:hAnsi="Times New Roman CYR" w:cs="Times New Roman CYR"/>
          <w:sz w:val="28"/>
          <w:szCs w:val="28"/>
        </w:rPr>
        <w:t>человек до 5,744 тыс.</w:t>
      </w:r>
      <w:r>
        <w:rPr>
          <w:rFonts w:ascii="Times New Roman CYR" w:hAnsi="Times New Roman CYR" w:cs="Times New Roman CYR"/>
          <w:sz w:val="28"/>
          <w:szCs w:val="28"/>
        </w:rPr>
        <w:t xml:space="preserve"> </w:t>
      </w:r>
      <w:r w:rsidRPr="0041269D">
        <w:rPr>
          <w:rFonts w:ascii="Times New Roman CYR" w:hAnsi="Times New Roman CYR" w:cs="Times New Roman CYR"/>
          <w:sz w:val="28"/>
          <w:szCs w:val="28"/>
        </w:rPr>
        <w:t xml:space="preserve">человек к 2019 году. Наибольший удельный вес занятого населения за 2015 год  приходится на организации бюджетной сферы  - 57,3%,   на сельское и лесное хозяйство – 4,3%, производство и распределение электроэнергии, газа и воды – 4,9%, </w:t>
      </w:r>
      <w:r w:rsidRPr="0041269D">
        <w:rPr>
          <w:rFonts w:ascii="Times New Roman CYR" w:hAnsi="Times New Roman CYR" w:cs="Times New Roman CYR"/>
          <w:sz w:val="28"/>
          <w:szCs w:val="28"/>
        </w:rPr>
        <w:lastRenderedPageBreak/>
        <w:t>транспорт и связь – 2,7%, наименьший удельный вес - обрабатывающие производства – 1,1%.</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Уровень зарегистрированной безработицы составил в 2015 году 3,5% (численность  безработных граждан – 260 человек), к 2019 году составит 3,7% (численность  безработных граждан – 260 человек). Реализация мероприятий по содействию занятости населения способствует дальнейшему снижению регистрируемой безработицы. Занятость населения будет реализовываться посредством организации общественных работ; временных работ; организации временных работ несовершеннолетних граждан в возрасте от 14 до 18 лет; </w:t>
      </w:r>
      <w:proofErr w:type="spellStart"/>
      <w:r w:rsidRPr="0041269D">
        <w:rPr>
          <w:rFonts w:ascii="Times New Roman CYR" w:hAnsi="Times New Roman CYR" w:cs="Times New Roman CYR"/>
          <w:sz w:val="28"/>
          <w:szCs w:val="28"/>
        </w:rPr>
        <w:t>самозанятости</w:t>
      </w:r>
      <w:proofErr w:type="spellEnd"/>
      <w:r w:rsidRPr="0041269D">
        <w:rPr>
          <w:rFonts w:ascii="Times New Roman CYR" w:hAnsi="Times New Roman CYR" w:cs="Times New Roman CYR"/>
          <w:sz w:val="28"/>
          <w:szCs w:val="28"/>
        </w:rPr>
        <w:t xml:space="preserve"> безработных граждан, путем участия в государственных и муниципальных программах; профессионального обучения и переобучения; социальной адаптации, проведения ярмарок вакансий. Около 80% заявленной в службу занятости потребности в работниках составляют рабочие специальности (водители автобусов, опасных грузов, сварщики, повара и др.). </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 </w:t>
      </w:r>
      <w:r>
        <w:rPr>
          <w:rFonts w:ascii="Times New Roman CYR" w:hAnsi="Times New Roman CYR" w:cs="Times New Roman CYR"/>
          <w:sz w:val="28"/>
          <w:szCs w:val="28"/>
        </w:rPr>
        <w:t>Ч</w:t>
      </w:r>
      <w:r w:rsidRPr="0041269D">
        <w:rPr>
          <w:rFonts w:ascii="Times New Roman CYR" w:hAnsi="Times New Roman CYR" w:cs="Times New Roman CYR"/>
          <w:sz w:val="28"/>
          <w:szCs w:val="28"/>
        </w:rPr>
        <w:t xml:space="preserve">исленность трудовых ресурсов в отчетном году составила 7837  человек и  уменьшилась  на 244 человека к соответствующему периоду предыдущего года. По оценке 2016  ожидается снижение к уровню 2015 г  на 323 чел., в  прогнозируемом периоде 2017г. снижение  на 149 чел., в 2018 г на 235 чел., в  2019 г на 24 человек к соответствующим периодам предыдущих лет. Основной причиной уменьшения населения в трудоспособном возрасте в прогнозируемом периоде, является то, что мужчины и женщины в  трудоспособном возрасте из числа собственного населения будут заняты в других территориальных образованиях (вахтовый метод), молодежь, после окончания учебных заведений остается работать в городах. </w:t>
      </w:r>
    </w:p>
    <w:p w:rsidR="0041269D" w:rsidRPr="0041269D" w:rsidRDefault="0041269D" w:rsidP="0041269D">
      <w:pPr>
        <w:autoSpaceDE w:val="0"/>
        <w:autoSpaceDN w:val="0"/>
        <w:adjustRightInd w:val="0"/>
        <w:spacing w:after="0"/>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             По данным Федеральной службы государственной статистики по Красноярскому краю среднесписочная численность работников организаций </w:t>
      </w:r>
      <w:proofErr w:type="gramStart"/>
      <w:r w:rsidRPr="0041269D">
        <w:rPr>
          <w:rFonts w:ascii="Times New Roman CYR" w:hAnsi="Times New Roman CYR" w:cs="Times New Roman CYR"/>
          <w:sz w:val="28"/>
          <w:szCs w:val="28"/>
        </w:rPr>
        <w:t>на конец</w:t>
      </w:r>
      <w:proofErr w:type="gramEnd"/>
      <w:r w:rsidRPr="0041269D">
        <w:rPr>
          <w:rFonts w:ascii="Times New Roman CYR" w:hAnsi="Times New Roman CYR" w:cs="Times New Roman CYR"/>
          <w:sz w:val="28"/>
          <w:szCs w:val="28"/>
        </w:rPr>
        <w:t xml:space="preserve">  2015 года составила 3329 человек, что на 107 человек меньше, чем в  2014 году. По оценке 2016 г и на прогноз 2017-2019 г.  среднесписочная численность работников планируется незначительное снижение численности на 15- 37  человека.</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color w:val="FF0000"/>
          <w:sz w:val="28"/>
          <w:szCs w:val="28"/>
        </w:rPr>
      </w:pPr>
      <w:r w:rsidRPr="0041269D">
        <w:rPr>
          <w:rFonts w:ascii="Times New Roman CYR" w:hAnsi="Times New Roman CYR" w:cs="Times New Roman CYR"/>
          <w:sz w:val="28"/>
          <w:szCs w:val="28"/>
        </w:rPr>
        <w:t xml:space="preserve">   Количество индивидуальных предпринимателей на конец 2015  года составило 285  человек и  увеличилось на 7 человек  к соответствующему  периоду прошлого года</w:t>
      </w:r>
      <w:proofErr w:type="gramStart"/>
      <w:r w:rsidRPr="0041269D">
        <w:rPr>
          <w:rFonts w:ascii="Times New Roman CYR" w:hAnsi="Times New Roman CYR" w:cs="Times New Roman CYR"/>
          <w:sz w:val="28"/>
          <w:szCs w:val="28"/>
        </w:rPr>
        <w:t xml:space="preserve"> .</w:t>
      </w:r>
      <w:proofErr w:type="gramEnd"/>
      <w:r w:rsidRPr="0041269D">
        <w:rPr>
          <w:rFonts w:ascii="Times New Roman CYR" w:hAnsi="Times New Roman CYR" w:cs="Times New Roman CYR"/>
          <w:sz w:val="28"/>
          <w:szCs w:val="28"/>
        </w:rPr>
        <w:t xml:space="preserve"> </w:t>
      </w:r>
    </w:p>
    <w:p w:rsidR="0041269D" w:rsidRPr="0041269D" w:rsidRDefault="0041269D" w:rsidP="0041269D">
      <w:pPr>
        <w:autoSpaceDE w:val="0"/>
        <w:autoSpaceDN w:val="0"/>
        <w:adjustRightInd w:val="0"/>
        <w:spacing w:after="0"/>
        <w:ind w:firstLine="709"/>
        <w:jc w:val="both"/>
        <w:rPr>
          <w:rFonts w:ascii="Times New Roman CYR" w:hAnsi="Times New Roman CYR" w:cs="Times New Roman CYR"/>
          <w:sz w:val="28"/>
          <w:szCs w:val="28"/>
        </w:rPr>
      </w:pPr>
      <w:r w:rsidRPr="0041269D">
        <w:rPr>
          <w:rFonts w:ascii="Times New Roman CYR" w:hAnsi="Times New Roman CYR" w:cs="Times New Roman CYR"/>
          <w:sz w:val="28"/>
          <w:szCs w:val="28"/>
        </w:rPr>
        <w:t xml:space="preserve">   По оценке 2016 года ожидается количество индивидуальных предпринимателей 295 человек, на прогнозируемый период  2017-  2019 годы  планируется незначительное  увеличение количества индивидуальных предпринимателей на 3- 10 человек.</w:t>
      </w:r>
    </w:p>
    <w:p w:rsidR="0041269D" w:rsidRPr="0041269D" w:rsidRDefault="000146F7" w:rsidP="0041269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w:t>
      </w:r>
      <w:r w:rsidR="0041269D" w:rsidRPr="0041269D">
        <w:rPr>
          <w:rFonts w:ascii="Times New Roman CYR" w:hAnsi="Times New Roman CYR" w:cs="Times New Roman CYR"/>
          <w:sz w:val="28"/>
          <w:szCs w:val="28"/>
        </w:rPr>
        <w:t>а 2015 год количество субъектов малого и среднего предпринимательства, получивших поддержку семнадцать. Финансовая помощь оказана 16 индивидуальным предпринимателям и 1 юридическому лицу, в том числе за счет местного бюджета 274,0 тыс. рублей, краевого бюджета 680,0 тыс. рублей, федерального бюджета 1580,80 тыс. рублей.</w:t>
      </w:r>
    </w:p>
    <w:p w:rsidR="0041269D" w:rsidRPr="0041269D" w:rsidRDefault="0041269D" w:rsidP="0041269D">
      <w:pPr>
        <w:autoSpaceDE w:val="0"/>
        <w:autoSpaceDN w:val="0"/>
        <w:adjustRightInd w:val="0"/>
        <w:spacing w:after="0" w:line="240" w:lineRule="auto"/>
        <w:rPr>
          <w:rFonts w:ascii="Arial" w:hAnsi="Arial" w:cs="Arial"/>
          <w:sz w:val="16"/>
          <w:szCs w:val="16"/>
        </w:rPr>
      </w:pPr>
    </w:p>
    <w:p w:rsidR="008B1088" w:rsidRDefault="00680CBC" w:rsidP="008B1088">
      <w:pPr>
        <w:autoSpaceDE w:val="0"/>
        <w:autoSpaceDN w:val="0"/>
        <w:adjustRightInd w:val="0"/>
        <w:spacing w:after="0" w:line="240" w:lineRule="auto"/>
        <w:rPr>
          <w:rFonts w:ascii="Times New Roman" w:hAnsi="Times New Roman" w:cs="Times New Roman"/>
          <w:sz w:val="28"/>
          <w:szCs w:val="28"/>
          <w:u w:val="single"/>
        </w:rPr>
      </w:pPr>
      <w:r w:rsidRPr="00680CBC">
        <w:rPr>
          <w:rFonts w:ascii="Times New Roman" w:hAnsi="Times New Roman" w:cs="Times New Roman"/>
          <w:sz w:val="28"/>
          <w:szCs w:val="28"/>
          <w:u w:val="single"/>
        </w:rPr>
        <w:t>Раздел 16. Демографическая ситуация</w:t>
      </w:r>
      <w:r>
        <w:rPr>
          <w:rFonts w:ascii="Times New Roman" w:hAnsi="Times New Roman" w:cs="Times New Roman"/>
          <w:sz w:val="28"/>
          <w:szCs w:val="28"/>
          <w:u w:val="single"/>
        </w:rPr>
        <w:t>.</w:t>
      </w:r>
    </w:p>
    <w:p w:rsidR="008B1088" w:rsidRPr="008B1088" w:rsidRDefault="008B1088" w:rsidP="008B1088">
      <w:pPr>
        <w:autoSpaceDE w:val="0"/>
        <w:autoSpaceDN w:val="0"/>
        <w:adjustRightInd w:val="0"/>
        <w:spacing w:after="0" w:line="240" w:lineRule="auto"/>
        <w:rPr>
          <w:rFonts w:ascii="Arial CYR" w:hAnsi="Arial CYR" w:cs="Arial CY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1"/>
        <w:gridCol w:w="1134"/>
        <w:gridCol w:w="1134"/>
        <w:gridCol w:w="993"/>
        <w:gridCol w:w="1134"/>
        <w:gridCol w:w="1343"/>
        <w:gridCol w:w="1208"/>
      </w:tblGrid>
      <w:tr w:rsidR="00680CBC" w:rsidRPr="00680CBC">
        <w:trPr>
          <w:trHeight w:val="300"/>
        </w:trPr>
        <w:tc>
          <w:tcPr>
            <w:tcW w:w="2268" w:type="dxa"/>
            <w:vMerge w:val="restart"/>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Наименование показателя</w:t>
            </w:r>
          </w:p>
          <w:p w:rsidR="00680CBC" w:rsidRPr="00680CBC" w:rsidRDefault="00680CBC" w:rsidP="00680CBC">
            <w:pPr>
              <w:autoSpaceDE w:val="0"/>
              <w:autoSpaceDN w:val="0"/>
              <w:adjustRightInd w:val="0"/>
              <w:spacing w:after="0" w:line="240" w:lineRule="auto"/>
              <w:ind w:left="-288"/>
              <w:rPr>
                <w:rFonts w:ascii="Times New Roman CYR" w:hAnsi="Times New Roman CYR" w:cs="Times New Roman CYR"/>
                <w:sz w:val="24"/>
                <w:szCs w:val="24"/>
              </w:rPr>
            </w:pPr>
          </w:p>
          <w:p w:rsidR="00680CBC" w:rsidRPr="00680CBC" w:rsidRDefault="00680CBC" w:rsidP="00680CBC">
            <w:pPr>
              <w:autoSpaceDE w:val="0"/>
              <w:autoSpaceDN w:val="0"/>
              <w:adjustRightInd w:val="0"/>
              <w:spacing w:after="0" w:line="240" w:lineRule="auto"/>
              <w:ind w:left="900"/>
              <w:rPr>
                <w:rFonts w:ascii="Times New Roman CYR" w:hAnsi="Times New Roman CYR" w:cs="Times New Roman CY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Един.</w:t>
            </w: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измерения</w:t>
            </w: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tc>
        <w:tc>
          <w:tcPr>
            <w:tcW w:w="6946" w:type="dxa"/>
            <w:gridSpan w:val="6"/>
            <w:tcBorders>
              <w:top w:val="single" w:sz="4" w:space="0" w:color="auto"/>
              <w:left w:val="single" w:sz="4" w:space="0" w:color="auto"/>
              <w:bottom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 xml:space="preserve">                                                      Годы</w:t>
            </w:r>
          </w:p>
        </w:tc>
      </w:tr>
      <w:tr w:rsidR="00680CBC" w:rsidRPr="00680CBC">
        <w:trPr>
          <w:trHeight w:val="345"/>
        </w:trPr>
        <w:tc>
          <w:tcPr>
            <w:tcW w:w="2268" w:type="dxa"/>
            <w:vMerge/>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900"/>
              <w:rPr>
                <w:rFonts w:ascii="Times New Roman CYR" w:hAnsi="Times New Roman CYR" w:cs="Times New Roman CY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2014</w:t>
            </w:r>
          </w:p>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2015</w:t>
            </w:r>
          </w:p>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отчет</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2016</w:t>
            </w:r>
          </w:p>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2017</w:t>
            </w:r>
          </w:p>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прогноз</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2018</w:t>
            </w:r>
          </w:p>
          <w:p w:rsidR="00680CBC" w:rsidRPr="00680CBC" w:rsidRDefault="00680CBC" w:rsidP="00680CBC">
            <w:pPr>
              <w:autoSpaceDE w:val="0"/>
              <w:autoSpaceDN w:val="0"/>
              <w:adjustRightInd w:val="0"/>
              <w:spacing w:after="0" w:line="240" w:lineRule="auto"/>
              <w:ind w:left="-43" w:firstLine="43"/>
              <w:jc w:val="center"/>
              <w:rPr>
                <w:rFonts w:ascii="Times New Roman CYR" w:hAnsi="Times New Roman CYR" w:cs="Times New Roman CYR"/>
                <w:sz w:val="24"/>
                <w:szCs w:val="24"/>
              </w:rPr>
            </w:pPr>
            <w:r w:rsidRPr="00680CBC">
              <w:rPr>
                <w:rFonts w:ascii="Times New Roman CYR" w:hAnsi="Times New Roman CYR" w:cs="Times New Roman CYR"/>
                <w:sz w:val="24"/>
                <w:szCs w:val="24"/>
              </w:rPr>
              <w:t>прогноз</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jc w:val="center"/>
              <w:rPr>
                <w:rFonts w:ascii="Times New Roman CYR" w:hAnsi="Times New Roman CYR" w:cs="Times New Roman CYR"/>
                <w:sz w:val="24"/>
                <w:szCs w:val="24"/>
              </w:rPr>
            </w:pPr>
            <w:r w:rsidRPr="00680CBC">
              <w:rPr>
                <w:rFonts w:ascii="Times New Roman CYR" w:hAnsi="Times New Roman CYR" w:cs="Times New Roman CYR"/>
                <w:sz w:val="24"/>
                <w:szCs w:val="24"/>
              </w:rPr>
              <w:t>2019</w:t>
            </w:r>
          </w:p>
          <w:p w:rsidR="00680CBC" w:rsidRPr="00680CBC" w:rsidRDefault="00680CBC" w:rsidP="00680CBC">
            <w:pPr>
              <w:autoSpaceDE w:val="0"/>
              <w:autoSpaceDN w:val="0"/>
              <w:adjustRightInd w:val="0"/>
              <w:spacing w:after="0"/>
              <w:jc w:val="center"/>
              <w:rPr>
                <w:rFonts w:ascii="Times New Roman CYR" w:hAnsi="Times New Roman CYR" w:cs="Times New Roman CYR"/>
                <w:sz w:val="24"/>
                <w:szCs w:val="24"/>
              </w:rPr>
            </w:pPr>
            <w:r w:rsidRPr="00680CBC">
              <w:rPr>
                <w:rFonts w:ascii="Times New Roman CYR" w:hAnsi="Times New Roman CYR" w:cs="Times New Roman CYR"/>
                <w:sz w:val="24"/>
                <w:szCs w:val="24"/>
              </w:rPr>
              <w:t>прогноз</w:t>
            </w:r>
          </w:p>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hanging="72"/>
              <w:rPr>
                <w:rFonts w:ascii="Times New Roman CYR" w:hAnsi="Times New Roman CYR" w:cs="Times New Roman CYR"/>
                <w:sz w:val="24"/>
                <w:szCs w:val="24"/>
              </w:rPr>
            </w:pPr>
            <w:r w:rsidRPr="00680CBC">
              <w:rPr>
                <w:rFonts w:ascii="Times New Roman CYR" w:hAnsi="Times New Roman CYR" w:cs="Times New Roman CYR"/>
                <w:sz w:val="24"/>
                <w:szCs w:val="24"/>
              </w:rPr>
              <w:t>Численность постоянного населения (среднегодовая)</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15395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15240</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15189</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15136</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15096</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15066</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Численность населения в трудоспособном возрасте</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7709</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7411</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7115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6850</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6600</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6360</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Численность постоянного населения в возрасте  0-17 лет</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3657</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3655</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х</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х</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х</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х</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Численность постоянного населения в возрасте  1-6 лет</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1397</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1403</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1415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1425</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1440</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1455</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Естественный прирост</w:t>
            </w:r>
            <w:proofErr w:type="gramStart"/>
            <w:r w:rsidRPr="00680CBC">
              <w:rPr>
                <w:rFonts w:ascii="Times New Roman CYR" w:hAnsi="Times New Roman CYR" w:cs="Times New Roman CYR"/>
                <w:sz w:val="24"/>
                <w:szCs w:val="24"/>
              </w:rPr>
              <w:t xml:space="preserve"> (+), </w:t>
            </w:r>
            <w:proofErr w:type="gramEnd"/>
            <w:r w:rsidRPr="00680CBC">
              <w:rPr>
                <w:rFonts w:ascii="Times New Roman CYR" w:hAnsi="Times New Roman CYR" w:cs="Times New Roman CYR"/>
                <w:sz w:val="24"/>
                <w:szCs w:val="24"/>
              </w:rPr>
              <w:t>убыль (-) населения</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-66</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-60</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-55</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-50</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Миграционный прирост (снижение) населения</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p>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-183</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15</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20</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25</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 xml:space="preserve">Количество </w:t>
            </w:r>
            <w:proofErr w:type="gramStart"/>
            <w:r w:rsidRPr="00680CBC">
              <w:rPr>
                <w:rFonts w:ascii="Times New Roman CYR" w:hAnsi="Times New Roman CYR" w:cs="Times New Roman CYR"/>
                <w:sz w:val="24"/>
                <w:szCs w:val="24"/>
              </w:rPr>
              <w:t>родившихся</w:t>
            </w:r>
            <w:proofErr w:type="gramEnd"/>
            <w:r w:rsidRPr="00680CBC">
              <w:rPr>
                <w:rFonts w:ascii="Times New Roman CYR" w:hAnsi="Times New Roman CYR" w:cs="Times New Roman CYR"/>
                <w:sz w:val="24"/>
                <w:szCs w:val="24"/>
              </w:rPr>
              <w:t xml:space="preserve"> за период</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224</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232</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235</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245</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247</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250</w:t>
            </w:r>
          </w:p>
        </w:tc>
      </w:tr>
      <w:tr w:rsidR="00680CBC" w:rsidRPr="00680CBC">
        <w:trPr>
          <w:trHeight w:val="255"/>
        </w:trPr>
        <w:tc>
          <w:tcPr>
            <w:tcW w:w="2268" w:type="dxa"/>
            <w:tcBorders>
              <w:top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ind w:left="72"/>
              <w:rPr>
                <w:rFonts w:ascii="Times New Roman CYR" w:hAnsi="Times New Roman CYR" w:cs="Times New Roman CYR"/>
                <w:sz w:val="24"/>
                <w:szCs w:val="24"/>
              </w:rPr>
            </w:pPr>
            <w:r w:rsidRPr="00680CBC">
              <w:rPr>
                <w:rFonts w:ascii="Times New Roman CYR" w:hAnsi="Times New Roman CYR" w:cs="Times New Roman CYR"/>
                <w:sz w:val="24"/>
                <w:szCs w:val="24"/>
              </w:rPr>
              <w:t xml:space="preserve">Количество </w:t>
            </w:r>
            <w:proofErr w:type="gramStart"/>
            <w:r w:rsidRPr="00680CBC">
              <w:rPr>
                <w:rFonts w:ascii="Times New Roman CYR" w:hAnsi="Times New Roman CYR" w:cs="Times New Roman CYR"/>
                <w:sz w:val="24"/>
                <w:szCs w:val="24"/>
              </w:rPr>
              <w:t>умерших</w:t>
            </w:r>
            <w:proofErr w:type="gramEnd"/>
            <w:r w:rsidRPr="00680CBC">
              <w:rPr>
                <w:rFonts w:ascii="Times New Roman CYR" w:hAnsi="Times New Roman CYR" w:cs="Times New Roman CYR"/>
                <w:sz w:val="24"/>
                <w:szCs w:val="24"/>
              </w:rPr>
              <w:t xml:space="preserve"> за период</w:t>
            </w:r>
          </w:p>
        </w:tc>
        <w:tc>
          <w:tcPr>
            <w:tcW w:w="851" w:type="dxa"/>
            <w:tcBorders>
              <w:top w:val="single" w:sz="4" w:space="0" w:color="auto"/>
              <w:left w:val="single" w:sz="4" w:space="0" w:color="auto"/>
              <w:bottom w:val="single" w:sz="4" w:space="0" w:color="auto"/>
              <w:right w:val="single" w:sz="4" w:space="0" w:color="auto"/>
            </w:tcBorders>
          </w:tcPr>
          <w:p w:rsidR="00680CBC" w:rsidRPr="00680CBC" w:rsidRDefault="00680CBC" w:rsidP="00680CBC">
            <w:pPr>
              <w:autoSpaceDE w:val="0"/>
              <w:autoSpaceDN w:val="0"/>
              <w:adjustRightInd w:val="0"/>
              <w:spacing w:after="0" w:line="240" w:lineRule="auto"/>
              <w:rPr>
                <w:rFonts w:ascii="Times New Roman CYR" w:hAnsi="Times New Roman CYR" w:cs="Times New Roman CYR"/>
                <w:sz w:val="24"/>
                <w:szCs w:val="24"/>
              </w:rPr>
            </w:pPr>
            <w:r w:rsidRPr="00680CBC">
              <w:rPr>
                <w:rFonts w:ascii="Times New Roman CYR" w:hAnsi="Times New Roman CYR" w:cs="Times New Roman CYR"/>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308</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298</w:t>
            </w:r>
          </w:p>
        </w:tc>
        <w:tc>
          <w:tcPr>
            <w:tcW w:w="99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305</w:t>
            </w:r>
          </w:p>
        </w:tc>
        <w:tc>
          <w:tcPr>
            <w:tcW w:w="1343" w:type="dxa"/>
            <w:tcBorders>
              <w:top w:val="single" w:sz="4" w:space="0" w:color="auto"/>
              <w:left w:val="single" w:sz="4" w:space="0" w:color="auto"/>
              <w:bottom w:val="single" w:sz="4" w:space="0" w:color="auto"/>
              <w:right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302</w:t>
            </w:r>
          </w:p>
        </w:tc>
        <w:tc>
          <w:tcPr>
            <w:tcW w:w="1208" w:type="dxa"/>
            <w:tcBorders>
              <w:top w:val="single" w:sz="4" w:space="0" w:color="auto"/>
              <w:left w:val="single" w:sz="4" w:space="0" w:color="auto"/>
              <w:bottom w:val="single" w:sz="4" w:space="0" w:color="auto"/>
            </w:tcBorders>
            <w:vAlign w:val="center"/>
          </w:tcPr>
          <w:p w:rsidR="00680CBC" w:rsidRPr="00680CBC" w:rsidRDefault="00680CBC" w:rsidP="00680CBC">
            <w:pPr>
              <w:autoSpaceDE w:val="0"/>
              <w:autoSpaceDN w:val="0"/>
              <w:adjustRightInd w:val="0"/>
              <w:spacing w:after="0" w:line="240" w:lineRule="auto"/>
              <w:jc w:val="center"/>
              <w:rPr>
                <w:rFonts w:ascii="Times New Roman CYR" w:hAnsi="Times New Roman CYR" w:cs="Times New Roman CYR"/>
                <w:sz w:val="24"/>
                <w:szCs w:val="24"/>
              </w:rPr>
            </w:pPr>
            <w:r w:rsidRPr="00680CBC">
              <w:rPr>
                <w:rFonts w:ascii="Times New Roman CYR" w:hAnsi="Times New Roman CYR" w:cs="Times New Roman CYR"/>
                <w:sz w:val="24"/>
                <w:szCs w:val="24"/>
              </w:rPr>
              <w:t>300</w:t>
            </w:r>
          </w:p>
        </w:tc>
      </w:tr>
    </w:tbl>
    <w:p w:rsidR="00680CBC" w:rsidRPr="00680CBC" w:rsidRDefault="00680CBC" w:rsidP="00680CBC">
      <w:pPr>
        <w:autoSpaceDE w:val="0"/>
        <w:autoSpaceDN w:val="0"/>
        <w:adjustRightInd w:val="0"/>
        <w:spacing w:after="0" w:line="240" w:lineRule="auto"/>
        <w:jc w:val="both"/>
        <w:rPr>
          <w:rFonts w:ascii="Times New Roman CYR" w:hAnsi="Times New Roman CYR" w:cs="Times New Roman CYR"/>
          <w:sz w:val="28"/>
          <w:szCs w:val="28"/>
        </w:rPr>
      </w:pPr>
    </w:p>
    <w:p w:rsidR="00680CBC" w:rsidRPr="00680CBC" w:rsidRDefault="00680CBC" w:rsidP="00680CBC">
      <w:pPr>
        <w:autoSpaceDE w:val="0"/>
        <w:autoSpaceDN w:val="0"/>
        <w:adjustRightInd w:val="0"/>
        <w:spacing w:after="0" w:line="240" w:lineRule="auto"/>
        <w:jc w:val="both"/>
        <w:rPr>
          <w:rFonts w:ascii="Times New Roman CYR" w:hAnsi="Times New Roman CYR" w:cs="Times New Roman CYR"/>
          <w:sz w:val="28"/>
          <w:szCs w:val="28"/>
        </w:rPr>
      </w:pPr>
    </w:p>
    <w:p w:rsidR="00680CBC" w:rsidRPr="00680CBC" w:rsidRDefault="00680CBC" w:rsidP="00680CBC">
      <w:pPr>
        <w:autoSpaceDE w:val="0"/>
        <w:autoSpaceDN w:val="0"/>
        <w:adjustRightInd w:val="0"/>
        <w:spacing w:after="0"/>
        <w:ind w:firstLine="709"/>
        <w:jc w:val="both"/>
        <w:rPr>
          <w:rFonts w:ascii="Times New Roman CYR" w:hAnsi="Times New Roman CYR" w:cs="Times New Roman CYR"/>
          <w:sz w:val="28"/>
          <w:szCs w:val="28"/>
        </w:rPr>
      </w:pPr>
      <w:r w:rsidRPr="00680CBC">
        <w:rPr>
          <w:rFonts w:ascii="Times New Roman CYR" w:hAnsi="Times New Roman CYR" w:cs="Times New Roman CYR"/>
          <w:sz w:val="28"/>
          <w:szCs w:val="28"/>
        </w:rPr>
        <w:t xml:space="preserve">На протяжении нескольких лет демографическая ситуация в районе характеризуется снижением общей численности населения. Это результат отрицательного сальдо естественного воспроизводства. </w:t>
      </w:r>
    </w:p>
    <w:p w:rsidR="00680CBC" w:rsidRPr="00680CBC" w:rsidRDefault="00680CBC" w:rsidP="00680CBC">
      <w:pPr>
        <w:autoSpaceDE w:val="0"/>
        <w:autoSpaceDN w:val="0"/>
        <w:adjustRightInd w:val="0"/>
        <w:spacing w:after="0"/>
        <w:jc w:val="both"/>
        <w:rPr>
          <w:rFonts w:ascii="Times New Roman CYR" w:hAnsi="Times New Roman CYR" w:cs="Times New Roman CYR"/>
          <w:sz w:val="28"/>
          <w:szCs w:val="28"/>
        </w:rPr>
      </w:pPr>
      <w:r w:rsidRPr="00680CBC">
        <w:rPr>
          <w:rFonts w:ascii="Times New Roman CYR" w:hAnsi="Times New Roman CYR" w:cs="Times New Roman CYR"/>
          <w:sz w:val="28"/>
          <w:szCs w:val="28"/>
        </w:rPr>
        <w:t xml:space="preserve">По данным Федеральной службы государственной статистики по Красноярскому краю  среднегодовая численность населения </w:t>
      </w:r>
      <w:proofErr w:type="gramStart"/>
      <w:r w:rsidRPr="00680CBC">
        <w:rPr>
          <w:rFonts w:ascii="Times New Roman CYR" w:hAnsi="Times New Roman CYR" w:cs="Times New Roman CYR"/>
          <w:sz w:val="28"/>
          <w:szCs w:val="28"/>
        </w:rPr>
        <w:t>на конец</w:t>
      </w:r>
      <w:proofErr w:type="gramEnd"/>
      <w:r w:rsidRPr="00680CBC">
        <w:rPr>
          <w:rFonts w:ascii="Times New Roman CYR" w:hAnsi="Times New Roman CYR" w:cs="Times New Roman CYR"/>
          <w:sz w:val="28"/>
          <w:szCs w:val="28"/>
        </w:rPr>
        <w:t xml:space="preserve">  2015 </w:t>
      </w:r>
      <w:r w:rsidRPr="00680CBC">
        <w:rPr>
          <w:rFonts w:ascii="Times New Roman CYR" w:hAnsi="Times New Roman CYR" w:cs="Times New Roman CYR"/>
          <w:sz w:val="28"/>
          <w:szCs w:val="28"/>
        </w:rPr>
        <w:lastRenderedPageBreak/>
        <w:t xml:space="preserve">года по сравнению с 2014 годом уменьшилась на 155 человек  и составила 15240 человек.  </w:t>
      </w:r>
    </w:p>
    <w:p w:rsidR="00680CBC" w:rsidRPr="00680CBC" w:rsidRDefault="00680CBC" w:rsidP="00680CBC">
      <w:pPr>
        <w:autoSpaceDE w:val="0"/>
        <w:autoSpaceDN w:val="0"/>
        <w:adjustRightInd w:val="0"/>
        <w:spacing w:after="0"/>
        <w:ind w:firstLine="709"/>
        <w:jc w:val="both"/>
        <w:rPr>
          <w:rFonts w:ascii="Times New Roman CYR" w:hAnsi="Times New Roman CYR" w:cs="Times New Roman CYR"/>
          <w:sz w:val="28"/>
          <w:szCs w:val="28"/>
        </w:rPr>
      </w:pPr>
      <w:r w:rsidRPr="00680CBC">
        <w:rPr>
          <w:rFonts w:ascii="Times New Roman CYR" w:hAnsi="Times New Roman CYR" w:cs="Times New Roman CYR"/>
          <w:sz w:val="28"/>
          <w:szCs w:val="28"/>
        </w:rPr>
        <w:t>Численность населения в трудоспособном возрасте ежегодно уменьшается, так, за 2015 год  по сравнению с 2014 годом уменьшилась на 298 человек,  граждан пенсионного возраста увеличилось на 14 человек</w:t>
      </w:r>
      <w:proofErr w:type="gramStart"/>
      <w:r w:rsidRPr="00680CBC">
        <w:rPr>
          <w:rFonts w:ascii="Times New Roman CYR" w:hAnsi="Times New Roman CYR" w:cs="Times New Roman CYR"/>
          <w:sz w:val="28"/>
          <w:szCs w:val="28"/>
        </w:rPr>
        <w:t xml:space="preserve"> .</w:t>
      </w:r>
      <w:proofErr w:type="gramEnd"/>
      <w:r w:rsidRPr="00680CBC">
        <w:rPr>
          <w:rFonts w:ascii="Times New Roman CYR" w:hAnsi="Times New Roman CYR" w:cs="Times New Roman CYR"/>
          <w:sz w:val="28"/>
          <w:szCs w:val="28"/>
        </w:rPr>
        <w:t xml:space="preserve"> </w:t>
      </w:r>
    </w:p>
    <w:p w:rsidR="00680CBC" w:rsidRPr="00680CBC" w:rsidRDefault="00680CBC" w:rsidP="00680CBC">
      <w:pPr>
        <w:autoSpaceDE w:val="0"/>
        <w:autoSpaceDN w:val="0"/>
        <w:adjustRightInd w:val="0"/>
        <w:spacing w:after="0"/>
        <w:ind w:firstLine="709"/>
        <w:jc w:val="both"/>
        <w:rPr>
          <w:rFonts w:ascii="Times New Roman CYR" w:hAnsi="Times New Roman CYR" w:cs="Times New Roman CYR"/>
          <w:sz w:val="28"/>
          <w:szCs w:val="28"/>
        </w:rPr>
      </w:pPr>
      <w:r w:rsidRPr="00680CBC">
        <w:rPr>
          <w:rFonts w:ascii="Times New Roman CYR" w:hAnsi="Times New Roman CYR" w:cs="Times New Roman CYR"/>
          <w:sz w:val="28"/>
          <w:szCs w:val="28"/>
        </w:rPr>
        <w:t>Родилось в 2015 году  на 8 человек больше, чем в 2014 г, умерло - на 10 человек меньше предыдущего года. По итогам 2015 года коэффициент естественного прироста на 1 тыс.</w:t>
      </w:r>
      <w:r>
        <w:rPr>
          <w:rFonts w:ascii="Times New Roman CYR" w:hAnsi="Times New Roman CYR" w:cs="Times New Roman CYR"/>
          <w:sz w:val="28"/>
          <w:szCs w:val="28"/>
        </w:rPr>
        <w:t xml:space="preserve"> </w:t>
      </w:r>
      <w:r w:rsidRPr="00680CBC">
        <w:rPr>
          <w:rFonts w:ascii="Times New Roman CYR" w:hAnsi="Times New Roman CYR" w:cs="Times New Roman CYR"/>
          <w:sz w:val="28"/>
          <w:szCs w:val="28"/>
        </w:rPr>
        <w:t>человек населения  составил 15,2 и увеличился на 4,1% к соответствующему периоду предыдущего года.</w:t>
      </w:r>
    </w:p>
    <w:p w:rsidR="00680CBC" w:rsidRPr="00680CBC" w:rsidRDefault="00680CBC" w:rsidP="00680CBC">
      <w:pPr>
        <w:autoSpaceDE w:val="0"/>
        <w:autoSpaceDN w:val="0"/>
        <w:adjustRightInd w:val="0"/>
        <w:spacing w:after="0"/>
        <w:jc w:val="both"/>
        <w:rPr>
          <w:rFonts w:ascii="Times New Roman CYR" w:hAnsi="Times New Roman CYR" w:cs="Times New Roman CYR"/>
          <w:sz w:val="28"/>
          <w:szCs w:val="28"/>
        </w:rPr>
      </w:pPr>
      <w:r w:rsidRPr="00680CBC">
        <w:rPr>
          <w:rFonts w:ascii="Times New Roman CYR" w:hAnsi="Times New Roman CYR" w:cs="Times New Roman CYR"/>
          <w:sz w:val="28"/>
          <w:szCs w:val="28"/>
        </w:rPr>
        <w:t xml:space="preserve">          Миграционный прирост населения в 2015 году  увеличился на 206 человек к 2014 году.  По оценке  2016 г  планируется  снижение на 18 человек, в плановом периоде 2017-2019 гг</w:t>
      </w:r>
      <w:r>
        <w:rPr>
          <w:rFonts w:ascii="Times New Roman CYR" w:hAnsi="Times New Roman CYR" w:cs="Times New Roman CYR"/>
          <w:sz w:val="28"/>
          <w:szCs w:val="28"/>
        </w:rPr>
        <w:t>.</w:t>
      </w:r>
      <w:r w:rsidRPr="00680CBC">
        <w:rPr>
          <w:rFonts w:ascii="Times New Roman CYR" w:hAnsi="Times New Roman CYR" w:cs="Times New Roman CYR"/>
          <w:sz w:val="28"/>
          <w:szCs w:val="28"/>
        </w:rPr>
        <w:t xml:space="preserve"> ожидается увеличение до 20 человек к 2016 году. </w:t>
      </w:r>
    </w:p>
    <w:p w:rsidR="00680CBC" w:rsidRDefault="00680CBC" w:rsidP="00680CBC">
      <w:pPr>
        <w:autoSpaceDE w:val="0"/>
        <w:autoSpaceDN w:val="0"/>
        <w:adjustRightInd w:val="0"/>
        <w:spacing w:after="0" w:line="240" w:lineRule="auto"/>
        <w:rPr>
          <w:rFonts w:ascii="Arial CYR" w:hAnsi="Arial CYR" w:cs="Arial CYR"/>
          <w:sz w:val="16"/>
          <w:szCs w:val="16"/>
        </w:rPr>
      </w:pPr>
    </w:p>
    <w:p w:rsidR="00EC217E" w:rsidRDefault="00EC217E" w:rsidP="00680CBC">
      <w:pPr>
        <w:autoSpaceDE w:val="0"/>
        <w:autoSpaceDN w:val="0"/>
        <w:adjustRightInd w:val="0"/>
        <w:spacing w:after="0" w:line="240" w:lineRule="auto"/>
        <w:rPr>
          <w:rFonts w:ascii="Times New Roman" w:hAnsi="Times New Roman" w:cs="Times New Roman"/>
          <w:sz w:val="28"/>
          <w:szCs w:val="28"/>
          <w:u w:val="single"/>
        </w:rPr>
      </w:pPr>
      <w:r w:rsidRPr="00EC217E">
        <w:rPr>
          <w:rFonts w:ascii="Times New Roman" w:hAnsi="Times New Roman" w:cs="Times New Roman"/>
          <w:sz w:val="28"/>
          <w:szCs w:val="28"/>
          <w:u w:val="single"/>
        </w:rPr>
        <w:t>Раздел 17. Здравоохранение</w:t>
      </w:r>
      <w:r>
        <w:rPr>
          <w:rFonts w:ascii="Times New Roman" w:hAnsi="Times New Roman" w:cs="Times New Roman"/>
          <w:sz w:val="28"/>
          <w:szCs w:val="28"/>
          <w:u w:val="single"/>
        </w:rPr>
        <w:t>.</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медицинских учреждений на территории Каратузского района – 1, это краевое государственное бюджетное учреждение здравоохранения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районная больница».</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Учреждение имеет в своем составе на правах подразделений:</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участковые больницы – 2</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врачебные амбулатории  - 2</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фельдшерско-акушерские пункты –14</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скорую медицинскую помощь</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круглосуточный</w:t>
      </w:r>
      <w:proofErr w:type="gramEnd"/>
      <w:r>
        <w:rPr>
          <w:rFonts w:ascii="Times New Roman CYR" w:hAnsi="Times New Roman CYR" w:cs="Times New Roman CYR"/>
          <w:sz w:val="28"/>
          <w:szCs w:val="28"/>
        </w:rPr>
        <w:t xml:space="preserve"> и дневные стационары</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поликлинику на 350 посещений в смену</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КГБУЗ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РБ» применяются медико-экономические стандарты оказания медицинской помощи населению, с 2012 года осуществлен переход преимущественно на одноканальное финансирование через систему обязательного медицинского страхования.</w:t>
      </w:r>
    </w:p>
    <w:p w:rsidR="00EC217E" w:rsidRDefault="00EC217E" w:rsidP="00EC217E">
      <w:pPr>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больничных коек (мощность учреждения):</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2013 – 109 коек; 2014г- 141 койка; 2015г – 105к; 2016г – 105коек  к 2019 году уменьшение количеств коек круглосуточного стационара не планируется. Уменьшение количества коек круглосуточного стационара относительно предыдущих лет связано с реструктуризацией системы медицинского обслуживания и построения перспективной сети здравоохранения Каратузского района.</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Обеспеченность амбулаторно-поликлиническими учреждениями  (посещений в смену  на 10 тыс. жителей) увеличилась по сравнению с 2014г (302,46).</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Соответственно, объем оказания амбулаторно-поликлинической помощи (посещений в год  на 1 жителя) увеличился по причине сокращения вакантных ставок.</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оказания медицинской помощи, предоставляемой в условиях дневного стационара всех типов на 1 человека населения» (</w:t>
      </w:r>
      <w:proofErr w:type="spellStart"/>
      <w:r>
        <w:rPr>
          <w:rFonts w:ascii="Times New Roman CYR" w:hAnsi="Times New Roman CYR" w:cs="Times New Roman CYR"/>
          <w:sz w:val="28"/>
          <w:szCs w:val="28"/>
        </w:rPr>
        <w:t>пациенто</w:t>
      </w:r>
      <w:proofErr w:type="spellEnd"/>
      <w:r>
        <w:rPr>
          <w:rFonts w:ascii="Times New Roman CYR" w:hAnsi="Times New Roman CYR" w:cs="Times New Roman CYR"/>
          <w:sz w:val="28"/>
          <w:szCs w:val="28"/>
        </w:rPr>
        <w:t xml:space="preserve"> - дней) увеличился и составил в 2014 году- 0,41, в 2015 году – 0,54.</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медицинской помощи, предоставляемой в стационарных условиях в медицинских организациях на 1 человека населения относительно 2013 года (1,540 койко-дней) уменьшился до 1,282 койко-дней в 2015 году.</w:t>
      </w:r>
    </w:p>
    <w:p w:rsidR="00EC217E" w:rsidRDefault="00EC217E" w:rsidP="00EC217E">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оказания скорой медицинской помощи, предоставляемой медицинскими организациями в расчете на 1 человека населения (вызовов в год на 1 жителя) - показатель уменьшился с 0,30 (2013 год отчет) до 0,28 (2015 год факт). </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фоне стойкой тенденции к сокращению численности населения отмечается снижение показателя рождаемости, так в 2015г родилось меньше на 23 ребенка по сравнению с 2014 годом (2015г- 174ч, 2014г- 197ч). Так, одним из направлений в улучшении демографической ситуации является снижение числа абортов. С этой целью создан на базе женской консультации кабинет </w:t>
      </w:r>
      <w:proofErr w:type="gramStart"/>
      <w:r>
        <w:rPr>
          <w:rFonts w:ascii="Times New Roman CYR" w:hAnsi="Times New Roman CYR" w:cs="Times New Roman CYR"/>
          <w:sz w:val="28"/>
          <w:szCs w:val="28"/>
        </w:rPr>
        <w:t>медико-социальной</w:t>
      </w:r>
      <w:proofErr w:type="gramEnd"/>
      <w:r>
        <w:rPr>
          <w:rFonts w:ascii="Times New Roman CYR" w:hAnsi="Times New Roman CYR" w:cs="Times New Roman CYR"/>
          <w:sz w:val="28"/>
          <w:szCs w:val="28"/>
        </w:rPr>
        <w:t xml:space="preserve"> помощи, в котором работает психолог.</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Тенденция к снижению в первую очередь объясняется высокими показателями смертности (19,46 на 1000 населения в 2015 году). Большое влияние на данную ситуацию оказывает социально-экономическое положение сельского населения.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ряда лет наблюдается отток молодежи из сел по двум основным причинам: отсутствие работы и жилья, что в свою очередь приводит к старению населения. Одна из наиболее серьезных демографических проблем смерть мужчин и женщин в трудоспособном возрасте. Совместно с администрацией Каратузского района разработаны мероприятия по снижению смертности от основных причин.</w:t>
      </w:r>
    </w:p>
    <w:p w:rsidR="00EC217E" w:rsidRDefault="00EC217E" w:rsidP="00EC217E">
      <w:pPr>
        <w:numPr>
          <w:ilvl w:val="0"/>
          <w:numId w:val="3"/>
        </w:num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обеспечения эффективной работы создана комиссия по вопросам демографии, семьи и детства при администрации района. Разработано положение, план мероприятий, которые утверждены Постановлением главы района.</w:t>
      </w:r>
    </w:p>
    <w:p w:rsidR="00EC217E" w:rsidRDefault="00EC217E" w:rsidP="00EC217E">
      <w:pPr>
        <w:numPr>
          <w:ilvl w:val="0"/>
          <w:numId w:val="3"/>
        </w:numPr>
        <w:autoSpaceDE w:val="0"/>
        <w:autoSpaceDN w:val="0"/>
        <w:adjustRightInd w:val="0"/>
        <w:spacing w:after="0"/>
        <w:ind w:firstLine="709"/>
        <w:jc w:val="both"/>
        <w:rPr>
          <w:rFonts w:ascii="Courier New CYR" w:hAnsi="Courier New CYR" w:cs="Courier New CYR"/>
          <w:b/>
          <w:bCs/>
          <w:sz w:val="28"/>
          <w:szCs w:val="28"/>
        </w:rPr>
      </w:pPr>
      <w:r>
        <w:rPr>
          <w:rFonts w:ascii="Times New Roman CYR" w:hAnsi="Times New Roman CYR" w:cs="Times New Roman CYR"/>
          <w:sz w:val="28"/>
          <w:szCs w:val="28"/>
        </w:rPr>
        <w:t xml:space="preserve"> Болезнь системы кровообращения остается основной причиной смертности. С </w:t>
      </w:r>
      <w:proofErr w:type="spellStart"/>
      <w:r>
        <w:rPr>
          <w:rFonts w:ascii="Times New Roman CYR" w:hAnsi="Times New Roman CYR" w:cs="Times New Roman CYR"/>
          <w:sz w:val="28"/>
          <w:szCs w:val="28"/>
        </w:rPr>
        <w:t>коронарцелью</w:t>
      </w:r>
      <w:proofErr w:type="spellEnd"/>
      <w:r>
        <w:rPr>
          <w:rFonts w:ascii="Times New Roman CYR" w:hAnsi="Times New Roman CYR" w:cs="Times New Roman CYR"/>
          <w:sz w:val="28"/>
          <w:szCs w:val="28"/>
        </w:rPr>
        <w:t xml:space="preserve"> соблюдения стандартов оказания медицинской помощи при остром ном синдроме и остром нарушении мозгового кровообращения, на территории района проводится дистанционное ЭКГ консультирование, в отделении скорой медицинской помощи и терапевтическом отделении. Больные ставятся на мониторинг, проводится </w:t>
      </w:r>
      <w:proofErr w:type="spellStart"/>
      <w:r>
        <w:rPr>
          <w:rFonts w:ascii="Times New Roman CYR" w:hAnsi="Times New Roman CYR" w:cs="Times New Roman CYR"/>
          <w:sz w:val="28"/>
          <w:szCs w:val="28"/>
        </w:rPr>
        <w:t>тромболитическая</w:t>
      </w:r>
      <w:proofErr w:type="spellEnd"/>
      <w:r>
        <w:rPr>
          <w:rFonts w:ascii="Times New Roman CYR" w:hAnsi="Times New Roman CYR" w:cs="Times New Roman CYR"/>
          <w:sz w:val="28"/>
          <w:szCs w:val="28"/>
        </w:rPr>
        <w:t xml:space="preserve"> терапия на </w:t>
      </w:r>
      <w:proofErr w:type="spellStart"/>
      <w:r>
        <w:rPr>
          <w:rFonts w:ascii="Times New Roman CYR" w:hAnsi="Times New Roman CYR" w:cs="Times New Roman CYR"/>
          <w:sz w:val="28"/>
          <w:szCs w:val="28"/>
        </w:rPr>
        <w:t>догоспитальном</w:t>
      </w:r>
      <w:proofErr w:type="spellEnd"/>
      <w:r>
        <w:rPr>
          <w:rFonts w:ascii="Times New Roman CYR" w:hAnsi="Times New Roman CYR" w:cs="Times New Roman CYR"/>
          <w:sz w:val="28"/>
          <w:szCs w:val="28"/>
        </w:rPr>
        <w:t xml:space="preserve"> этапе.</w:t>
      </w:r>
    </w:p>
    <w:p w:rsidR="00EC217E" w:rsidRDefault="00EC217E" w:rsidP="00EC217E">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2015 году был создан сайт учреждения, на котором освещаются проводимые мероприятия. Размещается информация по профилактике заболеваний. Ведется активная работа по профилактике хронических неинфекционных заболеваний, освещаются основные принципы профилактики заболеваний врачами на местном телевидении и публикуются статьи в местной газете. </w:t>
      </w:r>
    </w:p>
    <w:p w:rsidR="00EC217E" w:rsidRDefault="00EC217E" w:rsidP="00EC217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2014 году </w:t>
      </w:r>
      <w:proofErr w:type="gramStart"/>
      <w:r>
        <w:rPr>
          <w:rFonts w:ascii="Times New Roman CYR" w:hAnsi="Times New Roman CYR" w:cs="Times New Roman CYR"/>
          <w:sz w:val="28"/>
          <w:szCs w:val="28"/>
        </w:rPr>
        <w:t>построен</w:t>
      </w:r>
      <w:proofErr w:type="gramEnd"/>
      <w:r>
        <w:rPr>
          <w:rFonts w:ascii="Times New Roman CYR" w:hAnsi="Times New Roman CYR" w:cs="Times New Roman CYR"/>
          <w:sz w:val="28"/>
          <w:szCs w:val="28"/>
        </w:rPr>
        <w:t xml:space="preserve"> и введен в эксплуатацию модульный ФАП в с.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 xml:space="preserve">. Это позволило сделать более доступной первичную медицинскую помощь для населения района. В 2016 году планируется строительство модульного </w:t>
      </w:r>
      <w:proofErr w:type="spellStart"/>
      <w:r>
        <w:rPr>
          <w:rFonts w:ascii="Times New Roman CYR" w:hAnsi="Times New Roman CYR" w:cs="Times New Roman CYR"/>
          <w:sz w:val="28"/>
          <w:szCs w:val="28"/>
        </w:rPr>
        <w:t>ФАПа</w:t>
      </w:r>
      <w:proofErr w:type="spellEnd"/>
      <w:r>
        <w:rPr>
          <w:rFonts w:ascii="Times New Roman CYR" w:hAnsi="Times New Roman CYR" w:cs="Times New Roman CYR"/>
          <w:sz w:val="28"/>
          <w:szCs w:val="28"/>
        </w:rPr>
        <w:t xml:space="preserve"> в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Старая Копь и в 2018 году в с. Лебедевка. Также, в 2013 году введено в эксплуатацию новое здание терапевтического и детского отделений, что существенно позволило улучшить условия пребывания пациентов, созданы комфортные условия. На протяжении четырех последних лет значительно улучшилась материально-техническая база, получено новое оборудование по программе «Модернизация системы здравоохранения Красноярского края».</w:t>
      </w:r>
    </w:p>
    <w:p w:rsidR="00EC217E" w:rsidRDefault="000825F9" w:rsidP="00EC217E">
      <w:pPr>
        <w:autoSpaceDE w:val="0"/>
        <w:autoSpaceDN w:val="0"/>
        <w:adjustRightInd w:val="0"/>
        <w:spacing w:after="0"/>
        <w:jc w:val="both"/>
        <w:rPr>
          <w:rFonts w:ascii="Times New Roman CYR" w:hAnsi="Times New Roman CYR" w:cs="Times New Roman CYR"/>
          <w:sz w:val="28"/>
          <w:szCs w:val="28"/>
          <w:u w:val="single"/>
        </w:rPr>
      </w:pPr>
      <w:r w:rsidRPr="000825F9">
        <w:rPr>
          <w:rFonts w:ascii="Times New Roman CYR" w:hAnsi="Times New Roman CYR" w:cs="Times New Roman CYR"/>
          <w:sz w:val="28"/>
          <w:szCs w:val="28"/>
          <w:u w:val="single"/>
        </w:rPr>
        <w:t>Раздел 18. Образование</w:t>
      </w:r>
      <w:r>
        <w:rPr>
          <w:rFonts w:ascii="Times New Roman CYR" w:hAnsi="Times New Roman CYR" w:cs="Times New Roman CYR"/>
          <w:sz w:val="28"/>
          <w:szCs w:val="28"/>
          <w:u w:val="single"/>
        </w:rPr>
        <w:t>.</w:t>
      </w:r>
    </w:p>
    <w:p w:rsidR="000825F9" w:rsidRDefault="000825F9" w:rsidP="000825F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u w:val="single"/>
        </w:rPr>
        <w:t>Дошкольное образование</w:t>
      </w:r>
    </w:p>
    <w:p w:rsidR="000825F9" w:rsidRDefault="000825F9" w:rsidP="000825F9">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муниципальной системе образования Каратузского района в 2015 году действовало 11 дошкольных образовательных учреждений, которые посещали 778 детей дошкольного возраста. По сравнению с 2014г</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исленность детей увеличилась на 13 детей, в связи с увеличением посещаемости, уменьшению заболеваемости детей.</w:t>
      </w:r>
    </w:p>
    <w:p w:rsidR="000825F9" w:rsidRDefault="000825F9" w:rsidP="000825F9">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дошкольных образовательных организаций муниципальной формы собственности, здания которых находятся в аварийном состоянии или требуют капитального ремонта, на начало  года уменьшилось на 1 единицу, так как в 2015г был проведен капитальный ремонт здания МБДОУ детский сад «Колобок»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Численность детей в возрасте от 3 до 7 лет (с учетом детей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(с учетом ГКП), на начало учебного года увеличилось на  64  с 653 детей в 2014 году до 717 детей в 2015 г., в 2014 году этот показатель составлял</w:t>
      </w:r>
      <w:proofErr w:type="gramEnd"/>
      <w:r>
        <w:rPr>
          <w:rFonts w:ascii="Times New Roman CYR" w:hAnsi="Times New Roman CYR" w:cs="Times New Roman CYR"/>
          <w:sz w:val="28"/>
          <w:szCs w:val="28"/>
        </w:rPr>
        <w:t xml:space="preserve"> 61,4%.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Охват детей в возрасте от 1 до 6 лет, получающих дошкольную образовательную услугу, составил 55,5 %.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в возрасте от 1 до 6 лет, состоящих на учете для определения в муниципальные дошкольные образовательные организации, в </w:t>
      </w:r>
      <w:r>
        <w:rPr>
          <w:rFonts w:ascii="Times New Roman CYR" w:hAnsi="Times New Roman CYR" w:cs="Times New Roman CYR"/>
          <w:sz w:val="28"/>
          <w:szCs w:val="28"/>
        </w:rPr>
        <w:lastRenderedPageBreak/>
        <w:t>общей численности детей в возрасте 1 - 6 лет в 2015 году составила 0%, в связи с   созданием условий для 100% охвата детей.</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Общее образование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территории Каратузского района в 2015 году действовало 15 общеобразовательных учреждений, в которых обучалось 1908 учащихся (9 средних школ; 5 основных школ и 1 вечерняя школа)</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величение учащихся связано с большим набором детей в 1 класс.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МБОУ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СОШ» входят два филиала: начальная школа – </w:t>
      </w:r>
      <w:proofErr w:type="spellStart"/>
      <w:r>
        <w:rPr>
          <w:rFonts w:ascii="Times New Roman CYR" w:hAnsi="Times New Roman CYR" w:cs="Times New Roman CYR"/>
          <w:sz w:val="28"/>
          <w:szCs w:val="28"/>
        </w:rPr>
        <w:t>Среднекужебарская</w:t>
      </w:r>
      <w:proofErr w:type="spellEnd"/>
      <w:r>
        <w:rPr>
          <w:rFonts w:ascii="Times New Roman CYR" w:hAnsi="Times New Roman CYR" w:cs="Times New Roman CYR"/>
          <w:sz w:val="28"/>
          <w:szCs w:val="28"/>
        </w:rPr>
        <w:t xml:space="preserve"> НОШ, основная школа – Лебедевская ООШ.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основных общеобразовательных учреждений (МБОУ </w:t>
      </w:r>
      <w:proofErr w:type="spellStart"/>
      <w:r>
        <w:rPr>
          <w:rFonts w:ascii="Times New Roman CYR" w:hAnsi="Times New Roman CYR" w:cs="Times New Roman CYR"/>
          <w:sz w:val="28"/>
          <w:szCs w:val="28"/>
        </w:rPr>
        <w:t>Верхнесуэтукская</w:t>
      </w:r>
      <w:proofErr w:type="spellEnd"/>
      <w:r>
        <w:rPr>
          <w:rFonts w:ascii="Times New Roman CYR" w:hAnsi="Times New Roman CYR" w:cs="Times New Roman CYR"/>
          <w:sz w:val="28"/>
          <w:szCs w:val="28"/>
        </w:rPr>
        <w:t xml:space="preserve"> ООШ, МБОУ </w:t>
      </w:r>
      <w:proofErr w:type="spellStart"/>
      <w:r>
        <w:rPr>
          <w:rFonts w:ascii="Times New Roman CYR" w:hAnsi="Times New Roman CYR" w:cs="Times New Roman CYR"/>
          <w:sz w:val="28"/>
          <w:szCs w:val="28"/>
        </w:rPr>
        <w:t>Сагайская</w:t>
      </w:r>
      <w:proofErr w:type="spellEnd"/>
      <w:r>
        <w:rPr>
          <w:rFonts w:ascii="Times New Roman CYR" w:hAnsi="Times New Roman CYR" w:cs="Times New Roman CYR"/>
          <w:sz w:val="28"/>
          <w:szCs w:val="28"/>
        </w:rPr>
        <w:t xml:space="preserve"> ООШ, МБОУ </w:t>
      </w:r>
      <w:proofErr w:type="spellStart"/>
      <w:r>
        <w:rPr>
          <w:rFonts w:ascii="Times New Roman CYR" w:hAnsi="Times New Roman CYR" w:cs="Times New Roman CYR"/>
          <w:sz w:val="28"/>
          <w:szCs w:val="28"/>
        </w:rPr>
        <w:t>Старокопская</w:t>
      </w:r>
      <w:proofErr w:type="spellEnd"/>
      <w:r>
        <w:rPr>
          <w:rFonts w:ascii="Times New Roman CYR" w:hAnsi="Times New Roman CYR" w:cs="Times New Roman CYR"/>
          <w:sz w:val="28"/>
          <w:szCs w:val="28"/>
        </w:rPr>
        <w:t xml:space="preserve"> ООШ, МБОУ </w:t>
      </w:r>
      <w:proofErr w:type="spellStart"/>
      <w:r>
        <w:rPr>
          <w:rFonts w:ascii="Times New Roman CYR" w:hAnsi="Times New Roman CYR" w:cs="Times New Roman CYR"/>
          <w:sz w:val="28"/>
          <w:szCs w:val="28"/>
        </w:rPr>
        <w:t>Таятская</w:t>
      </w:r>
      <w:proofErr w:type="spellEnd"/>
      <w:r>
        <w:rPr>
          <w:rFonts w:ascii="Times New Roman CYR" w:hAnsi="Times New Roman CYR" w:cs="Times New Roman CYR"/>
          <w:sz w:val="28"/>
          <w:szCs w:val="28"/>
        </w:rPr>
        <w:t xml:space="preserve"> ООШ, МБОУ </w:t>
      </w:r>
      <w:proofErr w:type="spellStart"/>
      <w:r>
        <w:rPr>
          <w:rFonts w:ascii="Times New Roman CYR" w:hAnsi="Times New Roman CYR" w:cs="Times New Roman CYR"/>
          <w:sz w:val="28"/>
          <w:szCs w:val="28"/>
        </w:rPr>
        <w:t>Уджейская</w:t>
      </w:r>
      <w:proofErr w:type="spellEnd"/>
      <w:r>
        <w:rPr>
          <w:rFonts w:ascii="Times New Roman CYR" w:hAnsi="Times New Roman CYR" w:cs="Times New Roman CYR"/>
          <w:sz w:val="28"/>
          <w:szCs w:val="28"/>
        </w:rPr>
        <w:t xml:space="preserve"> ООШ)</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вечерняя средняя общеобразовательная школа – МБОУ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ВСОШ».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Среднегодовая численность учащихся в дневных общеобразовательных учреждениях  в 2015 году составила 1858 человек, к уровню 2004 года увеличилась на 47 учащихся.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Обеспеченность учащихся площадями осталась на прежнем уровне 18 </w:t>
      </w:r>
      <w:proofErr w:type="spellStart"/>
      <w:r>
        <w:rPr>
          <w:rFonts w:ascii="Times New Roman CYR" w:hAnsi="Times New Roman CYR" w:cs="Times New Roman CYR"/>
          <w:sz w:val="28"/>
          <w:szCs w:val="28"/>
        </w:rPr>
        <w:t>кв.м</w:t>
      </w:r>
      <w:proofErr w:type="spellEnd"/>
      <w:r>
        <w:rPr>
          <w:rFonts w:ascii="Times New Roman CYR" w:hAnsi="Times New Roman CYR" w:cs="Times New Roman CYR"/>
          <w:sz w:val="28"/>
          <w:szCs w:val="28"/>
        </w:rPr>
        <w:t xml:space="preserve">. на 1 учащегося.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выпускников 9 классов в 2015 году – 165 человек, 11 классов 86 человек. Все 86 выпускников участвовали в едином государственном экзамене. 85 человек сдали единый государственный экзамен по русскому языку и математике.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Среднегодовая численность всех  работников (физические лица) на 2015 год – 565 человек,  в том числе среднегодовая численность учителей составляет 248 человек.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вечерней (сменной) школе среднегодовая численность учащихся в 2015 году – 65 человек.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Объем вложений на строительство, реконструкцию и капитальный ремонт составил 5926,54 тыс. руб., из них 58,31 </w:t>
      </w:r>
      <w:proofErr w:type="spellStart"/>
      <w:r>
        <w:rPr>
          <w:rFonts w:ascii="Times New Roman CYR" w:hAnsi="Times New Roman CYR" w:cs="Times New Roman CYR"/>
          <w:sz w:val="28"/>
          <w:szCs w:val="28"/>
        </w:rPr>
        <w:t>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roofErr w:type="spellEnd"/>
      <w:r>
        <w:rPr>
          <w:rFonts w:ascii="Times New Roman CYR" w:hAnsi="Times New Roman CYR" w:cs="Times New Roman CYR"/>
          <w:sz w:val="28"/>
          <w:szCs w:val="28"/>
        </w:rPr>
        <w:t xml:space="preserve">. составили средства на софинансирование за счет бюджета муниципального образования.  </w:t>
      </w:r>
    </w:p>
    <w:p w:rsidR="000825F9" w:rsidRDefault="000825F9" w:rsidP="000825F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Увеличилась доля общеобразовательных организаций всех форм собственности, соответствующих санитарно-гигиеническим правилам и нормативам на 7% с 60% в 2014 г до 67% в 2015 г.</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Здание, в котором расположено МБОУ «</w:t>
      </w:r>
      <w:proofErr w:type="spellStart"/>
      <w:r>
        <w:rPr>
          <w:rFonts w:ascii="Times New Roman CYR" w:hAnsi="Times New Roman CYR" w:cs="Times New Roman CYR"/>
          <w:sz w:val="28"/>
          <w:szCs w:val="28"/>
        </w:rPr>
        <w:t>Нижнекурятская</w:t>
      </w:r>
      <w:proofErr w:type="spellEnd"/>
      <w:r>
        <w:rPr>
          <w:rFonts w:ascii="Times New Roman CYR" w:hAnsi="Times New Roman CYR" w:cs="Times New Roman CYR"/>
          <w:sz w:val="28"/>
          <w:szCs w:val="28"/>
        </w:rPr>
        <w:t xml:space="preserve"> СОШ» было признано аварийным. В 2015 году продолжено строительство школы на 165 мест. В 2016 году планируется ввод в эксплуатацию новой школы.</w:t>
      </w:r>
    </w:p>
    <w:p w:rsidR="000825F9" w:rsidRDefault="000825F9" w:rsidP="000825F9">
      <w:pPr>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0825F9" w:rsidRDefault="000825F9" w:rsidP="000825F9">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lastRenderedPageBreak/>
        <w:t>Дополнительное образование</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Каратузском муниципальном образовании действует 2 учреждения дополнительного образования МБОУ ДО «Центр "Радуга" и МБОУДО </w:t>
      </w:r>
      <w:proofErr w:type="spellStart"/>
      <w:r>
        <w:rPr>
          <w:rFonts w:ascii="Times New Roman CYR" w:hAnsi="Times New Roman CYR" w:cs="Times New Roman CYR"/>
          <w:sz w:val="28"/>
          <w:szCs w:val="28"/>
        </w:rPr>
        <w:t>цент</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Патриот</w:t>
      </w:r>
      <w:proofErr w:type="spellEnd"/>
      <w:r>
        <w:rPr>
          <w:rFonts w:ascii="Times New Roman CYR" w:hAnsi="Times New Roman CYR" w:cs="Times New Roman CYR"/>
          <w:sz w:val="28"/>
          <w:szCs w:val="28"/>
        </w:rPr>
        <w:t xml:space="preserve">", которые посещают 1 970 детей.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Большая роль отводится организации летнего отдыха учащихся.       1 804 ребенка школьного возраста были включены в отчетном году в различные виды отдыха, оздоровления и занятости.   </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p>
    <w:p w:rsidR="000825F9" w:rsidRDefault="000825F9" w:rsidP="000825F9">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Опека и попечительство</w:t>
      </w:r>
    </w:p>
    <w:p w:rsidR="000825F9" w:rsidRDefault="000825F9" w:rsidP="000825F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 2015 году численность детей-сирот  и детей, оставшихся без попечения родителей, составила 146 человек, из них 89 детей находятся под опекой (попечительством), 4 ребенка усыновлены, 53 ребятишек находятся в приемных семьях. </w:t>
      </w:r>
      <w:proofErr w:type="gramEnd"/>
    </w:p>
    <w:p w:rsidR="000825F9" w:rsidRDefault="000825F9" w:rsidP="000825F9">
      <w:pPr>
        <w:autoSpaceDE w:val="0"/>
        <w:autoSpaceDN w:val="0"/>
        <w:adjustRightInd w:val="0"/>
        <w:spacing w:after="0"/>
        <w:jc w:val="both"/>
        <w:rPr>
          <w:rFonts w:ascii="Calibri" w:hAnsi="Calibri" w:cs="Calibri"/>
        </w:rPr>
      </w:pPr>
      <w:r>
        <w:rPr>
          <w:rFonts w:ascii="Times New Roman CYR" w:hAnsi="Times New Roman CYR" w:cs="Times New Roman CYR"/>
          <w:sz w:val="28"/>
          <w:szCs w:val="28"/>
        </w:rPr>
        <w:t xml:space="preserve">       </w:t>
      </w:r>
    </w:p>
    <w:p w:rsidR="000825F9" w:rsidRDefault="006A5149" w:rsidP="000825F9">
      <w:pPr>
        <w:autoSpaceDE w:val="0"/>
        <w:autoSpaceDN w:val="0"/>
        <w:adjustRightInd w:val="0"/>
        <w:spacing w:after="0"/>
        <w:rPr>
          <w:rFonts w:ascii="Times New Roman" w:hAnsi="Times New Roman" w:cs="Times New Roman"/>
          <w:sz w:val="28"/>
          <w:szCs w:val="28"/>
          <w:u w:val="single"/>
        </w:rPr>
      </w:pPr>
      <w:r w:rsidRPr="006A5149">
        <w:rPr>
          <w:rFonts w:ascii="Times New Roman" w:hAnsi="Times New Roman" w:cs="Times New Roman"/>
          <w:sz w:val="28"/>
          <w:szCs w:val="28"/>
          <w:u w:val="single"/>
        </w:rPr>
        <w:t>Раздел 19. Культура</w:t>
      </w:r>
      <w:r>
        <w:rPr>
          <w:rFonts w:ascii="Times New Roman" w:hAnsi="Times New Roman" w:cs="Times New Roman"/>
          <w:sz w:val="28"/>
          <w:szCs w:val="28"/>
          <w:u w:val="single"/>
        </w:rPr>
        <w:t>.</w:t>
      </w:r>
    </w:p>
    <w:p w:rsidR="006A5149" w:rsidRDefault="006A5149" w:rsidP="006A514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района находится 61 учреждение культуры,  из них 23 библиотеки, 25 культурно-досуговых учреждений,  10 киноустановок с кинопередвижкой и телестудией, 1 музей с филиалом – картинной галереей, 1 школа искусств. Сеть учреждений культуры сохранена полностью. В 2015 году строительство и введение в действие объектов культуры и искусства не велось. Финансирование  сферы «Культура» проходило по 7 подпрограммам в рамках муниципальной программы «Развитие культуры, молодёжной политики, физкультуры и спорта администрации Каратузского района».  С целью оптимизации бюджетных средств и повышения качества предоставления библиотечных услуг, в 2014 году на базе отдела развития библиотечного дела создана </w:t>
      </w:r>
      <w:proofErr w:type="spellStart"/>
      <w:r>
        <w:rPr>
          <w:rFonts w:ascii="Times New Roman CYR" w:hAnsi="Times New Roman CYR" w:cs="Times New Roman CYR"/>
          <w:sz w:val="28"/>
          <w:szCs w:val="28"/>
        </w:rPr>
        <w:t>Межпоселенческая</w:t>
      </w:r>
      <w:proofErr w:type="spellEnd"/>
      <w:r>
        <w:rPr>
          <w:rFonts w:ascii="Times New Roman CYR" w:hAnsi="Times New Roman CYR" w:cs="Times New Roman CYR"/>
          <w:sz w:val="28"/>
          <w:szCs w:val="28"/>
        </w:rPr>
        <w:t xml:space="preserve"> библиотека Каратузского района, объединившая 19 сельских библиотек (филиалов). Ведётся активная работа по оснащению сельских библиотек компьютерной техникой и подключением их к сети Интернет. Обеспеченность библиотечным фондом всех форм собственности составила 17 257 единиц, что на 145 единиц меньше, чем  2014 году. Это связано со списанием устаревшей литературы.  Количество экземпляров библиотечного фонда на 1000 человек составляет 855 единиц, что соответствует плановым показателям. Количество экземпляров библиотечного фонда общедоступных библиотек составило 263 000 экземпляров, это меньше, чем в 2014 году, в связи с сокращением выделенных средств субсидии в рамках федеральной государственной программы «Развитие культуры» и списанием устаревшей литературы. Число пользователей библиотек составило 13 903 человек. Что соответствует плановым показателям, количество посещений библиотек увеличилось со </w:t>
      </w:r>
      <w:r>
        <w:rPr>
          <w:rFonts w:ascii="Times New Roman CYR" w:hAnsi="Times New Roman CYR" w:cs="Times New Roman CYR"/>
          <w:sz w:val="28"/>
          <w:szCs w:val="28"/>
        </w:rPr>
        <w:lastRenderedPageBreak/>
        <w:t xml:space="preserve">138,33 до 139,20 тыс. человек, благодаря увеличению числа студентов и внедрению новых форм работы с читателями.  </w:t>
      </w:r>
    </w:p>
    <w:p w:rsidR="006A5149" w:rsidRDefault="006A5149" w:rsidP="006A5149">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районе – 14 сельских Центров культуры, в состав которых входят 25 учреждений культурно-досугового типа, из них – 11 филиалов. Численность работников в 2015 году составила 133 человека, это на 3 человека меньше 2014 года, в связи с выходом работников КДУ на пенсию и оптимизацией бюджетных средств. Количество ме</w:t>
      </w:r>
      <w:proofErr w:type="gramStart"/>
      <w:r>
        <w:rPr>
          <w:rFonts w:ascii="Times New Roman CYR" w:hAnsi="Times New Roman CYR" w:cs="Times New Roman CYR"/>
          <w:sz w:val="28"/>
          <w:szCs w:val="28"/>
        </w:rPr>
        <w:t>ст в зр</w:t>
      </w:r>
      <w:proofErr w:type="gramEnd"/>
      <w:r>
        <w:rPr>
          <w:rFonts w:ascii="Times New Roman CYR" w:hAnsi="Times New Roman CYR" w:cs="Times New Roman CYR"/>
          <w:sz w:val="28"/>
          <w:szCs w:val="28"/>
        </w:rPr>
        <w:t xml:space="preserve">ительных залах культурно-досугового типа  3725, без изменения. Стабильно работает 178 клубных объединений, которые посещают 1879 участников, что больше показателя прошлого года на 1 единицу. Число клубных формирований на 1000 человек в 2015 году составило 12  единиц, это больше 2014 года на 2,9 единицы. Число посетителей на платной основе составило 55 566 человек, что больше, чем в 2014 году на 1987 человек. Это связано с увеличением количества мероприятий, посвящённых 70-летию Великой Победы и активизацией гастрольной деятельности творческих коллективов. Все основные показатели деятельности соответствуют </w:t>
      </w:r>
      <w:proofErr w:type="gramStart"/>
      <w:r>
        <w:rPr>
          <w:rFonts w:ascii="Times New Roman CYR" w:hAnsi="Times New Roman CYR" w:cs="Times New Roman CYR"/>
          <w:sz w:val="28"/>
          <w:szCs w:val="28"/>
        </w:rPr>
        <w:t>плановым</w:t>
      </w:r>
      <w:proofErr w:type="gramEnd"/>
      <w:r>
        <w:rPr>
          <w:rFonts w:ascii="Times New Roman CYR" w:hAnsi="Times New Roman CYR" w:cs="Times New Roman CYR"/>
          <w:sz w:val="28"/>
          <w:szCs w:val="28"/>
        </w:rPr>
        <w:t xml:space="preserve">, повысилось качество предоставляемых культурных услуг, внедряются новые социальные технологии, реализуются социокультурные проекты. </w:t>
      </w:r>
    </w:p>
    <w:p w:rsidR="006A5149" w:rsidRDefault="006A5149" w:rsidP="006A514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районе имеется 1 краеведческий музей с филиалом – сельской картинной галереей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Таскино. Показатели работы музея из года в год улучшаются. Число работников музея - 6 человек, по сравнению с 2014 годом – увеличилось на 1 человека – техперсонал в картинную галерею. Специалистов – 4 человека. Экспозиционно-выставочная площадь – 91,8 кв. метра. Площадь под хранение фондов – 10,85 кв. метров.  Количество предметов основного фонда составило 3 700 единиц, что больше 2014 года на 50 единиц за счёт дарителей. Доля экспонируемых предметов из числа основного музейного фонда составляет 64%, это больше запланированного, благодаря использованию новых форм работы с населением. Увеличилось количество экскурсий, используются виртуальные экскурсии. Количество предметов внесённых в каталог составило 600 единиц, что соответствует плановым показателям. Число посетителей в 2014 году – 6012 человек, в 2015 году 10450 человек (всего, вместе музея и картинной галереи), в связи с увеличением количества экскурсий и организацией новых выставок.</w:t>
      </w:r>
    </w:p>
    <w:p w:rsidR="006A5149" w:rsidRDefault="006A5149" w:rsidP="006A5149">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2015 году с целью расширения спектра предоставляемых населению услуг муниципальное бюджетное учреждение культуры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районная киносеть» переименовано в Центр культурных инициатив и кинематографии Каратузского района, укреплено специалистами местной телестудии и методическим отделом Численность штатных работников – 17 человек. Количество киноустановок – 10, кинопередвижек – 1. Количество </w:t>
      </w:r>
      <w:r>
        <w:rPr>
          <w:rFonts w:ascii="Times New Roman CYR" w:hAnsi="Times New Roman CYR" w:cs="Times New Roman CYR"/>
          <w:sz w:val="28"/>
          <w:szCs w:val="28"/>
        </w:rPr>
        <w:lastRenderedPageBreak/>
        <w:t>ме</w:t>
      </w:r>
      <w:proofErr w:type="gramStart"/>
      <w:r>
        <w:rPr>
          <w:rFonts w:ascii="Times New Roman CYR" w:hAnsi="Times New Roman CYR" w:cs="Times New Roman CYR"/>
          <w:sz w:val="28"/>
          <w:szCs w:val="28"/>
        </w:rPr>
        <w:t>ст в зр</w:t>
      </w:r>
      <w:proofErr w:type="gramEnd"/>
      <w:r>
        <w:rPr>
          <w:rFonts w:ascii="Times New Roman CYR" w:hAnsi="Times New Roman CYR" w:cs="Times New Roman CYR"/>
          <w:sz w:val="28"/>
          <w:szCs w:val="28"/>
        </w:rPr>
        <w:t xml:space="preserve">ительных залах – 2 401, без изменений. Количество посетителей киносеансов - 28 799 человек,  это больше  показателей  2014 года на 2 068 человек  разных возрастных категорий. Увеличение количества посетителей связано с новыми формами  работы с населением, проведением киномероприятий, реализация информационных и социокультурных проектов, тематических кинопоказов, посвящённых 70-летию Великой Победы и Году Литературы и увеличению киносеансов для старшего поколения жителей (ветеранов Великой Отечественной войны, «детей войны», тружеников тыла). Организован еженедельный показ на телевизионном канале «Енисей» Информационной программы Каратузского района (3 раза в неделю). </w:t>
      </w:r>
    </w:p>
    <w:p w:rsidR="006A5149" w:rsidRDefault="006A5149" w:rsidP="006A514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районе  одно  образовательное учреждение дополнительного образования  художественно-эстетической направленности – Муниципальное бюджетное учреждение дополнительного образования –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детская школа искусств. В 2015 году произошло переименование и внесены изменения в Устав ДШИ с целью предоставления дополнительных платных услуг населению района. Количество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 284 человека. Состав работников стабилен. Всего работающих – 26, из них 18 специалистов. ДШИ ежегодно показывает высокие результаты  образовательной и культурно-просветительской деятельности. </w:t>
      </w:r>
    </w:p>
    <w:p w:rsidR="006A5149" w:rsidRDefault="006A5149" w:rsidP="006A5149">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зданий, в которых располагаются учреждения культуры 36. В 13 сельских Центрах культуры в одном здании находятся библиотека и клуб, 6 библиотек имеют отдельные здания. В 2015 году капитальный ремонт зданий не производился в связи с дефицитом собственных средств, был проведён текущий и косметический ремонт в 16-ти учреждениях культуры. Доля учреждений культуры муниципальной формы собственности, здания которых требуют капитального ремонта, составляет 23,53%: в настоящее время 10 зданий клубов и 2 библиотеки нуждаются в капитальном ремонте. Здание детской школы искусств нуждается в капитальном ремонте, реконструкции и расширении площадей для организации образовательного процесса. Количество зданий, требующих капитального ремонта увеличилось по причине большого срока эксплуатации основных фондов.                                                                                                            Все районные мероприятия профинансированы в полном объёме. Показатели, утверждённые «дорожной картой» развития отрасли культуры района, выполняются в полном объёме. Прогнозируется увеличения показателя по оказанию платных услуг муниципальными бюджетными учреждениями культуры всех направлений в связи с разработкой новых планов финансово-хозяйственной деятельности в рамках муниципального задания.</w:t>
      </w:r>
    </w:p>
    <w:p w:rsidR="006A5149" w:rsidRDefault="006A5149" w:rsidP="006A5149">
      <w:pPr>
        <w:autoSpaceDE w:val="0"/>
        <w:autoSpaceDN w:val="0"/>
        <w:adjustRightInd w:val="0"/>
        <w:spacing w:after="0"/>
        <w:ind w:left="140" w:firstLine="4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Молодёжная политика</w:t>
      </w:r>
    </w:p>
    <w:p w:rsidR="006A5149" w:rsidRDefault="006A5149" w:rsidP="006A5149">
      <w:pPr>
        <w:autoSpaceDE w:val="0"/>
        <w:autoSpaceDN w:val="0"/>
        <w:adjustRightInd w:val="0"/>
        <w:spacing w:after="0"/>
        <w:ind w:left="140" w:firstLine="56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мероприятия по реализации  молодёжной политики в районе осуществляются муниципальным бюджетным учреждением «Молодёжный центр Лидер», открытым в 2012 году. Штатная численность специалистов в 2015 году составила 5 человек. Организуется работа с молодёжью по 5-ти направлениям: гражданско-патриотическое воспитание; поддержка молодых граждан и молодых семей в решении социально-экономических проблем; поддержка общественно-значимых инициатив, общественной деятельности молодежных и детских общественных организаций; содействие профессиональному становлению молодежи; формирование гражданской культуры, поддержка основных форм организации досуга.      </w:t>
      </w:r>
    </w:p>
    <w:p w:rsidR="006A5149" w:rsidRDefault="006A5149" w:rsidP="006A5149">
      <w:pPr>
        <w:autoSpaceDE w:val="0"/>
        <w:autoSpaceDN w:val="0"/>
        <w:adjustRightInd w:val="0"/>
        <w:spacing w:after="0"/>
        <w:ind w:left="140" w:firstLine="569"/>
        <w:jc w:val="both"/>
        <w:rPr>
          <w:rFonts w:ascii="Times New Roman CYR" w:hAnsi="Times New Roman CYR" w:cs="Times New Roman CYR"/>
          <w:sz w:val="28"/>
          <w:szCs w:val="28"/>
        </w:rPr>
      </w:pPr>
      <w:r>
        <w:rPr>
          <w:rFonts w:ascii="Times New Roman CYR" w:hAnsi="Times New Roman CYR" w:cs="Times New Roman CYR"/>
          <w:sz w:val="28"/>
          <w:szCs w:val="28"/>
        </w:rPr>
        <w:t>Учреждение ежегодно участвует в конкурсе на получение краевой субсидии на поддержку деятельности, участвует в реализации 5-ти краевых флагманских программ, проводит мероприятия школы проектной грамотности «Территория 2020», организована работа по летнему отдыху и занятости подростков, проводится ежегодный открытый турнир по пейнтболу. В 2015 году специалисты МБУ «Лидер» стали победителями федерального конкурса «</w:t>
      </w:r>
      <w:proofErr w:type="spellStart"/>
      <w:r>
        <w:rPr>
          <w:rFonts w:ascii="Times New Roman CYR" w:hAnsi="Times New Roman CYR" w:cs="Times New Roman CYR"/>
          <w:sz w:val="28"/>
          <w:szCs w:val="28"/>
        </w:rPr>
        <w:t>Росмолодёжь</w:t>
      </w:r>
      <w:proofErr w:type="spellEnd"/>
      <w:r>
        <w:rPr>
          <w:rFonts w:ascii="Times New Roman CYR" w:hAnsi="Times New Roman CYR" w:cs="Times New Roman CYR"/>
          <w:sz w:val="28"/>
          <w:szCs w:val="28"/>
        </w:rPr>
        <w:t>», выигран грант 100,00 тыс. рублей на реализацию</w:t>
      </w:r>
      <w:r>
        <w:rPr>
          <w:rFonts w:ascii="Calibri" w:hAnsi="Calibri" w:cs="Calibri"/>
          <w:sz w:val="28"/>
          <w:szCs w:val="28"/>
        </w:rPr>
        <w:t xml:space="preserve">  </w:t>
      </w:r>
      <w:r>
        <w:rPr>
          <w:rFonts w:ascii="Times New Roman CYR" w:hAnsi="Times New Roman CYR" w:cs="Times New Roman CYR"/>
          <w:sz w:val="28"/>
          <w:szCs w:val="28"/>
        </w:rPr>
        <w:t xml:space="preserve">патриотического проекта «Спасибо деду за Победу!». В 2015 году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Каратузское открыт молодёжный парк «Лидер».</w:t>
      </w:r>
    </w:p>
    <w:p w:rsidR="006A5149" w:rsidRDefault="006A5149" w:rsidP="006A5149">
      <w:pPr>
        <w:autoSpaceDE w:val="0"/>
        <w:autoSpaceDN w:val="0"/>
        <w:adjustRightInd w:val="0"/>
        <w:spacing w:after="0" w:line="240" w:lineRule="auto"/>
        <w:rPr>
          <w:rFonts w:ascii="Arial" w:hAnsi="Arial" w:cs="Arial"/>
          <w:sz w:val="20"/>
          <w:szCs w:val="20"/>
        </w:rPr>
      </w:pPr>
    </w:p>
    <w:p w:rsidR="006A5149" w:rsidRDefault="004071F1" w:rsidP="000825F9">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sz w:val="28"/>
          <w:szCs w:val="28"/>
          <w:u w:val="single"/>
        </w:rPr>
        <w:t>Раздел 20. Физическая культура и спорт</w:t>
      </w:r>
    </w:p>
    <w:p w:rsidR="004071F1" w:rsidRDefault="004071F1" w:rsidP="004071F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спортивных сооружений всех видов собственности всего - 62. Это связано с активным строительством детских спортивно-игровых площадок в сёлах района. В 2015 году построено 2 </w:t>
      </w:r>
      <w:proofErr w:type="gramStart"/>
      <w:r>
        <w:rPr>
          <w:rFonts w:ascii="Times New Roman CYR" w:hAnsi="Times New Roman CYR" w:cs="Times New Roman CYR"/>
          <w:sz w:val="28"/>
          <w:szCs w:val="28"/>
        </w:rPr>
        <w:t>хоккейных</w:t>
      </w:r>
      <w:proofErr w:type="gramEnd"/>
      <w:r>
        <w:rPr>
          <w:rFonts w:ascii="Times New Roman CYR" w:hAnsi="Times New Roman CYR" w:cs="Times New Roman CYR"/>
          <w:sz w:val="28"/>
          <w:szCs w:val="28"/>
        </w:rPr>
        <w:t xml:space="preserve"> коробки в с. Уджей и с. </w:t>
      </w:r>
      <w:proofErr w:type="spellStart"/>
      <w:r>
        <w:rPr>
          <w:rFonts w:ascii="Times New Roman CYR" w:hAnsi="Times New Roman CYR" w:cs="Times New Roman CYR"/>
          <w:sz w:val="28"/>
          <w:szCs w:val="28"/>
        </w:rPr>
        <w:t>Черёмушка</w:t>
      </w:r>
      <w:proofErr w:type="spellEnd"/>
      <w:r>
        <w:rPr>
          <w:rFonts w:ascii="Times New Roman CYR" w:hAnsi="Times New Roman CYR" w:cs="Times New Roman CYR"/>
          <w:sz w:val="28"/>
          <w:szCs w:val="28"/>
        </w:rPr>
        <w:t xml:space="preserve">. Количество спортивных залов – 15. Количество плоскостных сооружений – 46. Уровень фактической обеспеченности плоскостными спортивными сооружениями от нормативной потребности составила 142,81%. Уровень фактической обеспеченности спортивными залами составляет 42,63%. В 2015 году  количество занимающихся физической культурой и спортом составило 4 455 человек, что значительно больше показателей 2014 года. Удельный вес населения, занимающегося физкультурой и спортом, составляет 29,33%. Это связано с активной реализацией подпрограммы «Развитие и пропаганда физической культуры и спорта в Каратузском районе» в рамках муниципальной программы «Развитие культуры, молодёжной политики, физкультуры и спорта в Каратузском районе» и внедрению Всероссийского физкультурно-спортивного комплекса (ГТО) в трудовые коллективы.  Численность </w:t>
      </w:r>
      <w:r>
        <w:rPr>
          <w:rFonts w:ascii="Times New Roman CYR" w:hAnsi="Times New Roman CYR" w:cs="Times New Roman CYR"/>
          <w:sz w:val="28"/>
          <w:szCs w:val="28"/>
        </w:rPr>
        <w:lastRenderedPageBreak/>
        <w:t xml:space="preserve">штатных работников физической культуры и спорта – 49 человек. Это составляет 100% обеспеченности  профессиональными кадрами.                  </w:t>
      </w:r>
    </w:p>
    <w:p w:rsidR="004071F1" w:rsidRDefault="004071F1" w:rsidP="004071F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районе активно действуют 14 физкультурно-спортивных клубов по месту жительства.  Более 40 лет успешно работает  МБУ ДО спортивной направленности – Детско-юношеская спортивная школа, в которой обучается 208 воспитанников, занятия ведутся на 4-х отделениях: лыжи, биатлон, рукопашный бой и волейбол. Из-за аварийности зданий, ДЮСШ </w:t>
      </w:r>
      <w:proofErr w:type="gramStart"/>
      <w:r>
        <w:rPr>
          <w:rFonts w:ascii="Times New Roman CYR" w:hAnsi="Times New Roman CYR" w:cs="Times New Roman CYR"/>
          <w:sz w:val="28"/>
          <w:szCs w:val="28"/>
        </w:rPr>
        <w:t>переведена</w:t>
      </w:r>
      <w:proofErr w:type="gramEnd"/>
      <w:r>
        <w:rPr>
          <w:rFonts w:ascii="Times New Roman CYR" w:hAnsi="Times New Roman CYR" w:cs="Times New Roman CYR"/>
          <w:sz w:val="28"/>
          <w:szCs w:val="28"/>
        </w:rPr>
        <w:t xml:space="preserve"> в другое помещение, предоставленное в оперативное управление.                   В течение года совместно с управлением образования проводится более 100 районных спортивных мероприятий. В 2015 году открытый турнир по пулевой стрельбе памяти земляка – Героя России Ивана </w:t>
      </w:r>
      <w:proofErr w:type="spellStart"/>
      <w:r>
        <w:rPr>
          <w:rFonts w:ascii="Times New Roman CYR" w:hAnsi="Times New Roman CYR" w:cs="Times New Roman CYR"/>
          <w:sz w:val="28"/>
          <w:szCs w:val="28"/>
        </w:rPr>
        <w:t>Кропочева</w:t>
      </w:r>
      <w:proofErr w:type="spellEnd"/>
      <w:r>
        <w:rPr>
          <w:rFonts w:ascii="Times New Roman CYR" w:hAnsi="Times New Roman CYR" w:cs="Times New Roman CYR"/>
          <w:sz w:val="28"/>
          <w:szCs w:val="28"/>
        </w:rPr>
        <w:t xml:space="preserve"> получил статус краевого мероприятия и внесён в краевой календарь спортивных событий. Финансирование спортивных мероприятий обеспечивается в полном объёме. </w:t>
      </w:r>
      <w:proofErr w:type="gramStart"/>
      <w:r>
        <w:rPr>
          <w:rFonts w:ascii="Times New Roman CYR" w:hAnsi="Times New Roman CYR" w:cs="Times New Roman CYR"/>
          <w:sz w:val="28"/>
          <w:szCs w:val="28"/>
        </w:rPr>
        <w:t xml:space="preserve">В 2016-2018 годах совместно с  министерством спорта  Красноярского края  планируется строительство в с. Каратузское крытой спортивной площадки с универсальным игровым залом на сумму 80 млн. 629 тыс. руб. за счёт средств краевого и районного бюджетов. </w:t>
      </w:r>
      <w:proofErr w:type="gramEnd"/>
    </w:p>
    <w:p w:rsidR="004071F1" w:rsidRDefault="004071F1" w:rsidP="004071F1">
      <w:pPr>
        <w:autoSpaceDE w:val="0"/>
        <w:autoSpaceDN w:val="0"/>
        <w:adjustRightInd w:val="0"/>
        <w:spacing w:after="0" w:line="240" w:lineRule="auto"/>
        <w:rPr>
          <w:rFonts w:ascii="Arial" w:hAnsi="Arial" w:cs="Arial"/>
          <w:sz w:val="20"/>
          <w:szCs w:val="20"/>
        </w:rPr>
      </w:pPr>
    </w:p>
    <w:p w:rsidR="00EC217E" w:rsidRDefault="002C6733" w:rsidP="000825F9">
      <w:pPr>
        <w:autoSpaceDE w:val="0"/>
        <w:autoSpaceDN w:val="0"/>
        <w:adjustRightInd w:val="0"/>
        <w:spacing w:after="0"/>
        <w:rPr>
          <w:rFonts w:ascii="Times New Roman" w:hAnsi="Times New Roman" w:cs="Times New Roman"/>
          <w:sz w:val="28"/>
          <w:szCs w:val="28"/>
          <w:u w:val="single"/>
        </w:rPr>
      </w:pPr>
      <w:r w:rsidRPr="002C6733">
        <w:rPr>
          <w:rFonts w:ascii="Times New Roman" w:hAnsi="Times New Roman" w:cs="Times New Roman"/>
          <w:sz w:val="28"/>
          <w:szCs w:val="28"/>
          <w:u w:val="single"/>
        </w:rPr>
        <w:t>Раздел 21. Социальная защита населения.</w:t>
      </w:r>
    </w:p>
    <w:p w:rsidR="002C6733" w:rsidRDefault="002C6733" w:rsidP="002C673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социальных учреждений на территории Каратузского района осталось без изменений - 3:</w:t>
      </w:r>
    </w:p>
    <w:p w:rsidR="002C6733" w:rsidRDefault="002C6733" w:rsidP="002C6733">
      <w:pPr>
        <w:numPr>
          <w:ilvl w:val="0"/>
          <w:numId w:val="4"/>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МКУ « Центр социальной помощи семье и детям»;</w:t>
      </w:r>
    </w:p>
    <w:p w:rsidR="002C6733" w:rsidRDefault="002C6733" w:rsidP="002C6733">
      <w:pPr>
        <w:numPr>
          <w:ilvl w:val="0"/>
          <w:numId w:val="4"/>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МБУ «Центр социального обслуживания для граждан пожилого возраста и инвалидов».</w:t>
      </w:r>
    </w:p>
    <w:p w:rsidR="002C6733" w:rsidRDefault="002C6733" w:rsidP="002C6733">
      <w:pPr>
        <w:numPr>
          <w:ilvl w:val="0"/>
          <w:numId w:val="4"/>
        </w:numPr>
        <w:autoSpaceDE w:val="0"/>
        <w:autoSpaceDN w:val="0"/>
        <w:adjustRightInd w:val="0"/>
        <w:spacing w:after="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КГУ СО « Каратузский дом - интернат для граждан пожилого возраста и инвалидов» на 82 места.</w:t>
      </w:r>
    </w:p>
    <w:p w:rsidR="002C6733" w:rsidRDefault="002C6733" w:rsidP="002C673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получателей социальных услуг в стационарных учреждениях социального обслуживания семьи и детей увеличилось с 1940чел. в 2014 году до 2586 чел в 2015 году, в связи с проведением выездных культурно-массовых, спортивных мероприятий. Увеличение количества получателей социальных услуг в нестационарных учреждениях социального обслуживания (комплексных центрах) муниципальной формы собственности с 2970 чел. в 2014 году до 3096 чел. в 2015 году. Увеличение численности получателей, это организованная работа  по всем направлениям деятельности учреждений.</w:t>
      </w:r>
    </w:p>
    <w:p w:rsidR="002C6733" w:rsidRDefault="002C6733" w:rsidP="002C6733">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Увеличение обращений граждан в  службу участковых. Если в 2014году количество семей получивших субсидии с учетом доходов на оплату жилья и коммунальных услуг составляло 752, то в 2015 году количество семей увеличилось до 766. </w:t>
      </w:r>
    </w:p>
    <w:p w:rsidR="002C6733" w:rsidRDefault="002C6733" w:rsidP="002C6733">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Увеличение объема средств, направленных на предоставление   социальной поддержки населения по оплате жилья и коммунальных услуг, с 51 651,6 тыс. руб. в 2014 году  до 58 759,51 тыс. руб. в 2015году произошло из-за изменения порядка расчета субсидий, увеличения тарифов на коммунальные услуги.</w:t>
      </w:r>
    </w:p>
    <w:p w:rsidR="002C6733" w:rsidRDefault="002C6733" w:rsidP="002C6733">
      <w:pPr>
        <w:autoSpaceDE w:val="0"/>
        <w:autoSpaceDN w:val="0"/>
        <w:adjustRightInd w:val="0"/>
        <w:spacing w:after="0"/>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О</w:t>
      </w:r>
      <w:r>
        <w:rPr>
          <w:rFonts w:ascii="Times New Roman CYR" w:hAnsi="Times New Roman CYR" w:cs="Times New Roman CYR"/>
          <w:sz w:val="28"/>
          <w:szCs w:val="28"/>
        </w:rPr>
        <w:t>сновная цель Управления социальной защиты населения администрации Каратузского района – забота о гражданах, нуждающихся  в помощи, в связи с возрастом, состоянием здоровья, социальным положением, недостаточной обеспеченностью средствами существования.</w:t>
      </w:r>
    </w:p>
    <w:p w:rsidR="002C6733" w:rsidRDefault="002C6733" w:rsidP="002C6733">
      <w:pPr>
        <w:autoSpaceDE w:val="0"/>
        <w:autoSpaceDN w:val="0"/>
        <w:adjustRightInd w:val="0"/>
        <w:spacing w:after="0" w:line="240" w:lineRule="auto"/>
        <w:rPr>
          <w:rFonts w:ascii="Arial" w:hAnsi="Arial" w:cs="Arial"/>
          <w:sz w:val="20"/>
          <w:szCs w:val="20"/>
        </w:rPr>
      </w:pPr>
    </w:p>
    <w:p w:rsidR="002C6733" w:rsidRDefault="00F17763" w:rsidP="000825F9">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sz w:val="28"/>
          <w:szCs w:val="28"/>
          <w:u w:val="single"/>
        </w:rPr>
        <w:t>Раздел 22. Жилищно-коммунальное хозяйство.</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proofErr w:type="gramStart"/>
      <w:r w:rsidRPr="00F17763">
        <w:rPr>
          <w:rFonts w:ascii="Times New Roman CYR" w:hAnsi="Times New Roman CYR" w:cs="Times New Roman CYR"/>
          <w:sz w:val="28"/>
          <w:szCs w:val="28"/>
        </w:rPr>
        <w:t>Общая площадь жилищного фонда в 2015 году по отношению к 2014 году увеличилась на 0,1% и составила 361 тыс. кв. м. Площадь жилищного фонда муниципальной формы собственности в 2015 году по отношению к 2014 году уменьшилась на 12,8% и составила 17,1 тыс. кв. м. в связи с приватизацией муниципального жилищного фонда.</w:t>
      </w:r>
      <w:proofErr w:type="gramEnd"/>
      <w:r w:rsidRPr="00F17763">
        <w:rPr>
          <w:rFonts w:ascii="Times New Roman CYR" w:hAnsi="Times New Roman CYR" w:cs="Times New Roman CYR"/>
          <w:sz w:val="28"/>
          <w:szCs w:val="28"/>
        </w:rPr>
        <w:t xml:space="preserve"> В 2016 году планируется построить 285 кв. метров жилищного фонда муниципальной формы собственности в рамках реализации Федеральной целевой программы «Устойчивое развитие сельских территорий на 2014 - 2017 годы и период до 2020 года», в прогнозируемом периоде планируется только жилищное строительство индивидуальными застройщиками.</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Объем предоставляемых жилищно-коммунальных услуг в 2015 году увеличился по сравнению с 2014 годом на 6377,9 тыс. рублей или на 10%, по причине роста тарифов.</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Оценка 2016 года увеличение объема предоставляемых услуг на 4788,7 тыс. рублей. Прогноз на 2017 год - увеличение на 3459,6 тыс. рублей, на 2018 год - на 3540,2 тыс. рублей, 2019 год - на 3452,8 тыс. рублей.</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Начисление платежей населению за предоставление жилищно-коммунальных услуг в 2015 году составило 36837,1 тыс. рублей. Увеличение по отношению к 2014 году на 10,5% вследствие роста тарифов.</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proofErr w:type="gramStart"/>
      <w:r w:rsidRPr="00F17763">
        <w:rPr>
          <w:rFonts w:ascii="Times New Roman CYR" w:hAnsi="Times New Roman CYR" w:cs="Times New Roman CYR"/>
          <w:sz w:val="28"/>
          <w:szCs w:val="28"/>
        </w:rPr>
        <w:t>Фактический сбор платежей от населения в 2015 году составил 35986,4 тыс. рублей, т.е. по сравнению с отчетом 2014 года уровень собираемости платежей за жилищно-коммунальные услуги увеличился и составил 97,7 %. Однако задолженность населения по оплате жилья и коммунальных услуг в 2015 году увеличилась по сравнению с 2014 годом и составила 4228,0 тыс. рублей.</w:t>
      </w:r>
      <w:proofErr w:type="gramEnd"/>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Объем отпуска холодной воды, который оплачивается по показаниям приборов учета, в 2015 году по отношению к 2014 году уменьшился на 21% и составил 142,66 тыс. куб. м.</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lastRenderedPageBreak/>
        <w:t>Объем отпуска тепловой энергии, который оплачивается по показаниям приборов учета, снизился в 2015 году по отношению к 2014 году на 26 % и составил 1,46 тыс. Гкал.</w:t>
      </w:r>
    </w:p>
    <w:p w:rsidR="00F17763" w:rsidRPr="00F17763" w:rsidRDefault="00F17763" w:rsidP="00F17763">
      <w:pPr>
        <w:autoSpaceDE w:val="0"/>
        <w:autoSpaceDN w:val="0"/>
        <w:adjustRightInd w:val="0"/>
        <w:spacing w:after="0"/>
        <w:ind w:firstLine="720"/>
        <w:jc w:val="both"/>
        <w:rPr>
          <w:rFonts w:ascii="Times New Roman CYR" w:hAnsi="Times New Roman CYR" w:cs="Times New Roman CYR"/>
          <w:sz w:val="28"/>
          <w:szCs w:val="28"/>
        </w:rPr>
      </w:pPr>
      <w:r w:rsidRPr="00F17763">
        <w:rPr>
          <w:rFonts w:ascii="Times New Roman CYR" w:hAnsi="Times New Roman CYR" w:cs="Times New Roman CYR"/>
          <w:sz w:val="28"/>
          <w:szCs w:val="28"/>
        </w:rPr>
        <w:t>В 2015 году по сравнению с 2014 годом удельная величина потребления электрической энергии в многоквартирных домах уменьшилась по причине применения энергосберегающих источников внутреннего освещения домов.</w:t>
      </w:r>
    </w:p>
    <w:p w:rsidR="00F17763" w:rsidRPr="00F17763" w:rsidRDefault="00F17763" w:rsidP="00F17763">
      <w:pPr>
        <w:autoSpaceDE w:val="0"/>
        <w:autoSpaceDN w:val="0"/>
        <w:adjustRightInd w:val="0"/>
        <w:spacing w:after="0"/>
        <w:ind w:firstLine="720"/>
        <w:jc w:val="both"/>
        <w:rPr>
          <w:rFonts w:ascii="Times New Roman CYR" w:hAnsi="Times New Roman CYR" w:cs="Times New Roman CYR"/>
          <w:sz w:val="28"/>
          <w:szCs w:val="28"/>
        </w:rPr>
      </w:pPr>
      <w:r w:rsidRPr="00F17763">
        <w:rPr>
          <w:rFonts w:ascii="Times New Roman CYR" w:hAnsi="Times New Roman CYR" w:cs="Times New Roman CYR"/>
          <w:sz w:val="28"/>
          <w:szCs w:val="28"/>
        </w:rPr>
        <w:t>В 2015 году удельная величина потребления тепловой энергии осталась на прежнем уровне, так как потребление тепловой энергии осуществляется по нормативам. В 2016 году удельная величина потребления возрастет на 7,3% в связи с увеличением с 1 июля 2016 года норматива потребления тепловой энергии. В последующие годы по отношению к 2016 году удельная величина потребления тепловой энергии возрастет на 3,65%.</w:t>
      </w:r>
    </w:p>
    <w:p w:rsidR="00F17763" w:rsidRPr="00F17763" w:rsidRDefault="00F17763" w:rsidP="00F17763">
      <w:pPr>
        <w:autoSpaceDE w:val="0"/>
        <w:autoSpaceDN w:val="0"/>
        <w:adjustRightInd w:val="0"/>
        <w:spacing w:after="0"/>
        <w:ind w:firstLine="720"/>
        <w:jc w:val="both"/>
        <w:rPr>
          <w:rFonts w:ascii="Times New Roman CYR" w:hAnsi="Times New Roman CYR" w:cs="Times New Roman CYR"/>
          <w:sz w:val="28"/>
          <w:szCs w:val="28"/>
        </w:rPr>
      </w:pPr>
      <w:r w:rsidRPr="00F17763">
        <w:rPr>
          <w:rFonts w:ascii="Times New Roman CYR" w:hAnsi="Times New Roman CYR" w:cs="Times New Roman CYR"/>
          <w:sz w:val="28"/>
          <w:szCs w:val="28"/>
        </w:rPr>
        <w:t>Удельная величина потребления холодной воды в многоквартирных домах был сформирован на основе данных: объем потребления холодной воды в многоквартирных домах за 2015 год – 20,98 тыс. м3, численность проживающих в многоквартирных домах – 810 человек - и составил 25,9 куб. метров на 1 проживающего. В 2014 году данный показатель составлял 27,12 куб. метров на 1 проживающего. Снижение обусловлено установкой гражданами приборов учета холодной воды.</w:t>
      </w:r>
    </w:p>
    <w:p w:rsidR="00F17763" w:rsidRPr="00F17763" w:rsidRDefault="00F17763" w:rsidP="00F17763">
      <w:pPr>
        <w:autoSpaceDE w:val="0"/>
        <w:autoSpaceDN w:val="0"/>
        <w:adjustRightInd w:val="0"/>
        <w:spacing w:after="0"/>
        <w:ind w:firstLine="720"/>
        <w:jc w:val="both"/>
        <w:rPr>
          <w:rFonts w:ascii="Times New Roman CYR" w:hAnsi="Times New Roman CYR" w:cs="Times New Roman CYR"/>
          <w:sz w:val="28"/>
          <w:szCs w:val="28"/>
        </w:rPr>
      </w:pPr>
      <w:r w:rsidRPr="00F17763">
        <w:rPr>
          <w:rFonts w:ascii="Times New Roman CYR" w:hAnsi="Times New Roman CYR" w:cs="Times New Roman CYR"/>
          <w:sz w:val="28"/>
          <w:szCs w:val="28"/>
        </w:rPr>
        <w:t>Горячее водоснабжение и газоснабжение (природный газ) на территории района отсутствуют.</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В 2015 году удельная величина потребления электроэнергии муниципальными бюджетными учреждениями уменьшилась по сравнению с 2014 годом. Объем потребления электрической энергии муниципальными бюджетными учреждениями в 2015 году составил 7 074,5 тыс. кВт*</w:t>
      </w:r>
      <w:proofErr w:type="gramStart"/>
      <w:r w:rsidRPr="00F17763">
        <w:rPr>
          <w:rFonts w:ascii="Times New Roman CYR" w:hAnsi="Times New Roman CYR" w:cs="Times New Roman CYR"/>
          <w:sz w:val="28"/>
          <w:szCs w:val="28"/>
        </w:rPr>
        <w:t>ч</w:t>
      </w:r>
      <w:proofErr w:type="gramEnd"/>
      <w:r w:rsidRPr="00F17763">
        <w:rPr>
          <w:rFonts w:ascii="Times New Roman CYR" w:hAnsi="Times New Roman CYR" w:cs="Times New Roman CYR"/>
          <w:sz w:val="28"/>
          <w:szCs w:val="28"/>
        </w:rPr>
        <w:t>, среднегодовая численность постоянного населения района в 2015 году составила 15,240 тыс. человек. Снижение удельной величины потребления электроэнергии муниципальными бюджетными учреждениями достигнуто за счет установки приборов учета на уличное освещение, применения более экономичных энергосберегающих источников освещения.</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 xml:space="preserve">Удельная величина потребления тепловой энергии муниципальными бюджетными учреждениями района в 2015 году  уменьшилось по сравнению с 2014 годом. Потребление тепловой энергии муниципальными бюджетными учреждениями в 2015 году составило 4684 Гкал, общая площадь муниципальных бюджетных учреждений 24146,29 </w:t>
      </w:r>
      <w:proofErr w:type="spellStart"/>
      <w:r w:rsidRPr="00F17763">
        <w:rPr>
          <w:rFonts w:ascii="Times New Roman CYR" w:hAnsi="Times New Roman CYR" w:cs="Times New Roman CYR"/>
          <w:sz w:val="28"/>
          <w:szCs w:val="28"/>
        </w:rPr>
        <w:t>кв.м</w:t>
      </w:r>
      <w:proofErr w:type="spellEnd"/>
      <w:r w:rsidRPr="00F17763">
        <w:rPr>
          <w:rFonts w:ascii="Times New Roman CYR" w:hAnsi="Times New Roman CYR" w:cs="Times New Roman CYR"/>
          <w:sz w:val="28"/>
          <w:szCs w:val="28"/>
        </w:rPr>
        <w:t>. Снижение обусловлено усилением контроля руководителей учреждений, в которых  установлены приборы учета, за режимом теплопотребления</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lastRenderedPageBreak/>
        <w:t>Удельная величина потребления холодной воды муниципальными бюджетными учреждениями в 2015 году уменьшилась по сравнению с 2014 годом. Объем потребления холодной воды муниципальными бюджетными учреждениями в 2015 году составил 26,8 тыс. куб. м, среднегодовая численность постоянного населения района в 2015 году составила 15,240 тыс. человек Снижение удельной величины потребления обусловлено усилением контроля руководителей учреждений за режимом водопотребления.</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Горячее водоснабжение и газоснабжение (природный газ) на территории района отсутствуют.</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В дальнейшем планируется уменьшение потребления энергетических ресурсов за счет продолжения работы по оснащению приборами учета потребления электрической энергии на уличное освещение, а также использования энергосберегающего оборудования.</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На территории района действует 2 организации ЖКХ – эт</w:t>
      </w:r>
      <w:proofErr w:type="gramStart"/>
      <w:r w:rsidRPr="00F17763">
        <w:rPr>
          <w:rFonts w:ascii="Times New Roman CYR" w:hAnsi="Times New Roman CYR" w:cs="Times New Roman CYR"/>
          <w:sz w:val="28"/>
          <w:szCs w:val="28"/>
        </w:rPr>
        <w:t>о ООО</w:t>
      </w:r>
      <w:proofErr w:type="gramEnd"/>
      <w:r w:rsidRPr="00F17763">
        <w:rPr>
          <w:rFonts w:ascii="Times New Roman CYR" w:hAnsi="Times New Roman CYR" w:cs="Times New Roman CYR"/>
          <w:sz w:val="28"/>
          <w:szCs w:val="28"/>
        </w:rPr>
        <w:t xml:space="preserve"> «Каратузский ТВК» и ПАО «</w:t>
      </w:r>
      <w:proofErr w:type="spellStart"/>
      <w:r w:rsidRPr="00F17763">
        <w:rPr>
          <w:rFonts w:ascii="Times New Roman CYR" w:hAnsi="Times New Roman CYR" w:cs="Times New Roman CYR"/>
          <w:sz w:val="28"/>
          <w:szCs w:val="28"/>
        </w:rPr>
        <w:t>Красноярскэнергосбыт</w:t>
      </w:r>
      <w:proofErr w:type="spellEnd"/>
      <w:r w:rsidRPr="00F17763">
        <w:rPr>
          <w:rFonts w:ascii="Times New Roman CYR" w:hAnsi="Times New Roman CYR" w:cs="Times New Roman CYR"/>
          <w:sz w:val="28"/>
          <w:szCs w:val="28"/>
        </w:rPr>
        <w:t xml:space="preserve">», которые являются частными организациями. </w:t>
      </w:r>
      <w:proofErr w:type="gramStart"/>
      <w:r w:rsidRPr="00F17763">
        <w:rPr>
          <w:rFonts w:ascii="Times New Roman CYR" w:hAnsi="Times New Roman CYR" w:cs="Times New Roman CYR"/>
          <w:sz w:val="28"/>
          <w:szCs w:val="28"/>
        </w:rPr>
        <w:t>ООО «Каратузский ТВК» оказывает услуги по тепло-, водоснабжению и водоотведению, а ПАО «</w:t>
      </w:r>
      <w:proofErr w:type="spellStart"/>
      <w:r w:rsidRPr="00F17763">
        <w:rPr>
          <w:rFonts w:ascii="Times New Roman CYR" w:hAnsi="Times New Roman CYR" w:cs="Times New Roman CYR"/>
          <w:sz w:val="28"/>
          <w:szCs w:val="28"/>
        </w:rPr>
        <w:t>Красноярскэнергосбыт</w:t>
      </w:r>
      <w:proofErr w:type="spellEnd"/>
      <w:r w:rsidRPr="00F17763">
        <w:rPr>
          <w:rFonts w:ascii="Times New Roman CYR" w:hAnsi="Times New Roman CYR" w:cs="Times New Roman CYR"/>
          <w:sz w:val="28"/>
          <w:szCs w:val="28"/>
        </w:rPr>
        <w:t>» оказывает услуги по электроснабжению, т.е. доля организаций коммунального комплекса,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Каратузского района на конец отчетного года составляет</w:t>
      </w:r>
      <w:proofErr w:type="gramEnd"/>
      <w:r w:rsidRPr="00F17763">
        <w:rPr>
          <w:rFonts w:ascii="Times New Roman CYR" w:hAnsi="Times New Roman CYR" w:cs="Times New Roman CYR"/>
          <w:sz w:val="28"/>
          <w:szCs w:val="28"/>
        </w:rPr>
        <w:t xml:space="preserve"> 100%.</w:t>
      </w:r>
    </w:p>
    <w:p w:rsidR="00F17763" w:rsidRPr="00F17763" w:rsidRDefault="00F17763" w:rsidP="00F17763">
      <w:pPr>
        <w:autoSpaceDE w:val="0"/>
        <w:autoSpaceDN w:val="0"/>
        <w:adjustRightInd w:val="0"/>
        <w:spacing w:after="0"/>
        <w:ind w:firstLine="720"/>
        <w:jc w:val="both"/>
        <w:rPr>
          <w:rFonts w:ascii="Times New Roman CYR" w:hAnsi="Times New Roman CYR" w:cs="Times New Roman CYR"/>
          <w:sz w:val="28"/>
          <w:szCs w:val="28"/>
        </w:rPr>
      </w:pPr>
      <w:r w:rsidRPr="00F17763">
        <w:rPr>
          <w:rFonts w:ascii="Times New Roman CYR" w:hAnsi="Times New Roman CYR" w:cs="Times New Roman CYR"/>
          <w:sz w:val="28"/>
          <w:szCs w:val="28"/>
        </w:rPr>
        <w:t>На территории Каратузского района имеется 1696 многоквартирных домов, из которых 28 домов – это многоквартирные дома, 1668 домов – это дома блокированной застройки (двухквартирные дома). В 28 многоквартирных домах собственники помещений должны выбрать способ управления домом. В 2015 году собственники помещений во всех 28 многоквартирных домах определились с выбором способа управления, т.е. 100%.</w:t>
      </w:r>
    </w:p>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28"/>
          <w:szCs w:val="28"/>
        </w:rPr>
      </w:pPr>
      <w:r w:rsidRPr="00F17763">
        <w:rPr>
          <w:rFonts w:ascii="Times New Roman CYR" w:hAnsi="Times New Roman CYR" w:cs="Times New Roman CYR"/>
          <w:sz w:val="28"/>
          <w:szCs w:val="28"/>
        </w:rPr>
        <w:t>По состоянию на 01.01.2016 года из 1696 многоквартирных домов только 1085 домов расположены на земельных участках, в отношении которых осуществлен государственный кадастровый учет, что составляет 64%. В основном это земельные участки под двухквартирными домами.</w:t>
      </w:r>
    </w:p>
    <w:p w:rsidR="00F17763" w:rsidRDefault="00F17763" w:rsidP="00F17763">
      <w:pPr>
        <w:shd w:val="clear" w:color="auto" w:fill="FFFFFF"/>
        <w:autoSpaceDE w:val="0"/>
        <w:autoSpaceDN w:val="0"/>
        <w:adjustRightInd w:val="0"/>
        <w:spacing w:after="0"/>
        <w:ind w:left="14" w:right="53" w:firstLine="695"/>
        <w:jc w:val="both"/>
        <w:rPr>
          <w:rFonts w:ascii="Times New Roman CYR" w:hAnsi="Times New Roman CYR" w:cs="Times New Roman CYR"/>
          <w:sz w:val="28"/>
          <w:szCs w:val="28"/>
        </w:rPr>
      </w:pPr>
      <w:proofErr w:type="gramStart"/>
      <w:r w:rsidRPr="00F17763">
        <w:rPr>
          <w:rFonts w:ascii="Times New Roman CYR" w:hAnsi="Times New Roman CYR" w:cs="Times New Roman CYR"/>
          <w:sz w:val="28"/>
          <w:szCs w:val="28"/>
        </w:rPr>
        <w:t>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был сформирован на основе данных:</w:t>
      </w:r>
      <w:proofErr w:type="gramEnd"/>
    </w:p>
    <w:p w:rsidR="00F17763" w:rsidRPr="00F17763" w:rsidRDefault="00F17763" w:rsidP="00F17763">
      <w:pPr>
        <w:shd w:val="clear" w:color="auto" w:fill="FFFFFF"/>
        <w:autoSpaceDE w:val="0"/>
        <w:autoSpaceDN w:val="0"/>
        <w:adjustRightInd w:val="0"/>
        <w:spacing w:after="0"/>
        <w:ind w:left="14" w:right="53" w:firstLine="695"/>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819"/>
        <w:gridCol w:w="851"/>
        <w:gridCol w:w="851"/>
        <w:gridCol w:w="851"/>
        <w:gridCol w:w="851"/>
        <w:gridCol w:w="987"/>
      </w:tblGrid>
      <w:tr w:rsidR="00F17763" w:rsidRPr="00F17763">
        <w:tc>
          <w:tcPr>
            <w:tcW w:w="284" w:type="dxa"/>
            <w:tcBorders>
              <w:top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color w:val="5B9BD5"/>
                <w:sz w:val="24"/>
                <w:szCs w:val="24"/>
              </w:rPr>
            </w:pPr>
          </w:p>
        </w:tc>
        <w:tc>
          <w:tcPr>
            <w:tcW w:w="4819"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rPr>
                <w:rFonts w:ascii="Times New Roman CYR" w:hAnsi="Times New Roman CYR" w:cs="Times New Roman CYR"/>
                <w:sz w:val="24"/>
                <w:szCs w:val="24"/>
              </w:rPr>
            </w:pPr>
          </w:p>
        </w:tc>
        <w:tc>
          <w:tcPr>
            <w:tcW w:w="851"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rPr>
            </w:pPr>
            <w:r w:rsidRPr="00F17763">
              <w:rPr>
                <w:rFonts w:ascii="Times New Roman CYR" w:hAnsi="Times New Roman CYR" w:cs="Times New Roman CYR"/>
              </w:rPr>
              <w:t>2015</w:t>
            </w:r>
          </w:p>
        </w:tc>
        <w:tc>
          <w:tcPr>
            <w:tcW w:w="851"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rPr>
            </w:pPr>
            <w:r w:rsidRPr="00F17763">
              <w:rPr>
                <w:rFonts w:ascii="Times New Roman CYR" w:hAnsi="Times New Roman CYR" w:cs="Times New Roman CYR"/>
              </w:rPr>
              <w:t>2016</w:t>
            </w:r>
          </w:p>
        </w:tc>
        <w:tc>
          <w:tcPr>
            <w:tcW w:w="851"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rPr>
            </w:pPr>
            <w:r w:rsidRPr="00F17763">
              <w:rPr>
                <w:rFonts w:ascii="Times New Roman CYR" w:hAnsi="Times New Roman CYR" w:cs="Times New Roman CYR"/>
              </w:rPr>
              <w:t>2017</w:t>
            </w:r>
          </w:p>
        </w:tc>
        <w:tc>
          <w:tcPr>
            <w:tcW w:w="851"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rPr>
            </w:pPr>
            <w:r w:rsidRPr="00F17763">
              <w:rPr>
                <w:rFonts w:ascii="Times New Roman CYR" w:hAnsi="Times New Roman CYR" w:cs="Times New Roman CYR"/>
              </w:rPr>
              <w:t>2018</w:t>
            </w:r>
          </w:p>
        </w:tc>
        <w:tc>
          <w:tcPr>
            <w:tcW w:w="987" w:type="dxa"/>
            <w:tcBorders>
              <w:top w:val="single" w:sz="4" w:space="0" w:color="auto"/>
              <w:left w:val="single" w:sz="4" w:space="0" w:color="auto"/>
              <w:bottom w:val="single" w:sz="4" w:space="0" w:color="auto"/>
            </w:tcBorders>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rPr>
            </w:pPr>
            <w:r w:rsidRPr="00F17763">
              <w:rPr>
                <w:rFonts w:ascii="Times New Roman CYR" w:hAnsi="Times New Roman CYR" w:cs="Times New Roman CYR"/>
              </w:rPr>
              <w:t>2019</w:t>
            </w:r>
          </w:p>
        </w:tc>
      </w:tr>
      <w:tr w:rsidR="00F17763" w:rsidRPr="00F17763">
        <w:tc>
          <w:tcPr>
            <w:tcW w:w="284" w:type="dxa"/>
            <w:tcBorders>
              <w:top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r w:rsidRPr="00F17763">
              <w:rPr>
                <w:rFonts w:ascii="Times New Roman CYR" w:hAnsi="Times New Roman CYR" w:cs="Times New Roman CYR"/>
              </w:rPr>
              <w:t>1</w:t>
            </w:r>
          </w:p>
        </w:tc>
        <w:tc>
          <w:tcPr>
            <w:tcW w:w="4819"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proofErr w:type="gramStart"/>
            <w:r w:rsidRPr="00F17763">
              <w:rPr>
                <w:rFonts w:ascii="Times New Roman CYR" w:hAnsi="Times New Roman CYR" w:cs="Times New Roman CY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1,93</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1,97</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2,01</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2,05</w:t>
            </w:r>
          </w:p>
        </w:tc>
        <w:tc>
          <w:tcPr>
            <w:tcW w:w="987" w:type="dxa"/>
            <w:tcBorders>
              <w:top w:val="single" w:sz="4" w:space="0" w:color="auto"/>
              <w:left w:val="single" w:sz="4" w:space="0" w:color="auto"/>
              <w:bottom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2,09</w:t>
            </w:r>
          </w:p>
        </w:tc>
      </w:tr>
      <w:tr w:rsidR="00F17763" w:rsidRPr="00F17763">
        <w:tc>
          <w:tcPr>
            <w:tcW w:w="284" w:type="dxa"/>
            <w:tcBorders>
              <w:top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r w:rsidRPr="00F17763">
              <w:rPr>
                <w:rFonts w:ascii="Times New Roman CYR" w:hAnsi="Times New Roman CYR" w:cs="Times New Roman CYR"/>
              </w:rPr>
              <w:t>2</w:t>
            </w:r>
          </w:p>
        </w:tc>
        <w:tc>
          <w:tcPr>
            <w:tcW w:w="4819"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r w:rsidRPr="00F17763">
              <w:rPr>
                <w:rFonts w:ascii="Times New Roman CYR" w:hAnsi="Times New Roman CYR" w:cs="Times New Roman CYR"/>
              </w:rPr>
              <w:t xml:space="preserve">численность населения (семей), получившего жилые помещения и улучшившего жилищные условия </w:t>
            </w:r>
            <w:r w:rsidRPr="00F17763">
              <w:rPr>
                <w:rFonts w:ascii="Times New Roman CYR" w:hAnsi="Times New Roman CYR" w:cs="Times New Roman CYR"/>
                <w:b/>
                <w:bCs/>
              </w:rPr>
              <w:t>по договору социального найма</w:t>
            </w:r>
            <w:r w:rsidRPr="00F17763">
              <w:rPr>
                <w:rFonts w:ascii="Times New Roman CYR" w:hAnsi="Times New Roman CYR" w:cs="Times New Roman CYR"/>
              </w:rPr>
              <w:t xml:space="preserve"> в отчетном году</w:t>
            </w:r>
            <w:r w:rsidRPr="00F17763">
              <w:rPr>
                <w:rFonts w:ascii="Times New Roman CYR" w:hAnsi="Times New Roman CYR" w:cs="Times New Roman CYR"/>
                <w:b/>
                <w:bC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4</w:t>
            </w:r>
          </w:p>
        </w:tc>
        <w:tc>
          <w:tcPr>
            <w:tcW w:w="987" w:type="dxa"/>
            <w:tcBorders>
              <w:top w:val="single" w:sz="4" w:space="0" w:color="auto"/>
              <w:left w:val="single" w:sz="4" w:space="0" w:color="auto"/>
              <w:bottom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4</w:t>
            </w:r>
          </w:p>
        </w:tc>
      </w:tr>
      <w:tr w:rsidR="00F17763" w:rsidRPr="00F17763">
        <w:tc>
          <w:tcPr>
            <w:tcW w:w="284" w:type="dxa"/>
            <w:tcBorders>
              <w:top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r w:rsidRPr="00F17763">
              <w:rPr>
                <w:rFonts w:ascii="Times New Roman CYR" w:hAnsi="Times New Roman CYR" w:cs="Times New Roman CYR"/>
              </w:rPr>
              <w:t>3</w:t>
            </w:r>
          </w:p>
        </w:tc>
        <w:tc>
          <w:tcPr>
            <w:tcW w:w="4819" w:type="dxa"/>
            <w:tcBorders>
              <w:top w:val="single" w:sz="4" w:space="0" w:color="auto"/>
              <w:left w:val="single" w:sz="4" w:space="0" w:color="auto"/>
              <w:bottom w:val="single" w:sz="4" w:space="0" w:color="auto"/>
              <w:right w:val="single" w:sz="4" w:space="0" w:color="auto"/>
            </w:tcBorders>
          </w:tcPr>
          <w:p w:rsidR="00F17763" w:rsidRPr="00F17763" w:rsidRDefault="00F17763" w:rsidP="00F17763">
            <w:pPr>
              <w:autoSpaceDE w:val="0"/>
              <w:autoSpaceDN w:val="0"/>
              <w:adjustRightInd w:val="0"/>
              <w:spacing w:after="0" w:line="240" w:lineRule="auto"/>
              <w:jc w:val="both"/>
              <w:rPr>
                <w:rFonts w:ascii="Times New Roman CYR" w:hAnsi="Times New Roman CYR" w:cs="Times New Roman CYR"/>
              </w:rPr>
            </w:pPr>
            <w:r w:rsidRPr="00F17763">
              <w:rPr>
                <w:rFonts w:ascii="Times New Roman CYR" w:hAnsi="Times New Roman CYR" w:cs="Times New Roman CYR"/>
              </w:rPr>
              <w:t xml:space="preserve">численность населения (семей), состоящего на учете в качестве нуждающегося в жилых помещениях </w:t>
            </w:r>
            <w:r w:rsidRPr="00F17763">
              <w:rPr>
                <w:rFonts w:ascii="Times New Roman CYR" w:hAnsi="Times New Roman CYR" w:cs="Times New Roman CYR"/>
                <w:b/>
                <w:bCs/>
              </w:rPr>
              <w:t>по договорам социального найма</w:t>
            </w:r>
            <w:r w:rsidRPr="00F17763">
              <w:rPr>
                <w:rFonts w:ascii="Times New Roman CYR" w:hAnsi="Times New Roman CYR" w:cs="Times New Roman CYR"/>
              </w:rPr>
              <w:t xml:space="preserve"> на конец прошлого года </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207</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203</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199</w:t>
            </w:r>
          </w:p>
        </w:tc>
        <w:tc>
          <w:tcPr>
            <w:tcW w:w="851" w:type="dxa"/>
            <w:tcBorders>
              <w:top w:val="single" w:sz="4" w:space="0" w:color="auto"/>
              <w:left w:val="single" w:sz="4" w:space="0" w:color="auto"/>
              <w:bottom w:val="single" w:sz="4" w:space="0" w:color="auto"/>
              <w:right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195</w:t>
            </w:r>
          </w:p>
        </w:tc>
        <w:tc>
          <w:tcPr>
            <w:tcW w:w="987" w:type="dxa"/>
            <w:tcBorders>
              <w:top w:val="single" w:sz="4" w:space="0" w:color="auto"/>
              <w:left w:val="single" w:sz="4" w:space="0" w:color="auto"/>
              <w:bottom w:val="single" w:sz="4" w:space="0" w:color="auto"/>
            </w:tcBorders>
            <w:vAlign w:val="center"/>
          </w:tcPr>
          <w:p w:rsidR="00F17763" w:rsidRPr="00F17763" w:rsidRDefault="00F17763" w:rsidP="00F17763">
            <w:pPr>
              <w:autoSpaceDE w:val="0"/>
              <w:autoSpaceDN w:val="0"/>
              <w:adjustRightInd w:val="0"/>
              <w:spacing w:after="0" w:line="240" w:lineRule="auto"/>
              <w:jc w:val="center"/>
              <w:rPr>
                <w:rFonts w:ascii="Times New Roman CYR" w:hAnsi="Times New Roman CYR" w:cs="Times New Roman CYR"/>
                <w:sz w:val="24"/>
                <w:szCs w:val="24"/>
              </w:rPr>
            </w:pPr>
            <w:r w:rsidRPr="00F17763">
              <w:rPr>
                <w:rFonts w:ascii="Times New Roman CYR" w:hAnsi="Times New Roman CYR" w:cs="Times New Roman CYR"/>
                <w:sz w:val="24"/>
                <w:szCs w:val="24"/>
              </w:rPr>
              <w:t>191</w:t>
            </w:r>
          </w:p>
        </w:tc>
      </w:tr>
    </w:tbl>
    <w:p w:rsidR="00F17763" w:rsidRPr="00F17763" w:rsidRDefault="00F17763" w:rsidP="00F17763">
      <w:pPr>
        <w:autoSpaceDE w:val="0"/>
        <w:autoSpaceDN w:val="0"/>
        <w:adjustRightInd w:val="0"/>
        <w:spacing w:after="0"/>
        <w:ind w:firstLine="709"/>
        <w:jc w:val="both"/>
        <w:rPr>
          <w:rFonts w:ascii="Times New Roman CYR" w:hAnsi="Times New Roman CYR" w:cs="Times New Roman CYR"/>
          <w:sz w:val="16"/>
          <w:szCs w:val="16"/>
        </w:rPr>
      </w:pPr>
      <w:r w:rsidRPr="00F17763">
        <w:rPr>
          <w:rFonts w:ascii="Times New Roman CYR" w:hAnsi="Times New Roman CYR" w:cs="Times New Roman CYR"/>
          <w:sz w:val="28"/>
          <w:szCs w:val="28"/>
        </w:rPr>
        <w:t>Низкое значение доли населения, получившего жилые помещения, обусловлено небольшим количеством жилья, находящегося в муниципальной собственности и являющегося свободным для предоставления.</w:t>
      </w:r>
    </w:p>
    <w:p w:rsidR="00F17763" w:rsidRPr="00F17763" w:rsidRDefault="00F17763" w:rsidP="00F17763">
      <w:pPr>
        <w:autoSpaceDE w:val="0"/>
        <w:autoSpaceDN w:val="0"/>
        <w:adjustRightInd w:val="0"/>
        <w:spacing w:after="0"/>
        <w:rPr>
          <w:rFonts w:ascii="Arial" w:hAnsi="Arial" w:cs="Arial"/>
          <w:sz w:val="20"/>
          <w:szCs w:val="20"/>
        </w:rPr>
      </w:pPr>
    </w:p>
    <w:p w:rsidR="00EC217E" w:rsidRDefault="002C5B24" w:rsidP="000825F9">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sz w:val="28"/>
          <w:szCs w:val="28"/>
          <w:u w:val="single"/>
        </w:rPr>
        <w:t>Раздел 23. Экологическая ситуация.</w:t>
      </w:r>
    </w:p>
    <w:p w:rsidR="002C5B24" w:rsidRDefault="002C5B24" w:rsidP="002C5B2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Каратузском районе имеется девять гидротехнических сооружений:</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1. Защитная дамба с. Верхний Кужебар – собственность субъекта Российской Федерации.</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Защитная дамба на реке Амыл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ирыштык</w:t>
      </w:r>
      <w:proofErr w:type="spellEnd"/>
      <w:r>
        <w:rPr>
          <w:rFonts w:ascii="Times New Roman CYR" w:hAnsi="Times New Roman CYR" w:cs="Times New Roman CYR"/>
          <w:sz w:val="28"/>
          <w:szCs w:val="28"/>
        </w:rPr>
        <w:t xml:space="preserve"> – собственность администрации </w:t>
      </w:r>
      <w:proofErr w:type="spellStart"/>
      <w:r>
        <w:rPr>
          <w:rFonts w:ascii="Times New Roman CYR" w:hAnsi="Times New Roman CYR" w:cs="Times New Roman CYR"/>
          <w:sz w:val="28"/>
          <w:szCs w:val="28"/>
        </w:rPr>
        <w:t>Амыльского</w:t>
      </w:r>
      <w:proofErr w:type="spellEnd"/>
      <w:r>
        <w:rPr>
          <w:rFonts w:ascii="Times New Roman CYR" w:hAnsi="Times New Roman CYR" w:cs="Times New Roman CYR"/>
          <w:sz w:val="28"/>
          <w:szCs w:val="28"/>
        </w:rPr>
        <w:t xml:space="preserve"> сельсовета</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Пруд на реке Сухой </w:t>
      </w:r>
      <w:proofErr w:type="spellStart"/>
      <w:r>
        <w:rPr>
          <w:rFonts w:ascii="Times New Roman CYR" w:hAnsi="Times New Roman CYR" w:cs="Times New Roman CYR"/>
          <w:sz w:val="28"/>
          <w:szCs w:val="28"/>
        </w:rPr>
        <w:t>Жерлык</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аскино</w:t>
      </w:r>
      <w:proofErr w:type="spellEnd"/>
      <w:r>
        <w:rPr>
          <w:rFonts w:ascii="Times New Roman CYR" w:hAnsi="Times New Roman CYR" w:cs="Times New Roman CYR"/>
          <w:sz w:val="28"/>
          <w:szCs w:val="28"/>
        </w:rPr>
        <w:t xml:space="preserve"> Каратузского района – собственность </w:t>
      </w:r>
      <w:proofErr w:type="spellStart"/>
      <w:r>
        <w:rPr>
          <w:rFonts w:ascii="Times New Roman CYR" w:hAnsi="Times New Roman CYR" w:cs="Times New Roman CYR"/>
          <w:sz w:val="28"/>
          <w:szCs w:val="28"/>
        </w:rPr>
        <w:t>Таскинского</w:t>
      </w:r>
      <w:proofErr w:type="spellEnd"/>
      <w:r>
        <w:rPr>
          <w:rFonts w:ascii="Times New Roman CYR" w:hAnsi="Times New Roman CYR" w:cs="Times New Roman CYR"/>
          <w:sz w:val="28"/>
          <w:szCs w:val="28"/>
        </w:rPr>
        <w:t xml:space="preserve"> сельсовета. </w:t>
      </w:r>
      <w:proofErr w:type="gramStart"/>
      <w:r>
        <w:rPr>
          <w:rFonts w:ascii="Times New Roman CYR" w:hAnsi="Times New Roman CYR" w:cs="Times New Roman CYR"/>
          <w:sz w:val="28"/>
          <w:szCs w:val="28"/>
        </w:rPr>
        <w:t>Оформлен</w:t>
      </w:r>
      <w:proofErr w:type="gramEnd"/>
      <w:r>
        <w:rPr>
          <w:rFonts w:ascii="Times New Roman CYR" w:hAnsi="Times New Roman CYR" w:cs="Times New Roman CYR"/>
          <w:sz w:val="28"/>
          <w:szCs w:val="28"/>
        </w:rPr>
        <w:t xml:space="preserve"> в 2012 году.</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4. Пруд «Верхний Черемушинский» на реке Черемушка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еремушка</w:t>
      </w:r>
      <w:proofErr w:type="spellEnd"/>
      <w:r>
        <w:rPr>
          <w:rFonts w:ascii="Times New Roman CYR" w:hAnsi="Times New Roman CYR" w:cs="Times New Roman CYR"/>
          <w:sz w:val="28"/>
          <w:szCs w:val="28"/>
        </w:rPr>
        <w:t xml:space="preserve"> Каратузского района – собственность </w:t>
      </w:r>
      <w:proofErr w:type="spellStart"/>
      <w:r>
        <w:rPr>
          <w:rFonts w:ascii="Times New Roman CYR" w:hAnsi="Times New Roman CYR" w:cs="Times New Roman CYR"/>
          <w:sz w:val="28"/>
          <w:szCs w:val="28"/>
        </w:rPr>
        <w:t>Черемушинского</w:t>
      </w:r>
      <w:proofErr w:type="spellEnd"/>
      <w:r>
        <w:rPr>
          <w:rFonts w:ascii="Times New Roman CYR" w:hAnsi="Times New Roman CYR" w:cs="Times New Roman CYR"/>
          <w:sz w:val="28"/>
          <w:szCs w:val="28"/>
        </w:rPr>
        <w:t xml:space="preserve"> сельсовета. </w:t>
      </w:r>
      <w:proofErr w:type="gramStart"/>
      <w:r>
        <w:rPr>
          <w:rFonts w:ascii="Times New Roman CYR" w:hAnsi="Times New Roman CYR" w:cs="Times New Roman CYR"/>
          <w:sz w:val="28"/>
          <w:szCs w:val="28"/>
        </w:rPr>
        <w:t>Оформлен</w:t>
      </w:r>
      <w:proofErr w:type="gramEnd"/>
      <w:r>
        <w:rPr>
          <w:rFonts w:ascii="Times New Roman CYR" w:hAnsi="Times New Roman CYR" w:cs="Times New Roman CYR"/>
          <w:sz w:val="28"/>
          <w:szCs w:val="28"/>
        </w:rPr>
        <w:t xml:space="preserve"> в 2011 году.</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5. Пруд «</w:t>
      </w:r>
      <w:proofErr w:type="spellStart"/>
      <w:r>
        <w:rPr>
          <w:rFonts w:ascii="Times New Roman CYR" w:hAnsi="Times New Roman CYR" w:cs="Times New Roman CYR"/>
          <w:sz w:val="28"/>
          <w:szCs w:val="28"/>
        </w:rPr>
        <w:t>Шишковский</w:t>
      </w:r>
      <w:proofErr w:type="spellEnd"/>
      <w:r>
        <w:rPr>
          <w:rFonts w:ascii="Times New Roman CYR" w:hAnsi="Times New Roman CYR" w:cs="Times New Roman CYR"/>
          <w:sz w:val="28"/>
          <w:szCs w:val="28"/>
        </w:rPr>
        <w:t>» на ручье «</w:t>
      </w:r>
      <w:proofErr w:type="spellStart"/>
      <w:r>
        <w:rPr>
          <w:rFonts w:ascii="Times New Roman CYR" w:hAnsi="Times New Roman CYR" w:cs="Times New Roman CYR"/>
          <w:sz w:val="28"/>
          <w:szCs w:val="28"/>
        </w:rPr>
        <w:t>Песковский</w:t>
      </w:r>
      <w:proofErr w:type="spellEnd"/>
      <w:r>
        <w:rPr>
          <w:rFonts w:ascii="Times New Roman CYR" w:hAnsi="Times New Roman CYR" w:cs="Times New Roman CYR"/>
          <w:sz w:val="28"/>
          <w:szCs w:val="28"/>
        </w:rPr>
        <w:t xml:space="preserve">» у деревни </w:t>
      </w:r>
      <w:proofErr w:type="spellStart"/>
      <w:r>
        <w:rPr>
          <w:rFonts w:ascii="Times New Roman CYR" w:hAnsi="Times New Roman CYR" w:cs="Times New Roman CYR"/>
          <w:sz w:val="28"/>
          <w:szCs w:val="28"/>
        </w:rPr>
        <w:t>Старомолино</w:t>
      </w:r>
      <w:proofErr w:type="spellEnd"/>
      <w:r>
        <w:rPr>
          <w:rFonts w:ascii="Times New Roman CYR" w:hAnsi="Times New Roman CYR" w:cs="Times New Roman CYR"/>
          <w:sz w:val="28"/>
          <w:szCs w:val="28"/>
        </w:rPr>
        <w:t xml:space="preserve"> Каратузского района – собственность </w:t>
      </w:r>
      <w:proofErr w:type="spellStart"/>
      <w:r>
        <w:rPr>
          <w:rFonts w:ascii="Times New Roman CYR" w:hAnsi="Times New Roman CYR" w:cs="Times New Roman CYR"/>
          <w:sz w:val="28"/>
          <w:szCs w:val="28"/>
        </w:rPr>
        <w:t>Черемушинского</w:t>
      </w:r>
      <w:proofErr w:type="spellEnd"/>
      <w:r>
        <w:rPr>
          <w:rFonts w:ascii="Times New Roman CYR" w:hAnsi="Times New Roman CYR" w:cs="Times New Roman CYR"/>
          <w:sz w:val="28"/>
          <w:szCs w:val="28"/>
        </w:rPr>
        <w:t xml:space="preserve"> сельсовета. </w:t>
      </w:r>
      <w:proofErr w:type="gramStart"/>
      <w:r>
        <w:rPr>
          <w:rFonts w:ascii="Times New Roman CYR" w:hAnsi="Times New Roman CYR" w:cs="Times New Roman CYR"/>
          <w:sz w:val="28"/>
          <w:szCs w:val="28"/>
        </w:rPr>
        <w:t>Оформлен</w:t>
      </w:r>
      <w:proofErr w:type="gramEnd"/>
      <w:r>
        <w:rPr>
          <w:rFonts w:ascii="Times New Roman CYR" w:hAnsi="Times New Roman CYR" w:cs="Times New Roman CYR"/>
          <w:sz w:val="28"/>
          <w:szCs w:val="28"/>
        </w:rPr>
        <w:t xml:space="preserve"> в 2011 году.</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6. Пруд «</w:t>
      </w:r>
      <w:proofErr w:type="spellStart"/>
      <w:r>
        <w:rPr>
          <w:rFonts w:ascii="Times New Roman CYR" w:hAnsi="Times New Roman CYR" w:cs="Times New Roman CYR"/>
          <w:sz w:val="28"/>
          <w:szCs w:val="28"/>
        </w:rPr>
        <w:t>Песковский</w:t>
      </w:r>
      <w:proofErr w:type="spellEnd"/>
      <w:r>
        <w:rPr>
          <w:rFonts w:ascii="Times New Roman CYR" w:hAnsi="Times New Roman CYR" w:cs="Times New Roman CYR"/>
          <w:sz w:val="28"/>
          <w:szCs w:val="28"/>
        </w:rPr>
        <w:t>» на ручье «</w:t>
      </w:r>
      <w:proofErr w:type="spellStart"/>
      <w:r>
        <w:rPr>
          <w:rFonts w:ascii="Times New Roman CYR" w:hAnsi="Times New Roman CYR" w:cs="Times New Roman CYR"/>
          <w:sz w:val="28"/>
          <w:szCs w:val="28"/>
        </w:rPr>
        <w:t>Шамов</w:t>
      </w:r>
      <w:proofErr w:type="spellEnd"/>
      <w:r>
        <w:rPr>
          <w:rFonts w:ascii="Times New Roman CYR" w:hAnsi="Times New Roman CYR" w:cs="Times New Roman CYR"/>
          <w:sz w:val="28"/>
          <w:szCs w:val="28"/>
        </w:rPr>
        <w:t xml:space="preserve"> ключ» у деревни </w:t>
      </w:r>
      <w:proofErr w:type="spellStart"/>
      <w:r>
        <w:rPr>
          <w:rFonts w:ascii="Times New Roman CYR" w:hAnsi="Times New Roman CYR" w:cs="Times New Roman CYR"/>
          <w:sz w:val="28"/>
          <w:szCs w:val="28"/>
        </w:rPr>
        <w:t>Старомолино</w:t>
      </w:r>
      <w:proofErr w:type="spellEnd"/>
      <w:r>
        <w:rPr>
          <w:rFonts w:ascii="Times New Roman CYR" w:hAnsi="Times New Roman CYR" w:cs="Times New Roman CYR"/>
          <w:sz w:val="28"/>
          <w:szCs w:val="28"/>
        </w:rPr>
        <w:t xml:space="preserve"> Каратузского района – поставлен на учет как бесхозяйный объект</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7. Пруд «</w:t>
      </w:r>
      <w:proofErr w:type="spellStart"/>
      <w:r>
        <w:rPr>
          <w:rFonts w:ascii="Times New Roman CYR" w:hAnsi="Times New Roman CYR" w:cs="Times New Roman CYR"/>
          <w:sz w:val="28"/>
          <w:szCs w:val="28"/>
        </w:rPr>
        <w:t>Старомолинский</w:t>
      </w:r>
      <w:proofErr w:type="spellEnd"/>
      <w:r>
        <w:rPr>
          <w:rFonts w:ascii="Times New Roman CYR" w:hAnsi="Times New Roman CYR" w:cs="Times New Roman CYR"/>
          <w:sz w:val="28"/>
          <w:szCs w:val="28"/>
        </w:rPr>
        <w:t>» на ручье «</w:t>
      </w:r>
      <w:proofErr w:type="spellStart"/>
      <w:r>
        <w:rPr>
          <w:rFonts w:ascii="Times New Roman CYR" w:hAnsi="Times New Roman CYR" w:cs="Times New Roman CYR"/>
          <w:sz w:val="28"/>
          <w:szCs w:val="28"/>
        </w:rPr>
        <w:t>Песковский</w:t>
      </w:r>
      <w:proofErr w:type="spellEnd"/>
      <w:r>
        <w:rPr>
          <w:rFonts w:ascii="Times New Roman CYR" w:hAnsi="Times New Roman CYR" w:cs="Times New Roman CYR"/>
          <w:sz w:val="28"/>
          <w:szCs w:val="28"/>
        </w:rPr>
        <w:t xml:space="preserve">» у деревни </w:t>
      </w:r>
      <w:proofErr w:type="spellStart"/>
      <w:r>
        <w:rPr>
          <w:rFonts w:ascii="Times New Roman CYR" w:hAnsi="Times New Roman CYR" w:cs="Times New Roman CYR"/>
          <w:sz w:val="28"/>
          <w:szCs w:val="28"/>
        </w:rPr>
        <w:t>Старомолино</w:t>
      </w:r>
      <w:proofErr w:type="spellEnd"/>
      <w:r>
        <w:rPr>
          <w:rFonts w:ascii="Times New Roman CYR" w:hAnsi="Times New Roman CYR" w:cs="Times New Roman CYR"/>
          <w:sz w:val="28"/>
          <w:szCs w:val="28"/>
        </w:rPr>
        <w:t xml:space="preserve"> Каратузского района – собственность </w:t>
      </w:r>
      <w:proofErr w:type="spellStart"/>
      <w:r>
        <w:rPr>
          <w:rFonts w:ascii="Times New Roman CYR" w:hAnsi="Times New Roman CYR" w:cs="Times New Roman CYR"/>
          <w:sz w:val="28"/>
          <w:szCs w:val="28"/>
        </w:rPr>
        <w:t>Черемушинского</w:t>
      </w:r>
      <w:proofErr w:type="spellEnd"/>
      <w:r>
        <w:rPr>
          <w:rFonts w:ascii="Times New Roman CYR" w:hAnsi="Times New Roman CYR" w:cs="Times New Roman CYR"/>
          <w:sz w:val="28"/>
          <w:szCs w:val="28"/>
        </w:rPr>
        <w:t xml:space="preserve"> сельсовета. </w:t>
      </w:r>
      <w:proofErr w:type="gramStart"/>
      <w:r>
        <w:rPr>
          <w:rFonts w:ascii="Times New Roman CYR" w:hAnsi="Times New Roman CYR" w:cs="Times New Roman CYR"/>
          <w:sz w:val="28"/>
          <w:szCs w:val="28"/>
        </w:rPr>
        <w:t>Оформлен</w:t>
      </w:r>
      <w:proofErr w:type="gramEnd"/>
      <w:r>
        <w:rPr>
          <w:rFonts w:ascii="Times New Roman CYR" w:hAnsi="Times New Roman CYR" w:cs="Times New Roman CYR"/>
          <w:sz w:val="28"/>
          <w:szCs w:val="28"/>
        </w:rPr>
        <w:t xml:space="preserve"> в 2011 году.</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8. Пруд «Сагайский» на реке </w:t>
      </w:r>
      <w:proofErr w:type="spellStart"/>
      <w:r>
        <w:rPr>
          <w:rFonts w:ascii="Times New Roman CYR" w:hAnsi="Times New Roman CYR" w:cs="Times New Roman CYR"/>
          <w:sz w:val="28"/>
          <w:szCs w:val="28"/>
        </w:rPr>
        <w:t>Каратюга</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агайское</w:t>
      </w:r>
      <w:proofErr w:type="spellEnd"/>
      <w:r>
        <w:rPr>
          <w:rFonts w:ascii="Times New Roman CYR" w:hAnsi="Times New Roman CYR" w:cs="Times New Roman CYR"/>
          <w:sz w:val="28"/>
          <w:szCs w:val="28"/>
        </w:rPr>
        <w:t xml:space="preserve"> – собственность администрации </w:t>
      </w:r>
      <w:proofErr w:type="spellStart"/>
      <w:r>
        <w:rPr>
          <w:rFonts w:ascii="Times New Roman CYR" w:hAnsi="Times New Roman CYR" w:cs="Times New Roman CYR"/>
          <w:sz w:val="28"/>
          <w:szCs w:val="28"/>
        </w:rPr>
        <w:t>Сагайского</w:t>
      </w:r>
      <w:proofErr w:type="spellEnd"/>
      <w:r>
        <w:rPr>
          <w:rFonts w:ascii="Times New Roman CYR" w:hAnsi="Times New Roman CYR" w:cs="Times New Roman CYR"/>
          <w:sz w:val="28"/>
          <w:szCs w:val="28"/>
        </w:rPr>
        <w:t xml:space="preserve"> сельсовета</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9. Пруд на реке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ерхний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 собственность </w:t>
      </w:r>
      <w:proofErr w:type="spellStart"/>
      <w:r>
        <w:rPr>
          <w:rFonts w:ascii="Times New Roman CYR" w:hAnsi="Times New Roman CYR" w:cs="Times New Roman CYR"/>
          <w:sz w:val="28"/>
          <w:szCs w:val="28"/>
        </w:rPr>
        <w:t>Черемушинского</w:t>
      </w:r>
      <w:proofErr w:type="spellEnd"/>
      <w:r>
        <w:rPr>
          <w:rFonts w:ascii="Times New Roman CYR" w:hAnsi="Times New Roman CYR" w:cs="Times New Roman CYR"/>
          <w:sz w:val="28"/>
          <w:szCs w:val="28"/>
        </w:rPr>
        <w:t xml:space="preserve"> сельсовета.</w:t>
      </w:r>
    </w:p>
    <w:p w:rsidR="002C5B24" w:rsidRDefault="002C5B24" w:rsidP="002C5B24">
      <w:pPr>
        <w:autoSpaceDE w:val="0"/>
        <w:autoSpaceDN w:val="0"/>
        <w:adjustRightInd w:val="0"/>
        <w:spacing w:after="0" w:line="240" w:lineRule="auto"/>
        <w:ind w:firstLine="708"/>
        <w:jc w:val="both"/>
        <w:rPr>
          <w:rFonts w:ascii="Times New Roman CYR" w:hAnsi="Times New Roman CYR" w:cs="Times New Roman CYR"/>
          <w:sz w:val="28"/>
          <w:szCs w:val="28"/>
        </w:rPr>
      </w:pPr>
    </w:p>
    <w:p w:rsidR="002C5B24" w:rsidRPr="002C5B24" w:rsidRDefault="002C5B24" w:rsidP="002C5B24">
      <w:pPr>
        <w:autoSpaceDE w:val="0"/>
        <w:autoSpaceDN w:val="0"/>
        <w:adjustRightInd w:val="0"/>
        <w:spacing w:after="0" w:line="240" w:lineRule="auto"/>
        <w:rPr>
          <w:rFonts w:ascii="Times New Roman CYR" w:hAnsi="Times New Roman CYR" w:cs="Times New Roman CYR"/>
          <w:sz w:val="28"/>
          <w:szCs w:val="28"/>
          <w:u w:val="single"/>
        </w:rPr>
      </w:pPr>
      <w:r w:rsidRPr="002C5B24">
        <w:rPr>
          <w:rFonts w:ascii="Times New Roman CYR" w:hAnsi="Times New Roman CYR" w:cs="Times New Roman CYR"/>
          <w:sz w:val="28"/>
          <w:szCs w:val="28"/>
          <w:u w:val="single"/>
        </w:rPr>
        <w:t>Водопользование</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составления прогноза СЭР использовались сведения Енисейского Бассейнового Водного Управления, составленные по данным федерального статистического отчёта по форме № 2-ТП (</w:t>
      </w:r>
      <w:proofErr w:type="spellStart"/>
      <w:r>
        <w:rPr>
          <w:rFonts w:ascii="Times New Roman CYR" w:hAnsi="Times New Roman CYR" w:cs="Times New Roman CYR"/>
          <w:sz w:val="28"/>
          <w:szCs w:val="28"/>
        </w:rPr>
        <w:t>водхоз</w:t>
      </w:r>
      <w:proofErr w:type="spellEnd"/>
      <w:r>
        <w:rPr>
          <w:rFonts w:ascii="Times New Roman CYR" w:hAnsi="Times New Roman CYR" w:cs="Times New Roman CYR"/>
          <w:sz w:val="28"/>
          <w:szCs w:val="28"/>
        </w:rPr>
        <w:t xml:space="preserve">) за 2015 год. </w:t>
      </w:r>
    </w:p>
    <w:p w:rsidR="002C5B24" w:rsidRDefault="002C5B24" w:rsidP="002C5B24">
      <w:pPr>
        <w:autoSpaceDE w:val="0"/>
        <w:autoSpaceDN w:val="0"/>
        <w:adjustRightInd w:val="0"/>
        <w:spacing w:after="0"/>
        <w:ind w:left="40" w:firstLine="66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Уменьшение показателя количество воды, забираемой из природных источников, связано с небольшим объемом добычных работ на участке "</w:t>
      </w:r>
      <w:proofErr w:type="gramStart"/>
      <w:r>
        <w:rPr>
          <w:rFonts w:ascii="Times New Roman CYR" w:hAnsi="Times New Roman CYR" w:cs="Times New Roman CYR"/>
          <w:sz w:val="28"/>
          <w:szCs w:val="28"/>
        </w:rPr>
        <w:t>Нижний</w:t>
      </w:r>
      <w:proofErr w:type="gramEnd"/>
      <w:r>
        <w:rPr>
          <w:rFonts w:ascii="Times New Roman CYR" w:hAnsi="Times New Roman CYR" w:cs="Times New Roman CYR"/>
          <w:sz w:val="28"/>
          <w:szCs w:val="28"/>
        </w:rPr>
        <w:t xml:space="preserve"> Амыл" ЗАО ЗК "Северная". Уменьшение объёма воды на хозяйственно-питьевые нужды в 2015 году связано с уменьшением заключённых договоров с населением ООО "Каратузский ТВК" </w:t>
      </w:r>
    </w:p>
    <w:p w:rsidR="002C5B24" w:rsidRDefault="002C5B24" w:rsidP="002C5B24">
      <w:pPr>
        <w:autoSpaceDE w:val="0"/>
        <w:autoSpaceDN w:val="0"/>
        <w:adjustRightInd w:val="0"/>
        <w:spacing w:after="0"/>
        <w:ind w:left="20" w:hanging="20"/>
        <w:rPr>
          <w:rFonts w:ascii="Times New Roman CYR" w:hAnsi="Times New Roman CYR" w:cs="Times New Roman CYR"/>
          <w:sz w:val="28"/>
          <w:szCs w:val="28"/>
        </w:rPr>
      </w:pPr>
    </w:p>
    <w:p w:rsidR="002C5B24" w:rsidRPr="002C5B24" w:rsidRDefault="002C5B24" w:rsidP="002C5B24">
      <w:pPr>
        <w:autoSpaceDE w:val="0"/>
        <w:autoSpaceDN w:val="0"/>
        <w:adjustRightInd w:val="0"/>
        <w:spacing w:after="0"/>
        <w:ind w:left="20" w:hanging="20"/>
        <w:rPr>
          <w:rFonts w:ascii="Times New Roman CYR" w:hAnsi="Times New Roman CYR" w:cs="Times New Roman CYR"/>
          <w:sz w:val="28"/>
          <w:szCs w:val="28"/>
          <w:u w:val="single"/>
        </w:rPr>
      </w:pPr>
      <w:r w:rsidRPr="002C5B24">
        <w:rPr>
          <w:rFonts w:ascii="Times New Roman CYR" w:hAnsi="Times New Roman CYR" w:cs="Times New Roman CYR"/>
          <w:sz w:val="28"/>
          <w:szCs w:val="28"/>
          <w:u w:val="single"/>
        </w:rPr>
        <w:t>Выбросы в атмосферный воздух</w:t>
      </w:r>
    </w:p>
    <w:p w:rsidR="002C5B24" w:rsidRDefault="002C5B24" w:rsidP="002C5B24">
      <w:pPr>
        <w:autoSpaceDE w:val="0"/>
        <w:autoSpaceDN w:val="0"/>
        <w:adjustRightInd w:val="0"/>
        <w:spacing w:after="0"/>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фактический и прогнозный период 2017-2019 </w:t>
      </w:r>
      <w:proofErr w:type="spellStart"/>
      <w:proofErr w:type="gramStart"/>
      <w:r>
        <w:rPr>
          <w:rFonts w:ascii="Times New Roman CYR" w:hAnsi="Times New Roman CYR" w:cs="Times New Roman CYR"/>
          <w:sz w:val="28"/>
          <w:szCs w:val="28"/>
        </w:rPr>
        <w:t>гг</w:t>
      </w:r>
      <w:proofErr w:type="spellEnd"/>
      <w:proofErr w:type="gramEnd"/>
      <w:r>
        <w:rPr>
          <w:rFonts w:ascii="Times New Roman CYR" w:hAnsi="Times New Roman CYR" w:cs="Times New Roman CYR"/>
          <w:sz w:val="28"/>
          <w:szCs w:val="28"/>
        </w:rPr>
        <w:t xml:space="preserve"> ожидается увеличение  объема выбросов в атмосферный воздух загрязняющих веществ от передвижных источников, в связи с увеличением зарегистрированного числа автотранспорта в Каратузском районе.</w:t>
      </w:r>
    </w:p>
    <w:p w:rsidR="002C5B24" w:rsidRDefault="002C5B24" w:rsidP="002C5B24">
      <w:pPr>
        <w:autoSpaceDE w:val="0"/>
        <w:autoSpaceDN w:val="0"/>
        <w:adjustRightInd w:val="0"/>
        <w:spacing w:after="0"/>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w:t>
      </w:r>
      <w:proofErr w:type="gramStart"/>
      <w:r>
        <w:rPr>
          <w:rFonts w:ascii="Times New Roman CYR" w:hAnsi="Times New Roman CYR" w:cs="Times New Roman CYR"/>
          <w:sz w:val="28"/>
          <w:szCs w:val="28"/>
        </w:rPr>
        <w:t>загрязняющих веществ, отходящих от стационарных источников загрязнения атмосферного воздуха за фактический период увеличился</w:t>
      </w:r>
      <w:proofErr w:type="gramEnd"/>
      <w:r>
        <w:rPr>
          <w:rFonts w:ascii="Times New Roman CYR" w:hAnsi="Times New Roman CYR" w:cs="Times New Roman CYR"/>
          <w:sz w:val="28"/>
          <w:szCs w:val="28"/>
        </w:rPr>
        <w:t>, по причине увеличения продолжительности отопительного периода, из-за низких температур воздуха. По оценке 2016 года и на прогнозируемый период планируется незначительное  уменьшение.</w:t>
      </w:r>
    </w:p>
    <w:p w:rsidR="002C5B24" w:rsidRDefault="002C5B24" w:rsidP="002C5B24">
      <w:pPr>
        <w:autoSpaceDE w:val="0"/>
        <w:autoSpaceDN w:val="0"/>
        <w:adjustRightInd w:val="0"/>
        <w:spacing w:after="0"/>
        <w:ind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прогнозируемом периоде планируется перевод малоэффективных </w:t>
      </w:r>
      <w:proofErr w:type="spellStart"/>
      <w:r>
        <w:rPr>
          <w:rFonts w:ascii="Times New Roman CYR" w:hAnsi="Times New Roman CYR" w:cs="Times New Roman CYR"/>
          <w:sz w:val="28"/>
          <w:szCs w:val="28"/>
        </w:rPr>
        <w:t>электрокотельных</w:t>
      </w:r>
      <w:proofErr w:type="spellEnd"/>
      <w:r>
        <w:rPr>
          <w:rFonts w:ascii="Times New Roman CYR" w:hAnsi="Times New Roman CYR" w:cs="Times New Roman CYR"/>
          <w:sz w:val="28"/>
          <w:szCs w:val="28"/>
        </w:rPr>
        <w:t xml:space="preserve"> на работу модульных котельных бюджетных учреждений на твердом топливе.</w:t>
      </w:r>
    </w:p>
    <w:p w:rsidR="002C5B24" w:rsidRDefault="002C5B24" w:rsidP="002C5B24">
      <w:pPr>
        <w:autoSpaceDE w:val="0"/>
        <w:autoSpaceDN w:val="0"/>
        <w:adjustRightInd w:val="0"/>
        <w:spacing w:after="0"/>
        <w:ind w:right="-2" w:firstLine="709"/>
        <w:jc w:val="both"/>
        <w:rPr>
          <w:rFonts w:ascii="Calibri" w:hAnsi="Calibri" w:cs="Calibri"/>
        </w:rPr>
      </w:pPr>
    </w:p>
    <w:p w:rsidR="002C5B24" w:rsidRPr="002C5B24" w:rsidRDefault="002C5B24" w:rsidP="002C5B24">
      <w:pPr>
        <w:autoSpaceDE w:val="0"/>
        <w:autoSpaceDN w:val="0"/>
        <w:adjustRightInd w:val="0"/>
        <w:spacing w:after="0" w:line="360" w:lineRule="auto"/>
        <w:ind w:left="20" w:hanging="20"/>
        <w:rPr>
          <w:rFonts w:ascii="Times New Roman CYR" w:hAnsi="Times New Roman CYR" w:cs="Times New Roman CYR"/>
          <w:sz w:val="28"/>
          <w:szCs w:val="28"/>
          <w:u w:val="single"/>
        </w:rPr>
      </w:pPr>
      <w:r w:rsidRPr="002C5B24">
        <w:rPr>
          <w:rFonts w:ascii="Times New Roman CYR" w:hAnsi="Times New Roman CYR" w:cs="Times New Roman CYR"/>
          <w:sz w:val="28"/>
          <w:szCs w:val="28"/>
          <w:u w:val="single"/>
        </w:rPr>
        <w:t>Образование отходов производства и потребления</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мониторинге СЭР показатели образование отходов производства и потребления заполнены по данным Управления </w:t>
      </w:r>
      <w:proofErr w:type="spellStart"/>
      <w:r>
        <w:rPr>
          <w:rFonts w:ascii="Times New Roman CYR" w:hAnsi="Times New Roman CYR" w:cs="Times New Roman CYR"/>
          <w:sz w:val="28"/>
          <w:szCs w:val="28"/>
        </w:rPr>
        <w:t>Росприроднадзора</w:t>
      </w:r>
      <w:proofErr w:type="spellEnd"/>
      <w:r>
        <w:rPr>
          <w:rFonts w:ascii="Times New Roman CYR" w:hAnsi="Times New Roman CYR" w:cs="Times New Roman CYR"/>
          <w:sz w:val="28"/>
          <w:szCs w:val="28"/>
        </w:rPr>
        <w:t xml:space="preserve"> по Красноярскому краю по формам 2-тп (отходы) отчитавшихся  предприятий района. Увеличение показателя образование отходов производства и потребления на 36229,66 т за фактический период 2015 года по сравнению с прошлым годом произошло по причине возобновления добычных работ на участке «Нижний Амыл» ЗАО ЗК «Северная».</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Каратузского района мест массового захоронения химических, взрывчатых, токсических, отравляющих и других веществ нет. Имеются места массового захоронения отходов производства и потребления и скотомогильники.</w:t>
      </w:r>
    </w:p>
    <w:p w:rsidR="002C5B24" w:rsidRDefault="002C5B24" w:rsidP="002C5B24">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Полигон твердых бытовых отходов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аратузское</w:t>
      </w:r>
      <w:proofErr w:type="spellEnd"/>
      <w:r>
        <w:rPr>
          <w:rFonts w:ascii="Times New Roman CYR" w:hAnsi="Times New Roman CYR" w:cs="Times New Roman CYR"/>
          <w:sz w:val="28"/>
          <w:szCs w:val="28"/>
        </w:rPr>
        <w:t xml:space="preserve"> расположен в 1,5 км  юго-западнее </w:t>
      </w:r>
      <w:proofErr w:type="spellStart"/>
      <w:r>
        <w:rPr>
          <w:rFonts w:ascii="Times New Roman CYR" w:hAnsi="Times New Roman CYR" w:cs="Times New Roman CYR"/>
          <w:sz w:val="28"/>
          <w:szCs w:val="28"/>
        </w:rPr>
        <w:t>с.Каратузское</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Предназначен</w:t>
      </w:r>
      <w:proofErr w:type="gramEnd"/>
      <w:r>
        <w:rPr>
          <w:rFonts w:ascii="Times New Roman CYR" w:hAnsi="Times New Roman CYR" w:cs="Times New Roman CYR"/>
          <w:sz w:val="28"/>
          <w:szCs w:val="28"/>
        </w:rPr>
        <w:t xml:space="preserve"> для захоронения твердых бытовых отходов, доставляемых от жилых домов, общественных зданий, предприятий торговли, общественного питания, строительного мусора. На полигоне выполняются следующие виды работ:  приём, складирование и изоляция ТБО.</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Среднегодовое поступление ТБО составляет согласно выполненным расчётам 1121,96 м. куб в год. Расчетный срок эксплуатации полигона – 24 года, площадь полигона - 2,08 га. Схема складирования предусматривает устройство 3-х котлованов объёмом 1688 т. Каждый рассчитан на срок эксплуатации по 8 лет. Полигон построен в 2009 году.  Заказчик – Управление капитального строительства Красноярского края.</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Источник информации: положительное заключение государственной экспертизы № 24-1-5-0568-08 выданное КГУ «Красноярская краевая государственная экспертиза» на основании проектной документации, включая смету на строительство и результата инженерных изысканий  от 06.10.2003 г № 131. </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Распоряжением Правительства Красноярского края  № 102-р от 11.02.2013 г. в муниципальную собственность Каратузского района передан полигон ТБО. Регистрация права собственности Каратузского района осуществлена 24.07.2013 года.</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Администрацией района в течение 2013-2015 </w:t>
      </w:r>
      <w:proofErr w:type="spellStart"/>
      <w:proofErr w:type="gramStart"/>
      <w:r>
        <w:rPr>
          <w:rFonts w:ascii="Times New Roman CYR" w:hAnsi="Times New Roman CYR" w:cs="Times New Roman CYR"/>
          <w:sz w:val="28"/>
          <w:szCs w:val="28"/>
        </w:rPr>
        <w:t>гг</w:t>
      </w:r>
      <w:proofErr w:type="spellEnd"/>
      <w:proofErr w:type="gramEnd"/>
      <w:r>
        <w:rPr>
          <w:rFonts w:ascii="Times New Roman CYR" w:hAnsi="Times New Roman CYR" w:cs="Times New Roman CYR"/>
          <w:sz w:val="28"/>
          <w:szCs w:val="28"/>
        </w:rPr>
        <w:t xml:space="preserve"> проводились конкурсные процедуры, на определение обслуживающей организации. Однако заявок на участие в конкурсе не поступало. </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u w:val="single"/>
        </w:rPr>
      </w:pPr>
    </w:p>
    <w:p w:rsidR="002C5B24" w:rsidRPr="002C5B24" w:rsidRDefault="002C5B24" w:rsidP="002C5B24">
      <w:pPr>
        <w:autoSpaceDE w:val="0"/>
        <w:autoSpaceDN w:val="0"/>
        <w:adjustRightInd w:val="0"/>
        <w:spacing w:after="0"/>
        <w:ind w:firstLine="709"/>
        <w:jc w:val="both"/>
        <w:rPr>
          <w:rFonts w:ascii="Times New Roman CYR" w:hAnsi="Times New Roman CYR" w:cs="Times New Roman CYR"/>
          <w:sz w:val="28"/>
          <w:szCs w:val="28"/>
          <w:u w:val="single"/>
        </w:rPr>
      </w:pPr>
      <w:r w:rsidRPr="002C5B24">
        <w:rPr>
          <w:rFonts w:ascii="Times New Roman CYR" w:hAnsi="Times New Roman CYR" w:cs="Times New Roman CYR"/>
          <w:sz w:val="28"/>
          <w:szCs w:val="28"/>
          <w:u w:val="single"/>
        </w:rPr>
        <w:t>Скотомогильники</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района расположено 14 скотомогильников:</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ерхний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в 2 км от населенного пункта, введен в эксплуатацию 2009 году, разрешительная документация имеется, эксплуатируется в соответствии с экологическими, строительными и санитарными нормами и правилами,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2 %. Площадь объекта захоронения биотермической ямы – 0,06 га, мощность объекта захоронения биотермической ямы – 18 т.</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аратузское</w:t>
      </w:r>
      <w:proofErr w:type="spellEnd"/>
      <w:r>
        <w:rPr>
          <w:rFonts w:ascii="Times New Roman CYR" w:hAnsi="Times New Roman CYR" w:cs="Times New Roman CYR"/>
          <w:sz w:val="28"/>
          <w:szCs w:val="28"/>
        </w:rPr>
        <w:t xml:space="preserve"> в 1 км от населенного пункта, введен в эксплуатацию в 2009 году, разрешительная документация имеется, эксплуатируется в соответствии с экологическими, строительными и санитарными нормами и правилами ,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32 %. Площадь объекта захоронения биотермической ямы – 0,06 га, мощность объекта захоронения биотермической ямы – 18 т.</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ачулька</w:t>
      </w:r>
      <w:proofErr w:type="spellEnd"/>
      <w:r>
        <w:rPr>
          <w:rFonts w:ascii="Times New Roman CYR" w:hAnsi="Times New Roman CYR" w:cs="Times New Roman CYR"/>
          <w:sz w:val="28"/>
          <w:szCs w:val="28"/>
        </w:rPr>
        <w:t xml:space="preserve"> в 5 км от населенного пункта, функционирует с 2001 года, разрешительная документация имеется, не соответствует установленным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85%;</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ебедевка</w:t>
      </w:r>
      <w:proofErr w:type="spellEnd"/>
      <w:r>
        <w:rPr>
          <w:rFonts w:ascii="Times New Roman CYR" w:hAnsi="Times New Roman CYR" w:cs="Times New Roman CYR"/>
          <w:sz w:val="28"/>
          <w:szCs w:val="28"/>
        </w:rPr>
        <w:t xml:space="preserve"> в 205 км от населенного пункта, функционирует с 2001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91%;</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ижний</w:t>
      </w:r>
      <w:proofErr w:type="spellEnd"/>
      <w:r>
        <w:rPr>
          <w:rFonts w:ascii="Times New Roman CYR" w:hAnsi="Times New Roman CYR" w:cs="Times New Roman CYR"/>
          <w:sz w:val="28"/>
          <w:szCs w:val="28"/>
        </w:rPr>
        <w:t xml:space="preserve"> Кужебар в 2 км от населенного пункта, функционирует с 1995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5%;</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агайское</w:t>
      </w:r>
      <w:proofErr w:type="spellEnd"/>
      <w:r>
        <w:rPr>
          <w:rFonts w:ascii="Times New Roman CYR" w:hAnsi="Times New Roman CYR" w:cs="Times New Roman CYR"/>
          <w:sz w:val="28"/>
          <w:szCs w:val="28"/>
        </w:rPr>
        <w:t xml:space="preserve"> в 1 км от населенного пункта, функционирует с 2002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96%;</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аскино</w:t>
      </w:r>
      <w:proofErr w:type="spellEnd"/>
      <w:r>
        <w:rPr>
          <w:rFonts w:ascii="Times New Roman CYR" w:hAnsi="Times New Roman CYR" w:cs="Times New Roman CYR"/>
          <w:sz w:val="28"/>
          <w:szCs w:val="28"/>
        </w:rPr>
        <w:t xml:space="preserve"> в 1км от населенного пункта, функционирует с 2002 года, разрешительная документация имеется, не соответствует предъявляемым требованиям, законсервирован,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90 %;</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 Верхний Кужебар в 1 км от населенного пункта, функционирует с 1996 года, </w:t>
      </w:r>
      <w:proofErr w:type="gramStart"/>
      <w:r>
        <w:rPr>
          <w:rFonts w:ascii="Times New Roman CYR" w:hAnsi="Times New Roman CYR" w:cs="Times New Roman CYR"/>
          <w:sz w:val="28"/>
          <w:szCs w:val="28"/>
        </w:rPr>
        <w:t>разрешительная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докумтация</w:t>
      </w:r>
      <w:proofErr w:type="spellEnd"/>
      <w:r>
        <w:rPr>
          <w:rFonts w:ascii="Times New Roman CYR" w:hAnsi="Times New Roman CYR" w:cs="Times New Roman CYR"/>
          <w:sz w:val="28"/>
          <w:szCs w:val="28"/>
        </w:rPr>
        <w:t xml:space="preserve">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94%;</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еремушка</w:t>
      </w:r>
      <w:proofErr w:type="spellEnd"/>
      <w:r>
        <w:rPr>
          <w:rFonts w:ascii="Times New Roman CYR" w:hAnsi="Times New Roman CYR" w:cs="Times New Roman CYR"/>
          <w:sz w:val="28"/>
          <w:szCs w:val="28"/>
        </w:rPr>
        <w:t xml:space="preserve"> в 1,2 км от населенного пункта, функционирует с 2007 года, разрешительная </w:t>
      </w:r>
      <w:proofErr w:type="spellStart"/>
      <w:r>
        <w:rPr>
          <w:rFonts w:ascii="Times New Roman CYR" w:hAnsi="Times New Roman CYR" w:cs="Times New Roman CYR"/>
          <w:sz w:val="28"/>
          <w:szCs w:val="28"/>
        </w:rPr>
        <w:t>докунтация</w:t>
      </w:r>
      <w:proofErr w:type="spellEnd"/>
      <w:r>
        <w:rPr>
          <w:rFonts w:ascii="Times New Roman CYR" w:hAnsi="Times New Roman CYR" w:cs="Times New Roman CYR"/>
          <w:sz w:val="28"/>
          <w:szCs w:val="28"/>
        </w:rPr>
        <w:t xml:space="preserve">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26%;</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оторское</w:t>
      </w:r>
      <w:proofErr w:type="spellEnd"/>
      <w:r>
        <w:rPr>
          <w:rFonts w:ascii="Times New Roman CYR" w:hAnsi="Times New Roman CYR" w:cs="Times New Roman CYR"/>
          <w:sz w:val="28"/>
          <w:szCs w:val="28"/>
        </w:rPr>
        <w:t xml:space="preserve"> в 3 км от населенного пункта, функционирует с 2005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91%;</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ижние</w:t>
      </w:r>
      <w:proofErr w:type="spellEnd"/>
      <w:r>
        <w:rPr>
          <w:rFonts w:ascii="Times New Roman CYR" w:hAnsi="Times New Roman CYR" w:cs="Times New Roman CYR"/>
          <w:sz w:val="28"/>
          <w:szCs w:val="28"/>
        </w:rPr>
        <w:t xml:space="preserve"> Курята в 2,5 км от населенного пункта, функционирует с 1999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70%;</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тарая</w:t>
      </w:r>
      <w:proofErr w:type="spellEnd"/>
      <w:r>
        <w:rPr>
          <w:rFonts w:ascii="Times New Roman CYR" w:hAnsi="Times New Roman CYR" w:cs="Times New Roman CYR"/>
          <w:sz w:val="28"/>
          <w:szCs w:val="28"/>
        </w:rPr>
        <w:t xml:space="preserve"> Копь в 1 км от населенного пункта, функционирует с 2002 года, разрешительная документация имеется, не соответствует предъявляемым требованиям, </w:t>
      </w:r>
      <w:proofErr w:type="spellStart"/>
      <w:r>
        <w:rPr>
          <w:rFonts w:ascii="Times New Roman CYR" w:hAnsi="Times New Roman CYR" w:cs="Times New Roman CYR"/>
          <w:sz w:val="28"/>
          <w:szCs w:val="28"/>
        </w:rPr>
        <w:t>заполненность</w:t>
      </w:r>
      <w:proofErr w:type="spellEnd"/>
      <w:r>
        <w:rPr>
          <w:rFonts w:ascii="Times New Roman CYR" w:hAnsi="Times New Roman CYR" w:cs="Times New Roman CYR"/>
          <w:sz w:val="28"/>
          <w:szCs w:val="28"/>
        </w:rPr>
        <w:t xml:space="preserve">  100%;</w:t>
      </w:r>
    </w:p>
    <w:p w:rsidR="002C5B24" w:rsidRDefault="002C5B24" w:rsidP="002C5B24">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аяты</w:t>
      </w:r>
      <w:proofErr w:type="spellEnd"/>
      <w:r>
        <w:rPr>
          <w:rFonts w:ascii="Times New Roman CYR" w:hAnsi="Times New Roman CYR" w:cs="Times New Roman CYR"/>
          <w:sz w:val="28"/>
          <w:szCs w:val="28"/>
        </w:rPr>
        <w:t xml:space="preserve"> в 1,2 км от населенного пункта, функционирует с 2002 года, разрешительная документация имеется, не соответствует предъявляемым требованиям, законсервирован.</w:t>
      </w:r>
    </w:p>
    <w:p w:rsidR="002C5B24" w:rsidRDefault="002C5B24" w:rsidP="002C5B24">
      <w:pPr>
        <w:autoSpaceDE w:val="0"/>
        <w:autoSpaceDN w:val="0"/>
        <w:adjustRightInd w:val="0"/>
        <w:spacing w:after="0"/>
        <w:ind w:left="20" w:hanging="2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представлена на основании проверки, проведенной КГУ «Каратузский отдел ветеринарии» проведенной в 2015 году.</w:t>
      </w:r>
    </w:p>
    <w:p w:rsidR="002C5B24" w:rsidRDefault="002C5B24" w:rsidP="002C5B24">
      <w:pPr>
        <w:autoSpaceDE w:val="0"/>
        <w:autoSpaceDN w:val="0"/>
        <w:adjustRightInd w:val="0"/>
        <w:spacing w:after="0"/>
        <w:ind w:left="20" w:hanging="20"/>
        <w:jc w:val="both"/>
        <w:rPr>
          <w:rFonts w:ascii="Times New Roman CYR" w:hAnsi="Times New Roman CYR" w:cs="Times New Roman CYR"/>
          <w:sz w:val="28"/>
          <w:szCs w:val="28"/>
        </w:rPr>
      </w:pPr>
    </w:p>
    <w:p w:rsidR="002C5B24" w:rsidRDefault="00BB5842" w:rsidP="002C5B24">
      <w:pPr>
        <w:autoSpaceDE w:val="0"/>
        <w:autoSpaceDN w:val="0"/>
        <w:adjustRightInd w:val="0"/>
        <w:spacing w:after="0"/>
        <w:rPr>
          <w:rFonts w:ascii="Times New Roman" w:hAnsi="Times New Roman" w:cs="Times New Roman"/>
          <w:sz w:val="28"/>
          <w:szCs w:val="28"/>
          <w:u w:val="single"/>
        </w:rPr>
      </w:pPr>
      <w:r>
        <w:rPr>
          <w:rFonts w:ascii="Times New Roman" w:hAnsi="Times New Roman" w:cs="Times New Roman"/>
          <w:sz w:val="28"/>
          <w:szCs w:val="28"/>
          <w:u w:val="single"/>
        </w:rPr>
        <w:t>Раздел 24. Правонарушения</w:t>
      </w:r>
    </w:p>
    <w:p w:rsidR="00BB5842" w:rsidRDefault="00BB5842" w:rsidP="00BB584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Органов охраны общественного порядка муниципальной формы собственности на  территории района нет. </w:t>
      </w:r>
    </w:p>
    <w:p w:rsidR="00BB5842" w:rsidRDefault="00BB5842" w:rsidP="00BB5842">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состояния преступности за 2013-2015 годы, отмечается тенденция к снижению общего уровня преступности. Так, Межмуниципальным отделом № 2 «</w:t>
      </w:r>
      <w:proofErr w:type="spellStart"/>
      <w:r>
        <w:rPr>
          <w:rFonts w:ascii="Times New Roman CYR" w:hAnsi="Times New Roman CYR" w:cs="Times New Roman CYR"/>
          <w:sz w:val="28"/>
          <w:szCs w:val="28"/>
        </w:rPr>
        <w:t>Курагинский</w:t>
      </w:r>
      <w:proofErr w:type="spellEnd"/>
      <w:r>
        <w:rPr>
          <w:rFonts w:ascii="Times New Roman CYR" w:hAnsi="Times New Roman CYR" w:cs="Times New Roman CYR"/>
          <w:sz w:val="28"/>
          <w:szCs w:val="28"/>
        </w:rPr>
        <w:t xml:space="preserve">» МВД России по Красноярскому краю в 2013 году зарегистрировано  309 случаев, то в 2015 году 228 случаев. К уровню 2013 количество зарегистрированных преступлений снизилось на 26,2%, к уровню 2014 года на 4,2%,  что   </w:t>
      </w:r>
      <w:r>
        <w:rPr>
          <w:rFonts w:ascii="Times New Roman CYR" w:hAnsi="Times New Roman CYR" w:cs="Times New Roman CYR"/>
          <w:sz w:val="28"/>
          <w:szCs w:val="28"/>
        </w:rPr>
        <w:lastRenderedPageBreak/>
        <w:t>составляет 95,8% к уровню 2014 г.</w:t>
      </w:r>
    </w:p>
    <w:p w:rsidR="00BB5842" w:rsidRDefault="00BB5842" w:rsidP="00BB5842">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числа зарегистрированных преступлений может быть обусловлено, прежде всего, улучшением социально-экономической ситуации в целом, что приводит к снижению количества преступлений.</w:t>
      </w:r>
    </w:p>
    <w:p w:rsidR="00BB5842" w:rsidRDefault="00BB5842" w:rsidP="00BB5842">
      <w:pPr>
        <w:widowControl w:val="0"/>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уменьшилось количество зарегистрированных преступлений - тяжких и особо тяжких по сравнению с 2013 годом на 19, однако по сравнению с 2014 годом рост  составил 3 случая. </w:t>
      </w:r>
    </w:p>
    <w:p w:rsidR="00BB5842" w:rsidRDefault="00BB5842" w:rsidP="00BB584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Увеличилось  количество преступлений, совершенных в общественных местах с 30 случаев в 2014 году до 45 за отчетный 2015 год, темп роста составляет 150.  Численность лиц, совершивших преступления уменьшилось  на 28 человек и составило 149, в 2014 году их было 177 чел. </w:t>
      </w:r>
    </w:p>
    <w:p w:rsidR="00BB5842" w:rsidRDefault="00BB5842" w:rsidP="00BB584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преступлений, совершаемых несовершеннолетними или при их участии в 2015 г  к уровню 2014 года увеличилось на 2, что составляет 113,3</w:t>
      </w:r>
      <w:proofErr w:type="gramStart"/>
      <w:r>
        <w:rPr>
          <w:rFonts w:ascii="Times New Roman CYR" w:hAnsi="Times New Roman CYR" w:cs="Times New Roman CYR"/>
          <w:sz w:val="28"/>
          <w:szCs w:val="28"/>
        </w:rPr>
        <w:t>%    В</w:t>
      </w:r>
      <w:proofErr w:type="gramEnd"/>
      <w:r>
        <w:rPr>
          <w:rFonts w:ascii="Times New Roman CYR" w:hAnsi="Times New Roman CYR" w:cs="Times New Roman CYR"/>
          <w:sz w:val="28"/>
          <w:szCs w:val="28"/>
        </w:rPr>
        <w:t xml:space="preserve">  2014 году этот показатель составил 15 , это 45,5% к  уровню 2013 года.</w:t>
      </w:r>
    </w:p>
    <w:p w:rsidR="00BB5842" w:rsidRDefault="00BB5842" w:rsidP="00BB5842">
      <w:pPr>
        <w:widowControl w:val="0"/>
        <w:autoSpaceDE w:val="0"/>
        <w:autoSpaceDN w:val="0"/>
        <w:adjustRightInd w:val="0"/>
        <w:spacing w:after="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целях устранения негативных тенденций в развитии криминогенной ситуации Межмуниципальным отделом № 2 «</w:t>
      </w:r>
      <w:proofErr w:type="spellStart"/>
      <w:r>
        <w:rPr>
          <w:rFonts w:ascii="Times New Roman CYR" w:hAnsi="Times New Roman CYR" w:cs="Times New Roman CYR"/>
          <w:sz w:val="28"/>
          <w:szCs w:val="28"/>
        </w:rPr>
        <w:t>Курагинский</w:t>
      </w:r>
      <w:proofErr w:type="spellEnd"/>
      <w:r>
        <w:rPr>
          <w:rFonts w:ascii="Times New Roman CYR" w:hAnsi="Times New Roman CYR" w:cs="Times New Roman CYR"/>
          <w:sz w:val="28"/>
          <w:szCs w:val="28"/>
        </w:rPr>
        <w:t>» МВД России по Красноярскому краю  основные усилия направляются на раскрытие преступлений, совершаемых против жизни и здоровья граждан, профилактику и пресечение имущественных преступлений, защиту экономики от криминального влияния, снижение подростковой и уличной преступности, тяжести последствий ДТП, своевременное проведение профилактических мероприятий антитеррористического характера.</w:t>
      </w:r>
      <w:proofErr w:type="gramEnd"/>
    </w:p>
    <w:p w:rsidR="00BB5842" w:rsidRDefault="00BB5842" w:rsidP="00BB584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добровольных формирований населения по охране общественного порядка остается без изменений -  1 с  численностью 8 человек. </w:t>
      </w:r>
    </w:p>
    <w:p w:rsidR="00BB5842" w:rsidRDefault="00BB5842" w:rsidP="00BB5842">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зарегистрирована одна молодежная организация МБУ молодежный центр «Лидер», в 2015 г продолжила активную работу с молодежью района.</w:t>
      </w:r>
    </w:p>
    <w:p w:rsidR="00BB5842" w:rsidRDefault="00BB5842" w:rsidP="00BB5842">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Количество публичных акций и мероприятий в 2015  зарегистрировано 1. </w:t>
      </w:r>
    </w:p>
    <w:p w:rsidR="00BB5842" w:rsidRDefault="00BB5842" w:rsidP="00BB5842">
      <w:pPr>
        <w:autoSpaceDE w:val="0"/>
        <w:autoSpaceDN w:val="0"/>
        <w:adjustRightInd w:val="0"/>
        <w:spacing w:after="0" w:line="240" w:lineRule="auto"/>
        <w:rPr>
          <w:rFonts w:ascii="Arial" w:hAnsi="Arial" w:cs="Arial"/>
          <w:sz w:val="16"/>
          <w:szCs w:val="16"/>
        </w:rPr>
      </w:pPr>
    </w:p>
    <w:p w:rsidR="00531114" w:rsidRDefault="00531114" w:rsidP="002C5B24">
      <w:pPr>
        <w:autoSpaceDE w:val="0"/>
        <w:autoSpaceDN w:val="0"/>
        <w:adjustRightInd w:val="0"/>
        <w:rPr>
          <w:rFonts w:ascii="Times New Roman" w:hAnsi="Times New Roman" w:cs="Times New Roman"/>
          <w:sz w:val="28"/>
          <w:szCs w:val="28"/>
          <w:u w:val="single"/>
        </w:rPr>
      </w:pPr>
    </w:p>
    <w:p w:rsidR="00680CBC" w:rsidRPr="00680CBC" w:rsidRDefault="00531114" w:rsidP="002C5B24">
      <w:pPr>
        <w:autoSpaceDE w:val="0"/>
        <w:autoSpaceDN w:val="0"/>
        <w:adjustRightInd w:val="0"/>
        <w:rPr>
          <w:rFonts w:ascii="Times New Roman" w:hAnsi="Times New Roman" w:cs="Times New Roman"/>
          <w:sz w:val="28"/>
          <w:szCs w:val="28"/>
          <w:u w:val="single"/>
        </w:rPr>
      </w:pPr>
      <w:r w:rsidRPr="00531114">
        <w:rPr>
          <w:rFonts w:ascii="Times New Roman" w:hAnsi="Times New Roman" w:cs="Times New Roman"/>
          <w:sz w:val="28"/>
          <w:szCs w:val="28"/>
          <w:u w:val="single"/>
        </w:rPr>
        <w:t>Раздел 25. Реализация на территории муниципального района федеральных и краевых программ</w:t>
      </w:r>
    </w:p>
    <w:p w:rsidR="00680CBC" w:rsidRPr="00680CBC" w:rsidRDefault="00680CBC" w:rsidP="002C5B24">
      <w:pPr>
        <w:autoSpaceDE w:val="0"/>
        <w:autoSpaceDN w:val="0"/>
        <w:adjustRightInd w:val="0"/>
        <w:spacing w:after="0"/>
        <w:rPr>
          <w:rFonts w:ascii="Arial" w:hAnsi="Arial" w:cs="Arial"/>
          <w:sz w:val="20"/>
          <w:szCs w:val="20"/>
        </w:rPr>
      </w:pPr>
    </w:p>
    <w:p w:rsidR="00680CBC" w:rsidRPr="00680CBC" w:rsidRDefault="00680CBC" w:rsidP="002C5B24">
      <w:pPr>
        <w:autoSpaceDE w:val="0"/>
        <w:autoSpaceDN w:val="0"/>
        <w:adjustRightInd w:val="0"/>
        <w:spacing w:after="0"/>
        <w:rPr>
          <w:rFonts w:ascii="Arial" w:hAnsi="Arial" w:cs="Arial"/>
          <w:sz w:val="20"/>
          <w:szCs w:val="20"/>
        </w:rPr>
      </w:pPr>
    </w:p>
    <w:tbl>
      <w:tblPr>
        <w:tblW w:w="10375"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2795"/>
        <w:gridCol w:w="2875"/>
        <w:gridCol w:w="1336"/>
        <w:gridCol w:w="1499"/>
        <w:gridCol w:w="1226"/>
      </w:tblGrid>
      <w:tr w:rsidR="00531114" w:rsidRPr="00531114" w:rsidTr="00531114">
        <w:trPr>
          <w:trHeight w:val="1291"/>
        </w:trPr>
        <w:tc>
          <w:tcPr>
            <w:tcW w:w="644" w:type="dxa"/>
            <w:tcBorders>
              <w:top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w:t>
            </w:r>
            <w:proofErr w:type="gramStart"/>
            <w:r w:rsidRPr="00531114">
              <w:rPr>
                <w:rFonts w:ascii="Times New Roman CYR" w:hAnsi="Times New Roman CYR" w:cs="Times New Roman CYR"/>
                <w:sz w:val="24"/>
                <w:szCs w:val="24"/>
              </w:rPr>
              <w:t>п</w:t>
            </w:r>
            <w:proofErr w:type="gramEnd"/>
            <w:r w:rsidRPr="00531114">
              <w:rPr>
                <w:rFonts w:ascii="Times New Roman CYR" w:hAnsi="Times New Roman CYR" w:cs="Times New Roman CYR"/>
                <w:sz w:val="24"/>
                <w:szCs w:val="24"/>
              </w:rPr>
              <w:t>/п</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 xml:space="preserve">Наименование </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государственной программы Красноярского края</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мероприятия</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план</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 xml:space="preserve"> тыс. </w:t>
            </w:r>
            <w:proofErr w:type="spellStart"/>
            <w:r w:rsidRPr="00531114">
              <w:rPr>
                <w:rFonts w:ascii="Times New Roman CYR" w:hAnsi="Times New Roman CYR" w:cs="Times New Roman CYR"/>
                <w:sz w:val="24"/>
                <w:szCs w:val="24"/>
              </w:rPr>
              <w:t>руб</w:t>
            </w:r>
            <w:proofErr w:type="spellEnd"/>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 xml:space="preserve">  факт</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 xml:space="preserve">тыс. </w:t>
            </w:r>
            <w:proofErr w:type="spellStart"/>
            <w:r w:rsidRPr="00531114">
              <w:rPr>
                <w:rFonts w:ascii="Times New Roman CYR" w:hAnsi="Times New Roman CYR" w:cs="Times New Roman CYR"/>
                <w:sz w:val="24"/>
                <w:szCs w:val="24"/>
              </w:rPr>
              <w:t>руб</w:t>
            </w:r>
            <w:proofErr w:type="spellEnd"/>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ind w:left="-420" w:firstLine="454"/>
              <w:rPr>
                <w:rFonts w:ascii="Times New Roman CYR" w:hAnsi="Times New Roman CYR" w:cs="Times New Roman CYR"/>
                <w:sz w:val="24"/>
                <w:szCs w:val="24"/>
              </w:rPr>
            </w:pPr>
            <w:proofErr w:type="spellStart"/>
            <w:r>
              <w:rPr>
                <w:rFonts w:ascii="Times New Roman CYR" w:hAnsi="Times New Roman CYR" w:cs="Times New Roman CYR"/>
                <w:sz w:val="24"/>
                <w:szCs w:val="24"/>
              </w:rPr>
              <w:t>комментар</w:t>
            </w:r>
            <w:proofErr w:type="spellEnd"/>
          </w:p>
          <w:p w:rsidR="00531114" w:rsidRPr="00531114" w:rsidRDefault="00531114" w:rsidP="00531114">
            <w:pPr>
              <w:autoSpaceDE w:val="0"/>
              <w:autoSpaceDN w:val="0"/>
              <w:adjustRightInd w:val="0"/>
              <w:spacing w:after="0" w:line="240" w:lineRule="auto"/>
              <w:ind w:left="268" w:right="-108"/>
              <w:jc w:val="center"/>
              <w:rPr>
                <w:rFonts w:ascii="Times New Roman CYR" w:hAnsi="Times New Roman CYR" w:cs="Times New Roman CYR"/>
                <w:sz w:val="24"/>
                <w:szCs w:val="24"/>
              </w:rPr>
            </w:pPr>
          </w:p>
        </w:tc>
      </w:tr>
      <w:tr w:rsidR="00531114" w:rsidRPr="00531114" w:rsidTr="00531114">
        <w:trPr>
          <w:trHeight w:val="1013"/>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 xml:space="preserve">«Развитие культуры» </w:t>
            </w: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На комплектование книжных фондов библиотек МО края</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288,3</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288,3</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070"/>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17"/>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Государственная поддержка лучших учреждений культуры</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100,0</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100,0</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703"/>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17"/>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Государственная поддержка лучших работников культуры</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200,0</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200,0</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998"/>
        </w:trPr>
        <w:tc>
          <w:tcPr>
            <w:tcW w:w="644" w:type="dxa"/>
            <w:tcBorders>
              <w:top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w:t>
            </w:r>
          </w:p>
        </w:tc>
        <w:tc>
          <w:tcPr>
            <w:tcW w:w="2795" w:type="dxa"/>
            <w:tcBorders>
              <w:top w:val="single" w:sz="4" w:space="0" w:color="auto"/>
              <w:left w:val="single" w:sz="4" w:space="0" w:color="auto"/>
              <w:bottom w:val="single" w:sz="4" w:space="0" w:color="auto"/>
              <w:right w:val="single" w:sz="4" w:space="0" w:color="auto"/>
            </w:tcBorders>
            <w:vAlign w:val="center"/>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«Молодежь Красноярского края в ХХ</w:t>
            </w:r>
            <w:proofErr w:type="gramStart"/>
            <w:r w:rsidRPr="00531114">
              <w:rPr>
                <w:rFonts w:ascii="Times New Roman CYR" w:hAnsi="Times New Roman CYR" w:cs="Times New Roman CYR"/>
                <w:sz w:val="24"/>
                <w:szCs w:val="24"/>
              </w:rPr>
              <w:t>I</w:t>
            </w:r>
            <w:proofErr w:type="gramEnd"/>
            <w:r w:rsidRPr="00531114">
              <w:rPr>
                <w:rFonts w:ascii="Times New Roman CYR" w:hAnsi="Times New Roman CYR" w:cs="Times New Roman CYR"/>
                <w:sz w:val="24"/>
                <w:szCs w:val="24"/>
              </w:rPr>
              <w:t xml:space="preserve"> веке»</w:t>
            </w: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На поддержку деятельности муниципальных молодежных центров</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237,1</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237,1</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690"/>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3</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«Развитие сельского хозяйства и регулирование рынков продукции, сырья и продовольствия»</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Уничтожение дикорастущей конопли</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77,7</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p>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77,7</w:t>
            </w:r>
          </w:p>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i/>
                <w:iCs/>
                <w:sz w:val="24"/>
                <w:szCs w:val="24"/>
              </w:rPr>
            </w:pP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70"/>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 xml:space="preserve">Возмещение части процентной ставки по кредитам малыми формами </w:t>
            </w:r>
            <w:proofErr w:type="spellStart"/>
            <w:r w:rsidRPr="00531114">
              <w:rPr>
                <w:rFonts w:ascii="Times New Roman CYR" w:hAnsi="Times New Roman CYR" w:cs="Times New Roman CYR"/>
                <w:sz w:val="24"/>
                <w:szCs w:val="24"/>
              </w:rPr>
              <w:t>хоз</w:t>
            </w:r>
            <w:proofErr w:type="spellEnd"/>
            <w:r w:rsidRPr="00531114">
              <w:rPr>
                <w:rFonts w:ascii="Times New Roman CYR" w:hAnsi="Times New Roman CYR" w:cs="Times New Roman CYR"/>
                <w:sz w:val="24"/>
                <w:szCs w:val="24"/>
              </w:rPr>
              <w:t>-я</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196,3</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168,3</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85,7%</w:t>
            </w:r>
          </w:p>
        </w:tc>
      </w:tr>
      <w:tr w:rsidR="00531114" w:rsidRPr="00531114" w:rsidTr="00531114">
        <w:trPr>
          <w:trHeight w:val="966"/>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На возмещение части затрат на уплату процентов по кредитам</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26,5</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16,6</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62,6%</w:t>
            </w:r>
          </w:p>
        </w:tc>
      </w:tr>
      <w:tr w:rsidR="00531114" w:rsidRPr="00531114" w:rsidTr="00531114">
        <w:trPr>
          <w:trHeight w:val="2250"/>
        </w:trPr>
        <w:tc>
          <w:tcPr>
            <w:tcW w:w="644" w:type="dxa"/>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4</w:t>
            </w:r>
          </w:p>
        </w:tc>
        <w:tc>
          <w:tcPr>
            <w:tcW w:w="279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«Реформирование и модернизация ЖКХ и повышения энергетической эффективности»</w:t>
            </w: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6764,7</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6764,7</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83"/>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5</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«Развитие образования»</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Выплаты младшим воспитателям</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2443,3</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2443,3</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83"/>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Оплата набора продуктов питания или готовых блюд в лагерях отдыха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1273,3</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1273,3</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83"/>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Оплата стоимости путевок для детей в краевые организации отдыха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827,5</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796,4</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96,2%</w:t>
            </w:r>
          </w:p>
        </w:tc>
      </w:tr>
      <w:tr w:rsidR="00531114" w:rsidRPr="00531114" w:rsidTr="00531114">
        <w:trPr>
          <w:trHeight w:val="283"/>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Мероприятия программы «Доступная среда»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1100,0</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1100,0</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654"/>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Проведение капитального ремонта спортивных залов школ, расположенных  в сельской местности</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1782,5</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1728,0</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97%</w:t>
            </w:r>
          </w:p>
        </w:tc>
      </w:tr>
      <w:tr w:rsidR="00531114" w:rsidRPr="00531114" w:rsidTr="00531114">
        <w:trPr>
          <w:trHeight w:val="1314"/>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6</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«Содействие развитию местного самоуправления»</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Реализация проектов по благоустройству территорий поселений, городских округов</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1289,8</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1289,8</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70"/>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Создание безопасных и комфортных условий</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4085,7</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4085,7</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270"/>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На развитие налогового потенциала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1195,5</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1195,5</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654"/>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ind w:firstLine="280"/>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За содействие повышению уровня открытости бюджетных данных</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846,9</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846,9</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751"/>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7</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Создание условий для обеспечения доступным и комфортным жильем граждан Красноярского края»</w:t>
            </w: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Подготовка генеральных планов поселений</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103,2</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103,2</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016"/>
        </w:trPr>
        <w:tc>
          <w:tcPr>
            <w:tcW w:w="644" w:type="dxa"/>
            <w:vMerge/>
            <w:tcBorders>
              <w:top w:val="nil"/>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Предоставление социальных выплат молодым семьям на приобретение, строительство жилья</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3242,7</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3242,7</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062"/>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8</w:t>
            </w:r>
          </w:p>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«Развитие транспортной системы»</w:t>
            </w: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Содержание автомобильных дорог общего пользования</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2320,9</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2320,9</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032"/>
        </w:trPr>
        <w:tc>
          <w:tcPr>
            <w:tcW w:w="644" w:type="dxa"/>
            <w:vMerge/>
            <w:tcBorders>
              <w:top w:val="nil"/>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p>
        </w:tc>
        <w:tc>
          <w:tcPr>
            <w:tcW w:w="2875"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Капитальный ремонт и ремонт дорог общего пользования</w:t>
            </w:r>
          </w:p>
        </w:tc>
        <w:tc>
          <w:tcPr>
            <w:tcW w:w="1336"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11153,4</w:t>
            </w:r>
          </w:p>
        </w:tc>
        <w:tc>
          <w:tcPr>
            <w:tcW w:w="1499" w:type="dxa"/>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11153,4</w:t>
            </w:r>
          </w:p>
        </w:tc>
        <w:tc>
          <w:tcPr>
            <w:tcW w:w="1226" w:type="dxa"/>
            <w:tcBorders>
              <w:top w:val="single" w:sz="4" w:space="0" w:color="auto"/>
              <w:left w:val="single" w:sz="4" w:space="0" w:color="auto"/>
              <w:bottom w:val="nil"/>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783"/>
        </w:trPr>
        <w:tc>
          <w:tcPr>
            <w:tcW w:w="644" w:type="dxa"/>
            <w:tcBorders>
              <w:top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9</w:t>
            </w:r>
          </w:p>
        </w:tc>
        <w:tc>
          <w:tcPr>
            <w:tcW w:w="279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«Развитие здравоохранения»</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531114">
              <w:rPr>
                <w:rFonts w:ascii="Times New Roman CYR" w:hAnsi="Times New Roman CYR" w:cs="Times New Roman CYR"/>
                <w:sz w:val="24"/>
                <w:szCs w:val="24"/>
              </w:rPr>
              <w:t>Акарицидные</w:t>
            </w:r>
            <w:proofErr w:type="spellEnd"/>
            <w:r w:rsidRPr="00531114">
              <w:rPr>
                <w:rFonts w:ascii="Times New Roman CYR" w:hAnsi="Times New Roman CYR" w:cs="Times New Roman CYR"/>
                <w:sz w:val="24"/>
                <w:szCs w:val="24"/>
              </w:rPr>
              <w:t xml:space="preserve"> обработки мест массового отдыха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200,0</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200,0</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173"/>
        </w:trPr>
        <w:tc>
          <w:tcPr>
            <w:tcW w:w="644" w:type="dxa"/>
            <w:vMerge w:val="restart"/>
            <w:tcBorders>
              <w:top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w:t>
            </w:r>
          </w:p>
        </w:tc>
        <w:tc>
          <w:tcPr>
            <w:tcW w:w="2795" w:type="dxa"/>
            <w:vMerge w:val="restart"/>
            <w:tcBorders>
              <w:top w:val="single" w:sz="4" w:space="0" w:color="auto"/>
              <w:left w:val="single" w:sz="4" w:space="0" w:color="auto"/>
              <w:bottom w:val="nil"/>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«Развитие инвестиционной, инновационной деятельности, малого и среднего предпринимательства на территории района»</w:t>
            </w: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На развитие субъектов малого и среднего предпринимательства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680,0</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680,0</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r w:rsidR="00531114" w:rsidRPr="00531114" w:rsidTr="00531114">
        <w:trPr>
          <w:trHeight w:val="1267"/>
        </w:trPr>
        <w:tc>
          <w:tcPr>
            <w:tcW w:w="644" w:type="dxa"/>
            <w:vMerge/>
            <w:tcBorders>
              <w:top w:val="nil"/>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p>
        </w:tc>
        <w:tc>
          <w:tcPr>
            <w:tcW w:w="2795" w:type="dxa"/>
            <w:vMerge/>
            <w:tcBorders>
              <w:top w:val="nil"/>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p>
        </w:tc>
        <w:tc>
          <w:tcPr>
            <w:tcW w:w="2875"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4"/>
                <w:szCs w:val="24"/>
              </w:rPr>
            </w:pPr>
            <w:r w:rsidRPr="00531114">
              <w:rPr>
                <w:rFonts w:ascii="Times New Roman CYR" w:hAnsi="Times New Roman CYR" w:cs="Times New Roman CYR"/>
                <w:sz w:val="24"/>
                <w:szCs w:val="24"/>
              </w:rPr>
              <w:t>Поддержка малого и среднего предпринимательства, включая крестьянские, (фермерские) хозяйства</w:t>
            </w:r>
          </w:p>
        </w:tc>
        <w:tc>
          <w:tcPr>
            <w:tcW w:w="1336"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1580,8</w:t>
            </w:r>
          </w:p>
        </w:tc>
        <w:tc>
          <w:tcPr>
            <w:tcW w:w="1499" w:type="dxa"/>
            <w:tcBorders>
              <w:top w:val="single" w:sz="4" w:space="0" w:color="auto"/>
              <w:left w:val="single" w:sz="4" w:space="0" w:color="auto"/>
              <w:bottom w:val="single" w:sz="4" w:space="0" w:color="auto"/>
              <w:right w:val="single" w:sz="4" w:space="0" w:color="auto"/>
            </w:tcBorders>
          </w:tcPr>
          <w:p w:rsidR="00531114" w:rsidRPr="00531114" w:rsidRDefault="00531114" w:rsidP="00531114">
            <w:pPr>
              <w:autoSpaceDE w:val="0"/>
              <w:autoSpaceDN w:val="0"/>
              <w:adjustRightInd w:val="0"/>
              <w:spacing w:after="0" w:line="240" w:lineRule="auto"/>
              <w:rPr>
                <w:rFonts w:ascii="Times New Roman CYR" w:hAnsi="Times New Roman CYR" w:cs="Times New Roman CYR"/>
                <w:sz w:val="24"/>
                <w:szCs w:val="24"/>
              </w:rPr>
            </w:pPr>
            <w:r w:rsidRPr="00531114">
              <w:rPr>
                <w:rFonts w:ascii="Times New Roman CYR" w:hAnsi="Times New Roman CYR" w:cs="Times New Roman CYR"/>
                <w:sz w:val="24"/>
                <w:szCs w:val="24"/>
              </w:rPr>
              <w:t>1580,8</w:t>
            </w:r>
          </w:p>
        </w:tc>
        <w:tc>
          <w:tcPr>
            <w:tcW w:w="1226" w:type="dxa"/>
            <w:tcBorders>
              <w:top w:val="single" w:sz="4" w:space="0" w:color="auto"/>
              <w:left w:val="single" w:sz="4" w:space="0" w:color="auto"/>
              <w:bottom w:val="single" w:sz="4" w:space="0" w:color="auto"/>
            </w:tcBorders>
          </w:tcPr>
          <w:p w:rsidR="00531114" w:rsidRPr="00531114" w:rsidRDefault="00531114" w:rsidP="00531114">
            <w:pPr>
              <w:autoSpaceDE w:val="0"/>
              <w:autoSpaceDN w:val="0"/>
              <w:adjustRightInd w:val="0"/>
              <w:spacing w:after="0" w:line="240" w:lineRule="auto"/>
              <w:jc w:val="center"/>
              <w:rPr>
                <w:rFonts w:ascii="Times New Roman CYR" w:hAnsi="Times New Roman CYR" w:cs="Times New Roman CYR"/>
                <w:sz w:val="24"/>
                <w:szCs w:val="24"/>
              </w:rPr>
            </w:pPr>
            <w:r w:rsidRPr="00531114">
              <w:rPr>
                <w:rFonts w:ascii="Times New Roman CYR" w:hAnsi="Times New Roman CYR" w:cs="Times New Roman CYR"/>
                <w:sz w:val="24"/>
                <w:szCs w:val="24"/>
              </w:rPr>
              <w:t>100%</w:t>
            </w:r>
          </w:p>
        </w:tc>
      </w:tr>
    </w:tbl>
    <w:p w:rsidR="00531114" w:rsidRDefault="00531114" w:rsidP="00531114">
      <w:pPr>
        <w:autoSpaceDE w:val="0"/>
        <w:autoSpaceDN w:val="0"/>
        <w:adjustRightInd w:val="0"/>
        <w:spacing w:after="0" w:line="240" w:lineRule="auto"/>
        <w:jc w:val="both"/>
        <w:rPr>
          <w:rFonts w:ascii="Times New Roman CYR" w:hAnsi="Times New Roman CYR" w:cs="Times New Roman CYR"/>
          <w:sz w:val="28"/>
          <w:szCs w:val="28"/>
        </w:rPr>
      </w:pPr>
    </w:p>
    <w:p w:rsidR="00433A3B" w:rsidRDefault="00433A3B" w:rsidP="00531114">
      <w:pPr>
        <w:autoSpaceDE w:val="0"/>
        <w:autoSpaceDN w:val="0"/>
        <w:adjustRightInd w:val="0"/>
        <w:spacing w:after="0" w:line="240" w:lineRule="auto"/>
        <w:jc w:val="both"/>
        <w:rPr>
          <w:rFonts w:ascii="Times New Roman CYR" w:hAnsi="Times New Roman CYR" w:cs="Times New Roman CYR"/>
          <w:sz w:val="28"/>
          <w:szCs w:val="28"/>
          <w:u w:val="single"/>
        </w:rPr>
      </w:pPr>
      <w:r w:rsidRPr="00433A3B">
        <w:rPr>
          <w:rFonts w:ascii="Times New Roman CYR" w:hAnsi="Times New Roman CYR" w:cs="Times New Roman CYR"/>
          <w:sz w:val="28"/>
          <w:szCs w:val="28"/>
          <w:u w:val="single"/>
        </w:rPr>
        <w:t>Раздел 26. Основные проблемы развития</w:t>
      </w:r>
      <w:r>
        <w:rPr>
          <w:rFonts w:ascii="Times New Roman CYR" w:hAnsi="Times New Roman CYR" w:cs="Times New Roman CYR"/>
          <w:sz w:val="28"/>
          <w:szCs w:val="28"/>
          <w:u w:val="single"/>
        </w:rPr>
        <w:t>.</w:t>
      </w:r>
    </w:p>
    <w:p w:rsidR="00433A3B" w:rsidRDefault="00433A3B" w:rsidP="00433A3B">
      <w:pPr>
        <w:autoSpaceDE w:val="0"/>
        <w:autoSpaceDN w:val="0"/>
        <w:adjustRightInd w:val="0"/>
        <w:spacing w:after="0" w:line="240" w:lineRule="auto"/>
        <w:ind w:left="140" w:hanging="6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Агропромышленный комплекс</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высокая себестоимость продукции;</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высокая степень износа основных фондов;</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lastRenderedPageBreak/>
        <w:t>·</w:t>
      </w:r>
      <w:r w:rsidRPr="00433A3B">
        <w:rPr>
          <w:rFonts w:ascii="Times New Roman" w:hAnsi="Times New Roman" w:cs="Times New Roman"/>
          <w:sz w:val="28"/>
          <w:szCs w:val="28"/>
        </w:rPr>
        <w:tab/>
      </w:r>
      <w:r>
        <w:rPr>
          <w:rFonts w:ascii="Times New Roman CYR" w:hAnsi="Times New Roman CYR" w:cs="Times New Roman CYR"/>
          <w:sz w:val="28"/>
          <w:szCs w:val="28"/>
        </w:rPr>
        <w:t>сложное финансово-экономическое состояние сельскохозяйственных предприятий;</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дефицит собственных оборотных средств;</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ухудшение плодородия почв, слабое применение минеральных удобрений и химических средств защиты растений;</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неразвитость системы сбыта и хранения сельскохозяйственной продукции;</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отсутствие переработки сельскохозяйственной продукции;</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обострение кадровых проблем;</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недостаточность оказания государственной поддержки сельхозпредприятиям.</w:t>
      </w:r>
    </w:p>
    <w:p w:rsidR="00433A3B" w:rsidRDefault="00433A3B" w:rsidP="00433A3B">
      <w:pPr>
        <w:autoSpaceDE w:val="0"/>
        <w:autoSpaceDN w:val="0"/>
        <w:adjustRightInd w:val="0"/>
        <w:spacing w:after="0" w:line="240" w:lineRule="auto"/>
        <w:ind w:firstLine="709"/>
        <w:jc w:val="both"/>
        <w:rPr>
          <w:rFonts w:ascii="Times New Roman CYR" w:hAnsi="Times New Roman CYR" w:cs="Times New Roman CYR"/>
          <w:sz w:val="28"/>
          <w:szCs w:val="28"/>
        </w:rPr>
      </w:pPr>
    </w:p>
    <w:p w:rsidR="00433A3B" w:rsidRDefault="00433A3B" w:rsidP="00433A3B">
      <w:pPr>
        <w:autoSpaceDE w:val="0"/>
        <w:autoSpaceDN w:val="0"/>
        <w:adjustRightInd w:val="0"/>
        <w:spacing w:after="120" w:line="240" w:lineRule="auto"/>
        <w:ind w:left="140" w:hanging="40"/>
        <w:rPr>
          <w:rFonts w:ascii="Times New Roman CYR" w:hAnsi="Times New Roman CYR" w:cs="Times New Roman CYR"/>
          <w:sz w:val="28"/>
          <w:szCs w:val="28"/>
          <w:u w:val="words"/>
        </w:rPr>
      </w:pPr>
      <w:r>
        <w:rPr>
          <w:rFonts w:ascii="Times New Roman CYR" w:hAnsi="Times New Roman CYR" w:cs="Times New Roman CYR"/>
          <w:sz w:val="28"/>
          <w:szCs w:val="28"/>
          <w:u w:val="words"/>
        </w:rPr>
        <w:t>Здравоохранение</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 xml:space="preserve">  несбалансированность государственных обязательств по оказанию медицинской помощи и финансовых ресурсов;</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утрачен комплексный подход к охране здоровья (отсутствие вертикали управления);</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несовершенствование</w:t>
      </w:r>
      <w:proofErr w:type="spellEnd"/>
      <w:r>
        <w:rPr>
          <w:rFonts w:ascii="Times New Roman CYR" w:hAnsi="Times New Roman CYR" w:cs="Times New Roman CYR"/>
          <w:sz w:val="28"/>
          <w:szCs w:val="28"/>
        </w:rPr>
        <w:t xml:space="preserve"> организации медицинской помощи населению;</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многоканальное финансирование медицинской помощи;  </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несовершенство оплаты медицинских услуг;</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кадровое обеспечение учреждений здравоохранение; </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несовершенство инвестиционной политики в здравоохранении;</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несовершенство нормативно-правовой базы;</w:t>
      </w:r>
    </w:p>
    <w:p w:rsidR="00433A3B" w:rsidRDefault="00433A3B" w:rsidP="00433A3B">
      <w:pPr>
        <w:tabs>
          <w:tab w:val="left" w:pos="144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несовершенство системы обязательного медицинского страхования.</w:t>
      </w:r>
    </w:p>
    <w:p w:rsidR="00433A3B" w:rsidRDefault="00433A3B" w:rsidP="00433A3B">
      <w:pPr>
        <w:tabs>
          <w:tab w:val="left" w:pos="1440"/>
        </w:tabs>
        <w:autoSpaceDE w:val="0"/>
        <w:autoSpaceDN w:val="0"/>
        <w:adjustRightInd w:val="0"/>
        <w:spacing w:after="120" w:line="240" w:lineRule="auto"/>
        <w:ind w:left="140" w:hanging="80"/>
        <w:jc w:val="both"/>
        <w:rPr>
          <w:rFonts w:ascii="Times New Roman CYR" w:hAnsi="Times New Roman CYR" w:cs="Times New Roman CYR"/>
          <w:sz w:val="28"/>
          <w:szCs w:val="28"/>
          <w:u w:val="words"/>
        </w:rPr>
      </w:pPr>
      <w:r>
        <w:rPr>
          <w:rFonts w:ascii="Times New Roman CYR" w:hAnsi="Times New Roman CYR" w:cs="Times New Roman CYR"/>
          <w:sz w:val="28"/>
          <w:szCs w:val="28"/>
          <w:u w:val="words"/>
        </w:rPr>
        <w:t>Образование</w:t>
      </w:r>
    </w:p>
    <w:p w:rsidR="00433A3B" w:rsidRDefault="00433A3B" w:rsidP="00433A3B">
      <w:pPr>
        <w:tabs>
          <w:tab w:val="left" w:pos="1440"/>
        </w:tabs>
        <w:autoSpaceDE w:val="0"/>
        <w:autoSpaceDN w:val="0"/>
        <w:adjustRightInd w:val="0"/>
        <w:spacing w:after="120" w:line="240" w:lineRule="auto"/>
        <w:ind w:left="1440" w:hanging="720"/>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 xml:space="preserve"> системные недостатки в бюджетном  финансировании;</w:t>
      </w:r>
    </w:p>
    <w:p w:rsidR="00433A3B" w:rsidRDefault="00433A3B" w:rsidP="00433A3B">
      <w:pPr>
        <w:tabs>
          <w:tab w:val="left" w:pos="1440"/>
        </w:tabs>
        <w:autoSpaceDE w:val="0"/>
        <w:autoSpaceDN w:val="0"/>
        <w:adjustRightInd w:val="0"/>
        <w:spacing w:after="120" w:line="240" w:lineRule="auto"/>
        <w:ind w:left="1440" w:hanging="720"/>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 xml:space="preserve">   недостаточное обеспечение материально-технической базы образовательных учреждений;</w:t>
      </w:r>
    </w:p>
    <w:p w:rsidR="00433A3B" w:rsidRDefault="00433A3B" w:rsidP="00433A3B">
      <w:pPr>
        <w:tabs>
          <w:tab w:val="left" w:pos="1134"/>
        </w:tabs>
        <w:autoSpaceDE w:val="0"/>
        <w:autoSpaceDN w:val="0"/>
        <w:adjustRightInd w:val="0"/>
        <w:spacing w:after="120" w:line="240" w:lineRule="auto"/>
        <w:ind w:left="1440" w:hanging="720"/>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рост числа детей, нуждающихся в оздоровлении;</w:t>
      </w:r>
    </w:p>
    <w:p w:rsidR="00433A3B" w:rsidRDefault="00433A3B" w:rsidP="00433A3B">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старение педагогических кадров;</w:t>
      </w:r>
    </w:p>
    <w:p w:rsidR="00433A3B" w:rsidRDefault="00433A3B" w:rsidP="00433A3B">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малое количество молодых специалистов, приезжающих в район (3-4 в год);</w:t>
      </w:r>
    </w:p>
    <w:p w:rsidR="00433A3B" w:rsidRDefault="00433A3B" w:rsidP="00433A3B">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приведение качества образования в соответствие с современными требованиями;</w:t>
      </w:r>
    </w:p>
    <w:p w:rsidR="00433A3B" w:rsidRDefault="00433A3B" w:rsidP="00433A3B">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отсутствие независимой оценки качества образования на второй ступени обучения;</w:t>
      </w:r>
    </w:p>
    <w:p w:rsidR="00433A3B" w:rsidRDefault="00433A3B" w:rsidP="00433A3B">
      <w:pPr>
        <w:tabs>
          <w:tab w:val="left" w:pos="1080"/>
        </w:tabs>
        <w:autoSpaceDE w:val="0"/>
        <w:autoSpaceDN w:val="0"/>
        <w:adjustRightInd w:val="0"/>
        <w:spacing w:after="120" w:line="240" w:lineRule="auto"/>
        <w:ind w:left="280" w:firstLine="58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Основной проблемой развития образования в Каратузском районе является нехватка спортивных залов в МБОУ «</w:t>
      </w:r>
      <w:proofErr w:type="spellStart"/>
      <w:r>
        <w:rPr>
          <w:rFonts w:ascii="Times New Roman CYR" w:hAnsi="Times New Roman CYR" w:cs="Times New Roman CYR"/>
          <w:sz w:val="28"/>
          <w:szCs w:val="28"/>
        </w:rPr>
        <w:t>Каратузская</w:t>
      </w:r>
      <w:proofErr w:type="spellEnd"/>
      <w:r>
        <w:rPr>
          <w:rFonts w:ascii="Times New Roman CYR" w:hAnsi="Times New Roman CYR" w:cs="Times New Roman CYR"/>
          <w:sz w:val="28"/>
          <w:szCs w:val="28"/>
        </w:rPr>
        <w:t xml:space="preserve"> СОШ» и МБОУ </w:t>
      </w:r>
      <w:proofErr w:type="spellStart"/>
      <w:r>
        <w:rPr>
          <w:rFonts w:ascii="Times New Roman CYR" w:hAnsi="Times New Roman CYR" w:cs="Times New Roman CYR"/>
          <w:sz w:val="28"/>
          <w:szCs w:val="28"/>
        </w:rPr>
        <w:t>Таятская</w:t>
      </w:r>
      <w:proofErr w:type="spellEnd"/>
      <w:r>
        <w:rPr>
          <w:rFonts w:ascii="Times New Roman CYR" w:hAnsi="Times New Roman CYR" w:cs="Times New Roman CYR"/>
          <w:sz w:val="28"/>
          <w:szCs w:val="28"/>
        </w:rPr>
        <w:t xml:space="preserve"> ООШ. </w:t>
      </w:r>
    </w:p>
    <w:p w:rsidR="00433A3B" w:rsidRDefault="00433A3B" w:rsidP="00433A3B">
      <w:pPr>
        <w:tabs>
          <w:tab w:val="left" w:pos="1080"/>
        </w:tabs>
        <w:autoSpaceDE w:val="0"/>
        <w:autoSpaceDN w:val="0"/>
        <w:adjustRightInd w:val="0"/>
        <w:spacing w:after="120" w:line="240" w:lineRule="auto"/>
        <w:ind w:left="140" w:firstLine="52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укрепление материально-технической базы  </w:t>
      </w:r>
      <w:proofErr w:type="spellStart"/>
      <w:r>
        <w:rPr>
          <w:rFonts w:ascii="Times New Roman CYR" w:hAnsi="Times New Roman CYR" w:cs="Times New Roman CYR"/>
          <w:sz w:val="28"/>
          <w:szCs w:val="28"/>
        </w:rPr>
        <w:t>Каратузской</w:t>
      </w:r>
      <w:proofErr w:type="spellEnd"/>
      <w:r>
        <w:rPr>
          <w:rFonts w:ascii="Times New Roman CYR" w:hAnsi="Times New Roman CYR" w:cs="Times New Roman CYR"/>
          <w:sz w:val="28"/>
          <w:szCs w:val="28"/>
        </w:rPr>
        <w:t xml:space="preserve"> ДЮСШ на приобретение спортинвентаря и спортивного снаряжения для отделения лыжников и биатлонистов.   </w:t>
      </w:r>
    </w:p>
    <w:p w:rsidR="00433A3B" w:rsidRDefault="00433A3B" w:rsidP="00433A3B">
      <w:pPr>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Увеличение детей дошкольного возраста требует строительство модульного детского сада в селе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w:t>
      </w:r>
    </w:p>
    <w:p w:rsidR="00433A3B" w:rsidRDefault="00433A3B" w:rsidP="00433A3B">
      <w:pPr>
        <w:autoSpaceDE w:val="0"/>
        <w:autoSpaceDN w:val="0"/>
        <w:adjustRightInd w:val="0"/>
        <w:spacing w:after="0" w:line="240" w:lineRule="auto"/>
        <w:ind w:left="120" w:firstLine="6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Низкое техническое состояние детского сада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Таскино.</w:t>
      </w:r>
    </w:p>
    <w:p w:rsidR="00433A3B" w:rsidRDefault="00433A3B" w:rsidP="00433A3B">
      <w:pPr>
        <w:autoSpaceDE w:val="0"/>
        <w:autoSpaceDN w:val="0"/>
        <w:adjustRightInd w:val="0"/>
        <w:spacing w:after="0" w:line="240" w:lineRule="auto"/>
        <w:ind w:left="180" w:firstLine="18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решить вопрос о создании социально-культурного комплекса на базе новой школы в селе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w:t>
      </w:r>
    </w:p>
    <w:p w:rsidR="00433A3B" w:rsidRDefault="00433A3B" w:rsidP="00433A3B">
      <w:pPr>
        <w:autoSpaceDE w:val="0"/>
        <w:autoSpaceDN w:val="0"/>
        <w:adjustRightInd w:val="0"/>
        <w:spacing w:after="0" w:line="240" w:lineRule="auto"/>
        <w:ind w:left="140" w:firstLine="22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Система курсовой подготовки и переподготовки учителей требует качественных изменений.</w:t>
      </w:r>
    </w:p>
    <w:p w:rsidR="00433A3B" w:rsidRDefault="00433A3B" w:rsidP="00433A3B">
      <w:pPr>
        <w:autoSpaceDE w:val="0"/>
        <w:autoSpaceDN w:val="0"/>
        <w:adjustRightInd w:val="0"/>
        <w:spacing w:after="0" w:line="240" w:lineRule="auto"/>
        <w:ind w:left="140" w:firstLine="2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связи с введением с 1 сентября 2016 г ФГОС для детей с ограниченными возможностями здоровья необходимо своевременно подготавливать соответствующие курс</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кадровые, материальные, технические).</w:t>
      </w:r>
    </w:p>
    <w:p w:rsidR="00433A3B" w:rsidRDefault="00433A3B" w:rsidP="00433A3B">
      <w:pPr>
        <w:autoSpaceDE w:val="0"/>
        <w:autoSpaceDN w:val="0"/>
        <w:adjustRightInd w:val="0"/>
        <w:spacing w:after="0" w:line="240" w:lineRule="auto"/>
        <w:ind w:left="360"/>
        <w:jc w:val="both"/>
        <w:rPr>
          <w:rFonts w:ascii="Times New Roman CYR" w:hAnsi="Times New Roman CYR" w:cs="Times New Roman CYR"/>
          <w:sz w:val="28"/>
          <w:szCs w:val="28"/>
        </w:rPr>
      </w:pPr>
    </w:p>
    <w:p w:rsidR="00433A3B" w:rsidRDefault="00433A3B" w:rsidP="00433A3B">
      <w:pPr>
        <w:tabs>
          <w:tab w:val="left" w:pos="1080"/>
        </w:tabs>
        <w:autoSpaceDE w:val="0"/>
        <w:autoSpaceDN w:val="0"/>
        <w:adjustRightInd w:val="0"/>
        <w:spacing w:after="120" w:line="240" w:lineRule="auto"/>
        <w:rPr>
          <w:rFonts w:ascii="Times New Roman CYR" w:hAnsi="Times New Roman CYR" w:cs="Times New Roman CYR"/>
          <w:b/>
          <w:bCs/>
          <w:sz w:val="28"/>
          <w:szCs w:val="28"/>
        </w:rPr>
      </w:pPr>
      <w:r>
        <w:rPr>
          <w:rFonts w:ascii="Times New Roman CYR" w:hAnsi="Times New Roman CYR" w:cs="Times New Roman CYR"/>
          <w:sz w:val="28"/>
          <w:szCs w:val="28"/>
          <w:u w:val="words"/>
        </w:rPr>
        <w:t>Среднее профессиональное образование</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изношенность основных фондов зданий, сооружений;</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устаревшая материально-техническая база не обеспечивает конкурентоспособности на рынке труда;</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низкая оплата труда в АПК, профессия теряет престиж в глазах молодежи.</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Имеющиеся здания общежития для учащихся, столовой, учебного корпуса не соответствуют санитарным требованиям </w:t>
      </w:r>
      <w:proofErr w:type="spellStart"/>
      <w:r>
        <w:rPr>
          <w:rFonts w:ascii="Times New Roman CYR" w:hAnsi="Times New Roman CYR" w:cs="Times New Roman CYR"/>
          <w:sz w:val="28"/>
          <w:szCs w:val="28"/>
        </w:rPr>
        <w:t>Роспортребнадзора</w:t>
      </w:r>
      <w:proofErr w:type="spellEnd"/>
      <w:r>
        <w:rPr>
          <w:rFonts w:ascii="Times New Roman CYR" w:hAnsi="Times New Roman CYR" w:cs="Times New Roman CYR"/>
          <w:sz w:val="28"/>
          <w:szCs w:val="28"/>
        </w:rPr>
        <w:t xml:space="preserve">. Необходимы новые здания, отвечающие установленным нормам и требованиям </w:t>
      </w:r>
      <w:proofErr w:type="spellStart"/>
      <w:r>
        <w:rPr>
          <w:rFonts w:ascii="Times New Roman CYR" w:hAnsi="Times New Roman CYR" w:cs="Times New Roman CYR"/>
          <w:sz w:val="28"/>
          <w:szCs w:val="28"/>
        </w:rPr>
        <w:t>Роспотребнадзора</w:t>
      </w:r>
      <w:proofErr w:type="spellEnd"/>
      <w:r>
        <w:rPr>
          <w:rFonts w:ascii="Times New Roman CYR" w:hAnsi="Times New Roman CYR" w:cs="Times New Roman CYR"/>
          <w:sz w:val="28"/>
          <w:szCs w:val="28"/>
        </w:rPr>
        <w:t xml:space="preserve">. </w:t>
      </w:r>
    </w:p>
    <w:p w:rsidR="00433A3B" w:rsidRDefault="00433A3B" w:rsidP="00433A3B">
      <w:pPr>
        <w:autoSpaceDE w:val="0"/>
        <w:autoSpaceDN w:val="0"/>
        <w:adjustRightInd w:val="0"/>
        <w:spacing w:after="0" w:line="240" w:lineRule="auto"/>
        <w:ind w:left="709"/>
        <w:jc w:val="both"/>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left="980" w:hanging="860"/>
        <w:rPr>
          <w:rFonts w:ascii="Times New Roman CYR" w:hAnsi="Times New Roman CYR" w:cs="Times New Roman CYR"/>
          <w:b/>
          <w:bCs/>
          <w:sz w:val="28"/>
          <w:szCs w:val="28"/>
        </w:rPr>
      </w:pPr>
      <w:r>
        <w:rPr>
          <w:rFonts w:ascii="Times New Roman CYR" w:hAnsi="Times New Roman CYR" w:cs="Times New Roman CYR"/>
          <w:sz w:val="28"/>
          <w:szCs w:val="28"/>
          <w:u w:val="words"/>
        </w:rPr>
        <w:t xml:space="preserve">Социальная защита </w:t>
      </w:r>
    </w:p>
    <w:p w:rsidR="00433A3B" w:rsidRDefault="00433A3B" w:rsidP="00433A3B">
      <w:pPr>
        <w:tabs>
          <w:tab w:val="left" w:pos="1418"/>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увеличение численности людей, имеющих инвалидность;</w:t>
      </w:r>
    </w:p>
    <w:p w:rsidR="00433A3B" w:rsidRDefault="00433A3B" w:rsidP="00433A3B">
      <w:pPr>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увеличение числа лиц пожилого возраста; </w:t>
      </w:r>
    </w:p>
    <w:p w:rsidR="00433A3B" w:rsidRDefault="00433A3B" w:rsidP="00433A3B">
      <w:pPr>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нарушение структуры и функций современной семьи; </w:t>
      </w:r>
    </w:p>
    <w:p w:rsidR="00433A3B" w:rsidRDefault="00433A3B" w:rsidP="00433A3B">
      <w:pPr>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рост социальной </w:t>
      </w:r>
      <w:proofErr w:type="spellStart"/>
      <w:r>
        <w:rPr>
          <w:rFonts w:ascii="Times New Roman CYR" w:hAnsi="Times New Roman CYR" w:cs="Times New Roman CYR"/>
          <w:sz w:val="28"/>
          <w:szCs w:val="28"/>
        </w:rPr>
        <w:t>дезадаптации</w:t>
      </w:r>
      <w:proofErr w:type="spellEnd"/>
      <w:r>
        <w:rPr>
          <w:rFonts w:ascii="Times New Roman CYR" w:hAnsi="Times New Roman CYR" w:cs="Times New Roman CYR"/>
          <w:sz w:val="28"/>
          <w:szCs w:val="28"/>
        </w:rPr>
        <w:t xml:space="preserve">  детей и подростков, </w:t>
      </w:r>
      <w:proofErr w:type="gramStart"/>
      <w:r>
        <w:rPr>
          <w:rFonts w:ascii="Times New Roman CYR" w:hAnsi="Times New Roman CYR" w:cs="Times New Roman CYR"/>
          <w:sz w:val="28"/>
          <w:szCs w:val="28"/>
        </w:rPr>
        <w:t>которая</w:t>
      </w:r>
      <w:proofErr w:type="gramEnd"/>
      <w:r>
        <w:rPr>
          <w:rFonts w:ascii="Times New Roman CYR" w:hAnsi="Times New Roman CYR" w:cs="Times New Roman CYR"/>
          <w:sz w:val="28"/>
          <w:szCs w:val="28"/>
        </w:rPr>
        <w:t xml:space="preserve"> проявляется в утрате связи с семьёй, с резким ухудшением нервно – психического здоровья и увеличение процента ранней подростковой  алкоголизации;</w:t>
      </w:r>
      <w:r>
        <w:rPr>
          <w:rFonts w:ascii="Times New Roman CYR" w:hAnsi="Times New Roman CYR" w:cs="Times New Roman CYR"/>
          <w:sz w:val="28"/>
          <w:szCs w:val="28"/>
        </w:rPr>
        <w:tab/>
      </w:r>
    </w:p>
    <w:p w:rsidR="00433A3B" w:rsidRDefault="00433A3B" w:rsidP="00433A3B">
      <w:pPr>
        <w:tabs>
          <w:tab w:val="left" w:pos="720"/>
        </w:tabs>
        <w:autoSpaceDE w:val="0"/>
        <w:autoSpaceDN w:val="0"/>
        <w:adjustRightInd w:val="0"/>
        <w:spacing w:after="12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 количества граждан, нуждающихся в различных видах социальной помощи;</w:t>
      </w:r>
    </w:p>
    <w:p w:rsidR="00433A3B" w:rsidRDefault="00433A3B" w:rsidP="00433A3B">
      <w:pPr>
        <w:autoSpaceDE w:val="0"/>
        <w:autoSpaceDN w:val="0"/>
        <w:adjustRightInd w:val="0"/>
        <w:spacing w:after="0" w:line="240" w:lineRule="auto"/>
        <w:ind w:left="140" w:hanging="80"/>
        <w:rPr>
          <w:rFonts w:ascii="Times New Roman CYR" w:hAnsi="Times New Roman CYR" w:cs="Times New Roman CYR"/>
          <w:b/>
          <w:bCs/>
          <w:sz w:val="28"/>
          <w:szCs w:val="28"/>
        </w:rPr>
      </w:pPr>
      <w:r>
        <w:rPr>
          <w:rFonts w:ascii="Times New Roman CYR" w:hAnsi="Times New Roman CYR" w:cs="Times New Roman CYR"/>
          <w:sz w:val="28"/>
          <w:szCs w:val="28"/>
          <w:u w:val="words"/>
        </w:rPr>
        <w:t>Культура</w:t>
      </w: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tabs>
          <w:tab w:val="left" w:pos="144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большой износ  материально-технической базы учреждений культуры, что снижает качество предоставляемых услуг;</w:t>
      </w:r>
    </w:p>
    <w:p w:rsidR="00433A3B" w:rsidRDefault="00433A3B" w:rsidP="00433A3B">
      <w:pPr>
        <w:tabs>
          <w:tab w:val="left" w:pos="144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lastRenderedPageBreak/>
        <w:t>·</w:t>
      </w:r>
      <w:r w:rsidRPr="00433A3B">
        <w:rPr>
          <w:rFonts w:ascii="Times New Roman" w:hAnsi="Times New Roman" w:cs="Times New Roman"/>
          <w:sz w:val="28"/>
          <w:szCs w:val="28"/>
        </w:rPr>
        <w:tab/>
      </w:r>
      <w:r>
        <w:rPr>
          <w:rFonts w:ascii="Times New Roman CYR" w:hAnsi="Times New Roman CYR" w:cs="Times New Roman CYR"/>
          <w:sz w:val="28"/>
          <w:szCs w:val="28"/>
        </w:rPr>
        <w:t>недостаточная оснащённость отрасли современными информационно-коммуникационными средствами и оргтехникой;</w:t>
      </w:r>
    </w:p>
    <w:p w:rsidR="00433A3B" w:rsidRDefault="00433A3B" w:rsidP="00433A3B">
      <w:pPr>
        <w:tabs>
          <w:tab w:val="left" w:pos="144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проблема сохранения культурного наследия, обеспечение безопасности библиотечных и музейных фондов;</w:t>
      </w:r>
    </w:p>
    <w:p w:rsidR="00433A3B" w:rsidRDefault="00433A3B" w:rsidP="00433A3B">
      <w:pPr>
        <w:tabs>
          <w:tab w:val="left" w:pos="144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проблема обновления кадрового потенциала учреждений культуры.</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проблемы</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проведение капитальных ремонтов зданий клубов и библиотек: Верхнекужебарский дом культуры не ремонтировался с 1978 года, Сагайский клуб – с 1969 года, </w:t>
      </w:r>
      <w:proofErr w:type="spellStart"/>
      <w:r>
        <w:rPr>
          <w:rFonts w:ascii="Times New Roman CYR" w:hAnsi="Times New Roman CYR" w:cs="Times New Roman CYR"/>
          <w:sz w:val="28"/>
          <w:szCs w:val="28"/>
        </w:rPr>
        <w:t>Шалагинский</w:t>
      </w:r>
      <w:proofErr w:type="spellEnd"/>
      <w:r>
        <w:rPr>
          <w:rFonts w:ascii="Times New Roman CYR" w:hAnsi="Times New Roman CYR" w:cs="Times New Roman CYR"/>
          <w:sz w:val="28"/>
          <w:szCs w:val="28"/>
        </w:rPr>
        <w:t xml:space="preserve"> клуб - с 1971, детская библиотека – с 1972 года, </w:t>
      </w:r>
      <w:proofErr w:type="spellStart"/>
      <w:r>
        <w:rPr>
          <w:rFonts w:ascii="Times New Roman CYR" w:hAnsi="Times New Roman CYR" w:cs="Times New Roman CYR"/>
          <w:sz w:val="28"/>
          <w:szCs w:val="28"/>
        </w:rPr>
        <w:t>Нижнекурятская</w:t>
      </w:r>
      <w:proofErr w:type="spellEnd"/>
      <w:r>
        <w:rPr>
          <w:rFonts w:ascii="Times New Roman CYR" w:hAnsi="Times New Roman CYR" w:cs="Times New Roman CYR"/>
          <w:sz w:val="28"/>
          <w:szCs w:val="28"/>
        </w:rPr>
        <w:t xml:space="preserve"> библиотека – с 1967 года, </w:t>
      </w:r>
      <w:proofErr w:type="spellStart"/>
      <w:r>
        <w:rPr>
          <w:rFonts w:ascii="Times New Roman CYR" w:hAnsi="Times New Roman CYR" w:cs="Times New Roman CYR"/>
          <w:sz w:val="28"/>
          <w:szCs w:val="28"/>
        </w:rPr>
        <w:t>Сагайская</w:t>
      </w:r>
      <w:proofErr w:type="spellEnd"/>
      <w:r>
        <w:rPr>
          <w:rFonts w:ascii="Times New Roman CYR" w:hAnsi="Times New Roman CYR" w:cs="Times New Roman CYR"/>
          <w:sz w:val="28"/>
          <w:szCs w:val="28"/>
        </w:rPr>
        <w:t xml:space="preserve"> библиотека расположена в деревянном здании, построенном в 1884 году. </w:t>
      </w:r>
      <w:proofErr w:type="spellStart"/>
      <w:r>
        <w:rPr>
          <w:rFonts w:ascii="Times New Roman CYR" w:hAnsi="Times New Roman CYR" w:cs="Times New Roman CYR"/>
          <w:sz w:val="28"/>
          <w:szCs w:val="28"/>
        </w:rPr>
        <w:t>Шириштыкский</w:t>
      </w:r>
      <w:proofErr w:type="spellEnd"/>
      <w:r>
        <w:rPr>
          <w:rFonts w:ascii="Times New Roman CYR" w:hAnsi="Times New Roman CYR" w:cs="Times New Roman CYR"/>
          <w:sz w:val="28"/>
          <w:szCs w:val="28"/>
        </w:rPr>
        <w:t xml:space="preserve"> и Черемушинский дома культуры находятся в приспособленных помещениях, которые по площадям малы и поэтому в данных населенных пунктах необходимо строительство домов культуры.</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Таятский дом культуры по площади не соответствует </w:t>
      </w:r>
      <w:proofErr w:type="gramStart"/>
      <w:r>
        <w:rPr>
          <w:rFonts w:ascii="Times New Roman CYR" w:hAnsi="Times New Roman CYR" w:cs="Times New Roman CYR"/>
          <w:sz w:val="28"/>
          <w:szCs w:val="28"/>
        </w:rPr>
        <w:t>нормативам</w:t>
      </w:r>
      <w:proofErr w:type="gramEnd"/>
      <w:r>
        <w:rPr>
          <w:rFonts w:ascii="Times New Roman CYR" w:hAnsi="Times New Roman CYR" w:cs="Times New Roman CYR"/>
          <w:sz w:val="28"/>
          <w:szCs w:val="28"/>
        </w:rPr>
        <w:t xml:space="preserve"> а также требуется строительство нового модульного здания на 150 мест.</w:t>
      </w:r>
    </w:p>
    <w:p w:rsidR="00433A3B" w:rsidRDefault="00433A3B" w:rsidP="00433A3B">
      <w:pPr>
        <w:autoSpaceDE w:val="0"/>
        <w:autoSpaceDN w:val="0"/>
        <w:adjustRightInd w:val="0"/>
        <w:spacing w:after="0" w:line="240" w:lineRule="auto"/>
        <w:jc w:val="both"/>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rPr>
          <w:rFonts w:ascii="Times New Roman CYR" w:hAnsi="Times New Roman CYR" w:cs="Times New Roman CYR"/>
          <w:sz w:val="28"/>
          <w:szCs w:val="28"/>
          <w:u w:val="words"/>
        </w:rPr>
      </w:pPr>
      <w:r>
        <w:rPr>
          <w:rFonts w:ascii="Times New Roman CYR" w:hAnsi="Times New Roman CYR" w:cs="Times New Roman CYR"/>
          <w:sz w:val="28"/>
          <w:szCs w:val="28"/>
          <w:u w:val="words"/>
        </w:rPr>
        <w:t>Физическая культура и спорт</w:t>
      </w:r>
    </w:p>
    <w:p w:rsidR="00433A3B" w:rsidRDefault="00433A3B" w:rsidP="00433A3B">
      <w:pPr>
        <w:tabs>
          <w:tab w:val="left" w:pos="1440"/>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слабая материально-техническая спортивная база, отсутствие стационарных лагерей, баз отдыха, туристических и спортивных комплексов.</w:t>
      </w:r>
    </w:p>
    <w:p w:rsidR="00433A3B" w:rsidRDefault="00433A3B" w:rsidP="00433A3B">
      <w:pPr>
        <w:tabs>
          <w:tab w:val="left" w:pos="1080"/>
        </w:tabs>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Основной проблемой в районе является отсутствие спортивного зала: в 2013 году спортивный зал Детской спортивно-юношеской школы признан аварийным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раНеобходимо</w:t>
      </w:r>
      <w:proofErr w:type="spellEnd"/>
      <w:r>
        <w:rPr>
          <w:rFonts w:ascii="Times New Roman CYR" w:hAnsi="Times New Roman CYR" w:cs="Times New Roman CYR"/>
          <w:sz w:val="28"/>
          <w:szCs w:val="28"/>
        </w:rPr>
        <w:t xml:space="preserve"> укрепление материально-технической базы  </w:t>
      </w:r>
      <w:proofErr w:type="spellStart"/>
      <w:r>
        <w:rPr>
          <w:rFonts w:ascii="Times New Roman CYR" w:hAnsi="Times New Roman CYR" w:cs="Times New Roman CYR"/>
          <w:sz w:val="28"/>
          <w:szCs w:val="28"/>
        </w:rPr>
        <w:t>Каратузской</w:t>
      </w:r>
      <w:proofErr w:type="spellEnd"/>
      <w:r>
        <w:rPr>
          <w:rFonts w:ascii="Times New Roman CYR" w:hAnsi="Times New Roman CYR" w:cs="Times New Roman CYR"/>
          <w:sz w:val="28"/>
          <w:szCs w:val="28"/>
        </w:rPr>
        <w:t xml:space="preserve"> ДЮСШ, приобретение спортинвентаря и спортивного снаряжения для отделения лыжников и биатлонистов. Недостаточное количество спортивных залов для увеличения числа систематически занимающихся физкультурой и спортом.   </w:t>
      </w:r>
    </w:p>
    <w:p w:rsidR="00433A3B" w:rsidRDefault="00433A3B" w:rsidP="00433A3B">
      <w:pPr>
        <w:autoSpaceDE w:val="0"/>
        <w:autoSpaceDN w:val="0"/>
        <w:adjustRightInd w:val="0"/>
        <w:spacing w:after="0" w:line="240" w:lineRule="auto"/>
        <w:ind w:left="100" w:firstLine="260"/>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Требуется строительство  физкультурно-спортивного центра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 </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p>
    <w:p w:rsidR="00433A3B" w:rsidRDefault="00433A3B" w:rsidP="00433A3B">
      <w:pPr>
        <w:autoSpaceDE w:val="0"/>
        <w:autoSpaceDN w:val="0"/>
        <w:adjustRightInd w:val="0"/>
        <w:spacing w:after="0" w:line="240" w:lineRule="auto"/>
        <w:ind w:firstLine="720"/>
        <w:jc w:val="both"/>
        <w:rPr>
          <w:rFonts w:ascii="Times New Roman CYR" w:hAnsi="Times New Roman CYR" w:cs="Times New Roman CYR"/>
          <w:sz w:val="28"/>
          <w:szCs w:val="28"/>
        </w:rPr>
      </w:pPr>
    </w:p>
    <w:p w:rsidR="00433A3B" w:rsidRDefault="00433A3B" w:rsidP="00433A3B">
      <w:pPr>
        <w:autoSpaceDE w:val="0"/>
        <w:autoSpaceDN w:val="0"/>
        <w:adjustRightInd w:val="0"/>
        <w:spacing w:after="0" w:line="240" w:lineRule="auto"/>
        <w:ind w:left="140" w:hanging="20"/>
        <w:jc w:val="both"/>
        <w:rPr>
          <w:rFonts w:ascii="Times New Roman CYR" w:hAnsi="Times New Roman CYR" w:cs="Times New Roman CYR"/>
          <w:sz w:val="28"/>
          <w:szCs w:val="28"/>
          <w:u w:val="words"/>
        </w:rPr>
      </w:pPr>
      <w:r>
        <w:rPr>
          <w:rFonts w:ascii="Times New Roman CYR" w:hAnsi="Times New Roman CYR" w:cs="Times New Roman CYR"/>
          <w:sz w:val="28"/>
          <w:szCs w:val="28"/>
          <w:u w:val="words"/>
        </w:rPr>
        <w:t>Молодежная политика</w:t>
      </w:r>
    </w:p>
    <w:p w:rsidR="00433A3B" w:rsidRDefault="00433A3B" w:rsidP="00433A3B">
      <w:pPr>
        <w:numPr>
          <w:ilvl w:val="0"/>
          <w:numId w:val="5"/>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численности молодых трудоспособных кадров;</w:t>
      </w:r>
    </w:p>
    <w:p w:rsidR="00433A3B" w:rsidRDefault="00433A3B" w:rsidP="00433A3B">
      <w:pPr>
        <w:numPr>
          <w:ilvl w:val="0"/>
          <w:numId w:val="5"/>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распространение негативных явлений в молодёжной среде.</w:t>
      </w:r>
    </w:p>
    <w:p w:rsidR="00433A3B" w:rsidRDefault="00433A3B" w:rsidP="00433A3B">
      <w:pPr>
        <w:autoSpaceDE w:val="0"/>
        <w:autoSpaceDN w:val="0"/>
        <w:adjustRightInd w:val="0"/>
        <w:spacing w:after="0" w:line="240" w:lineRule="auto"/>
        <w:ind w:firstLine="720"/>
        <w:jc w:val="both"/>
        <w:rPr>
          <w:rFonts w:ascii="Times New Roman CYR" w:hAnsi="Times New Roman CYR" w:cs="Times New Roman CYR"/>
          <w:color w:val="FF00FF"/>
          <w:sz w:val="28"/>
          <w:szCs w:val="28"/>
        </w:rPr>
      </w:pPr>
    </w:p>
    <w:p w:rsidR="00433A3B" w:rsidRDefault="00433A3B" w:rsidP="00433A3B">
      <w:pPr>
        <w:autoSpaceDE w:val="0"/>
        <w:autoSpaceDN w:val="0"/>
        <w:adjustRightInd w:val="0"/>
        <w:spacing w:after="0" w:line="240" w:lineRule="auto"/>
        <w:ind w:left="140" w:hanging="20"/>
        <w:rPr>
          <w:rFonts w:ascii="Times New Roman CYR" w:hAnsi="Times New Roman CYR" w:cs="Times New Roman CYR"/>
          <w:sz w:val="28"/>
          <w:szCs w:val="28"/>
          <w:u w:val="words"/>
        </w:rPr>
      </w:pPr>
      <w:r>
        <w:rPr>
          <w:rFonts w:ascii="Times New Roman CYR" w:hAnsi="Times New Roman CYR" w:cs="Times New Roman CYR"/>
          <w:sz w:val="28"/>
          <w:szCs w:val="28"/>
          <w:u w:val="words"/>
        </w:rPr>
        <w:t>Финансы</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тенденция снижения собственных доходов поселений и муниципального района;</w:t>
      </w:r>
    </w:p>
    <w:p w:rsidR="00433A3B" w:rsidRDefault="00433A3B" w:rsidP="00433A3B">
      <w:pPr>
        <w:autoSpaceDE w:val="0"/>
        <w:autoSpaceDN w:val="0"/>
        <w:adjustRightInd w:val="0"/>
        <w:spacing w:after="0" w:line="240" w:lineRule="auto"/>
        <w:ind w:firstLine="709"/>
        <w:jc w:val="both"/>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left="140" w:hanging="20"/>
        <w:jc w:val="both"/>
        <w:rPr>
          <w:rFonts w:ascii="Times New Roman CYR" w:hAnsi="Times New Roman CYR" w:cs="Times New Roman CYR"/>
          <w:sz w:val="28"/>
          <w:szCs w:val="28"/>
          <w:u w:val="words"/>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u w:val="words"/>
        </w:rPr>
        <w:t>Транспорт</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сокращение численности населения;</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удаленность района от краевого центра;</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высокая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конкурентность</w:t>
      </w:r>
      <w:proofErr w:type="spellEnd"/>
      <w:r>
        <w:rPr>
          <w:rFonts w:ascii="Times New Roman CYR" w:hAnsi="Times New Roman CYR" w:cs="Times New Roman CYR"/>
          <w:sz w:val="28"/>
          <w:szCs w:val="28"/>
        </w:rPr>
        <w:t xml:space="preserve"> с частными извозчиками;</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lastRenderedPageBreak/>
        <w:t>·</w:t>
      </w:r>
      <w:r w:rsidRPr="00433A3B">
        <w:rPr>
          <w:rFonts w:ascii="Times New Roman" w:hAnsi="Times New Roman" w:cs="Times New Roman"/>
          <w:sz w:val="28"/>
          <w:szCs w:val="28"/>
        </w:rPr>
        <w:tab/>
      </w:r>
      <w:r>
        <w:rPr>
          <w:rFonts w:ascii="Times New Roman CYR" w:hAnsi="Times New Roman CYR" w:cs="Times New Roman CYR"/>
          <w:sz w:val="28"/>
          <w:szCs w:val="28"/>
        </w:rPr>
        <w:t>высокие транспортные издержки.</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p>
    <w:p w:rsidR="00433A3B" w:rsidRDefault="00433A3B" w:rsidP="00433A3B">
      <w:pPr>
        <w:autoSpaceDE w:val="0"/>
        <w:autoSpaceDN w:val="0"/>
        <w:adjustRightInd w:val="0"/>
        <w:spacing w:after="0" w:line="240" w:lineRule="auto"/>
        <w:ind w:left="140" w:hanging="20"/>
        <w:jc w:val="both"/>
        <w:rPr>
          <w:rFonts w:ascii="Times New Roman CYR" w:hAnsi="Times New Roman CYR" w:cs="Times New Roman CYR"/>
          <w:sz w:val="28"/>
          <w:szCs w:val="28"/>
          <w:u w:val="words"/>
        </w:rPr>
      </w:pPr>
      <w:r>
        <w:rPr>
          <w:rFonts w:ascii="Times New Roman CYR" w:hAnsi="Times New Roman CYR" w:cs="Times New Roman CYR"/>
          <w:sz w:val="28"/>
          <w:szCs w:val="28"/>
          <w:u w:val="words"/>
        </w:rPr>
        <w:t>Градостроительство</w:t>
      </w:r>
    </w:p>
    <w:p w:rsidR="00433A3B" w:rsidRDefault="00433A3B" w:rsidP="00433A3B">
      <w:pPr>
        <w:autoSpaceDE w:val="0"/>
        <w:autoSpaceDN w:val="0"/>
        <w:adjustRightInd w:val="0"/>
        <w:spacing w:after="0" w:line="240" w:lineRule="auto"/>
        <w:ind w:left="1429" w:hanging="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обеспеченность  градостроительной документации муниципальных образований  на 40%;</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sidRPr="00433A3B">
        <w:rPr>
          <w:rFonts w:ascii="Times New Roman" w:hAnsi="Times New Roman" w:cs="Times New Roman"/>
          <w:sz w:val="28"/>
          <w:szCs w:val="28"/>
        </w:rPr>
        <w:tab/>
      </w:r>
      <w:r>
        <w:rPr>
          <w:rFonts w:ascii="Times New Roman CYR" w:hAnsi="Times New Roman CYR" w:cs="Times New Roman CYR"/>
          <w:sz w:val="28"/>
          <w:szCs w:val="28"/>
        </w:rPr>
        <w:t xml:space="preserve">высокая стоимость материалов, негативно влияющая на доступность </w:t>
      </w:r>
    </w:p>
    <w:p w:rsidR="00433A3B" w:rsidRDefault="00433A3B" w:rsidP="00433A3B">
      <w:pPr>
        <w:autoSpaceDE w:val="0"/>
        <w:autoSpaceDN w:val="0"/>
        <w:adjustRightInd w:val="0"/>
        <w:spacing w:after="0" w:line="240" w:lineRule="auto"/>
        <w:ind w:left="1069"/>
        <w:jc w:val="both"/>
        <w:rPr>
          <w:rFonts w:ascii="Times New Roman CYR" w:hAnsi="Times New Roman CYR" w:cs="Times New Roman CYR"/>
          <w:sz w:val="28"/>
          <w:szCs w:val="28"/>
        </w:rPr>
      </w:pPr>
      <w:r>
        <w:rPr>
          <w:rFonts w:ascii="Times New Roman CYR" w:hAnsi="Times New Roman CYR" w:cs="Times New Roman CYR"/>
          <w:sz w:val="28"/>
          <w:szCs w:val="28"/>
        </w:rPr>
        <w:t xml:space="preserve">     жилья;</w:t>
      </w:r>
    </w:p>
    <w:p w:rsidR="00433A3B" w:rsidRDefault="00433A3B" w:rsidP="00433A3B">
      <w:pPr>
        <w:tabs>
          <w:tab w:val="left" w:pos="1429"/>
        </w:tabs>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отсутствие  строительного комплекса на территории района. </w:t>
      </w: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color w:val="FF00FF"/>
          <w:sz w:val="28"/>
          <w:szCs w:val="28"/>
        </w:rPr>
      </w:pPr>
    </w:p>
    <w:p w:rsidR="00433A3B" w:rsidRDefault="00433A3B" w:rsidP="00433A3B">
      <w:pPr>
        <w:autoSpaceDE w:val="0"/>
        <w:autoSpaceDN w:val="0"/>
        <w:adjustRightInd w:val="0"/>
        <w:spacing w:after="0" w:line="240" w:lineRule="auto"/>
        <w:ind w:left="140" w:firstLine="40"/>
        <w:rPr>
          <w:rFonts w:ascii="Times New Roman CYR" w:hAnsi="Times New Roman CYR" w:cs="Times New Roman CYR"/>
          <w:sz w:val="28"/>
          <w:szCs w:val="28"/>
          <w:u w:val="words"/>
        </w:rPr>
      </w:pPr>
      <w:r>
        <w:rPr>
          <w:rFonts w:ascii="Times New Roman CYR" w:hAnsi="Times New Roman CYR" w:cs="Times New Roman CYR"/>
          <w:sz w:val="28"/>
          <w:szCs w:val="28"/>
          <w:u w:val="words"/>
        </w:rPr>
        <w:t>Жилищно-коммунальное хозяйство</w:t>
      </w:r>
    </w:p>
    <w:p w:rsidR="00433A3B" w:rsidRDefault="00433A3B" w:rsidP="00433A3B">
      <w:pPr>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высокая себестоимость услуг;</w:t>
      </w:r>
    </w:p>
    <w:p w:rsidR="00433A3B" w:rsidRDefault="00433A3B" w:rsidP="00433A3B">
      <w:pPr>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высокая степень физического и морального износа основных фондов;</w:t>
      </w:r>
    </w:p>
    <w:p w:rsidR="00433A3B" w:rsidRDefault="00433A3B" w:rsidP="00433A3B">
      <w:pPr>
        <w:autoSpaceDE w:val="0"/>
        <w:autoSpaceDN w:val="0"/>
        <w:adjustRightInd w:val="0"/>
        <w:spacing w:after="0" w:line="240" w:lineRule="auto"/>
        <w:ind w:firstLine="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 80% жилищного фонда требует капитального ремонта.</w:t>
      </w:r>
    </w:p>
    <w:p w:rsidR="00433A3B" w:rsidRDefault="00433A3B" w:rsidP="00433A3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Факторами, сдерживающими развитие Каратузского района в сфере жилищно-коммунального хозяйства, являются:</w:t>
      </w:r>
    </w:p>
    <w:p w:rsidR="00433A3B" w:rsidRDefault="00433A3B" w:rsidP="00433A3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дефицит источников водоснабжения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 Необходимо строительство 2-ой очереди водопровода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Каратузское (9,5 км) для устранения дефицита объема воды и обеспечения централизованным водоснабжением населения села;</w:t>
      </w: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left="140" w:firstLine="40"/>
        <w:rPr>
          <w:rFonts w:ascii="Times New Roman CYR" w:hAnsi="Times New Roman CYR" w:cs="Times New Roman CYR"/>
          <w:sz w:val="28"/>
          <w:szCs w:val="28"/>
          <w:u w:val="words"/>
        </w:rPr>
      </w:pPr>
      <w:r>
        <w:rPr>
          <w:rFonts w:ascii="Times New Roman CYR" w:hAnsi="Times New Roman CYR" w:cs="Times New Roman CYR"/>
          <w:sz w:val="28"/>
          <w:szCs w:val="28"/>
          <w:u w:val="words"/>
        </w:rPr>
        <w:t>Жилищное строительство</w:t>
      </w:r>
    </w:p>
    <w:p w:rsidR="00433A3B" w:rsidRDefault="00433A3B" w:rsidP="00433A3B">
      <w:pPr>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Аварийного жилого фонда на территории района нет.</w:t>
      </w:r>
    </w:p>
    <w:p w:rsidR="00433A3B" w:rsidRDefault="00433A3B" w:rsidP="00433A3B">
      <w:pPr>
        <w:autoSpaceDE w:val="0"/>
        <w:autoSpaceDN w:val="0"/>
        <w:adjustRightInd w:val="0"/>
        <w:spacing w:after="0" w:line="240" w:lineRule="auto"/>
        <w:ind w:firstLine="709"/>
        <w:rPr>
          <w:rFonts w:ascii="Times New Roman CYR" w:hAnsi="Times New Roman CYR" w:cs="Times New Roman CYR"/>
          <w:color w:val="FF00FF"/>
          <w:sz w:val="28"/>
          <w:szCs w:val="28"/>
        </w:rPr>
      </w:pPr>
    </w:p>
    <w:p w:rsidR="00433A3B" w:rsidRDefault="00433A3B" w:rsidP="00433A3B">
      <w:pPr>
        <w:autoSpaceDE w:val="0"/>
        <w:autoSpaceDN w:val="0"/>
        <w:adjustRightInd w:val="0"/>
        <w:spacing w:after="0" w:line="240" w:lineRule="auto"/>
        <w:ind w:left="140" w:hanging="40"/>
        <w:rPr>
          <w:rFonts w:ascii="Times New Roman CYR" w:hAnsi="Times New Roman CYR" w:cs="Times New Roman CYR"/>
          <w:b/>
          <w:bCs/>
          <w:sz w:val="28"/>
          <w:szCs w:val="28"/>
        </w:rPr>
      </w:pPr>
      <w:r w:rsidRPr="00433A3B">
        <w:rPr>
          <w:rFonts w:ascii="Times New Roman" w:hAnsi="Times New Roman" w:cs="Times New Roman"/>
          <w:sz w:val="28"/>
          <w:szCs w:val="28"/>
        </w:rPr>
        <w:tab/>
      </w:r>
      <w:r>
        <w:rPr>
          <w:rFonts w:ascii="Times New Roman CYR" w:hAnsi="Times New Roman CYR" w:cs="Times New Roman CYR"/>
          <w:sz w:val="28"/>
          <w:szCs w:val="28"/>
          <w:u w:val="words"/>
        </w:rPr>
        <w:t xml:space="preserve">Малое предпринимательство </w:t>
      </w:r>
    </w:p>
    <w:p w:rsidR="00433A3B" w:rsidRDefault="00433A3B" w:rsidP="00433A3B">
      <w:pPr>
        <w:autoSpaceDE w:val="0"/>
        <w:autoSpaceDN w:val="0"/>
        <w:adjustRightInd w:val="0"/>
        <w:spacing w:after="0" w:line="240" w:lineRule="auto"/>
        <w:ind w:left="1260" w:hanging="551"/>
        <w:jc w:val="both"/>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высокая стоимость кредитных ресурсов;</w:t>
      </w:r>
    </w:p>
    <w:p w:rsidR="00433A3B" w:rsidRDefault="00433A3B" w:rsidP="00433A3B">
      <w:pPr>
        <w:autoSpaceDE w:val="0"/>
        <w:autoSpaceDN w:val="0"/>
        <w:adjustRightInd w:val="0"/>
        <w:spacing w:after="0" w:line="240" w:lineRule="auto"/>
        <w:ind w:left="1260" w:hanging="551"/>
        <w:jc w:val="both"/>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несовершенство и непостоянство законодательства;</w:t>
      </w:r>
    </w:p>
    <w:p w:rsidR="00433A3B" w:rsidRDefault="00433A3B" w:rsidP="00433A3B">
      <w:pPr>
        <w:autoSpaceDE w:val="0"/>
        <w:autoSpaceDN w:val="0"/>
        <w:adjustRightInd w:val="0"/>
        <w:spacing w:after="0" w:line="240" w:lineRule="auto"/>
        <w:ind w:left="851" w:hanging="142"/>
        <w:jc w:val="both"/>
        <w:rPr>
          <w:rFonts w:ascii="Times New Roman CYR" w:hAnsi="Times New Roman CYR" w:cs="Times New Roman CYR"/>
          <w:sz w:val="28"/>
          <w:szCs w:val="28"/>
        </w:rPr>
      </w:pPr>
      <w:r w:rsidRPr="00433A3B">
        <w:rPr>
          <w:rFonts w:ascii="Times New Roman" w:hAnsi="Times New Roman" w:cs="Times New Roman"/>
          <w:sz w:val="28"/>
          <w:szCs w:val="28"/>
        </w:rPr>
        <w:t>·</w:t>
      </w:r>
      <w:r>
        <w:rPr>
          <w:rFonts w:ascii="Times New Roman CYR" w:hAnsi="Times New Roman CYR" w:cs="Times New Roman CYR"/>
          <w:sz w:val="28"/>
          <w:szCs w:val="28"/>
        </w:rPr>
        <w:t>высокие тарифы на энергоносители;</w:t>
      </w:r>
    </w:p>
    <w:p w:rsidR="00433A3B" w:rsidRDefault="00433A3B" w:rsidP="00433A3B">
      <w:pPr>
        <w:autoSpaceDE w:val="0"/>
        <w:autoSpaceDN w:val="0"/>
        <w:adjustRightInd w:val="0"/>
        <w:spacing w:after="0" w:line="240" w:lineRule="auto"/>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 xml:space="preserve">. низкий уровень финансовой обеспеченности. </w:t>
      </w:r>
    </w:p>
    <w:p w:rsidR="00433A3B" w:rsidRDefault="00433A3B" w:rsidP="00433A3B">
      <w:pPr>
        <w:autoSpaceDE w:val="0"/>
        <w:autoSpaceDN w:val="0"/>
        <w:adjustRightInd w:val="0"/>
        <w:spacing w:after="0" w:line="240" w:lineRule="auto"/>
        <w:ind w:left="851" w:hanging="14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33A3B" w:rsidRDefault="00433A3B" w:rsidP="00433A3B">
      <w:pPr>
        <w:tabs>
          <w:tab w:val="left" w:pos="540"/>
        </w:tabs>
        <w:autoSpaceDE w:val="0"/>
        <w:autoSpaceDN w:val="0"/>
        <w:adjustRightInd w:val="0"/>
        <w:spacing w:after="0" w:line="240" w:lineRule="auto"/>
        <w:ind w:left="1420" w:hanging="140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u w:val="words"/>
        </w:rPr>
        <w:t>Муниципальная собственность</w:t>
      </w:r>
    </w:p>
    <w:p w:rsidR="00433A3B" w:rsidRDefault="00433A3B" w:rsidP="00433A3B">
      <w:pPr>
        <w:autoSpaceDE w:val="0"/>
        <w:autoSpaceDN w:val="0"/>
        <w:adjustRightInd w:val="0"/>
        <w:spacing w:before="100" w:after="10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 </w:t>
      </w:r>
      <w:r>
        <w:rPr>
          <w:rFonts w:ascii="Times New Roman CYR" w:hAnsi="Times New Roman CYR" w:cs="Times New Roman CYR"/>
          <w:sz w:val="28"/>
          <w:szCs w:val="28"/>
        </w:rPr>
        <w:t>отсутствие сре</w:t>
      </w:r>
      <w:proofErr w:type="gramStart"/>
      <w:r>
        <w:rPr>
          <w:rFonts w:ascii="Times New Roman CYR" w:hAnsi="Times New Roman CYR" w:cs="Times New Roman CYR"/>
          <w:sz w:val="28"/>
          <w:szCs w:val="28"/>
        </w:rPr>
        <w:t>дств в б</w:t>
      </w:r>
      <w:proofErr w:type="gramEnd"/>
      <w:r>
        <w:rPr>
          <w:rFonts w:ascii="Times New Roman CYR" w:hAnsi="Times New Roman CYR" w:cs="Times New Roman CYR"/>
          <w:sz w:val="28"/>
          <w:szCs w:val="28"/>
        </w:rPr>
        <w:t xml:space="preserve">юджетах муниципальных образований на  проведение плановой технической инвентаризации и изготовления технической документации на находящиеся в муниципальной собственности объекты недвижимости, на государственную регистрацию прав собственности, в том числе объектов культурного наследия, оформление в собственность бесхозяйных объектов. </w:t>
      </w:r>
    </w:p>
    <w:p w:rsidR="00433A3B" w:rsidRDefault="00433A3B" w:rsidP="00433A3B">
      <w:pPr>
        <w:autoSpaceDE w:val="0"/>
        <w:autoSpaceDN w:val="0"/>
        <w:adjustRightInd w:val="0"/>
        <w:spacing w:before="100" w:after="10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недостаток финансовых средств на содержание недвижимых объектов, является основным  препятствиям в формировании муниципальной собственности Каратузского района. </w:t>
      </w:r>
    </w:p>
    <w:p w:rsidR="00433A3B" w:rsidRDefault="00433A3B" w:rsidP="00433A3B">
      <w:pPr>
        <w:autoSpaceDE w:val="0"/>
        <w:autoSpaceDN w:val="0"/>
        <w:adjustRightInd w:val="0"/>
        <w:spacing w:after="0" w:line="240" w:lineRule="auto"/>
        <w:rPr>
          <w:rFonts w:ascii="Times New Roman CYR" w:hAnsi="Times New Roman CYR" w:cs="Times New Roman CYR"/>
          <w:sz w:val="28"/>
          <w:szCs w:val="28"/>
          <w:u w:val="words"/>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u w:val="single"/>
        </w:rPr>
        <w:t>Окруж</w:t>
      </w:r>
      <w:r>
        <w:rPr>
          <w:rFonts w:ascii="Times New Roman CYR" w:hAnsi="Times New Roman CYR" w:cs="Times New Roman CYR"/>
          <w:sz w:val="28"/>
          <w:szCs w:val="28"/>
          <w:u w:val="words"/>
        </w:rPr>
        <w:t>ающая среда</w:t>
      </w:r>
    </w:p>
    <w:p w:rsidR="00433A3B" w:rsidRDefault="00433A3B" w:rsidP="00433A3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проблема выбора эксплуатирующей организации полигона ТБО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w:t>
      </w:r>
    </w:p>
    <w:p w:rsidR="00433A3B" w:rsidRDefault="00433A3B" w:rsidP="00433A3B">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     - отвод мест для временного размещения ТБО в поселениях района.</w:t>
      </w:r>
    </w:p>
    <w:p w:rsidR="00433A3B" w:rsidRPr="00433A3B" w:rsidRDefault="00433A3B" w:rsidP="00433A3B">
      <w:pPr>
        <w:autoSpaceDE w:val="0"/>
        <w:autoSpaceDN w:val="0"/>
        <w:adjustRightInd w:val="0"/>
        <w:spacing w:after="0" w:line="240" w:lineRule="auto"/>
        <w:ind w:left="360"/>
        <w:rPr>
          <w:rFonts w:ascii="Times New Roman" w:hAnsi="Times New Roman" w:cs="Times New Roman"/>
          <w:sz w:val="28"/>
          <w:szCs w:val="28"/>
        </w:rPr>
      </w:pPr>
    </w:p>
    <w:p w:rsidR="00433A3B" w:rsidRDefault="00433A3B" w:rsidP="00433A3B">
      <w:pPr>
        <w:autoSpaceDE w:val="0"/>
        <w:autoSpaceDN w:val="0"/>
        <w:adjustRightInd w:val="0"/>
        <w:spacing w:after="0" w:line="240" w:lineRule="auto"/>
        <w:ind w:left="500" w:hanging="460"/>
        <w:rPr>
          <w:rFonts w:ascii="Times New Roman CYR" w:hAnsi="Times New Roman CYR" w:cs="Times New Roman CYR"/>
          <w:sz w:val="28"/>
          <w:szCs w:val="28"/>
          <w:u w:val="words"/>
        </w:rPr>
      </w:pPr>
      <w:r>
        <w:rPr>
          <w:rFonts w:ascii="Times New Roman CYR" w:hAnsi="Times New Roman CYR" w:cs="Times New Roman CYR"/>
          <w:sz w:val="28"/>
          <w:szCs w:val="28"/>
          <w:u w:val="words"/>
        </w:rPr>
        <w:t>ЧС природного и техногенного характера, ГО</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оформление главами сельсоветов декларации безопасности гидротехнических сооружений (</w:t>
      </w:r>
      <w:proofErr w:type="spellStart"/>
      <w:r>
        <w:rPr>
          <w:rFonts w:ascii="Times New Roman CYR" w:hAnsi="Times New Roman CYR" w:cs="Times New Roman CYR"/>
          <w:sz w:val="28"/>
          <w:szCs w:val="28"/>
        </w:rPr>
        <w:t>преддекларационное</w:t>
      </w:r>
      <w:proofErr w:type="spellEnd"/>
      <w:r>
        <w:rPr>
          <w:rFonts w:ascii="Times New Roman CYR" w:hAnsi="Times New Roman CYR" w:cs="Times New Roman CYR"/>
          <w:sz w:val="28"/>
          <w:szCs w:val="28"/>
        </w:rPr>
        <w:t xml:space="preserve"> обследование, расчет вероятности вреда, разработка паспорта безопасности, разработка декларации и критериев безопасности гидротехнического сооружения);</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бесхозяйные гидротехнические сооружения;</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берегообрушение</w:t>
      </w:r>
      <w:proofErr w:type="spellEnd"/>
      <w:r>
        <w:rPr>
          <w:rFonts w:ascii="Times New Roman CYR" w:hAnsi="Times New Roman CYR" w:cs="Times New Roman CYR"/>
          <w:sz w:val="28"/>
          <w:szCs w:val="28"/>
        </w:rPr>
        <w:t xml:space="preserve"> р. Амыл в с. </w:t>
      </w:r>
      <w:proofErr w:type="spellStart"/>
      <w:r>
        <w:rPr>
          <w:rFonts w:ascii="Times New Roman CYR" w:hAnsi="Times New Roman CYR" w:cs="Times New Roman CYR"/>
          <w:sz w:val="28"/>
          <w:szCs w:val="28"/>
        </w:rPr>
        <w:t>Качулька</w:t>
      </w:r>
      <w:proofErr w:type="spellEnd"/>
      <w:r>
        <w:rPr>
          <w:rFonts w:ascii="Times New Roman CYR" w:hAnsi="Times New Roman CYR" w:cs="Times New Roman CYR"/>
          <w:sz w:val="28"/>
          <w:szCs w:val="28"/>
        </w:rPr>
        <w:t>;</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противопожарное состояние территорий населенных пунктов и </w:t>
      </w:r>
      <w:proofErr w:type="gramStart"/>
      <w:r>
        <w:rPr>
          <w:rFonts w:ascii="Times New Roman CYR" w:hAnsi="Times New Roman CYR" w:cs="Times New Roman CYR"/>
          <w:sz w:val="28"/>
          <w:szCs w:val="28"/>
        </w:rPr>
        <w:t>в близи</w:t>
      </w:r>
      <w:proofErr w:type="gramEnd"/>
      <w:r>
        <w:rPr>
          <w:rFonts w:ascii="Times New Roman CYR" w:hAnsi="Times New Roman CYR" w:cs="Times New Roman CYR"/>
          <w:sz w:val="28"/>
          <w:szCs w:val="28"/>
        </w:rPr>
        <w:t xml:space="preserve"> их (угроза перехода лесного или ландшафтного пожара на </w:t>
      </w:r>
      <w:proofErr w:type="spellStart"/>
      <w:r>
        <w:rPr>
          <w:rFonts w:ascii="Times New Roman CYR" w:hAnsi="Times New Roman CYR" w:cs="Times New Roman CYR"/>
          <w:sz w:val="28"/>
          <w:szCs w:val="28"/>
        </w:rPr>
        <w:t>н.п</w:t>
      </w:r>
      <w:proofErr w:type="spellEnd"/>
      <w:r>
        <w:rPr>
          <w:rFonts w:ascii="Times New Roman CYR" w:hAnsi="Times New Roman CYR" w:cs="Times New Roman CYR"/>
          <w:sz w:val="28"/>
          <w:szCs w:val="28"/>
        </w:rPr>
        <w:t>.).</w:t>
      </w:r>
    </w:p>
    <w:p w:rsidR="00433A3B" w:rsidRDefault="00433A3B" w:rsidP="00433A3B">
      <w:pPr>
        <w:autoSpaceDE w:val="0"/>
        <w:autoSpaceDN w:val="0"/>
        <w:adjustRightInd w:val="0"/>
        <w:spacing w:after="0" w:line="240" w:lineRule="auto"/>
        <w:jc w:val="both"/>
        <w:rPr>
          <w:rFonts w:ascii="Times New Roman CYR" w:hAnsi="Times New Roman CYR" w:cs="Times New Roman CYR"/>
          <w:sz w:val="28"/>
          <w:szCs w:val="28"/>
        </w:rPr>
      </w:pPr>
    </w:p>
    <w:p w:rsidR="00433A3B" w:rsidRPr="00433A3B" w:rsidRDefault="00433A3B" w:rsidP="00433A3B">
      <w:pPr>
        <w:autoSpaceDE w:val="0"/>
        <w:autoSpaceDN w:val="0"/>
        <w:adjustRightInd w:val="0"/>
        <w:spacing w:after="0" w:line="240" w:lineRule="auto"/>
        <w:ind w:firstLine="720"/>
        <w:rPr>
          <w:rFonts w:ascii="Times New Roman" w:hAnsi="Times New Roman" w:cs="Times New Roman"/>
          <w:sz w:val="28"/>
          <w:szCs w:val="28"/>
        </w:rPr>
      </w:pPr>
    </w:p>
    <w:p w:rsidR="00433A3B" w:rsidRDefault="00433A3B" w:rsidP="00433A3B">
      <w:pPr>
        <w:autoSpaceDE w:val="0"/>
        <w:autoSpaceDN w:val="0"/>
        <w:adjustRightInd w:val="0"/>
        <w:spacing w:after="0" w:line="240" w:lineRule="auto"/>
        <w:ind w:left="140" w:hanging="20"/>
        <w:rPr>
          <w:rFonts w:ascii="Times New Roman CYR" w:hAnsi="Times New Roman CYR" w:cs="Times New Roman CYR"/>
          <w:sz w:val="28"/>
          <w:szCs w:val="28"/>
          <w:u w:val="words"/>
        </w:rPr>
      </w:pPr>
      <w:r>
        <w:rPr>
          <w:rFonts w:ascii="Times New Roman CYR" w:hAnsi="Times New Roman CYR" w:cs="Times New Roman CYR"/>
          <w:sz w:val="28"/>
          <w:szCs w:val="28"/>
          <w:u w:val="words"/>
        </w:rPr>
        <w:t>Обеспечение личной и имущественной безопасности граждан</w:t>
      </w:r>
    </w:p>
    <w:p w:rsidR="00433A3B" w:rsidRDefault="00433A3B" w:rsidP="00433A3B">
      <w:pPr>
        <w:autoSpaceDE w:val="0"/>
        <w:autoSpaceDN w:val="0"/>
        <w:adjustRightInd w:val="0"/>
        <w:spacing w:after="0" w:line="240" w:lineRule="auto"/>
        <w:ind w:left="72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 xml:space="preserve">несоответствие штатной численности отделения полиции общественной безопасности </w:t>
      </w:r>
      <w:proofErr w:type="gramStart"/>
      <w:r>
        <w:rPr>
          <w:rFonts w:ascii="Times New Roman CYR" w:hAnsi="Times New Roman CYR" w:cs="Times New Roman CYR"/>
          <w:sz w:val="28"/>
          <w:szCs w:val="28"/>
        </w:rPr>
        <w:t>нормам</w:t>
      </w:r>
      <w:proofErr w:type="gramEnd"/>
      <w:r>
        <w:rPr>
          <w:rFonts w:ascii="Times New Roman CYR" w:hAnsi="Times New Roman CYR" w:cs="Times New Roman CYR"/>
          <w:sz w:val="28"/>
          <w:szCs w:val="28"/>
        </w:rPr>
        <w:t xml:space="preserve"> положенным при постоянном росте и усложнении задач, стоящих перед органами внутренних дел;</w:t>
      </w:r>
    </w:p>
    <w:p w:rsidR="00433A3B" w:rsidRDefault="00433A3B" w:rsidP="00433A3B">
      <w:pPr>
        <w:autoSpaceDE w:val="0"/>
        <w:autoSpaceDN w:val="0"/>
        <w:adjustRightInd w:val="0"/>
        <w:spacing w:after="0" w:line="240" w:lineRule="auto"/>
        <w:ind w:left="240" w:firstLine="48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существенное отставание развития улично-дорожной сети, недостаточное финансирование мероприятий по внедрению технических средств регулирования и организации дорожного движения;</w:t>
      </w:r>
    </w:p>
    <w:p w:rsidR="00433A3B" w:rsidRDefault="00433A3B" w:rsidP="00433A3B">
      <w:pPr>
        <w:autoSpaceDE w:val="0"/>
        <w:autoSpaceDN w:val="0"/>
        <w:adjustRightInd w:val="0"/>
        <w:spacing w:after="0" w:line="240" w:lineRule="auto"/>
        <w:ind w:left="160" w:firstLine="560"/>
        <w:jc w:val="both"/>
        <w:rPr>
          <w:rFonts w:ascii="Times New Roman CYR" w:hAnsi="Times New Roman CYR" w:cs="Times New Roman CYR"/>
          <w:sz w:val="28"/>
          <w:szCs w:val="28"/>
        </w:rPr>
      </w:pPr>
      <w:r w:rsidRPr="00433A3B">
        <w:rPr>
          <w:rFonts w:ascii="Times New Roman" w:hAnsi="Times New Roman" w:cs="Times New Roman"/>
          <w:sz w:val="28"/>
          <w:szCs w:val="28"/>
        </w:rPr>
        <w:t>·</w:t>
      </w:r>
      <w:r w:rsidRPr="00433A3B">
        <w:rPr>
          <w:rFonts w:ascii="Times New Roman" w:hAnsi="Times New Roman" w:cs="Times New Roman"/>
          <w:sz w:val="28"/>
          <w:szCs w:val="28"/>
        </w:rPr>
        <w:tab/>
      </w:r>
      <w:r>
        <w:rPr>
          <w:rFonts w:ascii="Times New Roman CYR" w:hAnsi="Times New Roman CYR" w:cs="Times New Roman CYR"/>
          <w:sz w:val="28"/>
          <w:szCs w:val="28"/>
        </w:rPr>
        <w:t>отсутствие нормативно-правовой базы, регламентирующей порядок участия населения в охране общественного порядка и профилактики правонарушений.</w:t>
      </w:r>
    </w:p>
    <w:p w:rsidR="00433A3B" w:rsidRPr="00433A3B" w:rsidRDefault="00433A3B" w:rsidP="00433A3B">
      <w:pPr>
        <w:autoSpaceDE w:val="0"/>
        <w:autoSpaceDN w:val="0"/>
        <w:adjustRightInd w:val="0"/>
        <w:spacing w:after="0" w:line="240" w:lineRule="auto"/>
        <w:ind w:left="-560" w:firstLine="560"/>
        <w:rPr>
          <w:rFonts w:ascii="Times New Roman" w:hAnsi="Times New Roman" w:cs="Times New Roman"/>
          <w:sz w:val="16"/>
          <w:szCs w:val="16"/>
        </w:rPr>
      </w:pPr>
    </w:p>
    <w:p w:rsidR="00433A3B" w:rsidRDefault="00433A3B" w:rsidP="00433A3B">
      <w:pPr>
        <w:autoSpaceDE w:val="0"/>
        <w:autoSpaceDN w:val="0"/>
        <w:adjustRightInd w:val="0"/>
        <w:spacing w:after="0" w:line="240" w:lineRule="auto"/>
        <w:rPr>
          <w:rFonts w:ascii="Arial" w:hAnsi="Arial" w:cs="Arial"/>
          <w:sz w:val="16"/>
          <w:szCs w:val="16"/>
        </w:rPr>
      </w:pPr>
    </w:p>
    <w:p w:rsidR="00433A3B" w:rsidRDefault="009A0C21" w:rsidP="009A0C21">
      <w:pPr>
        <w:autoSpaceDE w:val="0"/>
        <w:autoSpaceDN w:val="0"/>
        <w:adjustRightInd w:val="0"/>
        <w:spacing w:after="0" w:line="240" w:lineRule="auto"/>
        <w:ind w:firstLine="142"/>
        <w:rPr>
          <w:rFonts w:ascii="Times New Roman CYR" w:hAnsi="Times New Roman CYR" w:cs="Times New Roman CYR"/>
          <w:bCs/>
          <w:sz w:val="28"/>
          <w:szCs w:val="28"/>
          <w:u w:val="single"/>
        </w:rPr>
      </w:pPr>
      <w:r w:rsidRPr="009A0C21">
        <w:rPr>
          <w:rFonts w:ascii="Times New Roman CYR" w:hAnsi="Times New Roman CYR" w:cs="Times New Roman CYR"/>
          <w:bCs/>
          <w:sz w:val="28"/>
          <w:szCs w:val="28"/>
          <w:u w:val="single"/>
        </w:rPr>
        <w:t>Раздел 27. Перспективы развития района</w:t>
      </w:r>
      <w:r>
        <w:rPr>
          <w:rFonts w:ascii="Times New Roman CYR" w:hAnsi="Times New Roman CYR" w:cs="Times New Roman CYR"/>
          <w:bCs/>
          <w:sz w:val="28"/>
          <w:szCs w:val="28"/>
          <w:u w:val="single"/>
        </w:rPr>
        <w:t>.</w:t>
      </w:r>
    </w:p>
    <w:p w:rsidR="009A0C21" w:rsidRPr="009A0C21" w:rsidRDefault="009A0C21" w:rsidP="009A0C21">
      <w:pPr>
        <w:autoSpaceDE w:val="0"/>
        <w:autoSpaceDN w:val="0"/>
        <w:adjustRightInd w:val="0"/>
        <w:spacing w:after="0" w:line="240" w:lineRule="auto"/>
        <w:ind w:firstLine="142"/>
        <w:rPr>
          <w:rFonts w:ascii="Times New Roman CYR" w:hAnsi="Times New Roman CYR" w:cs="Times New Roman CYR"/>
          <w:bCs/>
          <w:sz w:val="28"/>
          <w:szCs w:val="28"/>
          <w:u w:val="single"/>
        </w:rPr>
      </w:pPr>
    </w:p>
    <w:p w:rsidR="009A0C21" w:rsidRDefault="009A0C21" w:rsidP="009A0C21">
      <w:pPr>
        <w:autoSpaceDE w:val="0"/>
        <w:autoSpaceDN w:val="0"/>
        <w:adjustRightInd w:val="0"/>
        <w:spacing w:after="0" w:line="240" w:lineRule="auto"/>
        <w:ind w:firstLine="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перспективами развития муниципального образования являются:</w:t>
      </w:r>
    </w:p>
    <w:p w:rsidR="009A0C21" w:rsidRDefault="009A0C21" w:rsidP="009A0C21">
      <w:pPr>
        <w:autoSpaceDE w:val="0"/>
        <w:autoSpaceDN w:val="0"/>
        <w:adjustRightInd w:val="0"/>
        <w:spacing w:after="0" w:line="24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агропромышленного комплекса.</w:t>
      </w:r>
    </w:p>
    <w:p w:rsidR="009A0C21" w:rsidRDefault="009A0C21" w:rsidP="009A0C21">
      <w:pPr>
        <w:autoSpaceDE w:val="0"/>
        <w:autoSpaceDN w:val="0"/>
        <w:adjustRightInd w:val="0"/>
        <w:spacing w:after="0" w:line="24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социальной сферы.</w:t>
      </w:r>
    </w:p>
    <w:p w:rsidR="009A0C21" w:rsidRDefault="009A0C21" w:rsidP="009A0C21">
      <w:pPr>
        <w:autoSpaceDE w:val="0"/>
        <w:autoSpaceDN w:val="0"/>
        <w:adjustRightInd w:val="0"/>
        <w:spacing w:after="0" w:line="24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жилищно-коммунальной инфраструктуры.</w:t>
      </w:r>
    </w:p>
    <w:p w:rsidR="009A0C21" w:rsidRDefault="009A0C21" w:rsidP="009A0C21">
      <w:pPr>
        <w:autoSpaceDE w:val="0"/>
        <w:autoSpaceDN w:val="0"/>
        <w:adjustRightInd w:val="0"/>
        <w:spacing w:after="0" w:line="24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малого бизнеса.</w:t>
      </w:r>
    </w:p>
    <w:p w:rsidR="009A0C21" w:rsidRDefault="009A0C21" w:rsidP="009A0C21">
      <w:pPr>
        <w:autoSpaceDE w:val="0"/>
        <w:autoSpaceDN w:val="0"/>
        <w:adjustRightInd w:val="0"/>
        <w:spacing w:after="0" w:line="240" w:lineRule="auto"/>
        <w:ind w:left="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Экологическая безопасность.</w:t>
      </w:r>
    </w:p>
    <w:p w:rsidR="009A0C21" w:rsidRDefault="009A0C21" w:rsidP="009A0C21">
      <w:pPr>
        <w:autoSpaceDE w:val="0"/>
        <w:autoSpaceDN w:val="0"/>
        <w:adjustRightInd w:val="0"/>
        <w:spacing w:after="0" w:line="240" w:lineRule="auto"/>
        <w:rPr>
          <w:rFonts w:ascii="Arial" w:hAnsi="Arial" w:cs="Arial"/>
          <w:sz w:val="16"/>
          <w:szCs w:val="16"/>
        </w:rPr>
      </w:pPr>
    </w:p>
    <w:p w:rsidR="009A0C21" w:rsidRDefault="009A0C21" w:rsidP="009A0C21">
      <w:pPr>
        <w:tabs>
          <w:tab w:val="left" w:pos="1134"/>
        </w:tabs>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Сельское хозяйство и малое предпринимательство</w:t>
      </w:r>
    </w:p>
    <w:p w:rsidR="009A0C21" w:rsidRDefault="009A0C21" w:rsidP="009A0C21">
      <w:pPr>
        <w:tabs>
          <w:tab w:val="left" w:pos="1134"/>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Создание замкнутой цепочки по производству, переработке и реализации молока на базе СХПКК «Клевер»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Таскино. Планируется установка модульного 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p>
    <w:p w:rsidR="009A0C21" w:rsidRDefault="009A0C21" w:rsidP="009A0C21">
      <w:pPr>
        <w:tabs>
          <w:tab w:val="left" w:pos="1134"/>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 Создание замкнутой технологической цепочки по производству, переработке и реализации колбасных изделий и мясных полуфабрикатов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w:t>
      </w:r>
    </w:p>
    <w:p w:rsidR="009A0C21" w:rsidRDefault="009A0C21" w:rsidP="009A0C21">
      <w:pPr>
        <w:tabs>
          <w:tab w:val="left" w:pos="1134"/>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Calibri" w:hAnsi="Calibri" w:cs="Calibri"/>
        </w:rPr>
        <w:t xml:space="preserve">. </w:t>
      </w:r>
      <w:r>
        <w:rPr>
          <w:rFonts w:ascii="Times New Roman CYR" w:hAnsi="Times New Roman CYR" w:cs="Times New Roman CYR"/>
          <w:sz w:val="28"/>
          <w:szCs w:val="28"/>
        </w:rPr>
        <w:t>Увеличение производства продовольственного картофеля в 2 раза к уровню 2015 года за счет увеличения посевных площадей  и урожайности. Валовый сбор картофеля достигнет   8,5  тонн  и  производство крахмала до 50 тонн.</w:t>
      </w:r>
    </w:p>
    <w:p w:rsidR="009A0C21" w:rsidRDefault="009A0C21" w:rsidP="009A0C21">
      <w:pPr>
        <w:tabs>
          <w:tab w:val="left" w:pos="1134"/>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Calibri" w:hAnsi="Calibri" w:cs="Calibri"/>
        </w:rPr>
        <w:t xml:space="preserve">. </w:t>
      </w:r>
      <w:r>
        <w:rPr>
          <w:rFonts w:ascii="Times New Roman CYR" w:hAnsi="Times New Roman CYR" w:cs="Times New Roman CYR"/>
          <w:sz w:val="28"/>
          <w:szCs w:val="28"/>
        </w:rPr>
        <w:t>Рост поголовья и продуктивности животноводства за счет улучшения породности каче</w:t>
      </w:r>
      <w:proofErr w:type="gramStart"/>
      <w:r>
        <w:rPr>
          <w:rFonts w:ascii="Times New Roman CYR" w:hAnsi="Times New Roman CYR" w:cs="Times New Roman CYR"/>
          <w:sz w:val="28"/>
          <w:szCs w:val="28"/>
        </w:rPr>
        <w:t>ств  ск</w:t>
      </w:r>
      <w:proofErr w:type="gramEnd"/>
      <w:r>
        <w:rPr>
          <w:rFonts w:ascii="Times New Roman CYR" w:hAnsi="Times New Roman CYR" w:cs="Times New Roman CYR"/>
          <w:sz w:val="28"/>
          <w:szCs w:val="28"/>
        </w:rPr>
        <w:t>ота.</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5. Заготовка и первичная переработка древесины, исключив вывоз круглого леса за пределы района.</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6. Строительство и ремонт объектов жилищного назначения.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7. Производство газобетонных блоков, бетонных заборов и брусчатки, а также увеличение объема производства цилиндрованного бруса.</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Социальная сфера</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Образование</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 Реконструкция здания конторы ЗАО «Кирова» под размещение детского сада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Таскино;</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Строительство здания начальной школы совместно с расположением детского сада на 45 мест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Выделение из краевого государственного бюджетного профессионального образовательного учреждения «Минусинский сельскохозяйственный колледж» Каратузского филиала как самостоятельного юридического лица профессионального образовательного учреждения и присоединение  к нему муниципального автономного образовательного учреждения дополнительного образования «Каратузский межшкольный учебный комбинат».</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Реорганизация муниципального казенного учреждения «Районный ресурсный центр» в методический центр.</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5. Создание социокультурного центра на базе МБОУ «</w:t>
      </w:r>
      <w:proofErr w:type="spellStart"/>
      <w:r>
        <w:rPr>
          <w:rFonts w:ascii="Times New Roman CYR" w:hAnsi="Times New Roman CYR" w:cs="Times New Roman CYR"/>
          <w:sz w:val="28"/>
          <w:szCs w:val="28"/>
        </w:rPr>
        <w:t>Нижнекурятская</w:t>
      </w:r>
      <w:proofErr w:type="spellEnd"/>
      <w:r>
        <w:rPr>
          <w:rFonts w:ascii="Times New Roman CYR" w:hAnsi="Times New Roman CYR" w:cs="Times New Roman CYR"/>
          <w:sz w:val="28"/>
          <w:szCs w:val="28"/>
        </w:rPr>
        <w:t xml:space="preserve"> СОШ».</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6. Создание автономного профессионального образовательного учреждения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аратузское</w:t>
      </w:r>
      <w:proofErr w:type="spellEnd"/>
      <w:r>
        <w:rPr>
          <w:rFonts w:ascii="Times New Roman CYR" w:hAnsi="Times New Roman CYR" w:cs="Times New Roman CYR"/>
          <w:sz w:val="28"/>
          <w:szCs w:val="28"/>
        </w:rPr>
        <w:t>.</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Здравоохранение</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Строительство модульного </w:t>
      </w:r>
      <w:proofErr w:type="spellStart"/>
      <w:r>
        <w:rPr>
          <w:rFonts w:ascii="Times New Roman CYR" w:hAnsi="Times New Roman CYR" w:cs="Times New Roman CYR"/>
          <w:sz w:val="28"/>
          <w:szCs w:val="28"/>
        </w:rPr>
        <w:t>ФАПа</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с</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тарая</w:t>
      </w:r>
      <w:proofErr w:type="spellEnd"/>
      <w:r>
        <w:rPr>
          <w:rFonts w:ascii="Times New Roman CYR" w:hAnsi="Times New Roman CYR" w:cs="Times New Roman CYR"/>
          <w:sz w:val="28"/>
          <w:szCs w:val="28"/>
        </w:rPr>
        <w:t xml:space="preserve"> Копь и   </w:t>
      </w:r>
      <w:proofErr w:type="spellStart"/>
      <w:r>
        <w:rPr>
          <w:rFonts w:ascii="Times New Roman CYR" w:hAnsi="Times New Roman CYR" w:cs="Times New Roman CYR"/>
          <w:sz w:val="28"/>
          <w:szCs w:val="28"/>
        </w:rPr>
        <w:t>с.Лебедевка</w:t>
      </w:r>
      <w:proofErr w:type="spellEnd"/>
      <w:r>
        <w:rPr>
          <w:rFonts w:ascii="Times New Roman CYR" w:hAnsi="Times New Roman CYR" w:cs="Times New Roman CYR"/>
          <w:sz w:val="28"/>
          <w:szCs w:val="28"/>
        </w:rPr>
        <w:t xml:space="preserve">. </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Культура</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1. Реконструкция и расширение здания </w:t>
      </w:r>
      <w:proofErr w:type="spellStart"/>
      <w:r>
        <w:rPr>
          <w:rFonts w:ascii="Times New Roman CYR" w:hAnsi="Times New Roman CYR" w:cs="Times New Roman CYR"/>
          <w:sz w:val="28"/>
          <w:szCs w:val="28"/>
        </w:rPr>
        <w:t>Каратузской</w:t>
      </w:r>
      <w:proofErr w:type="spellEnd"/>
      <w:r>
        <w:rPr>
          <w:rFonts w:ascii="Times New Roman CYR" w:hAnsi="Times New Roman CYR" w:cs="Times New Roman CYR"/>
          <w:sz w:val="28"/>
          <w:szCs w:val="28"/>
        </w:rPr>
        <w:t xml:space="preserve"> детской школы искусств (для хореографического отделения и класса духовых инструментов).</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Приобретение </w:t>
      </w:r>
      <w:proofErr w:type="spellStart"/>
      <w:r>
        <w:rPr>
          <w:rFonts w:ascii="Times New Roman CYR" w:hAnsi="Times New Roman CYR" w:cs="Times New Roman CYR"/>
          <w:sz w:val="28"/>
          <w:szCs w:val="28"/>
        </w:rPr>
        <w:t>библиомобиля</w:t>
      </w:r>
      <w:proofErr w:type="spellEnd"/>
      <w:r>
        <w:rPr>
          <w:rFonts w:ascii="Times New Roman CYR" w:hAnsi="Times New Roman CYR" w:cs="Times New Roman CYR"/>
          <w:sz w:val="28"/>
          <w:szCs w:val="28"/>
        </w:rPr>
        <w:t xml:space="preserve"> для </w:t>
      </w:r>
      <w:proofErr w:type="spellStart"/>
      <w:r>
        <w:rPr>
          <w:rFonts w:ascii="Times New Roman CYR" w:hAnsi="Times New Roman CYR" w:cs="Times New Roman CYR"/>
          <w:sz w:val="28"/>
          <w:szCs w:val="28"/>
        </w:rPr>
        <w:t>внестационарного</w:t>
      </w:r>
      <w:proofErr w:type="spellEnd"/>
      <w:r>
        <w:rPr>
          <w:rFonts w:ascii="Times New Roman CYR" w:hAnsi="Times New Roman CYR" w:cs="Times New Roman CYR"/>
          <w:sz w:val="28"/>
          <w:szCs w:val="28"/>
        </w:rPr>
        <w:t xml:space="preserve"> библиотечного обслуживания жителей отдалённых поселений. </w:t>
      </w:r>
    </w:p>
    <w:p w:rsidR="009A0C21" w:rsidRDefault="009A0C21" w:rsidP="009A0C21">
      <w:pPr>
        <w:autoSpaceDE w:val="0"/>
        <w:autoSpaceDN w:val="0"/>
        <w:adjustRightInd w:val="0"/>
        <w:ind w:left="-207" w:firstLine="916"/>
        <w:jc w:val="both"/>
        <w:rPr>
          <w:rFonts w:ascii="Times New Roman CYR" w:hAnsi="Times New Roman CYR" w:cs="Times New Roman CYR"/>
          <w:sz w:val="28"/>
          <w:szCs w:val="28"/>
        </w:rPr>
      </w:pPr>
      <w:r>
        <w:rPr>
          <w:rFonts w:ascii="Times New Roman CYR" w:hAnsi="Times New Roman CYR" w:cs="Times New Roman CYR"/>
          <w:sz w:val="28"/>
          <w:szCs w:val="28"/>
        </w:rPr>
        <w:t>3.  Приобретение музыкальных инструментов для школы искусств и сельских центров культуры,   и молодёжного центра «Лидер».</w:t>
      </w:r>
    </w:p>
    <w:p w:rsidR="009A0C21" w:rsidRDefault="009A0C21" w:rsidP="009A0C21">
      <w:pPr>
        <w:autoSpaceDE w:val="0"/>
        <w:autoSpaceDN w:val="0"/>
        <w:adjustRightInd w:val="0"/>
        <w:ind w:left="-207" w:firstLine="916"/>
        <w:jc w:val="both"/>
        <w:rPr>
          <w:rFonts w:ascii="Times New Roman CYR" w:hAnsi="Times New Roman CYR" w:cs="Times New Roman CYR"/>
          <w:sz w:val="28"/>
          <w:szCs w:val="28"/>
        </w:rPr>
      </w:pPr>
      <w:r>
        <w:rPr>
          <w:rFonts w:ascii="Times New Roman CYR" w:hAnsi="Times New Roman CYR" w:cs="Times New Roman CYR"/>
          <w:sz w:val="28"/>
          <w:szCs w:val="28"/>
        </w:rPr>
        <w:t>4. Подключение к сети Интернет всех учреждений культуры, создание официальных сайтов учреждений для расширения виртуального музейного, библиотечного и социокультурного пространства.</w:t>
      </w:r>
    </w:p>
    <w:p w:rsidR="009A0C21" w:rsidRDefault="009A0C21" w:rsidP="009A0C21">
      <w:pPr>
        <w:autoSpaceDE w:val="0"/>
        <w:autoSpaceDN w:val="0"/>
        <w:adjustRightInd w:val="0"/>
        <w:ind w:left="-567" w:firstLine="1276"/>
        <w:rPr>
          <w:rFonts w:ascii="Times New Roman CYR" w:hAnsi="Times New Roman CYR" w:cs="Times New Roman CYR"/>
          <w:sz w:val="28"/>
          <w:szCs w:val="28"/>
        </w:rPr>
      </w:pPr>
      <w:r>
        <w:rPr>
          <w:rFonts w:ascii="Times New Roman CYR" w:hAnsi="Times New Roman CYR" w:cs="Times New Roman CYR"/>
          <w:sz w:val="28"/>
          <w:szCs w:val="28"/>
        </w:rPr>
        <w:t xml:space="preserve"> 5.  Строительство  2-х сельских клубов  (с. Ширыштык, с.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 xml:space="preserve">).      </w:t>
      </w:r>
    </w:p>
    <w:p w:rsidR="009A0C21" w:rsidRDefault="009A0C21" w:rsidP="009A0C21">
      <w:pPr>
        <w:autoSpaceDE w:val="0"/>
        <w:autoSpaceDN w:val="0"/>
        <w:adjustRightInd w:val="0"/>
        <w:ind w:left="-567" w:firstLine="1276"/>
        <w:rPr>
          <w:rFonts w:ascii="Times New Roman CYR" w:hAnsi="Times New Roman CYR" w:cs="Times New Roman CYR"/>
          <w:sz w:val="28"/>
          <w:szCs w:val="28"/>
        </w:rPr>
      </w:pPr>
      <w:r>
        <w:rPr>
          <w:rFonts w:ascii="Times New Roman CYR" w:hAnsi="Times New Roman CYR" w:cs="Times New Roman CYR"/>
          <w:sz w:val="28"/>
          <w:szCs w:val="28"/>
        </w:rPr>
        <w:t xml:space="preserve"> 6. Строительство модульного кинотеатра на 50 мест (с. Каратузское).</w:t>
      </w:r>
    </w:p>
    <w:p w:rsidR="009A0C21" w:rsidRDefault="009A0C21" w:rsidP="009A0C2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7. Строительство ведомственного жилья для молодых специалистов.</w:t>
      </w:r>
    </w:p>
    <w:p w:rsidR="009A0C21" w:rsidRDefault="009A0C21" w:rsidP="009A0C21">
      <w:pPr>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Туризм</w:t>
      </w:r>
    </w:p>
    <w:p w:rsidR="009A0C21" w:rsidRDefault="009A0C21" w:rsidP="009A0C21">
      <w:pPr>
        <w:autoSpaceDE w:val="0"/>
        <w:autoSpaceDN w:val="0"/>
        <w:adjustRightInd w:val="0"/>
        <w:ind w:left="-207" w:firstLine="916"/>
        <w:jc w:val="both"/>
        <w:rPr>
          <w:rFonts w:ascii="Times New Roman CYR" w:hAnsi="Times New Roman CYR" w:cs="Times New Roman CYR"/>
          <w:sz w:val="28"/>
          <w:szCs w:val="28"/>
        </w:rPr>
      </w:pPr>
      <w:r>
        <w:rPr>
          <w:rFonts w:ascii="Times New Roman CYR" w:hAnsi="Times New Roman CYR" w:cs="Times New Roman CYR"/>
          <w:sz w:val="28"/>
          <w:szCs w:val="28"/>
        </w:rPr>
        <w:t xml:space="preserve"> 1. Создание инфраструктуры для туристического маршрута в 6-ти сёлах района (Каратузское, Верхний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Верхний Кужебар,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 Таскино).</w:t>
      </w:r>
    </w:p>
    <w:p w:rsidR="009A0C21" w:rsidRDefault="009A0C21" w:rsidP="009A0C21">
      <w:pPr>
        <w:autoSpaceDE w:val="0"/>
        <w:autoSpaceDN w:val="0"/>
        <w:adjustRightInd w:val="0"/>
        <w:ind w:left="-207" w:firstLine="65"/>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Спорт и молодежная политика</w:t>
      </w:r>
    </w:p>
    <w:p w:rsidR="009A0C21" w:rsidRDefault="009A0C21" w:rsidP="009A0C21">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1. Строительство объекта спорта «</w:t>
      </w:r>
      <w:r>
        <w:rPr>
          <w:rFonts w:ascii="Times New Roman CYR" w:hAnsi="Times New Roman CYR" w:cs="Times New Roman CYR"/>
          <w:color w:val="000000"/>
          <w:sz w:val="28"/>
          <w:szCs w:val="28"/>
        </w:rPr>
        <w:t xml:space="preserve">Быстровозводимая крытая спортивная площадка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Каратузское Каратузского района Красноярского края».</w:t>
      </w:r>
    </w:p>
    <w:p w:rsidR="009A0C21" w:rsidRDefault="009A0C21" w:rsidP="009A0C21">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Строительство спортивного зала в </w:t>
      </w:r>
      <w:proofErr w:type="spellStart"/>
      <w:r>
        <w:rPr>
          <w:rFonts w:ascii="Times New Roman CYR" w:hAnsi="Times New Roman CYR" w:cs="Times New Roman CYR"/>
          <w:color w:val="000000"/>
          <w:sz w:val="28"/>
          <w:szCs w:val="28"/>
        </w:rPr>
        <w:t>с</w:t>
      </w:r>
      <w:proofErr w:type="gramStart"/>
      <w:r>
        <w:rPr>
          <w:rFonts w:ascii="Times New Roman CYR" w:hAnsi="Times New Roman CYR" w:cs="Times New Roman CYR"/>
          <w:color w:val="000000"/>
          <w:sz w:val="28"/>
          <w:szCs w:val="28"/>
        </w:rPr>
        <w:t>.Т</w:t>
      </w:r>
      <w:proofErr w:type="gramEnd"/>
      <w:r>
        <w:rPr>
          <w:rFonts w:ascii="Times New Roman CYR" w:hAnsi="Times New Roman CYR" w:cs="Times New Roman CYR"/>
          <w:color w:val="000000"/>
          <w:sz w:val="28"/>
          <w:szCs w:val="28"/>
        </w:rPr>
        <w:t>аяты</w:t>
      </w:r>
      <w:proofErr w:type="spellEnd"/>
      <w:r>
        <w:rPr>
          <w:rFonts w:ascii="Times New Roman CYR" w:hAnsi="Times New Roman CYR" w:cs="Times New Roman CYR"/>
          <w:color w:val="000000"/>
          <w:sz w:val="28"/>
          <w:szCs w:val="28"/>
        </w:rPr>
        <w:t>.</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3. Приобретение спортинвентаря и оборудования для </w:t>
      </w:r>
      <w:proofErr w:type="spellStart"/>
      <w:r>
        <w:rPr>
          <w:rFonts w:ascii="Times New Roman CYR" w:hAnsi="Times New Roman CYR" w:cs="Times New Roman CYR"/>
          <w:color w:val="000000"/>
          <w:sz w:val="28"/>
          <w:szCs w:val="28"/>
        </w:rPr>
        <w:t>Каратузской</w:t>
      </w:r>
      <w:proofErr w:type="spellEnd"/>
      <w:r>
        <w:rPr>
          <w:rFonts w:ascii="Times New Roman CYR" w:hAnsi="Times New Roman CYR" w:cs="Times New Roman CYR"/>
          <w:color w:val="000000"/>
          <w:sz w:val="28"/>
          <w:szCs w:val="28"/>
        </w:rPr>
        <w:t xml:space="preserve"> детско-юношеской спортивной площадки</w:t>
      </w:r>
      <w:r>
        <w:rPr>
          <w:rFonts w:ascii="Times New Roman CYR" w:hAnsi="Times New Roman CYR" w:cs="Times New Roman CYR"/>
          <w:sz w:val="28"/>
          <w:szCs w:val="28"/>
        </w:rPr>
        <w:t xml:space="preserve"> и молодёжного центра «Лидер».</w:t>
      </w:r>
    </w:p>
    <w:p w:rsidR="009A0C21" w:rsidRDefault="009A0C21" w:rsidP="009A0C21">
      <w:pPr>
        <w:autoSpaceDE w:val="0"/>
        <w:autoSpaceDN w:val="0"/>
        <w:adjustRightInd w:val="0"/>
        <w:spacing w:after="0"/>
        <w:ind w:firstLine="142"/>
        <w:jc w:val="both"/>
        <w:rPr>
          <w:rFonts w:ascii="Times New Roman CYR" w:hAnsi="Times New Roman CYR" w:cs="Times New Roman CYR"/>
          <w:sz w:val="28"/>
          <w:szCs w:val="28"/>
        </w:rPr>
      </w:pPr>
    </w:p>
    <w:p w:rsidR="009A0C21" w:rsidRDefault="009A0C21" w:rsidP="009A0C21">
      <w:pPr>
        <w:autoSpaceDE w:val="0"/>
        <w:autoSpaceDN w:val="0"/>
        <w:adjustRightInd w:val="0"/>
        <w:spacing w:after="0"/>
        <w:ind w:firstLine="142"/>
        <w:jc w:val="both"/>
        <w:rPr>
          <w:rFonts w:ascii="Times New Roman CYR" w:hAnsi="Times New Roman CYR" w:cs="Times New Roman CYR"/>
          <w:color w:val="000000"/>
          <w:sz w:val="28"/>
          <w:szCs w:val="28"/>
          <w:u w:val="single"/>
        </w:rPr>
      </w:pPr>
      <w:r>
        <w:rPr>
          <w:rFonts w:ascii="Times New Roman CYR" w:hAnsi="Times New Roman CYR" w:cs="Times New Roman CYR"/>
          <w:sz w:val="28"/>
          <w:szCs w:val="28"/>
          <w:u w:val="single"/>
        </w:rPr>
        <w:t>Социальная защита населения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Открытие на базе МБУ «Комплексный центр социального обслуживания населения» социальной гостиницы для социальной реабилитации семей с детьми, находящихся в трудной  жизненной ситуации, на 5 мест.</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Жилищно-коммунальное хозяйство</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Капитальный ремонт зданий  муниципальных  бюджетных учреждений культуры: 10 зданий учреждений клубного типа в селах Таскино, Черемушка, Верхний Кужебар, Моторское, Нижний Кужебар, </w:t>
      </w:r>
      <w:proofErr w:type="spellStart"/>
      <w:r>
        <w:rPr>
          <w:rFonts w:ascii="Times New Roman CYR" w:hAnsi="Times New Roman CYR" w:cs="Times New Roman CYR"/>
          <w:sz w:val="28"/>
          <w:szCs w:val="28"/>
        </w:rPr>
        <w:lastRenderedPageBreak/>
        <w:t>Таяты</w:t>
      </w:r>
      <w:proofErr w:type="spellEnd"/>
      <w:r>
        <w:rPr>
          <w:rFonts w:ascii="Times New Roman CYR" w:hAnsi="Times New Roman CYR" w:cs="Times New Roman CYR"/>
          <w:sz w:val="28"/>
          <w:szCs w:val="28"/>
        </w:rPr>
        <w:t xml:space="preserve">, Ширыштык, Лебедевка, Уджей, Сагайское и 5 зданий сельских библиотек  в селах Верхний Кужебар, Ширыштык, Сагайское, Старая Копь,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Строительство 2-й очереди водопровода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Каратузское.</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Устройство новой водозаборной скважины в д. </w:t>
      </w:r>
      <w:proofErr w:type="gramStart"/>
      <w:r>
        <w:rPr>
          <w:rFonts w:ascii="Times New Roman CYR" w:hAnsi="Times New Roman CYR" w:cs="Times New Roman CYR"/>
          <w:sz w:val="28"/>
          <w:szCs w:val="28"/>
        </w:rPr>
        <w:t>Верхний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в связи с малым объемом запаса подземных вод в существующей. </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Проведение замены ветхих водопроводных сетей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Моторское,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связи с высоким (более 80%) износом и, как следствие, частыми порывами сетей;</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Строительство очистных сооружений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Каратузское в целях сбора и вывоза жидких бытовых отходов и обеспечения </w:t>
      </w:r>
      <w:proofErr w:type="spellStart"/>
      <w:r>
        <w:rPr>
          <w:rFonts w:ascii="Times New Roman CYR" w:hAnsi="Times New Roman CYR" w:cs="Times New Roman CYR"/>
          <w:sz w:val="28"/>
          <w:szCs w:val="28"/>
        </w:rPr>
        <w:t>экологичности</w:t>
      </w:r>
      <w:proofErr w:type="spellEnd"/>
      <w:r>
        <w:rPr>
          <w:rFonts w:ascii="Times New Roman CYR" w:hAnsi="Times New Roman CYR" w:cs="Times New Roman CYR"/>
          <w:sz w:val="28"/>
          <w:szCs w:val="28"/>
        </w:rPr>
        <w:t>.</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6. Проведение капитальных ремонтов объектов водоснабжения в населенных пунктах района с целью повышения их эксплуатационной надежности.</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7. </w:t>
      </w:r>
      <w:proofErr w:type="gramStart"/>
      <w:r>
        <w:rPr>
          <w:rFonts w:ascii="Times New Roman CYR" w:hAnsi="Times New Roman CYR" w:cs="Times New Roman CYR"/>
          <w:sz w:val="28"/>
          <w:szCs w:val="28"/>
        </w:rPr>
        <w:t xml:space="preserve">Обеспечение качества питьевой воды за счет оснащения  водозаборов в с. Черемушка, д. </w:t>
      </w:r>
      <w:proofErr w:type="spellStart"/>
      <w:r>
        <w:rPr>
          <w:rFonts w:ascii="Times New Roman CYR" w:hAnsi="Times New Roman CYR" w:cs="Times New Roman CYR"/>
          <w:sz w:val="28"/>
          <w:szCs w:val="28"/>
        </w:rPr>
        <w:t>Шалагино</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Старомолино</w:t>
      </w:r>
      <w:proofErr w:type="spellEnd"/>
      <w:r>
        <w:rPr>
          <w:rFonts w:ascii="Times New Roman CYR" w:hAnsi="Times New Roman CYR" w:cs="Times New Roman CYR"/>
          <w:sz w:val="28"/>
          <w:szCs w:val="28"/>
        </w:rPr>
        <w:t>, с. Верхний Кужебар, с. Нижний Кужебар, с. Моторское, с. Уджей, с. Таскино, д. Лебедевка, с. Сагайское,  системами водоподготовки.</w:t>
      </w:r>
      <w:proofErr w:type="gramEnd"/>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 Проведение капитального ремонта многоквартирных жилых домов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Каратузское в рамках региональной программы проведения капитального ремонта многоквартирных домов.</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9. Строительство  жилых домов для специалистов.</w:t>
      </w:r>
    </w:p>
    <w:p w:rsidR="009A0C21" w:rsidRDefault="009A0C21" w:rsidP="009A0C21">
      <w:pPr>
        <w:autoSpaceDE w:val="0"/>
        <w:autoSpaceDN w:val="0"/>
        <w:adjustRightInd w:val="0"/>
        <w:spacing w:after="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10.  Льготное приобретение жилья для молодых семей и специалистов.</w:t>
      </w: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p>
    <w:p w:rsidR="009A0C21" w:rsidRDefault="009A0C21" w:rsidP="009A0C21">
      <w:pPr>
        <w:autoSpaceDE w:val="0"/>
        <w:autoSpaceDN w:val="0"/>
        <w:adjustRightInd w:val="0"/>
        <w:spacing w:after="0"/>
        <w:ind w:firstLine="142"/>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Транспорт</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Капитальный ремонт участка автодороги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с. Моторское до с. Ширыштык.</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Ремонт региональной автодороги «Каратузское – </w:t>
      </w:r>
      <w:proofErr w:type="spellStart"/>
      <w:r>
        <w:rPr>
          <w:rFonts w:ascii="Times New Roman CYR" w:hAnsi="Times New Roman CYR" w:cs="Times New Roman CYR"/>
          <w:sz w:val="28"/>
          <w:szCs w:val="28"/>
        </w:rPr>
        <w:t>Танзыбей</w:t>
      </w:r>
      <w:proofErr w:type="spellEnd"/>
      <w:r>
        <w:rPr>
          <w:rFonts w:ascii="Times New Roman CYR" w:hAnsi="Times New Roman CYR" w:cs="Times New Roman CYR"/>
          <w:sz w:val="28"/>
          <w:szCs w:val="28"/>
        </w:rPr>
        <w:t xml:space="preserve">», формирующей основные транспортные коридоры и обеспечивающей межрайонные связи района. </w:t>
      </w:r>
    </w:p>
    <w:p w:rsidR="009A0C21" w:rsidRDefault="009A0C21" w:rsidP="009A0C21">
      <w:pPr>
        <w:autoSpaceDE w:val="0"/>
        <w:autoSpaceDN w:val="0"/>
        <w:adjustRightInd w:val="0"/>
        <w:spacing w:after="0"/>
        <w:ind w:left="4537" w:hanging="3828"/>
        <w:jc w:val="both"/>
        <w:rPr>
          <w:rFonts w:ascii="Times New Roman CYR" w:hAnsi="Times New Roman CYR" w:cs="Times New Roman CYR"/>
          <w:sz w:val="28"/>
          <w:szCs w:val="28"/>
        </w:rPr>
      </w:pPr>
      <w:r>
        <w:rPr>
          <w:rFonts w:ascii="Times New Roman CYR" w:hAnsi="Times New Roman CYR" w:cs="Times New Roman CYR"/>
          <w:sz w:val="28"/>
          <w:szCs w:val="28"/>
        </w:rPr>
        <w:t>3. Ремонт автодороги «Таскино-</w:t>
      </w:r>
      <w:proofErr w:type="spellStart"/>
      <w:r>
        <w:rPr>
          <w:rFonts w:ascii="Times New Roman CYR" w:hAnsi="Times New Roman CYR" w:cs="Times New Roman CYR"/>
          <w:sz w:val="28"/>
          <w:szCs w:val="28"/>
        </w:rPr>
        <w:t>Жерлык</w:t>
      </w:r>
      <w:proofErr w:type="spellEnd"/>
      <w:r>
        <w:rPr>
          <w:rFonts w:ascii="Times New Roman CYR" w:hAnsi="Times New Roman CYR" w:cs="Times New Roman CYR"/>
          <w:sz w:val="28"/>
          <w:szCs w:val="28"/>
        </w:rPr>
        <w:t>».</w:t>
      </w:r>
    </w:p>
    <w:p w:rsidR="009A0C21" w:rsidRDefault="009A0C21" w:rsidP="009A0C21">
      <w:pPr>
        <w:autoSpaceDE w:val="0"/>
        <w:autoSpaceDN w:val="0"/>
        <w:adjustRightInd w:val="0"/>
        <w:spacing w:after="0"/>
        <w:ind w:left="567" w:firstLine="142"/>
        <w:jc w:val="both"/>
        <w:rPr>
          <w:rFonts w:ascii="Times New Roman CYR" w:hAnsi="Times New Roman CYR" w:cs="Times New Roman CYR"/>
          <w:sz w:val="28"/>
          <w:szCs w:val="28"/>
        </w:rPr>
      </w:pPr>
      <w:r>
        <w:rPr>
          <w:rFonts w:ascii="Times New Roman CYR" w:hAnsi="Times New Roman CYR" w:cs="Times New Roman CYR"/>
          <w:sz w:val="28"/>
          <w:szCs w:val="28"/>
        </w:rPr>
        <w:t>4. Ремонт и содержание улично-дорожной сети муниципальных автомобильных дорог.</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Обновление подвижного состава автомобильного и городского пассажирского транспорта.</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p>
    <w:p w:rsidR="009A0C21" w:rsidRDefault="009A0C21" w:rsidP="009A0C21">
      <w:pPr>
        <w:autoSpaceDE w:val="0"/>
        <w:autoSpaceDN w:val="0"/>
        <w:adjustRightInd w:val="0"/>
        <w:spacing w:after="0"/>
        <w:ind w:left="284"/>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Инфраструктура связи и телекоммуникаций</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1. Расширение зоны покрытия сотовой связью, 100% охват населения района услугами связи и широкополосным доступом в сеть интернет.</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u w:val="single"/>
        </w:rPr>
        <w:t>В финансовой сфере</w:t>
      </w:r>
      <w:r>
        <w:rPr>
          <w:rFonts w:ascii="Times New Roman CYR" w:hAnsi="Times New Roman CYR" w:cs="Times New Roman CYR"/>
          <w:sz w:val="28"/>
          <w:szCs w:val="28"/>
        </w:rPr>
        <w:t xml:space="preserve"> доходный потенциал местного бюджета может быть повышен за счет роста налоговых поступлений через рост заработной платы и доходов физических лиц в предпринимательском секторе. Использование  «точек роста», создание новых рабочих мест позволит району  увеличить поступление налога на доходы физических лиц.</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Также, большое значение для увеличения доходной части бюджета, имеет эффективное использование муниципальной собственности, которая составляет финансово-экономическую основу местного самоуправления.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u w:val="single"/>
        </w:rPr>
      </w:pPr>
    </w:p>
    <w:p w:rsidR="009A0C21" w:rsidRDefault="009A0C21" w:rsidP="009A0C21">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В сфере управления муниципальной собственности </w:t>
      </w:r>
      <w:r>
        <w:rPr>
          <w:rFonts w:ascii="Times New Roman CYR" w:hAnsi="Times New Roman CYR" w:cs="Times New Roman CYR"/>
          <w:sz w:val="28"/>
          <w:szCs w:val="28"/>
        </w:rPr>
        <w:t>приоритетными направлениями являются: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1. Увеличение неналоговых доходных источников, администрируемых отделом земельных и имущественных отношений за счет вовлечения в оборот земель сельскохозяйственного назначения;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2. Систематическое обследование технического обследования муниципальной казны, переданных в аренду на предмет их фактического наличия и состояния;</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распорядительных актов администрации района, касающихся вопросов арендного пользования имуществом.</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p>
    <w:p w:rsidR="009A0C21" w:rsidRDefault="009A0C21" w:rsidP="009A0C21">
      <w:pPr>
        <w:autoSpaceDE w:val="0"/>
        <w:autoSpaceDN w:val="0"/>
        <w:adjustRightInd w:val="0"/>
        <w:spacing w:after="0"/>
        <w:rPr>
          <w:rFonts w:ascii="Times New Roman CYR" w:hAnsi="Times New Roman CYR" w:cs="Times New Roman CYR"/>
          <w:sz w:val="28"/>
          <w:szCs w:val="28"/>
          <w:u w:val="single"/>
        </w:rPr>
      </w:pPr>
      <w:r>
        <w:rPr>
          <w:rFonts w:ascii="Times New Roman CYR" w:hAnsi="Times New Roman CYR" w:cs="Times New Roman CYR"/>
          <w:sz w:val="28"/>
          <w:szCs w:val="28"/>
          <w:u w:val="single"/>
        </w:rPr>
        <w:t>ГО ЧС</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предупреждения возникновения чрезвычайных ситуаций, угрожающих жизни населения необходимо строительство стратегически важных объектов и реконструкция существующих, так как:</w:t>
      </w:r>
    </w:p>
    <w:p w:rsidR="009A0C21" w:rsidRDefault="009A0C21" w:rsidP="009A0C21">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1.  </w:t>
      </w:r>
      <w:r>
        <w:rPr>
          <w:rFonts w:ascii="Times New Roman CYR" w:hAnsi="Times New Roman CYR" w:cs="Times New Roman CYR"/>
          <w:color w:val="000000"/>
          <w:sz w:val="28"/>
          <w:szCs w:val="28"/>
        </w:rPr>
        <w:t xml:space="preserve"> Строительство инженерной защиты от </w:t>
      </w:r>
      <w:proofErr w:type="spellStart"/>
      <w:r>
        <w:rPr>
          <w:rFonts w:ascii="Times New Roman CYR" w:hAnsi="Times New Roman CYR" w:cs="Times New Roman CYR"/>
          <w:color w:val="000000"/>
          <w:sz w:val="28"/>
          <w:szCs w:val="28"/>
        </w:rPr>
        <w:t>берегообрушения</w:t>
      </w:r>
      <w:proofErr w:type="spellEnd"/>
      <w:r>
        <w:rPr>
          <w:rFonts w:ascii="Times New Roman CYR" w:hAnsi="Times New Roman CYR" w:cs="Times New Roman CYR"/>
          <w:color w:val="000000"/>
          <w:sz w:val="28"/>
          <w:szCs w:val="28"/>
        </w:rPr>
        <w:t xml:space="preserve"> реки Амыл в районе автомобильного моста автодороги </w:t>
      </w:r>
      <w:proofErr w:type="gramStart"/>
      <w:r>
        <w:rPr>
          <w:rFonts w:ascii="Times New Roman CYR" w:hAnsi="Times New Roman CYR" w:cs="Times New Roman CYR"/>
          <w:color w:val="000000"/>
          <w:sz w:val="28"/>
          <w:szCs w:val="28"/>
        </w:rPr>
        <w:t>Каратузское-Верхний</w:t>
      </w:r>
      <w:proofErr w:type="gramEnd"/>
      <w:r>
        <w:rPr>
          <w:rFonts w:ascii="Times New Roman CYR" w:hAnsi="Times New Roman CYR" w:cs="Times New Roman CYR"/>
          <w:color w:val="000000"/>
          <w:sz w:val="28"/>
          <w:szCs w:val="28"/>
        </w:rPr>
        <w:t xml:space="preserve"> Кужебар;</w:t>
      </w:r>
    </w:p>
    <w:p w:rsidR="009A0C21" w:rsidRDefault="009A0C21" w:rsidP="009A0C21">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Сооружение защитной дамбы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с. Верхний Кужебар;</w:t>
      </w:r>
    </w:p>
    <w:p w:rsidR="009A0C21" w:rsidRDefault="009A0C21" w:rsidP="009A0C21">
      <w:pPr>
        <w:autoSpaceDE w:val="0"/>
        <w:autoSpaceDN w:val="0"/>
        <w:adjustRightInd w:val="0"/>
        <w:spacing w:after="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Строительство инженерной защиты на реке Амыл в село </w:t>
      </w:r>
      <w:proofErr w:type="spellStart"/>
      <w:r>
        <w:rPr>
          <w:rFonts w:ascii="Times New Roman CYR" w:hAnsi="Times New Roman CYR" w:cs="Times New Roman CYR"/>
          <w:color w:val="000000"/>
          <w:sz w:val="28"/>
          <w:szCs w:val="28"/>
        </w:rPr>
        <w:t>Качулька</w:t>
      </w:r>
      <w:proofErr w:type="spellEnd"/>
      <w:r>
        <w:rPr>
          <w:rFonts w:ascii="Times New Roman CYR" w:hAnsi="Times New Roman CYR" w:cs="Times New Roman CYR"/>
          <w:color w:val="000000"/>
          <w:sz w:val="28"/>
          <w:szCs w:val="28"/>
        </w:rPr>
        <w:t>.</w:t>
      </w:r>
    </w:p>
    <w:p w:rsidR="009A0C21" w:rsidRDefault="009A0C21" w:rsidP="009A0C21">
      <w:pPr>
        <w:tabs>
          <w:tab w:val="left" w:pos="993"/>
        </w:tabs>
        <w:autoSpaceDE w:val="0"/>
        <w:autoSpaceDN w:val="0"/>
        <w:adjustRightInd w:val="0"/>
        <w:spacing w:after="0"/>
        <w:ind w:firstLine="709"/>
        <w:jc w:val="both"/>
        <w:rPr>
          <w:rFonts w:ascii="Times New Roman CYR" w:hAnsi="Times New Roman CYR" w:cs="Times New Roman CYR"/>
          <w:b/>
          <w:bCs/>
          <w:i/>
          <w:iCs/>
          <w:sz w:val="28"/>
          <w:szCs w:val="28"/>
        </w:rPr>
      </w:pPr>
    </w:p>
    <w:p w:rsidR="009A0C21" w:rsidRDefault="009A0C21" w:rsidP="009A0C21">
      <w:pPr>
        <w:tabs>
          <w:tab w:val="left" w:pos="993"/>
        </w:tabs>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Пожарная безопасность.</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защиты территории Каратузского района от пожаров, учитывая технический регламент и нормативное время прибытия, а также снижение времени прибытия пожарных подразделений в зону ЧС, необходимо создание постоянно действующих постов  с круглосуточным дежурством в населенных пунктах:</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С. Нижние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с зоной ответственности д. Верхние </w:t>
      </w:r>
      <w:proofErr w:type="spellStart"/>
      <w:r>
        <w:rPr>
          <w:rFonts w:ascii="Times New Roman CYR" w:hAnsi="Times New Roman CYR" w:cs="Times New Roman CYR"/>
          <w:sz w:val="28"/>
          <w:szCs w:val="28"/>
        </w:rPr>
        <w:t>Куряты</w:t>
      </w:r>
      <w:proofErr w:type="spellEnd"/>
      <w:r>
        <w:rPr>
          <w:rFonts w:ascii="Times New Roman CYR" w:hAnsi="Times New Roman CYR" w:cs="Times New Roman CYR"/>
          <w:sz w:val="28"/>
          <w:szCs w:val="28"/>
        </w:rPr>
        <w:t xml:space="preserve">, с. </w:t>
      </w:r>
      <w:proofErr w:type="spellStart"/>
      <w:r>
        <w:rPr>
          <w:rFonts w:ascii="Times New Roman CYR" w:hAnsi="Times New Roman CYR" w:cs="Times New Roman CYR"/>
          <w:sz w:val="28"/>
          <w:szCs w:val="28"/>
        </w:rPr>
        <w:t>Таяты</w:t>
      </w:r>
      <w:proofErr w:type="spellEnd"/>
      <w:r>
        <w:rPr>
          <w:rFonts w:ascii="Times New Roman CYR" w:hAnsi="Times New Roman CYR" w:cs="Times New Roman CYR"/>
          <w:sz w:val="28"/>
          <w:szCs w:val="28"/>
        </w:rPr>
        <w:t xml:space="preserve">, д. Малиновка при необходимости с. </w:t>
      </w:r>
      <w:proofErr w:type="spellStart"/>
      <w:r>
        <w:rPr>
          <w:rFonts w:ascii="Times New Roman CYR" w:hAnsi="Times New Roman CYR" w:cs="Times New Roman CYR"/>
          <w:sz w:val="28"/>
          <w:szCs w:val="28"/>
        </w:rPr>
        <w:t>Качулька</w:t>
      </w:r>
      <w:proofErr w:type="spellEnd"/>
      <w:r>
        <w:rPr>
          <w:rFonts w:ascii="Times New Roman CYR" w:hAnsi="Times New Roman CYR" w:cs="Times New Roman CYR"/>
          <w:sz w:val="28"/>
          <w:szCs w:val="28"/>
        </w:rPr>
        <w:t>;</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 С. Черемушка с зоной ответственности д. </w:t>
      </w:r>
      <w:proofErr w:type="spellStart"/>
      <w:r>
        <w:rPr>
          <w:rFonts w:ascii="Times New Roman CYR" w:hAnsi="Times New Roman CYR" w:cs="Times New Roman CYR"/>
          <w:sz w:val="28"/>
          <w:szCs w:val="28"/>
        </w:rPr>
        <w:t>Старомолино</w:t>
      </w:r>
      <w:proofErr w:type="spellEnd"/>
      <w:r>
        <w:rPr>
          <w:rFonts w:ascii="Times New Roman CYR" w:hAnsi="Times New Roman CYR" w:cs="Times New Roman CYR"/>
          <w:sz w:val="28"/>
          <w:szCs w:val="28"/>
        </w:rPr>
        <w:t xml:space="preserve">, д. Куркино, д. </w:t>
      </w:r>
      <w:proofErr w:type="spellStart"/>
      <w:r>
        <w:rPr>
          <w:rFonts w:ascii="Times New Roman CYR" w:hAnsi="Times New Roman CYR" w:cs="Times New Roman CYR"/>
          <w:sz w:val="28"/>
          <w:szCs w:val="28"/>
        </w:rPr>
        <w:t>Чубчиково</w:t>
      </w:r>
      <w:proofErr w:type="spellEnd"/>
      <w:r>
        <w:rPr>
          <w:rFonts w:ascii="Times New Roman CYR" w:hAnsi="Times New Roman CYR" w:cs="Times New Roman CYR"/>
          <w:sz w:val="28"/>
          <w:szCs w:val="28"/>
        </w:rPr>
        <w:t xml:space="preserve">, д. </w:t>
      </w:r>
      <w:proofErr w:type="gramStart"/>
      <w:r>
        <w:rPr>
          <w:rFonts w:ascii="Times New Roman CYR" w:hAnsi="Times New Roman CYR" w:cs="Times New Roman CYR"/>
          <w:sz w:val="28"/>
          <w:szCs w:val="28"/>
        </w:rPr>
        <w:t>Верхний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Суэтук</w:t>
      </w:r>
      <w:proofErr w:type="spellEnd"/>
      <w:r>
        <w:rPr>
          <w:rFonts w:ascii="Times New Roman CYR" w:hAnsi="Times New Roman CYR" w:cs="Times New Roman CYR"/>
          <w:sz w:val="28"/>
          <w:szCs w:val="28"/>
        </w:rPr>
        <w:t xml:space="preserve">, д. </w:t>
      </w:r>
      <w:proofErr w:type="spellStart"/>
      <w:r>
        <w:rPr>
          <w:rFonts w:ascii="Times New Roman CYR" w:hAnsi="Times New Roman CYR" w:cs="Times New Roman CYR"/>
          <w:sz w:val="28"/>
          <w:szCs w:val="28"/>
        </w:rPr>
        <w:t>Шалагино</w:t>
      </w:r>
      <w:proofErr w:type="spellEnd"/>
      <w:r>
        <w:rPr>
          <w:rFonts w:ascii="Times New Roman CYR" w:hAnsi="Times New Roman CYR" w:cs="Times New Roman CYR"/>
          <w:sz w:val="28"/>
          <w:szCs w:val="28"/>
        </w:rPr>
        <w:t>,  при необходимости с. Лебедевка и д. Ключи;</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 Моторское с зоной ответственности с. Ширыштык, д. Таловка, д. Нижняя Буланка, д. Верхняя Буланка;</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С. Верхний Кужебар с зоной ответственности д. Алексеевка, при необходимости с. Нижний Кужебар.</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u w:val="single"/>
        </w:rPr>
      </w:pPr>
    </w:p>
    <w:p w:rsidR="009A0C21" w:rsidRDefault="009A0C21" w:rsidP="009A0C21">
      <w:pPr>
        <w:autoSpaceDE w:val="0"/>
        <w:autoSpaceDN w:val="0"/>
        <w:adjustRightInd w:val="0"/>
        <w:spacing w:after="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Недропользование</w:t>
      </w:r>
    </w:p>
    <w:p w:rsidR="009A0C21" w:rsidRDefault="009A0C21" w:rsidP="009A0C21">
      <w:pPr>
        <w:shd w:val="clear" w:color="auto" w:fill="FFFFFF"/>
        <w:autoSpaceDE w:val="0"/>
        <w:autoSpaceDN w:val="0"/>
        <w:adjustRightInd w:val="0"/>
        <w:spacing w:after="0"/>
        <w:ind w:right="29" w:firstLine="709"/>
        <w:jc w:val="both"/>
        <w:rPr>
          <w:rFonts w:ascii="Times New Roman CYR" w:hAnsi="Times New Roman CYR" w:cs="Times New Roman CYR"/>
          <w:sz w:val="28"/>
          <w:szCs w:val="28"/>
        </w:rPr>
      </w:pPr>
      <w:r>
        <w:rPr>
          <w:rFonts w:ascii="Times New Roman CYR" w:hAnsi="Times New Roman CYR" w:cs="Times New Roman CYR"/>
          <w:color w:val="000000"/>
          <w:spacing w:val="-5"/>
          <w:sz w:val="28"/>
          <w:szCs w:val="28"/>
        </w:rPr>
        <w:t xml:space="preserve">В районе расположено три золотоносных района: </w:t>
      </w:r>
      <w:proofErr w:type="spellStart"/>
      <w:r>
        <w:rPr>
          <w:rFonts w:ascii="Times New Roman CYR" w:hAnsi="Times New Roman CYR" w:cs="Times New Roman CYR"/>
          <w:color w:val="000000"/>
          <w:spacing w:val="-6"/>
          <w:sz w:val="28"/>
          <w:szCs w:val="28"/>
        </w:rPr>
        <w:t>Верхнеамыльский</w:t>
      </w:r>
      <w:proofErr w:type="spellEnd"/>
      <w:r>
        <w:rPr>
          <w:rFonts w:ascii="Times New Roman CYR" w:hAnsi="Times New Roman CYR" w:cs="Times New Roman CYR"/>
          <w:color w:val="000000"/>
          <w:spacing w:val="-6"/>
          <w:sz w:val="28"/>
          <w:szCs w:val="28"/>
        </w:rPr>
        <w:t xml:space="preserve">, </w:t>
      </w:r>
      <w:proofErr w:type="spellStart"/>
      <w:r>
        <w:rPr>
          <w:rFonts w:ascii="Times New Roman CYR" w:hAnsi="Times New Roman CYR" w:cs="Times New Roman CYR"/>
          <w:color w:val="000000"/>
          <w:spacing w:val="-6"/>
          <w:sz w:val="28"/>
          <w:szCs w:val="28"/>
        </w:rPr>
        <w:t>Нижнеамыльский</w:t>
      </w:r>
      <w:proofErr w:type="spellEnd"/>
      <w:r>
        <w:rPr>
          <w:rFonts w:ascii="Times New Roman CYR" w:hAnsi="Times New Roman CYR" w:cs="Times New Roman CYR"/>
          <w:color w:val="000000"/>
          <w:spacing w:val="-6"/>
          <w:sz w:val="28"/>
          <w:szCs w:val="28"/>
        </w:rPr>
        <w:t xml:space="preserve"> и </w:t>
      </w:r>
      <w:proofErr w:type="spellStart"/>
      <w:r>
        <w:rPr>
          <w:rFonts w:ascii="Times New Roman CYR" w:hAnsi="Times New Roman CYR" w:cs="Times New Roman CYR"/>
          <w:color w:val="000000"/>
          <w:spacing w:val="-6"/>
          <w:sz w:val="28"/>
          <w:szCs w:val="28"/>
        </w:rPr>
        <w:t>Копский</w:t>
      </w:r>
      <w:proofErr w:type="spellEnd"/>
      <w:r>
        <w:rPr>
          <w:rFonts w:ascii="Times New Roman CYR" w:hAnsi="Times New Roman CYR" w:cs="Times New Roman CYR"/>
          <w:color w:val="000000"/>
          <w:spacing w:val="-6"/>
          <w:sz w:val="28"/>
          <w:szCs w:val="28"/>
        </w:rPr>
        <w:t>.</w:t>
      </w:r>
    </w:p>
    <w:p w:rsidR="009A0C21" w:rsidRDefault="009A0C21" w:rsidP="009A0C21">
      <w:pPr>
        <w:shd w:val="clear" w:color="auto" w:fill="FFFFFF"/>
        <w:autoSpaceDE w:val="0"/>
        <w:autoSpaceDN w:val="0"/>
        <w:adjustRightInd w:val="0"/>
        <w:spacing w:after="0"/>
        <w:ind w:right="24" w:firstLine="709"/>
        <w:jc w:val="both"/>
        <w:rPr>
          <w:rFonts w:ascii="Times New Roman CYR" w:hAnsi="Times New Roman CYR" w:cs="Times New Roman CYR"/>
          <w:sz w:val="28"/>
          <w:szCs w:val="28"/>
        </w:rPr>
      </w:pPr>
      <w:r>
        <w:rPr>
          <w:rFonts w:ascii="Times New Roman CYR" w:hAnsi="Times New Roman CYR" w:cs="Times New Roman CYR"/>
          <w:i/>
          <w:iCs/>
          <w:color w:val="000000"/>
          <w:spacing w:val="-6"/>
          <w:sz w:val="28"/>
          <w:szCs w:val="28"/>
        </w:rPr>
        <w:t xml:space="preserve"> </w:t>
      </w:r>
      <w:proofErr w:type="spellStart"/>
      <w:r>
        <w:rPr>
          <w:rFonts w:ascii="Times New Roman CYR" w:hAnsi="Times New Roman CYR" w:cs="Times New Roman CYR"/>
          <w:color w:val="000000"/>
          <w:spacing w:val="-6"/>
          <w:sz w:val="28"/>
          <w:szCs w:val="28"/>
        </w:rPr>
        <w:t>Верхнеамыльский</w:t>
      </w:r>
      <w:proofErr w:type="spellEnd"/>
      <w:r>
        <w:rPr>
          <w:rFonts w:ascii="Times New Roman CYR" w:hAnsi="Times New Roman CYR" w:cs="Times New Roman CYR"/>
          <w:color w:val="000000"/>
          <w:spacing w:val="-6"/>
          <w:sz w:val="28"/>
          <w:szCs w:val="28"/>
        </w:rPr>
        <w:t xml:space="preserve"> золотоносный район </w:t>
      </w:r>
      <w:r>
        <w:rPr>
          <w:rFonts w:ascii="Times New Roman CYR" w:hAnsi="Times New Roman CYR" w:cs="Times New Roman CYR"/>
          <w:color w:val="000000"/>
          <w:spacing w:val="-3"/>
          <w:sz w:val="28"/>
          <w:szCs w:val="28"/>
        </w:rPr>
        <w:t xml:space="preserve">включает россыпи правых притоков верховьев р. Амыл - Березовой, Пряха, Акулька, </w:t>
      </w:r>
      <w:proofErr w:type="spellStart"/>
      <w:r>
        <w:rPr>
          <w:rFonts w:ascii="Times New Roman CYR" w:hAnsi="Times New Roman CYR" w:cs="Times New Roman CYR"/>
          <w:color w:val="000000"/>
          <w:spacing w:val="-3"/>
          <w:sz w:val="28"/>
          <w:szCs w:val="28"/>
        </w:rPr>
        <w:t>Изинзюль</w:t>
      </w:r>
      <w:proofErr w:type="spellEnd"/>
      <w:r>
        <w:rPr>
          <w:rFonts w:ascii="Times New Roman CYR" w:hAnsi="Times New Roman CYR" w:cs="Times New Roman CYR"/>
          <w:color w:val="000000"/>
          <w:spacing w:val="-3"/>
          <w:sz w:val="28"/>
          <w:szCs w:val="28"/>
        </w:rPr>
        <w:t xml:space="preserve">, </w:t>
      </w:r>
      <w:proofErr w:type="spellStart"/>
      <w:r>
        <w:rPr>
          <w:rFonts w:ascii="Times New Roman CYR" w:hAnsi="Times New Roman CYR" w:cs="Times New Roman CYR"/>
          <w:color w:val="000000"/>
          <w:spacing w:val="-3"/>
          <w:sz w:val="28"/>
          <w:szCs w:val="28"/>
        </w:rPr>
        <w:t>Кундусуг</w:t>
      </w:r>
      <w:proofErr w:type="spellEnd"/>
      <w:r>
        <w:rPr>
          <w:rFonts w:ascii="Times New Roman CYR" w:hAnsi="Times New Roman CYR" w:cs="Times New Roman CYR"/>
          <w:color w:val="000000"/>
          <w:spacing w:val="-3"/>
          <w:sz w:val="28"/>
          <w:szCs w:val="28"/>
        </w:rPr>
        <w:t xml:space="preserve">, и левого - </w:t>
      </w:r>
      <w:proofErr w:type="spellStart"/>
      <w:r>
        <w:rPr>
          <w:rFonts w:ascii="Times New Roman CYR" w:hAnsi="Times New Roman CYR" w:cs="Times New Roman CYR"/>
          <w:color w:val="000000"/>
          <w:spacing w:val="-3"/>
          <w:sz w:val="28"/>
          <w:szCs w:val="28"/>
        </w:rPr>
        <w:t>Кална</w:t>
      </w:r>
      <w:proofErr w:type="spellEnd"/>
      <w:r>
        <w:rPr>
          <w:rFonts w:ascii="Times New Roman CYR" w:hAnsi="Times New Roman CYR" w:cs="Times New Roman CYR"/>
          <w:color w:val="000000"/>
          <w:spacing w:val="-3"/>
          <w:sz w:val="28"/>
          <w:szCs w:val="28"/>
        </w:rPr>
        <w:t>.</w:t>
      </w:r>
    </w:p>
    <w:p w:rsidR="009A0C21" w:rsidRDefault="009A0C21" w:rsidP="009A0C21">
      <w:pPr>
        <w:shd w:val="clear" w:color="auto" w:fill="FFFFFF"/>
        <w:autoSpaceDE w:val="0"/>
        <w:autoSpaceDN w:val="0"/>
        <w:adjustRightInd w:val="0"/>
        <w:spacing w:after="0"/>
        <w:ind w:right="19" w:firstLine="709"/>
        <w:jc w:val="both"/>
        <w:rPr>
          <w:rFonts w:ascii="Times New Roman CYR" w:hAnsi="Times New Roman CYR" w:cs="Times New Roman CYR"/>
          <w:sz w:val="28"/>
          <w:szCs w:val="28"/>
        </w:rPr>
      </w:pPr>
      <w:proofErr w:type="spellStart"/>
      <w:r>
        <w:rPr>
          <w:rFonts w:ascii="Times New Roman CYR" w:hAnsi="Times New Roman CYR" w:cs="Times New Roman CYR"/>
          <w:color w:val="000000"/>
          <w:spacing w:val="-5"/>
          <w:sz w:val="28"/>
          <w:szCs w:val="28"/>
        </w:rPr>
        <w:t>Нижнеамыльский</w:t>
      </w:r>
      <w:proofErr w:type="spellEnd"/>
      <w:r>
        <w:rPr>
          <w:rFonts w:ascii="Times New Roman CYR" w:hAnsi="Times New Roman CYR" w:cs="Times New Roman CYR"/>
          <w:color w:val="000000"/>
          <w:spacing w:val="-5"/>
          <w:sz w:val="28"/>
          <w:szCs w:val="28"/>
        </w:rPr>
        <w:t xml:space="preserve"> золотоносный район охватывает систему рек </w:t>
      </w:r>
      <w:proofErr w:type="spellStart"/>
      <w:r>
        <w:rPr>
          <w:rFonts w:ascii="Times New Roman CYR" w:hAnsi="Times New Roman CYR" w:cs="Times New Roman CYR"/>
          <w:color w:val="000000"/>
          <w:spacing w:val="-5"/>
          <w:sz w:val="28"/>
          <w:szCs w:val="28"/>
        </w:rPr>
        <w:t>Зибизян</w:t>
      </w:r>
      <w:proofErr w:type="spellEnd"/>
      <w:r>
        <w:rPr>
          <w:rFonts w:ascii="Times New Roman CYR" w:hAnsi="Times New Roman CYR" w:cs="Times New Roman CYR"/>
          <w:color w:val="000000"/>
          <w:spacing w:val="-5"/>
          <w:sz w:val="28"/>
          <w:szCs w:val="28"/>
        </w:rPr>
        <w:t>, Большой и Малый Тюхтет с притоками.</w:t>
      </w:r>
    </w:p>
    <w:p w:rsidR="009A0C21" w:rsidRDefault="009A0C21" w:rsidP="009A0C21">
      <w:pPr>
        <w:shd w:val="clear" w:color="auto" w:fill="FFFFFF"/>
        <w:autoSpaceDE w:val="0"/>
        <w:autoSpaceDN w:val="0"/>
        <w:adjustRightInd w:val="0"/>
        <w:spacing w:after="0"/>
        <w:ind w:right="29"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россыпной золотодобычи недостаточно для стабильного экономического развития района.</w:t>
      </w:r>
    </w:p>
    <w:p w:rsidR="009A0C21" w:rsidRDefault="009A0C21" w:rsidP="009A0C21">
      <w:pPr>
        <w:autoSpaceDE w:val="0"/>
        <w:autoSpaceDN w:val="0"/>
        <w:adjustRightInd w:val="0"/>
        <w:spacing w:after="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долгосрочной перспективе при наличии экономической целесообразности возможно развитие золотодобычи (</w:t>
      </w:r>
      <w:proofErr w:type="spellStart"/>
      <w:r>
        <w:rPr>
          <w:rFonts w:ascii="Times New Roman CYR" w:hAnsi="Times New Roman CYR" w:cs="Times New Roman CYR"/>
          <w:sz w:val="28"/>
          <w:szCs w:val="28"/>
        </w:rPr>
        <w:t>Верхнеамыльский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Нижнеамыльский</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Копский</w:t>
      </w:r>
      <w:proofErr w:type="spellEnd"/>
      <w:r>
        <w:rPr>
          <w:rFonts w:ascii="Times New Roman CYR" w:hAnsi="Times New Roman CYR" w:cs="Times New Roman CYR"/>
          <w:sz w:val="28"/>
          <w:szCs w:val="28"/>
        </w:rPr>
        <w:t xml:space="preserve"> золотоносные участки).</w:t>
      </w:r>
    </w:p>
    <w:p w:rsidR="009A0C21" w:rsidRDefault="009A0C21" w:rsidP="009A0C21">
      <w:pPr>
        <w:shd w:val="clear" w:color="auto" w:fill="FFFFFF"/>
        <w:autoSpaceDE w:val="0"/>
        <w:autoSpaceDN w:val="0"/>
        <w:adjustRightInd w:val="0"/>
        <w:spacing w:after="0"/>
        <w:ind w:firstLine="709"/>
        <w:rPr>
          <w:rFonts w:ascii="Times New Roman CYR" w:hAnsi="Times New Roman CYR" w:cs="Times New Roman CYR"/>
          <w:b/>
          <w:bCs/>
          <w:sz w:val="28"/>
          <w:szCs w:val="28"/>
        </w:rPr>
      </w:pPr>
    </w:p>
    <w:p w:rsidR="009A0C21" w:rsidRDefault="009A0C21" w:rsidP="009A0C21">
      <w:pPr>
        <w:shd w:val="clear" w:color="auto" w:fill="FFFFFF"/>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u w:val="single"/>
        </w:rPr>
        <w:t>Основными направлениями лесного хозяйства</w:t>
      </w:r>
      <w:r>
        <w:rPr>
          <w:rFonts w:ascii="Times New Roman CYR" w:hAnsi="Times New Roman CYR" w:cs="Times New Roman CYR"/>
          <w:sz w:val="28"/>
          <w:szCs w:val="28"/>
        </w:rPr>
        <w:t xml:space="preserve">  являются:</w:t>
      </w:r>
    </w:p>
    <w:p w:rsidR="009A0C21" w:rsidRDefault="009A0C21" w:rsidP="009A0C21">
      <w:pPr>
        <w:shd w:val="clear" w:color="auto" w:fill="FFFFFF"/>
        <w:autoSpaceDE w:val="0"/>
        <w:autoSpaceDN w:val="0"/>
        <w:adjustRightInd w:val="0"/>
        <w:spacing w:after="0"/>
        <w:ind w:firstLine="709"/>
        <w:rPr>
          <w:rFonts w:ascii="Times New Roman CYR" w:hAnsi="Times New Roman CYR" w:cs="Times New Roman CYR"/>
          <w:sz w:val="28"/>
          <w:szCs w:val="28"/>
        </w:rPr>
      </w:pPr>
      <w:r>
        <w:rPr>
          <w:rFonts w:ascii="Times New Roman CYR" w:hAnsi="Times New Roman CYR" w:cs="Times New Roman CYR"/>
          <w:sz w:val="28"/>
          <w:szCs w:val="28"/>
        </w:rPr>
        <w:t>1. Проведение лесоустроительных работ.</w:t>
      </w:r>
    </w:p>
    <w:p w:rsidR="009A0C21" w:rsidRDefault="009A0C21" w:rsidP="009A0C21">
      <w:pPr>
        <w:shd w:val="clear" w:color="auto" w:fill="FFFFFF"/>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Осуществление санитарных рубок в Верховьях реки Амыл в объемах 5-6 млн. м3 при условии согласования проезда через природный парк «</w:t>
      </w:r>
      <w:proofErr w:type="spellStart"/>
      <w:r>
        <w:rPr>
          <w:rFonts w:ascii="Times New Roman CYR" w:hAnsi="Times New Roman CYR" w:cs="Times New Roman CYR"/>
          <w:sz w:val="28"/>
          <w:szCs w:val="28"/>
        </w:rPr>
        <w:t>Ергаки</w:t>
      </w:r>
      <w:proofErr w:type="spellEnd"/>
      <w:r>
        <w:rPr>
          <w:rFonts w:ascii="Times New Roman CYR" w:hAnsi="Times New Roman CYR" w:cs="Times New Roman CYR"/>
          <w:sz w:val="28"/>
          <w:szCs w:val="28"/>
        </w:rPr>
        <w:t>».</w:t>
      </w:r>
    </w:p>
    <w:p w:rsidR="009A0C21" w:rsidRDefault="009A0C21" w:rsidP="009A0C21">
      <w:pPr>
        <w:autoSpaceDE w:val="0"/>
        <w:autoSpaceDN w:val="0"/>
        <w:adjustRightInd w:val="0"/>
        <w:spacing w:after="0"/>
        <w:ind w:firstLine="708"/>
        <w:jc w:val="both"/>
        <w:rPr>
          <w:rFonts w:ascii="Times New Roman CYR" w:hAnsi="Times New Roman CYR" w:cs="Times New Roman CYR"/>
          <w:sz w:val="28"/>
          <w:szCs w:val="28"/>
        </w:rPr>
      </w:pPr>
    </w:p>
    <w:p w:rsidR="009A0C21" w:rsidRDefault="009A0C21" w:rsidP="009A0C21">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Стратегическими направлениями </w:t>
      </w:r>
      <w:r>
        <w:rPr>
          <w:rFonts w:ascii="Times New Roman CYR" w:hAnsi="Times New Roman CYR" w:cs="Times New Roman CYR"/>
          <w:sz w:val="28"/>
          <w:szCs w:val="28"/>
          <w:u w:val="single"/>
        </w:rPr>
        <w:t>по повышению качества жизни</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населения</w:t>
      </w:r>
      <w:r>
        <w:rPr>
          <w:rFonts w:ascii="Times New Roman CYR" w:hAnsi="Times New Roman CYR" w:cs="Times New Roman CYR"/>
          <w:sz w:val="28"/>
          <w:szCs w:val="28"/>
        </w:rPr>
        <w:t xml:space="preserve"> будут:</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Стабилизация численности населения и создание условий для ее последующего роста.</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Повышение качества жизни и увеличение ее ожидаемой продолжительности.</w:t>
      </w:r>
    </w:p>
    <w:p w:rsidR="009A0C21" w:rsidRDefault="009A0C21" w:rsidP="009A0C21">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Совершенствование социальной инфраструктуры в соответствии с потребностями развития общества.</w:t>
      </w:r>
    </w:p>
    <w:p w:rsidR="009A0C21" w:rsidRDefault="009A0C21" w:rsidP="009A0C21">
      <w:pPr>
        <w:autoSpaceDE w:val="0"/>
        <w:autoSpaceDN w:val="0"/>
        <w:adjustRightInd w:val="0"/>
        <w:spacing w:after="0" w:line="240" w:lineRule="auto"/>
        <w:rPr>
          <w:rFonts w:ascii="Arial" w:hAnsi="Arial" w:cs="Arial"/>
          <w:sz w:val="16"/>
          <w:szCs w:val="16"/>
        </w:rPr>
      </w:pPr>
    </w:p>
    <w:p w:rsidR="00433A3B" w:rsidRPr="003C41A8" w:rsidRDefault="003C41A8" w:rsidP="003C41A8">
      <w:pPr>
        <w:autoSpaceDE w:val="0"/>
        <w:autoSpaceDN w:val="0"/>
        <w:adjustRightInd w:val="0"/>
        <w:spacing w:after="0" w:line="240" w:lineRule="auto"/>
        <w:rPr>
          <w:rFonts w:ascii="Times New Roman CYR" w:hAnsi="Times New Roman CYR" w:cs="Times New Roman CYR"/>
          <w:b/>
          <w:bCs/>
          <w:sz w:val="28"/>
          <w:szCs w:val="28"/>
        </w:rPr>
      </w:pPr>
      <w:r w:rsidRPr="003C41A8">
        <w:rPr>
          <w:rFonts w:ascii="Times New Roman CYR" w:hAnsi="Times New Roman CYR" w:cs="Times New Roman CYR"/>
          <w:bCs/>
          <w:sz w:val="28"/>
          <w:szCs w:val="28"/>
          <w:u w:val="single"/>
        </w:rPr>
        <w:t>Раздел 28. Проблемы при формировании  мониторинга социально-экономического развития</w:t>
      </w:r>
      <w:r>
        <w:rPr>
          <w:rFonts w:ascii="Times New Roman CYR" w:hAnsi="Times New Roman CYR" w:cs="Times New Roman CYR"/>
          <w:b/>
          <w:bCs/>
          <w:sz w:val="28"/>
          <w:szCs w:val="28"/>
        </w:rPr>
        <w:t>.</w:t>
      </w:r>
      <w:r w:rsidRPr="003C41A8">
        <w:rPr>
          <w:rFonts w:ascii="Times New Roman CYR" w:hAnsi="Times New Roman CYR" w:cs="Times New Roman CYR"/>
          <w:b/>
          <w:bCs/>
          <w:sz w:val="28"/>
          <w:szCs w:val="28"/>
        </w:rPr>
        <w:t xml:space="preserve"> </w:t>
      </w:r>
    </w:p>
    <w:p w:rsidR="003C41A8" w:rsidRDefault="003C41A8" w:rsidP="003C41A8">
      <w:pPr>
        <w:numPr>
          <w:ilvl w:val="0"/>
          <w:numId w:val="6"/>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Несовершенство статистического учета экономических показателей по действующим субъектам малого предпринимательства и нежелание предоставлять объективную информацию о своей деятельности, что не позволяет увидеть реальную ситуацию в этом секторе экономики.</w:t>
      </w:r>
    </w:p>
    <w:p w:rsidR="003C41A8" w:rsidRDefault="003C41A8" w:rsidP="003C41A8">
      <w:pPr>
        <w:numPr>
          <w:ilvl w:val="0"/>
          <w:numId w:val="6"/>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возможности получать сведения о субъектах малого предпринимательства от   налоговой инспекции, в  связи с конфиденциальностью.</w:t>
      </w:r>
    </w:p>
    <w:p w:rsidR="003C41A8" w:rsidRDefault="003C41A8" w:rsidP="003C41A8">
      <w:pPr>
        <w:numPr>
          <w:ilvl w:val="0"/>
          <w:numId w:val="6"/>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Нет сведений от предприятий,  которые зарегистрированы на других территориях,  а  производственную деятельность ведут на территории нашего района. </w:t>
      </w:r>
    </w:p>
    <w:p w:rsidR="003C41A8" w:rsidRDefault="003C41A8" w:rsidP="003C41A8">
      <w:pPr>
        <w:autoSpaceDE w:val="0"/>
        <w:autoSpaceDN w:val="0"/>
        <w:adjustRightInd w:val="0"/>
        <w:spacing w:after="0" w:line="240" w:lineRule="auto"/>
        <w:ind w:firstLine="709"/>
        <w:rPr>
          <w:rFonts w:ascii="Arial" w:hAnsi="Arial" w:cs="Arial"/>
          <w:sz w:val="16"/>
          <w:szCs w:val="16"/>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433A3B" w:rsidRDefault="00433A3B" w:rsidP="00433A3B">
      <w:pPr>
        <w:autoSpaceDE w:val="0"/>
        <w:autoSpaceDN w:val="0"/>
        <w:adjustRightInd w:val="0"/>
        <w:spacing w:after="0" w:line="240" w:lineRule="auto"/>
        <w:ind w:firstLine="709"/>
        <w:rPr>
          <w:rFonts w:ascii="Times New Roman CYR" w:hAnsi="Times New Roman CYR" w:cs="Times New Roman CYR"/>
          <w:b/>
          <w:bCs/>
          <w:sz w:val="28"/>
          <w:szCs w:val="28"/>
        </w:rPr>
      </w:pPr>
    </w:p>
    <w:p w:rsidR="00531114" w:rsidRPr="00531114" w:rsidRDefault="00531114" w:rsidP="00531114">
      <w:pPr>
        <w:autoSpaceDE w:val="0"/>
        <w:autoSpaceDN w:val="0"/>
        <w:adjustRightInd w:val="0"/>
        <w:spacing w:after="0" w:line="240" w:lineRule="auto"/>
        <w:jc w:val="both"/>
        <w:rPr>
          <w:rFonts w:ascii="Times New Roman CYR" w:hAnsi="Times New Roman CYR" w:cs="Times New Roman CYR"/>
          <w:sz w:val="28"/>
          <w:szCs w:val="28"/>
        </w:rPr>
      </w:pPr>
    </w:p>
    <w:p w:rsidR="00531114" w:rsidRPr="00531114" w:rsidRDefault="00531114" w:rsidP="00531114">
      <w:pPr>
        <w:autoSpaceDE w:val="0"/>
        <w:autoSpaceDN w:val="0"/>
        <w:adjustRightInd w:val="0"/>
        <w:rPr>
          <w:rFonts w:ascii="Calibri" w:hAnsi="Calibri" w:cs="Calibri"/>
        </w:rPr>
      </w:pPr>
    </w:p>
    <w:p w:rsidR="00531114" w:rsidRPr="00531114" w:rsidRDefault="00531114" w:rsidP="00531114">
      <w:pPr>
        <w:autoSpaceDE w:val="0"/>
        <w:autoSpaceDN w:val="0"/>
        <w:adjustRightInd w:val="0"/>
        <w:spacing w:after="0" w:line="240" w:lineRule="auto"/>
        <w:rPr>
          <w:rFonts w:ascii="Arial" w:hAnsi="Arial" w:cs="Arial"/>
          <w:sz w:val="16"/>
          <w:szCs w:val="16"/>
        </w:rPr>
      </w:pPr>
    </w:p>
    <w:p w:rsidR="008B1088" w:rsidRPr="008B1088" w:rsidRDefault="008B1088" w:rsidP="002C5B24">
      <w:pPr>
        <w:autoSpaceDE w:val="0"/>
        <w:autoSpaceDN w:val="0"/>
        <w:adjustRightInd w:val="0"/>
        <w:rPr>
          <w:rFonts w:ascii="Calibri" w:hAnsi="Calibri" w:cs="Calibri"/>
        </w:rPr>
      </w:pPr>
    </w:p>
    <w:p w:rsidR="008B1088" w:rsidRPr="008B1088" w:rsidRDefault="008B1088" w:rsidP="00EC217E">
      <w:pPr>
        <w:autoSpaceDE w:val="0"/>
        <w:autoSpaceDN w:val="0"/>
        <w:adjustRightInd w:val="0"/>
        <w:spacing w:after="0"/>
        <w:rPr>
          <w:rFonts w:ascii="Arial CYR" w:hAnsi="Arial CYR" w:cs="Arial CYR"/>
          <w:sz w:val="20"/>
          <w:szCs w:val="20"/>
        </w:rPr>
      </w:pPr>
    </w:p>
    <w:p w:rsidR="008B1088" w:rsidRPr="008B1088" w:rsidRDefault="008B1088" w:rsidP="00EC217E">
      <w:pPr>
        <w:autoSpaceDE w:val="0"/>
        <w:autoSpaceDN w:val="0"/>
        <w:adjustRightInd w:val="0"/>
        <w:spacing w:after="0"/>
        <w:rPr>
          <w:rFonts w:ascii="Arial CYR" w:hAnsi="Arial CYR" w:cs="Arial CYR"/>
          <w:sz w:val="16"/>
          <w:szCs w:val="16"/>
        </w:rPr>
      </w:pPr>
    </w:p>
    <w:p w:rsidR="008B1088" w:rsidRPr="008B1088" w:rsidRDefault="008B1088" w:rsidP="00EC217E">
      <w:pPr>
        <w:autoSpaceDE w:val="0"/>
        <w:autoSpaceDN w:val="0"/>
        <w:adjustRightInd w:val="0"/>
        <w:rPr>
          <w:rFonts w:ascii="Calibri" w:hAnsi="Calibri" w:cs="Calibri"/>
        </w:rPr>
      </w:pPr>
    </w:p>
    <w:p w:rsidR="008B1088" w:rsidRPr="008B1088" w:rsidRDefault="008B1088" w:rsidP="00EC217E">
      <w:pPr>
        <w:autoSpaceDE w:val="0"/>
        <w:autoSpaceDN w:val="0"/>
        <w:adjustRightInd w:val="0"/>
        <w:spacing w:after="0"/>
        <w:rPr>
          <w:rFonts w:ascii="Arial" w:hAnsi="Arial" w:cs="Arial"/>
          <w:sz w:val="16"/>
          <w:szCs w:val="16"/>
        </w:rPr>
      </w:pPr>
    </w:p>
    <w:p w:rsidR="008B1088" w:rsidRPr="00C76A24" w:rsidRDefault="008B1088" w:rsidP="00EC217E">
      <w:pPr>
        <w:autoSpaceDE w:val="0"/>
        <w:autoSpaceDN w:val="0"/>
        <w:adjustRightInd w:val="0"/>
        <w:rPr>
          <w:rFonts w:ascii="Times New Roman" w:hAnsi="Times New Roman" w:cs="Times New Roman"/>
          <w:sz w:val="28"/>
          <w:szCs w:val="28"/>
          <w:u w:val="single"/>
        </w:rPr>
      </w:pPr>
    </w:p>
    <w:p w:rsidR="00C76A24" w:rsidRPr="00C76A24" w:rsidRDefault="00C76A24" w:rsidP="00EC217E">
      <w:pPr>
        <w:autoSpaceDE w:val="0"/>
        <w:autoSpaceDN w:val="0"/>
        <w:adjustRightInd w:val="0"/>
        <w:spacing w:after="0"/>
        <w:rPr>
          <w:rFonts w:ascii="Arial" w:hAnsi="Arial" w:cs="Arial"/>
          <w:sz w:val="16"/>
          <w:szCs w:val="16"/>
        </w:rPr>
      </w:pPr>
    </w:p>
    <w:p w:rsidR="00C76A24" w:rsidRPr="001F54ED" w:rsidRDefault="00C76A24" w:rsidP="00EC217E">
      <w:pPr>
        <w:widowControl w:val="0"/>
        <w:autoSpaceDE w:val="0"/>
        <w:autoSpaceDN w:val="0"/>
        <w:adjustRightInd w:val="0"/>
        <w:spacing w:after="120"/>
        <w:jc w:val="both"/>
        <w:rPr>
          <w:rFonts w:ascii="Times New Roman CYR" w:hAnsi="Times New Roman CYR" w:cs="Times New Roman CYR"/>
          <w:color w:val="000000"/>
          <w:sz w:val="28"/>
          <w:szCs w:val="28"/>
          <w:u w:val="single"/>
        </w:rPr>
      </w:pPr>
    </w:p>
    <w:p w:rsidR="001F54ED" w:rsidRPr="001F54ED" w:rsidRDefault="001F54ED" w:rsidP="00EC217E">
      <w:pPr>
        <w:autoSpaceDE w:val="0"/>
        <w:autoSpaceDN w:val="0"/>
        <w:adjustRightInd w:val="0"/>
        <w:spacing w:after="0"/>
        <w:jc w:val="both"/>
        <w:rPr>
          <w:rFonts w:ascii="Times New Roman CYR" w:hAnsi="Times New Roman CYR" w:cs="Times New Roman CYR"/>
          <w:sz w:val="28"/>
          <w:szCs w:val="28"/>
        </w:rPr>
      </w:pPr>
    </w:p>
    <w:p w:rsidR="001F54ED" w:rsidRPr="001F54ED" w:rsidRDefault="001F54ED" w:rsidP="00EC217E">
      <w:pPr>
        <w:autoSpaceDE w:val="0"/>
        <w:autoSpaceDN w:val="0"/>
        <w:adjustRightInd w:val="0"/>
        <w:spacing w:after="0"/>
        <w:rPr>
          <w:rFonts w:ascii="Arial CYR" w:hAnsi="Arial CYR" w:cs="Arial CYR"/>
          <w:sz w:val="20"/>
          <w:szCs w:val="20"/>
        </w:rPr>
      </w:pPr>
    </w:p>
    <w:p w:rsidR="001F54ED" w:rsidRPr="001F54ED" w:rsidRDefault="001F54ED" w:rsidP="001F54ED">
      <w:pPr>
        <w:autoSpaceDE w:val="0"/>
        <w:autoSpaceDN w:val="0"/>
        <w:adjustRightInd w:val="0"/>
        <w:spacing w:after="0" w:line="240" w:lineRule="auto"/>
        <w:rPr>
          <w:rFonts w:ascii="Arial" w:hAnsi="Arial" w:cs="Arial"/>
          <w:sz w:val="16"/>
          <w:szCs w:val="16"/>
        </w:rPr>
      </w:pPr>
    </w:p>
    <w:p w:rsidR="001F54ED" w:rsidRPr="004627FA" w:rsidRDefault="001F54ED" w:rsidP="004627FA">
      <w:pPr>
        <w:autoSpaceDE w:val="0"/>
        <w:autoSpaceDN w:val="0"/>
        <w:adjustRightInd w:val="0"/>
        <w:spacing w:after="0" w:line="240" w:lineRule="auto"/>
        <w:rPr>
          <w:rFonts w:ascii="Times New Roman" w:hAnsi="Times New Roman" w:cs="Times New Roman"/>
          <w:sz w:val="28"/>
          <w:szCs w:val="28"/>
          <w:u w:val="single"/>
        </w:rPr>
      </w:pPr>
    </w:p>
    <w:p w:rsidR="004627FA" w:rsidRPr="00EB5095" w:rsidRDefault="004627FA" w:rsidP="00EB5095">
      <w:pPr>
        <w:autoSpaceDE w:val="0"/>
        <w:autoSpaceDN w:val="0"/>
        <w:adjustRightInd w:val="0"/>
        <w:spacing w:after="0" w:line="240" w:lineRule="auto"/>
        <w:ind w:left="-360" w:firstLine="400"/>
        <w:jc w:val="both"/>
        <w:rPr>
          <w:rFonts w:ascii="Times New Roman CYR" w:hAnsi="Times New Roman CYR" w:cs="Times New Roman CYR"/>
          <w:color w:val="000000"/>
          <w:sz w:val="28"/>
          <w:szCs w:val="28"/>
          <w:u w:val="single"/>
        </w:rPr>
      </w:pPr>
    </w:p>
    <w:p w:rsidR="00EB5095" w:rsidRPr="00EB5095" w:rsidRDefault="00EB5095" w:rsidP="00EB5095">
      <w:pPr>
        <w:autoSpaceDE w:val="0"/>
        <w:autoSpaceDN w:val="0"/>
        <w:adjustRightInd w:val="0"/>
        <w:spacing w:after="0" w:line="240" w:lineRule="auto"/>
        <w:rPr>
          <w:rFonts w:ascii="Arial" w:hAnsi="Arial" w:cs="Arial"/>
          <w:sz w:val="16"/>
          <w:szCs w:val="16"/>
          <w:u w:val="single"/>
        </w:rPr>
      </w:pPr>
    </w:p>
    <w:p w:rsidR="00EB5095" w:rsidRDefault="00EB5095" w:rsidP="008927D1">
      <w:pPr>
        <w:autoSpaceDE w:val="0"/>
        <w:autoSpaceDN w:val="0"/>
        <w:adjustRightInd w:val="0"/>
        <w:spacing w:after="0"/>
        <w:rPr>
          <w:rFonts w:ascii="Times New Roman" w:hAnsi="Times New Roman" w:cs="Times New Roman"/>
          <w:sz w:val="28"/>
          <w:szCs w:val="28"/>
          <w:u w:val="single"/>
        </w:rPr>
      </w:pPr>
    </w:p>
    <w:sectPr w:rsidR="00EB5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2ADEE8"/>
    <w:lvl w:ilvl="0">
      <w:numFmt w:val="bullet"/>
      <w:lvlText w:val="*"/>
      <w:lvlJc w:val="left"/>
    </w:lvl>
  </w:abstractNum>
  <w:abstractNum w:abstractNumId="1">
    <w:nsid w:val="26FB2CAC"/>
    <w:multiLevelType w:val="singleLevel"/>
    <w:tmpl w:val="F59C0B00"/>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35331251"/>
    <w:multiLevelType w:val="singleLevel"/>
    <w:tmpl w:val="DABA9ACA"/>
    <w:lvl w:ilvl="0">
      <w:start w:val="1"/>
      <w:numFmt w:val="decimal"/>
      <w:lvlText w:val="%1."/>
      <w:legacy w:legacy="1" w:legacySpace="0" w:legacyIndent="540"/>
      <w:lvlJc w:val="left"/>
      <w:rPr>
        <w:rFonts w:ascii="Times New Roman CYR" w:hAnsi="Times New Roman CYR" w:cs="Times New Roman CYR" w:hint="default"/>
      </w:rPr>
    </w:lvl>
  </w:abstractNum>
  <w:abstractNum w:abstractNumId="3">
    <w:nsid w:val="3AD258DB"/>
    <w:multiLevelType w:val="singleLevel"/>
    <w:tmpl w:val="45ECE87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2"/>
    <w:lvlOverride w:ilvl="0">
      <w:lvl w:ilvl="0">
        <w:start w:val="1"/>
        <w:numFmt w:val="decimal"/>
        <w:lvlText w:val="%1."/>
        <w:legacy w:legacy="1" w:legacySpace="0" w:legacyIndent="720"/>
        <w:lvlJc w:val="left"/>
        <w:rPr>
          <w:rFonts w:ascii="Times New Roman CYR" w:hAnsi="Times New Roman CYR" w:cs="Times New Roman CYR" w:hint="default"/>
        </w:rPr>
      </w:lvl>
    </w:lvlOverride>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0"/>
    <w:lvlOverride w:ilvl="0">
      <w:lvl w:ilvl="0">
        <w:numFmt w:val="bullet"/>
        <w:lvlText w:val=""/>
        <w:legacy w:legacy="1" w:legacySpace="0" w:legacyIndent="731"/>
        <w:lvlJc w:val="left"/>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7D"/>
    <w:rsid w:val="000146F7"/>
    <w:rsid w:val="00057673"/>
    <w:rsid w:val="000825F9"/>
    <w:rsid w:val="000E0992"/>
    <w:rsid w:val="001724B9"/>
    <w:rsid w:val="001A2882"/>
    <w:rsid w:val="001F54ED"/>
    <w:rsid w:val="002B0EBA"/>
    <w:rsid w:val="002C5B24"/>
    <w:rsid w:val="002C6733"/>
    <w:rsid w:val="003C41A8"/>
    <w:rsid w:val="003D2AF2"/>
    <w:rsid w:val="004071F1"/>
    <w:rsid w:val="0041269D"/>
    <w:rsid w:val="00433A3B"/>
    <w:rsid w:val="004627FA"/>
    <w:rsid w:val="00474A60"/>
    <w:rsid w:val="0051597D"/>
    <w:rsid w:val="00531114"/>
    <w:rsid w:val="00680CBC"/>
    <w:rsid w:val="006A5149"/>
    <w:rsid w:val="006B08F9"/>
    <w:rsid w:val="006C389E"/>
    <w:rsid w:val="006D0B9A"/>
    <w:rsid w:val="00702F2D"/>
    <w:rsid w:val="00837E70"/>
    <w:rsid w:val="00843CCE"/>
    <w:rsid w:val="008927D1"/>
    <w:rsid w:val="008B1088"/>
    <w:rsid w:val="009A0C21"/>
    <w:rsid w:val="00A06ADC"/>
    <w:rsid w:val="00A82CD3"/>
    <w:rsid w:val="00BB5842"/>
    <w:rsid w:val="00BC42BD"/>
    <w:rsid w:val="00BC625C"/>
    <w:rsid w:val="00BF0F38"/>
    <w:rsid w:val="00C76A24"/>
    <w:rsid w:val="00CB1873"/>
    <w:rsid w:val="00CB710E"/>
    <w:rsid w:val="00CB726C"/>
    <w:rsid w:val="00DD27FE"/>
    <w:rsid w:val="00E6328A"/>
    <w:rsid w:val="00EB5095"/>
    <w:rsid w:val="00EC217E"/>
    <w:rsid w:val="00F13294"/>
    <w:rsid w:val="00F17763"/>
    <w:rsid w:val="00F63AB8"/>
    <w:rsid w:val="00FB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71</Pages>
  <Words>22512</Words>
  <Characters>128324</Characters>
  <Application>Microsoft Office Word</Application>
  <DocSecurity>0</DocSecurity>
  <Lines>1069</Lines>
  <Paragraphs>301</Paragraphs>
  <ScaleCrop>false</ScaleCrop>
  <Company>SPecialiST RePack</Company>
  <LinksUpToDate>false</LinksUpToDate>
  <CharactersWithSpaces>150535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Стабровская Ольга Дмитриевна</dc:creator>
  <cp:keywords/>
  <dc:description/>
  <cp:lastModifiedBy>Стабровская Ольга Дмитриевна</cp:lastModifiedBy>
  <cp:revision>50</cp:revision>
  <dcterms:created xsi:type="dcterms:W3CDTF">2016-09-15T06:27:00Z</dcterms:created>
  <dcterms:modified xsi:type="dcterms:W3CDTF">2016-10-27T06:33:00Z</dcterms:modified>
</cp:coreProperties>
</file>