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9A727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9A7275">
        <w:rPr>
          <w:rFonts w:ascii="Times New Roman" w:eastAsia="Times New Roman" w:hAnsi="Times New Roman" w:cs="Times New Roman"/>
          <w:b/>
          <w:sz w:val="28"/>
          <w:szCs w:val="28"/>
          <w:lang w:val="x-none" w:eastAsia="x-none"/>
        </w:rPr>
        <w:t>Заключение</w:t>
      </w:r>
    </w:p>
    <w:p w:rsidR="008822D5" w:rsidRPr="009E3A77" w:rsidRDefault="008822D5" w:rsidP="008822D5">
      <w:pPr>
        <w:spacing w:after="0" w:line="240" w:lineRule="auto"/>
        <w:jc w:val="center"/>
        <w:rPr>
          <w:rFonts w:ascii="Times New Roman" w:eastAsia="Times New Roman" w:hAnsi="Times New Roman" w:cs="Times New Roman"/>
          <w:b/>
          <w:sz w:val="28"/>
          <w:szCs w:val="28"/>
          <w:lang w:eastAsia="x-none"/>
        </w:rPr>
      </w:pPr>
      <w:r w:rsidRPr="009E3A77">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9E3A77" w:rsidRPr="009E3A77">
        <w:rPr>
          <w:rFonts w:ascii="Times New Roman" w:eastAsia="Times New Roman" w:hAnsi="Times New Roman" w:cs="Times New Roman"/>
          <w:b/>
          <w:sz w:val="28"/>
          <w:szCs w:val="28"/>
          <w:lang w:eastAsia="x-none"/>
        </w:rPr>
        <w:t>Таятский</w:t>
      </w:r>
      <w:r w:rsidR="00A65D72" w:rsidRPr="009E3A77">
        <w:rPr>
          <w:rFonts w:ascii="Times New Roman" w:eastAsia="Times New Roman" w:hAnsi="Times New Roman" w:cs="Times New Roman"/>
          <w:b/>
          <w:sz w:val="28"/>
          <w:szCs w:val="28"/>
          <w:lang w:val="x-none" w:eastAsia="x-none"/>
        </w:rPr>
        <w:t xml:space="preserve"> сельсовет</w:t>
      </w:r>
      <w:r w:rsidRPr="009E3A77">
        <w:rPr>
          <w:rFonts w:ascii="Times New Roman" w:eastAsia="Times New Roman" w:hAnsi="Times New Roman" w:cs="Times New Roman"/>
          <w:b/>
          <w:sz w:val="28"/>
          <w:szCs w:val="28"/>
          <w:lang w:val="x-none" w:eastAsia="x-none"/>
        </w:rPr>
        <w:t>»  за  201</w:t>
      </w:r>
      <w:r w:rsidR="00D0138C" w:rsidRPr="009E3A77">
        <w:rPr>
          <w:rFonts w:ascii="Times New Roman" w:eastAsia="Times New Roman" w:hAnsi="Times New Roman" w:cs="Times New Roman"/>
          <w:b/>
          <w:sz w:val="28"/>
          <w:szCs w:val="28"/>
          <w:lang w:eastAsia="x-none"/>
        </w:rPr>
        <w:t>9</w:t>
      </w:r>
      <w:r w:rsidRPr="009E3A77">
        <w:rPr>
          <w:rFonts w:ascii="Times New Roman" w:eastAsia="Times New Roman" w:hAnsi="Times New Roman" w:cs="Times New Roman"/>
          <w:b/>
          <w:sz w:val="28"/>
          <w:szCs w:val="28"/>
          <w:lang w:val="x-none" w:eastAsia="x-none"/>
        </w:rPr>
        <w:t xml:space="preserve"> год.</w:t>
      </w:r>
    </w:p>
    <w:p w:rsidR="0004732B" w:rsidRPr="009E3A77"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6E387F" w:rsidRDefault="008822D5" w:rsidP="008822D5">
      <w:pPr>
        <w:ind w:right="567"/>
        <w:jc w:val="both"/>
        <w:rPr>
          <w:rFonts w:ascii="Times New Roman" w:eastAsia="Times New Roman" w:hAnsi="Times New Roman" w:cs="Times New Roman"/>
          <w:sz w:val="28"/>
          <w:szCs w:val="28"/>
          <w:lang w:eastAsia="ru-RU"/>
        </w:rPr>
      </w:pPr>
      <w:r w:rsidRPr="006E387F">
        <w:rPr>
          <w:rFonts w:ascii="Times New Roman" w:eastAsia="Times New Roman" w:hAnsi="Times New Roman" w:cs="Times New Roman"/>
          <w:sz w:val="28"/>
          <w:szCs w:val="28"/>
          <w:lang w:eastAsia="ru-RU"/>
        </w:rPr>
        <w:t xml:space="preserve">с. Каратузское                                                </w:t>
      </w:r>
      <w:r w:rsidR="0004732B" w:rsidRPr="006E387F">
        <w:rPr>
          <w:rFonts w:ascii="Times New Roman" w:eastAsia="Times New Roman" w:hAnsi="Times New Roman" w:cs="Times New Roman"/>
          <w:sz w:val="28"/>
          <w:szCs w:val="28"/>
          <w:lang w:eastAsia="ru-RU"/>
        </w:rPr>
        <w:t xml:space="preserve">       </w:t>
      </w:r>
      <w:r w:rsidR="00D0138C" w:rsidRPr="006E387F">
        <w:rPr>
          <w:rFonts w:ascii="Times New Roman" w:eastAsia="Times New Roman" w:hAnsi="Times New Roman" w:cs="Times New Roman"/>
          <w:sz w:val="28"/>
          <w:szCs w:val="28"/>
          <w:lang w:eastAsia="ru-RU"/>
        </w:rPr>
        <w:t xml:space="preserve">         </w:t>
      </w:r>
      <w:r w:rsidR="0004732B" w:rsidRPr="006E387F">
        <w:rPr>
          <w:rFonts w:ascii="Times New Roman" w:eastAsia="Times New Roman" w:hAnsi="Times New Roman" w:cs="Times New Roman"/>
          <w:sz w:val="28"/>
          <w:szCs w:val="28"/>
          <w:lang w:eastAsia="ru-RU"/>
        </w:rPr>
        <w:t xml:space="preserve">    </w:t>
      </w:r>
      <w:r w:rsidR="005215DC" w:rsidRPr="006E387F">
        <w:rPr>
          <w:rFonts w:ascii="Times New Roman" w:eastAsia="Times New Roman" w:hAnsi="Times New Roman" w:cs="Times New Roman"/>
          <w:sz w:val="28"/>
          <w:szCs w:val="28"/>
          <w:lang w:eastAsia="ru-RU"/>
        </w:rPr>
        <w:t xml:space="preserve"> </w:t>
      </w:r>
      <w:r w:rsidR="0004732B" w:rsidRPr="006E387F">
        <w:rPr>
          <w:rFonts w:ascii="Times New Roman" w:eastAsia="Times New Roman" w:hAnsi="Times New Roman" w:cs="Times New Roman"/>
          <w:sz w:val="28"/>
          <w:szCs w:val="28"/>
          <w:lang w:eastAsia="ru-RU"/>
        </w:rPr>
        <w:t xml:space="preserve">  </w:t>
      </w:r>
      <w:r w:rsidR="00D53A6A" w:rsidRPr="006E387F">
        <w:rPr>
          <w:rFonts w:ascii="Times New Roman" w:eastAsia="Times New Roman" w:hAnsi="Times New Roman" w:cs="Times New Roman"/>
          <w:sz w:val="28"/>
          <w:szCs w:val="28"/>
          <w:lang w:eastAsia="ru-RU"/>
        </w:rPr>
        <w:t xml:space="preserve">  </w:t>
      </w:r>
      <w:r w:rsidR="006E387F" w:rsidRPr="006E387F">
        <w:rPr>
          <w:rFonts w:ascii="Times New Roman" w:eastAsia="Times New Roman" w:hAnsi="Times New Roman" w:cs="Times New Roman"/>
          <w:sz w:val="28"/>
          <w:szCs w:val="28"/>
          <w:lang w:eastAsia="ru-RU"/>
        </w:rPr>
        <w:t>20</w:t>
      </w:r>
      <w:r w:rsidR="0024607D" w:rsidRPr="006E387F">
        <w:rPr>
          <w:rFonts w:ascii="Times New Roman" w:eastAsia="Times New Roman" w:hAnsi="Times New Roman" w:cs="Times New Roman"/>
          <w:sz w:val="28"/>
          <w:szCs w:val="28"/>
          <w:lang w:eastAsia="ru-RU"/>
        </w:rPr>
        <w:t xml:space="preserve"> </w:t>
      </w:r>
      <w:r w:rsidR="00210794" w:rsidRPr="006E387F">
        <w:rPr>
          <w:rFonts w:ascii="Times New Roman" w:eastAsia="Times New Roman" w:hAnsi="Times New Roman" w:cs="Times New Roman"/>
          <w:sz w:val="28"/>
          <w:szCs w:val="28"/>
          <w:lang w:eastAsia="ru-RU"/>
        </w:rPr>
        <w:t>апреля</w:t>
      </w:r>
      <w:r w:rsidR="00575845" w:rsidRPr="006E387F">
        <w:rPr>
          <w:rFonts w:ascii="Times New Roman" w:eastAsia="Times New Roman" w:hAnsi="Times New Roman" w:cs="Times New Roman"/>
          <w:sz w:val="28"/>
          <w:szCs w:val="28"/>
          <w:lang w:eastAsia="ru-RU"/>
        </w:rPr>
        <w:t xml:space="preserve"> </w:t>
      </w:r>
      <w:r w:rsidR="00D0138C" w:rsidRPr="006E387F">
        <w:rPr>
          <w:rFonts w:ascii="Times New Roman" w:eastAsia="Times New Roman" w:hAnsi="Times New Roman" w:cs="Times New Roman"/>
          <w:sz w:val="28"/>
          <w:szCs w:val="28"/>
          <w:lang w:eastAsia="ru-RU"/>
        </w:rPr>
        <w:t>2020</w:t>
      </w:r>
    </w:p>
    <w:p w:rsidR="002B1492" w:rsidRPr="006E387F"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6E387F">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6E387F"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r w:rsidRPr="006E387F">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9E3A77" w:rsidRPr="006E387F">
        <w:rPr>
          <w:rFonts w:ascii="Times New Roman" w:eastAsia="Times New Roman" w:hAnsi="Times New Roman" w:cs="Times New Roman"/>
          <w:sz w:val="28"/>
          <w:szCs w:val="28"/>
          <w:lang w:eastAsia="ar-SA"/>
        </w:rPr>
        <w:t>Таятский</w:t>
      </w:r>
      <w:r w:rsidRPr="006E387F">
        <w:rPr>
          <w:rFonts w:ascii="Times New Roman" w:eastAsia="Times New Roman" w:hAnsi="Times New Roman" w:cs="Times New Roman"/>
          <w:sz w:val="28"/>
          <w:szCs w:val="28"/>
          <w:lang w:eastAsia="ar-SA"/>
        </w:rPr>
        <w:t xml:space="preserve"> сельсовет за 201</w:t>
      </w:r>
      <w:r w:rsidR="000B46EA" w:rsidRPr="006E387F">
        <w:rPr>
          <w:rFonts w:ascii="Times New Roman" w:eastAsia="Times New Roman" w:hAnsi="Times New Roman" w:cs="Times New Roman"/>
          <w:sz w:val="28"/>
          <w:szCs w:val="28"/>
          <w:lang w:eastAsia="ar-SA"/>
        </w:rPr>
        <w:t>9</w:t>
      </w:r>
      <w:r w:rsidRPr="006E387F">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6E387F">
        <w:rPr>
          <w:rFonts w:ascii="Times New Roman" w:eastAsia="Calibri" w:hAnsi="Times New Roman" w:cs="Times New Roman"/>
          <w:sz w:val="28"/>
          <w:szCs w:val="28"/>
          <w:lang w:eastAsia="ar-SA"/>
        </w:rPr>
        <w:t xml:space="preserve"> </w:t>
      </w:r>
      <w:r w:rsidR="00D0138C" w:rsidRPr="006E387F">
        <w:rPr>
          <w:rFonts w:ascii="Times New Roman" w:eastAsia="Calibri" w:hAnsi="Times New Roman" w:cs="Times New Roman"/>
          <w:sz w:val="28"/>
          <w:szCs w:val="28"/>
          <w:lang w:eastAsia="ar-SA"/>
        </w:rPr>
        <w:t xml:space="preserve">пунктом </w:t>
      </w:r>
      <w:r w:rsidR="009E3A77" w:rsidRPr="006E387F">
        <w:rPr>
          <w:rFonts w:ascii="Times New Roman" w:eastAsia="Calibri" w:hAnsi="Times New Roman" w:cs="Times New Roman"/>
          <w:sz w:val="28"/>
          <w:szCs w:val="28"/>
          <w:lang w:eastAsia="ar-SA"/>
        </w:rPr>
        <w:t>30</w:t>
      </w:r>
      <w:r w:rsidR="00D0138C" w:rsidRPr="006E387F">
        <w:rPr>
          <w:rFonts w:ascii="Times New Roman" w:eastAsia="Calibri" w:hAnsi="Times New Roman" w:cs="Times New Roman"/>
          <w:sz w:val="28"/>
          <w:szCs w:val="28"/>
          <w:lang w:eastAsia="ar-SA"/>
        </w:rPr>
        <w:t xml:space="preserve"> </w:t>
      </w:r>
      <w:r w:rsidRPr="006E387F">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r w:rsidR="009E3A77" w:rsidRPr="006E387F">
        <w:rPr>
          <w:rFonts w:ascii="Times New Roman" w:eastAsia="Calibri" w:hAnsi="Times New Roman" w:cs="Times New Roman"/>
          <w:sz w:val="28"/>
          <w:szCs w:val="28"/>
          <w:lang w:eastAsia="ar-SA"/>
        </w:rPr>
        <w:t>Таятский</w:t>
      </w:r>
      <w:r w:rsidRPr="006E387F">
        <w:rPr>
          <w:rFonts w:ascii="Times New Roman" w:eastAsia="Calibri" w:hAnsi="Times New Roman" w:cs="Times New Roman"/>
          <w:sz w:val="28"/>
          <w:szCs w:val="28"/>
          <w:lang w:eastAsia="ar-SA"/>
        </w:rPr>
        <w:t xml:space="preserve"> сельсовет, утверждённого решением </w:t>
      </w:r>
      <w:r w:rsidR="009E3A77" w:rsidRPr="006E387F">
        <w:rPr>
          <w:rFonts w:ascii="Times New Roman" w:eastAsia="Calibri" w:hAnsi="Times New Roman" w:cs="Times New Roman"/>
          <w:sz w:val="28"/>
          <w:szCs w:val="28"/>
          <w:lang w:eastAsia="ar-SA"/>
        </w:rPr>
        <w:t>Таятского</w:t>
      </w:r>
      <w:r w:rsidR="00433B14" w:rsidRPr="006E387F">
        <w:rPr>
          <w:rFonts w:ascii="Times New Roman" w:eastAsia="Calibri" w:hAnsi="Times New Roman" w:cs="Times New Roman"/>
          <w:sz w:val="28"/>
          <w:szCs w:val="28"/>
          <w:lang w:eastAsia="ar-SA"/>
        </w:rPr>
        <w:t xml:space="preserve"> сельского Совета депутатов от </w:t>
      </w:r>
      <w:r w:rsidR="009E3A77" w:rsidRPr="006E387F">
        <w:rPr>
          <w:rFonts w:ascii="Times New Roman" w:eastAsia="Calibri" w:hAnsi="Times New Roman" w:cs="Times New Roman"/>
          <w:sz w:val="28"/>
          <w:szCs w:val="28"/>
          <w:lang w:eastAsia="ar-SA"/>
        </w:rPr>
        <w:t>30</w:t>
      </w:r>
      <w:r w:rsidR="00B36D56" w:rsidRPr="006E387F">
        <w:rPr>
          <w:rFonts w:ascii="Times New Roman" w:eastAsia="Calibri" w:hAnsi="Times New Roman" w:cs="Times New Roman"/>
          <w:sz w:val="28"/>
          <w:szCs w:val="28"/>
          <w:lang w:eastAsia="ar-SA"/>
        </w:rPr>
        <w:t>.</w:t>
      </w:r>
      <w:r w:rsidR="009E3A77" w:rsidRPr="006E387F">
        <w:rPr>
          <w:rFonts w:ascii="Times New Roman" w:eastAsia="Calibri" w:hAnsi="Times New Roman" w:cs="Times New Roman"/>
          <w:sz w:val="28"/>
          <w:szCs w:val="28"/>
          <w:lang w:eastAsia="ar-SA"/>
        </w:rPr>
        <w:t>10</w:t>
      </w:r>
      <w:r w:rsidR="00B36D56" w:rsidRPr="006E387F">
        <w:rPr>
          <w:rFonts w:ascii="Times New Roman" w:eastAsia="Calibri" w:hAnsi="Times New Roman" w:cs="Times New Roman"/>
          <w:sz w:val="28"/>
          <w:szCs w:val="28"/>
          <w:lang w:eastAsia="ar-SA"/>
        </w:rPr>
        <w:t>.201</w:t>
      </w:r>
      <w:r w:rsidR="009E3A77" w:rsidRPr="006E387F">
        <w:rPr>
          <w:rFonts w:ascii="Times New Roman" w:eastAsia="Calibri" w:hAnsi="Times New Roman" w:cs="Times New Roman"/>
          <w:sz w:val="28"/>
          <w:szCs w:val="28"/>
          <w:lang w:eastAsia="ar-SA"/>
        </w:rPr>
        <w:t xml:space="preserve">3 </w:t>
      </w:r>
      <w:r w:rsidR="00213BA5" w:rsidRPr="006E387F">
        <w:rPr>
          <w:rFonts w:ascii="Times New Roman" w:eastAsia="Calibri" w:hAnsi="Times New Roman" w:cs="Times New Roman"/>
          <w:sz w:val="28"/>
          <w:szCs w:val="28"/>
          <w:lang w:eastAsia="ar-SA"/>
        </w:rPr>
        <w:t xml:space="preserve">№ </w:t>
      </w:r>
      <w:r w:rsidR="009E3A77" w:rsidRPr="006E387F">
        <w:rPr>
          <w:rFonts w:ascii="Times New Roman" w:eastAsia="Calibri" w:hAnsi="Times New Roman" w:cs="Times New Roman"/>
          <w:sz w:val="28"/>
          <w:szCs w:val="28"/>
          <w:lang w:eastAsia="ar-SA"/>
        </w:rPr>
        <w:t>107</w:t>
      </w:r>
      <w:r w:rsidR="0041060C" w:rsidRPr="006E387F">
        <w:rPr>
          <w:rFonts w:ascii="Times New Roman" w:eastAsia="Calibri" w:hAnsi="Times New Roman" w:cs="Times New Roman"/>
          <w:sz w:val="28"/>
          <w:szCs w:val="28"/>
          <w:lang w:eastAsia="ar-SA"/>
        </w:rPr>
        <w:t>-р</w:t>
      </w:r>
      <w:r w:rsidR="00213BA5" w:rsidRPr="006E387F">
        <w:rPr>
          <w:rFonts w:ascii="Times New Roman" w:eastAsia="Calibri" w:hAnsi="Times New Roman" w:cs="Times New Roman"/>
          <w:sz w:val="28"/>
          <w:szCs w:val="28"/>
          <w:lang w:eastAsia="ar-SA"/>
        </w:rPr>
        <w:t xml:space="preserve"> </w:t>
      </w:r>
      <w:r w:rsidRPr="006E387F">
        <w:rPr>
          <w:rFonts w:ascii="Times New Roman" w:eastAsia="Calibri" w:hAnsi="Times New Roman" w:cs="Times New Roman"/>
          <w:sz w:val="28"/>
          <w:szCs w:val="28"/>
          <w:lang w:eastAsia="ar-SA"/>
        </w:rPr>
        <w:t>(далее-Положение о бюджетном проце</w:t>
      </w:r>
      <w:r w:rsidR="005879C0" w:rsidRPr="006E387F">
        <w:rPr>
          <w:rFonts w:ascii="Times New Roman" w:eastAsia="Calibri" w:hAnsi="Times New Roman" w:cs="Times New Roman"/>
          <w:sz w:val="28"/>
          <w:szCs w:val="28"/>
          <w:lang w:eastAsia="ar-SA"/>
        </w:rPr>
        <w:t>сс</w:t>
      </w:r>
      <w:r w:rsidRPr="006E387F">
        <w:rPr>
          <w:rFonts w:ascii="Times New Roman" w:eastAsia="Calibri" w:hAnsi="Times New Roman" w:cs="Times New Roman"/>
          <w:sz w:val="28"/>
          <w:szCs w:val="28"/>
          <w:lang w:eastAsia="ar-SA"/>
        </w:rPr>
        <w:t xml:space="preserve">е), подпунктом </w:t>
      </w:r>
      <w:r w:rsidR="00D0138C" w:rsidRPr="006E387F">
        <w:rPr>
          <w:rFonts w:ascii="Times New Roman" w:eastAsia="Calibri" w:hAnsi="Times New Roman" w:cs="Times New Roman"/>
          <w:sz w:val="28"/>
          <w:szCs w:val="28"/>
          <w:lang w:eastAsia="ar-SA"/>
        </w:rPr>
        <w:t xml:space="preserve">1.4 пункта 1  плана работы контрольно-счетного органа Каратузского района на 2020 год, утвержденного решением районного Совета депутатов от 12.12.2019 № Р-251. </w:t>
      </w:r>
    </w:p>
    <w:p w:rsidR="00D0138C" w:rsidRPr="006E387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6E387F">
        <w:rPr>
          <w:rFonts w:ascii="Times New Roman" w:eastAsia="Times New Roman" w:hAnsi="Times New Roman" w:cs="Times New Roman"/>
          <w:b/>
          <w:sz w:val="28"/>
          <w:szCs w:val="28"/>
          <w:lang w:eastAsia="ar-SA"/>
        </w:rPr>
        <w:t>2.  Цель проверки:</w:t>
      </w:r>
    </w:p>
    <w:p w:rsidR="00D0138C" w:rsidRPr="006E387F"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6E387F">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6E387F"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E387F">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6E387F"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E387F">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6E387F"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E387F">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6E387F"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6E387F">
        <w:rPr>
          <w:rFonts w:ascii="Times New Roman" w:eastAsia="Lucida Sans Unicode" w:hAnsi="Times New Roman" w:cs="Times New Roman"/>
          <w:b/>
          <w:color w:val="000000"/>
          <w:sz w:val="28"/>
          <w:szCs w:val="28"/>
          <w:lang w:eastAsia="hi-IN" w:bidi="hi-IN"/>
        </w:rPr>
        <w:t>3.</w:t>
      </w:r>
      <w:r w:rsidRPr="006E387F">
        <w:rPr>
          <w:rFonts w:ascii="Times New Roman" w:eastAsia="Lucida Sans Unicode" w:hAnsi="Times New Roman" w:cs="Times New Roman"/>
          <w:color w:val="000000"/>
          <w:sz w:val="28"/>
          <w:szCs w:val="28"/>
          <w:lang w:eastAsia="hi-IN" w:bidi="hi-IN"/>
        </w:rPr>
        <w:t xml:space="preserve"> </w:t>
      </w:r>
      <w:r w:rsidRPr="006E387F">
        <w:rPr>
          <w:rFonts w:ascii="Times New Roman" w:eastAsia="Lucida Sans Unicode" w:hAnsi="Times New Roman" w:cs="Times New Roman"/>
          <w:b/>
          <w:color w:val="000000"/>
          <w:sz w:val="28"/>
          <w:szCs w:val="28"/>
          <w:lang w:eastAsia="hi-IN" w:bidi="hi-IN"/>
        </w:rPr>
        <w:t>Срок проведения проверки:</w:t>
      </w:r>
      <w:r w:rsidRPr="006E387F">
        <w:rPr>
          <w:rFonts w:ascii="Times New Roman" w:eastAsia="Lucida Sans Unicode" w:hAnsi="Times New Roman" w:cs="Times New Roman"/>
          <w:color w:val="000000"/>
          <w:sz w:val="28"/>
          <w:szCs w:val="28"/>
          <w:lang w:eastAsia="hi-IN" w:bidi="hi-IN"/>
        </w:rPr>
        <w:t xml:space="preserve"> с </w:t>
      </w:r>
      <w:r w:rsidR="00551EF2" w:rsidRPr="006E387F">
        <w:rPr>
          <w:rFonts w:ascii="Times New Roman" w:eastAsia="Lucida Sans Unicode" w:hAnsi="Times New Roman" w:cs="Times New Roman"/>
          <w:color w:val="000000"/>
          <w:sz w:val="28"/>
          <w:szCs w:val="28"/>
          <w:lang w:eastAsia="hi-IN" w:bidi="hi-IN"/>
        </w:rPr>
        <w:t>2</w:t>
      </w:r>
      <w:r w:rsidR="006E387F" w:rsidRPr="006E387F">
        <w:rPr>
          <w:rFonts w:ascii="Times New Roman" w:eastAsia="Lucida Sans Unicode" w:hAnsi="Times New Roman" w:cs="Times New Roman"/>
          <w:color w:val="000000"/>
          <w:sz w:val="28"/>
          <w:szCs w:val="28"/>
          <w:lang w:eastAsia="hi-IN" w:bidi="hi-IN"/>
        </w:rPr>
        <w:t>0</w:t>
      </w:r>
      <w:r w:rsidR="00210794" w:rsidRPr="006E387F">
        <w:rPr>
          <w:rFonts w:ascii="Times New Roman" w:eastAsia="Lucida Sans Unicode" w:hAnsi="Times New Roman" w:cs="Times New Roman"/>
          <w:color w:val="000000"/>
          <w:sz w:val="28"/>
          <w:szCs w:val="28"/>
          <w:lang w:eastAsia="hi-IN" w:bidi="hi-IN"/>
        </w:rPr>
        <w:t xml:space="preserve"> апреля</w:t>
      </w:r>
      <w:r w:rsidRPr="006E387F">
        <w:rPr>
          <w:rFonts w:ascii="Times New Roman" w:eastAsia="Lucida Sans Unicode" w:hAnsi="Times New Roman" w:cs="Times New Roman"/>
          <w:color w:val="000000"/>
          <w:sz w:val="28"/>
          <w:szCs w:val="28"/>
          <w:lang w:eastAsia="hi-IN" w:bidi="hi-IN"/>
        </w:rPr>
        <w:t xml:space="preserve"> по </w:t>
      </w:r>
      <w:r w:rsidR="006E387F" w:rsidRPr="006E387F">
        <w:rPr>
          <w:rFonts w:ascii="Times New Roman" w:eastAsia="Lucida Sans Unicode" w:hAnsi="Times New Roman" w:cs="Times New Roman"/>
          <w:color w:val="000000"/>
          <w:sz w:val="28"/>
          <w:szCs w:val="28"/>
          <w:lang w:eastAsia="hi-IN" w:bidi="hi-IN"/>
        </w:rPr>
        <w:t>20</w:t>
      </w:r>
      <w:r w:rsidRPr="006E387F">
        <w:rPr>
          <w:rFonts w:ascii="Times New Roman" w:eastAsia="Lucida Sans Unicode" w:hAnsi="Times New Roman" w:cs="Times New Roman"/>
          <w:color w:val="000000"/>
          <w:sz w:val="28"/>
          <w:szCs w:val="28"/>
          <w:lang w:eastAsia="hi-IN" w:bidi="hi-IN"/>
        </w:rPr>
        <w:t xml:space="preserve"> </w:t>
      </w:r>
      <w:r w:rsidR="00210794" w:rsidRPr="006E387F">
        <w:rPr>
          <w:rFonts w:ascii="Times New Roman" w:eastAsia="Lucida Sans Unicode" w:hAnsi="Times New Roman" w:cs="Times New Roman"/>
          <w:color w:val="000000"/>
          <w:sz w:val="28"/>
          <w:szCs w:val="28"/>
          <w:lang w:eastAsia="hi-IN" w:bidi="hi-IN"/>
        </w:rPr>
        <w:t>апреля</w:t>
      </w:r>
      <w:r w:rsidRPr="006E387F">
        <w:rPr>
          <w:rFonts w:ascii="Times New Roman" w:eastAsia="Lucida Sans Unicode" w:hAnsi="Times New Roman" w:cs="Times New Roman"/>
          <w:color w:val="000000"/>
          <w:sz w:val="28"/>
          <w:szCs w:val="28"/>
          <w:lang w:eastAsia="hi-IN" w:bidi="hi-IN"/>
        </w:rPr>
        <w:t xml:space="preserve"> 2020 года.</w:t>
      </w:r>
    </w:p>
    <w:p w:rsidR="00D0138C" w:rsidRPr="006E387F"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E387F">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6312F0" w:rsidRPr="003D2926" w:rsidRDefault="006312F0" w:rsidP="006312F0">
      <w:pPr>
        <w:suppressAutoHyphens/>
        <w:spacing w:after="0" w:line="100" w:lineRule="atLeast"/>
        <w:ind w:firstLine="709"/>
        <w:jc w:val="both"/>
        <w:rPr>
          <w:rFonts w:ascii="Times New Roman" w:eastAsia="Times New Roman" w:hAnsi="Times New Roman" w:cs="Times New Roman"/>
          <w:sz w:val="28"/>
          <w:szCs w:val="28"/>
          <w:lang w:eastAsia="ar-SA"/>
        </w:rPr>
      </w:pPr>
      <w:r w:rsidRPr="006E387F">
        <w:rPr>
          <w:rFonts w:ascii="Times New Roman" w:eastAsia="Times New Roman" w:hAnsi="Times New Roman" w:cs="Times New Roman"/>
          <w:sz w:val="28"/>
          <w:szCs w:val="28"/>
          <w:lang w:eastAsia="ar-SA"/>
        </w:rPr>
        <w:t xml:space="preserve">В </w:t>
      </w:r>
      <w:r w:rsidRPr="006E387F">
        <w:rPr>
          <w:rFonts w:ascii="Times New Roman" w:eastAsia="Times New Roman" w:hAnsi="Times New Roman" w:cs="Times New Roman"/>
          <w:b/>
          <w:sz w:val="28"/>
          <w:szCs w:val="28"/>
          <w:lang w:eastAsia="ar-SA"/>
        </w:rPr>
        <w:t>нарушение</w:t>
      </w:r>
      <w:r w:rsidRPr="006E387F">
        <w:rPr>
          <w:rFonts w:ascii="Times New Roman" w:eastAsia="Times New Roman" w:hAnsi="Times New Roman" w:cs="Times New Roman"/>
          <w:sz w:val="28"/>
          <w:szCs w:val="28"/>
          <w:lang w:eastAsia="ar-SA"/>
        </w:rPr>
        <w:t xml:space="preserve"> п.2 ст. 264.5 и ст. 264.6 Бюджетного Кодекса Российской Федерации  к проверке не представлен </w:t>
      </w:r>
      <w:r w:rsidRPr="006E387F">
        <w:rPr>
          <w:rFonts w:ascii="Times New Roman" w:eastAsia="Times New Roman" w:hAnsi="Times New Roman" w:cs="Times New Roman"/>
          <w:color w:val="22272F"/>
          <w:sz w:val="28"/>
          <w:szCs w:val="28"/>
          <w:lang w:eastAsia="ru-RU"/>
        </w:rPr>
        <w:t>проект решения об исполнении бюджета</w:t>
      </w:r>
      <w:r w:rsidRPr="006E387F">
        <w:rPr>
          <w:rFonts w:ascii="Times New Roman" w:eastAsia="Times New Roman" w:hAnsi="Times New Roman" w:cs="Times New Roman"/>
          <w:color w:val="22272F"/>
          <w:sz w:val="24"/>
          <w:szCs w:val="24"/>
          <w:lang w:eastAsia="ru-RU"/>
        </w:rPr>
        <w:t>,</w:t>
      </w:r>
      <w:r w:rsidRPr="006E387F">
        <w:rPr>
          <w:rFonts w:ascii="Times New Roman" w:eastAsia="Times New Roman" w:hAnsi="Times New Roman" w:cs="Times New Roman"/>
          <w:color w:val="22272F"/>
          <w:sz w:val="23"/>
          <w:szCs w:val="23"/>
          <w:lang w:eastAsia="ru-RU"/>
        </w:rPr>
        <w:t xml:space="preserve"> </w:t>
      </w:r>
      <w:r w:rsidRPr="006E387F">
        <w:rPr>
          <w:rFonts w:ascii="Times New Roman" w:eastAsia="Times New Roman" w:hAnsi="Times New Roman" w:cs="Times New Roman"/>
          <w:color w:val="22272F"/>
          <w:sz w:val="28"/>
          <w:szCs w:val="28"/>
          <w:lang w:eastAsia="ru-RU"/>
        </w:rPr>
        <w:t>не представлены</w:t>
      </w:r>
      <w:r w:rsidRPr="006E387F">
        <w:rPr>
          <w:rFonts w:ascii="Times New Roman" w:eastAsia="Times New Roman" w:hAnsi="Times New Roman" w:cs="Times New Roman"/>
          <w:color w:val="22272F"/>
          <w:sz w:val="23"/>
          <w:szCs w:val="23"/>
          <w:lang w:eastAsia="ru-RU"/>
        </w:rPr>
        <w:t xml:space="preserve"> </w:t>
      </w:r>
      <w:r w:rsidRPr="006E387F">
        <w:rPr>
          <w:rFonts w:ascii="Times New Roman" w:eastAsia="Times New Roman" w:hAnsi="Times New Roman" w:cs="Times New Roman"/>
          <w:color w:val="22272F"/>
          <w:sz w:val="28"/>
          <w:szCs w:val="28"/>
          <w:lang w:eastAsia="ru-RU"/>
        </w:rPr>
        <w:t>о</w:t>
      </w:r>
      <w:r w:rsidRPr="006E387F">
        <w:rPr>
          <w:rFonts w:ascii="Times New Roman" w:eastAsia="Times New Roman" w:hAnsi="Times New Roman" w:cs="Times New Roman"/>
          <w:sz w:val="28"/>
          <w:szCs w:val="28"/>
          <w:lang w:eastAsia="ar-SA"/>
        </w:rPr>
        <w:t>тдельными приложениями к решению об исполнении бюджета доходы бюджета по кодам классификации доходов</w:t>
      </w:r>
      <w:r w:rsidRPr="003D2926">
        <w:rPr>
          <w:rFonts w:ascii="Times New Roman" w:eastAsia="Times New Roman" w:hAnsi="Times New Roman" w:cs="Times New Roman"/>
          <w:sz w:val="28"/>
          <w:szCs w:val="28"/>
          <w:lang w:eastAsia="ar-SA"/>
        </w:rPr>
        <w:t xml:space="preserve"> бюджетов;</w:t>
      </w:r>
      <w:r>
        <w:rPr>
          <w:rFonts w:ascii="Times New Roman" w:eastAsia="Times New Roman" w:hAnsi="Times New Roman" w:cs="Times New Roman"/>
          <w:sz w:val="28"/>
          <w:szCs w:val="28"/>
          <w:lang w:eastAsia="ar-SA"/>
        </w:rPr>
        <w:t xml:space="preserve"> </w:t>
      </w:r>
      <w:r w:rsidRPr="003D2926">
        <w:rPr>
          <w:rFonts w:ascii="Times New Roman" w:eastAsia="Times New Roman" w:hAnsi="Times New Roman" w:cs="Times New Roman"/>
          <w:sz w:val="28"/>
          <w:szCs w:val="28"/>
          <w:lang w:eastAsia="ar-SA"/>
        </w:rPr>
        <w:t>расход</w:t>
      </w:r>
      <w:r>
        <w:rPr>
          <w:rFonts w:ascii="Times New Roman" w:eastAsia="Times New Roman" w:hAnsi="Times New Roman" w:cs="Times New Roman"/>
          <w:sz w:val="28"/>
          <w:szCs w:val="28"/>
          <w:lang w:eastAsia="ar-SA"/>
        </w:rPr>
        <w:t>ы</w:t>
      </w:r>
      <w:r w:rsidRPr="003D2926">
        <w:rPr>
          <w:rFonts w:ascii="Times New Roman" w:eastAsia="Times New Roman" w:hAnsi="Times New Roman" w:cs="Times New Roman"/>
          <w:sz w:val="28"/>
          <w:szCs w:val="28"/>
          <w:lang w:eastAsia="ar-SA"/>
        </w:rPr>
        <w:t xml:space="preserve"> бюджета по ведомственной структуре расходов соответствующего бюджета;</w:t>
      </w:r>
      <w:r>
        <w:rPr>
          <w:rFonts w:ascii="Times New Roman" w:eastAsia="Times New Roman" w:hAnsi="Times New Roman" w:cs="Times New Roman"/>
          <w:sz w:val="28"/>
          <w:szCs w:val="28"/>
          <w:lang w:eastAsia="ar-SA"/>
        </w:rPr>
        <w:t xml:space="preserve"> </w:t>
      </w:r>
      <w:r w:rsidRPr="003D2926">
        <w:rPr>
          <w:rFonts w:ascii="Times New Roman" w:eastAsia="Times New Roman" w:hAnsi="Times New Roman" w:cs="Times New Roman"/>
          <w:sz w:val="28"/>
          <w:szCs w:val="28"/>
          <w:lang w:eastAsia="ar-SA"/>
        </w:rPr>
        <w:t>расход</w:t>
      </w:r>
      <w:r>
        <w:rPr>
          <w:rFonts w:ascii="Times New Roman" w:eastAsia="Times New Roman" w:hAnsi="Times New Roman" w:cs="Times New Roman"/>
          <w:sz w:val="28"/>
          <w:szCs w:val="28"/>
          <w:lang w:eastAsia="ar-SA"/>
        </w:rPr>
        <w:t>ы</w:t>
      </w:r>
      <w:r w:rsidRPr="003D2926">
        <w:rPr>
          <w:rFonts w:ascii="Times New Roman" w:eastAsia="Times New Roman" w:hAnsi="Times New Roman" w:cs="Times New Roman"/>
          <w:sz w:val="28"/>
          <w:szCs w:val="28"/>
          <w:lang w:eastAsia="ar-SA"/>
        </w:rPr>
        <w:t xml:space="preserve"> бюджета по разделам и подразделам классификации расходов бюджетов;</w:t>
      </w:r>
      <w:r>
        <w:rPr>
          <w:rFonts w:ascii="Times New Roman" w:eastAsia="Times New Roman" w:hAnsi="Times New Roman" w:cs="Times New Roman"/>
          <w:sz w:val="28"/>
          <w:szCs w:val="28"/>
          <w:lang w:eastAsia="ar-SA"/>
        </w:rPr>
        <w:t xml:space="preserve"> </w:t>
      </w:r>
      <w:r w:rsidRPr="003D2926">
        <w:rPr>
          <w:rFonts w:ascii="Times New Roman" w:eastAsia="Times New Roman" w:hAnsi="Times New Roman" w:cs="Times New Roman"/>
          <w:sz w:val="28"/>
          <w:szCs w:val="28"/>
          <w:lang w:eastAsia="ar-SA"/>
        </w:rPr>
        <w:t>источник</w:t>
      </w:r>
      <w:r>
        <w:rPr>
          <w:rFonts w:ascii="Times New Roman" w:eastAsia="Times New Roman" w:hAnsi="Times New Roman" w:cs="Times New Roman"/>
          <w:sz w:val="28"/>
          <w:szCs w:val="28"/>
          <w:lang w:eastAsia="ar-SA"/>
        </w:rPr>
        <w:t>и</w:t>
      </w:r>
      <w:r w:rsidRPr="003D2926">
        <w:rPr>
          <w:rFonts w:ascii="Times New Roman" w:eastAsia="Times New Roman" w:hAnsi="Times New Roman" w:cs="Times New Roman"/>
          <w:sz w:val="28"/>
          <w:szCs w:val="28"/>
          <w:lang w:eastAsia="ar-SA"/>
        </w:rPr>
        <w:t xml:space="preserve"> финансирования дефицита бюджета по кодам классификации источников фи</w:t>
      </w:r>
      <w:r>
        <w:rPr>
          <w:rFonts w:ascii="Times New Roman" w:eastAsia="Times New Roman" w:hAnsi="Times New Roman" w:cs="Times New Roman"/>
          <w:sz w:val="28"/>
          <w:szCs w:val="28"/>
          <w:lang w:eastAsia="ar-SA"/>
        </w:rPr>
        <w:t>нансирования дефицитов бюджетов.</w:t>
      </w:r>
    </w:p>
    <w:p w:rsidR="00D0138C" w:rsidRPr="009E3A77" w:rsidRDefault="006312F0" w:rsidP="006312F0">
      <w:pPr>
        <w:suppressAutoHyphens/>
        <w:spacing w:after="0" w:line="100" w:lineRule="atLeast"/>
        <w:ind w:firstLine="709"/>
        <w:jc w:val="both"/>
        <w:rPr>
          <w:rFonts w:ascii="Times New Roman" w:eastAsia="Lucida Sans Unicode" w:hAnsi="Times New Roman" w:cs="Times New Roman"/>
          <w:color w:val="000000"/>
          <w:sz w:val="28"/>
          <w:szCs w:val="28"/>
          <w:highlight w:val="yellow"/>
          <w:lang w:eastAsia="hi-IN" w:bidi="hi-IN"/>
        </w:rPr>
      </w:pPr>
      <w:r>
        <w:rPr>
          <w:rFonts w:ascii="Times New Roman" w:eastAsia="Lucida Sans Unicode" w:hAnsi="Times New Roman" w:cs="Times New Roman"/>
          <w:color w:val="000000"/>
          <w:sz w:val="28"/>
          <w:szCs w:val="28"/>
          <w:lang w:eastAsia="hi-IN" w:bidi="hi-IN"/>
        </w:rPr>
        <w:t xml:space="preserve">В контрольно- счетный орган представлена только бюджетная отчетность, с соблюдением </w:t>
      </w:r>
      <w:r w:rsidR="00D0138C" w:rsidRPr="009E3A77">
        <w:rPr>
          <w:rFonts w:ascii="Times New Roman" w:eastAsia="Lucida Sans Unicode" w:hAnsi="Times New Roman" w:cs="Times New Roman"/>
          <w:color w:val="000000"/>
          <w:sz w:val="28"/>
          <w:szCs w:val="28"/>
          <w:lang w:eastAsia="hi-IN" w:bidi="hi-IN"/>
        </w:rPr>
        <w:t xml:space="preserve">сроков, установленных частью 3 статьи 264.4. Бюджетного кодекса Российской </w:t>
      </w:r>
      <w:r w:rsidR="00D0138C" w:rsidRPr="006312F0">
        <w:rPr>
          <w:rFonts w:ascii="Times New Roman" w:eastAsia="Lucida Sans Unicode" w:hAnsi="Times New Roman" w:cs="Times New Roman"/>
          <w:color w:val="000000"/>
          <w:sz w:val="28"/>
          <w:szCs w:val="28"/>
          <w:lang w:eastAsia="hi-IN" w:bidi="hi-IN"/>
        </w:rPr>
        <w:t xml:space="preserve">Федерации, а именно </w:t>
      </w:r>
      <w:r w:rsidR="00A74542" w:rsidRPr="006312F0">
        <w:rPr>
          <w:rFonts w:ascii="Times New Roman" w:eastAsia="Lucida Sans Unicode" w:hAnsi="Times New Roman" w:cs="Times New Roman"/>
          <w:color w:val="000000"/>
          <w:sz w:val="28"/>
          <w:szCs w:val="28"/>
          <w:lang w:eastAsia="hi-IN" w:bidi="hi-IN"/>
        </w:rPr>
        <w:t>31</w:t>
      </w:r>
      <w:r w:rsidR="00D0138C" w:rsidRPr="006312F0">
        <w:rPr>
          <w:rFonts w:ascii="Times New Roman" w:eastAsia="Lucida Sans Unicode" w:hAnsi="Times New Roman" w:cs="Times New Roman"/>
          <w:color w:val="000000"/>
          <w:sz w:val="28"/>
          <w:szCs w:val="28"/>
          <w:lang w:eastAsia="hi-IN" w:bidi="hi-IN"/>
        </w:rPr>
        <w:t>.03.2020.</w:t>
      </w:r>
    </w:p>
    <w:p w:rsidR="00D0138C" w:rsidRPr="009E3A77"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E3A77">
        <w:rPr>
          <w:rFonts w:ascii="Times New Roman" w:eastAsia="Times New Roman" w:hAnsi="Times New Roman" w:cs="Times New Roman"/>
          <w:sz w:val="28"/>
          <w:szCs w:val="28"/>
          <w:lang w:eastAsia="ar-SA"/>
        </w:rPr>
        <w:t xml:space="preserve">Отчётность представлена 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w:t>
      </w:r>
      <w:r w:rsidRPr="009E3A77">
        <w:rPr>
          <w:rFonts w:ascii="Times New Roman" w:eastAsia="Times New Roman" w:hAnsi="Times New Roman" w:cs="Times New Roman"/>
          <w:sz w:val="28"/>
          <w:szCs w:val="28"/>
          <w:lang w:eastAsia="ar-SA"/>
        </w:rPr>
        <w:lastRenderedPageBreak/>
        <w:t>бюджетной системы Российской Федерации, утверждённой приказом Министерства финансов РФ от 23.12.2010 № 191н (далее - Инструкция № 191н).</w:t>
      </w:r>
    </w:p>
    <w:p w:rsidR="00D0138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9E3A77">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3D2926" w:rsidRPr="009E3A77" w:rsidRDefault="003D2926"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3D2926">
        <w:rPr>
          <w:rFonts w:ascii="Times New Roman" w:eastAsia="Times New Roman" w:hAnsi="Times New Roman" w:cs="Times New Roman"/>
          <w:sz w:val="28"/>
          <w:szCs w:val="28"/>
          <w:lang w:eastAsia="ar-SA"/>
        </w:rPr>
        <w:t>Требования к ведению бухгалтерского учета и формирования информации, раскрываемой в бухгалтерской (финансовой) отчетности, и ее качественные характеристики утверждены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 256н).</w:t>
      </w:r>
    </w:p>
    <w:p w:rsidR="00B2531A" w:rsidRPr="00461941" w:rsidRDefault="003D2926" w:rsidP="00B2531A">
      <w:pPr>
        <w:suppressAutoHyphens/>
        <w:spacing w:after="0" w:line="100" w:lineRule="atLeast"/>
        <w:ind w:firstLine="709"/>
        <w:jc w:val="both"/>
        <w:rPr>
          <w:rFonts w:ascii="Times New Roman" w:eastAsia="Times New Roman" w:hAnsi="Times New Roman" w:cs="Times New Roman"/>
          <w:sz w:val="28"/>
          <w:szCs w:val="28"/>
          <w:lang w:eastAsia="ar-SA"/>
        </w:rPr>
      </w:pPr>
      <w:r w:rsidRPr="00461941">
        <w:rPr>
          <w:rFonts w:ascii="Times New Roman" w:eastAsia="Times New Roman" w:hAnsi="Times New Roman" w:cs="Times New Roman"/>
          <w:sz w:val="28"/>
          <w:szCs w:val="28"/>
          <w:lang w:eastAsia="ar-SA"/>
        </w:rPr>
        <w:t xml:space="preserve">В </w:t>
      </w:r>
      <w:r w:rsidRPr="00461941">
        <w:rPr>
          <w:rFonts w:ascii="Times New Roman" w:eastAsia="Times New Roman" w:hAnsi="Times New Roman" w:cs="Times New Roman"/>
          <w:b/>
          <w:sz w:val="28"/>
          <w:szCs w:val="28"/>
          <w:lang w:eastAsia="ar-SA"/>
        </w:rPr>
        <w:t>нарушение</w:t>
      </w:r>
      <w:r w:rsidRPr="00461941">
        <w:rPr>
          <w:rFonts w:ascii="Times New Roman" w:eastAsia="Times New Roman" w:hAnsi="Times New Roman" w:cs="Times New Roman"/>
          <w:sz w:val="28"/>
          <w:szCs w:val="28"/>
          <w:lang w:eastAsia="ar-SA"/>
        </w:rPr>
        <w:t xml:space="preserve"> п.11.1, п. 152 Инструкции № 191н, п.2 ст. 264.5 Бюджетного Кодекса Российской Федерации</w:t>
      </w:r>
      <w:r w:rsidR="00461941">
        <w:rPr>
          <w:rFonts w:ascii="Times New Roman" w:eastAsia="Times New Roman" w:hAnsi="Times New Roman" w:cs="Times New Roman"/>
          <w:sz w:val="28"/>
          <w:szCs w:val="28"/>
          <w:lang w:eastAsia="ar-SA"/>
        </w:rPr>
        <w:t>,</w:t>
      </w:r>
      <w:r w:rsidRPr="00461941">
        <w:rPr>
          <w:rFonts w:ascii="Times New Roman" w:eastAsia="Times New Roman" w:hAnsi="Times New Roman" w:cs="Times New Roman"/>
          <w:sz w:val="28"/>
          <w:szCs w:val="28"/>
          <w:lang w:eastAsia="ar-SA"/>
        </w:rPr>
        <w:t xml:space="preserve"> Приказа Минфина № 256-н в</w:t>
      </w:r>
      <w:r w:rsidR="00B2531A" w:rsidRPr="00461941">
        <w:rPr>
          <w:rFonts w:ascii="Times New Roman" w:eastAsia="Times New Roman" w:hAnsi="Times New Roman" w:cs="Times New Roman"/>
          <w:sz w:val="28"/>
          <w:szCs w:val="28"/>
          <w:lang w:eastAsia="ar-SA"/>
        </w:rPr>
        <w:t xml:space="preserve"> составе бюджетной отчетности не представлены формы бюджетной отчетности, которые должны иметь числовое значение: </w:t>
      </w:r>
      <w:r w:rsidR="00E57956" w:rsidRPr="00461941">
        <w:rPr>
          <w:rFonts w:ascii="Times New Roman" w:eastAsia="Times New Roman" w:hAnsi="Times New Roman" w:cs="Times New Roman"/>
          <w:sz w:val="28"/>
          <w:szCs w:val="28"/>
          <w:lang w:eastAsia="ar-SA"/>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00495ABC" w:rsidRPr="00461941">
        <w:rPr>
          <w:rFonts w:ascii="Times New Roman" w:eastAsia="Times New Roman" w:hAnsi="Times New Roman" w:cs="Times New Roman"/>
          <w:sz w:val="28"/>
          <w:szCs w:val="28"/>
          <w:lang w:eastAsia="ar-SA"/>
        </w:rPr>
        <w:t>Справка по консолидируемым расчетам (ф. 0503125)</w:t>
      </w:r>
      <w:r w:rsidR="008123EA" w:rsidRPr="00461941">
        <w:rPr>
          <w:rFonts w:ascii="Times New Roman" w:eastAsia="Times New Roman" w:hAnsi="Times New Roman" w:cs="Times New Roman"/>
          <w:sz w:val="28"/>
          <w:szCs w:val="28"/>
          <w:lang w:eastAsia="ar-SA"/>
        </w:rPr>
        <w:t xml:space="preserve">, </w:t>
      </w:r>
      <w:r w:rsidR="00B2531A" w:rsidRPr="00461941">
        <w:rPr>
          <w:rFonts w:ascii="Times New Roman" w:eastAsia="Times New Roman" w:hAnsi="Times New Roman" w:cs="Times New Roman"/>
          <w:sz w:val="28"/>
          <w:szCs w:val="28"/>
          <w:lang w:eastAsia="ar-SA"/>
        </w:rPr>
        <w:t xml:space="preserve">пояснительная записка (ф.0503160), </w:t>
      </w:r>
      <w:r w:rsidR="008123EA" w:rsidRPr="00461941">
        <w:rPr>
          <w:rFonts w:ascii="Times New Roman" w:eastAsia="Times New Roman" w:hAnsi="Times New Roman" w:cs="Times New Roman"/>
          <w:sz w:val="28"/>
          <w:szCs w:val="28"/>
          <w:lang w:eastAsia="ar-SA"/>
        </w:rPr>
        <w:t xml:space="preserve">Сведения о вложениях в объекты недвижимого имущества, объектах незавершенного строительства (ф. 0503190), </w:t>
      </w:r>
      <w:r w:rsidRPr="00461941">
        <w:rPr>
          <w:rFonts w:ascii="Times New Roman" w:eastAsia="Times New Roman" w:hAnsi="Times New Roman" w:cs="Times New Roman"/>
          <w:sz w:val="28"/>
          <w:szCs w:val="28"/>
          <w:lang w:eastAsia="ar-SA"/>
        </w:rPr>
        <w:t xml:space="preserve">Сведения об исполнении бюджета (ф. 0503164), </w:t>
      </w:r>
      <w:r w:rsidR="00B2531A" w:rsidRPr="00461941">
        <w:rPr>
          <w:rFonts w:ascii="Times New Roman" w:eastAsia="Times New Roman" w:hAnsi="Times New Roman" w:cs="Times New Roman"/>
          <w:sz w:val="28"/>
          <w:szCs w:val="28"/>
          <w:lang w:eastAsia="ar-SA"/>
        </w:rPr>
        <w:t>Сведения об основных направлениях деятельности (Таблица N 1), Сведения об особенностях ведения бюджетного учета (Таблица N 4), Сведения об исполнении текстовых статей закона (решения) о бюджете (Таблица N 3).</w:t>
      </w:r>
    </w:p>
    <w:p w:rsidR="00B2531A" w:rsidRPr="00461941" w:rsidRDefault="00461941" w:rsidP="00B2531A">
      <w:pPr>
        <w:suppressAutoHyphens/>
        <w:spacing w:after="0" w:line="100" w:lineRule="atLeast"/>
        <w:ind w:firstLine="709"/>
        <w:jc w:val="both"/>
        <w:rPr>
          <w:rFonts w:ascii="Times New Roman" w:eastAsia="Times New Roman" w:hAnsi="Times New Roman" w:cs="Times New Roman"/>
          <w:sz w:val="28"/>
          <w:szCs w:val="28"/>
          <w:lang w:eastAsia="ar-SA"/>
        </w:rPr>
      </w:pPr>
      <w:r w:rsidRPr="00461941">
        <w:rPr>
          <w:rFonts w:ascii="Times New Roman" w:eastAsia="Times New Roman" w:hAnsi="Times New Roman" w:cs="Times New Roman"/>
          <w:sz w:val="28"/>
          <w:szCs w:val="28"/>
          <w:lang w:eastAsia="ar-SA"/>
        </w:rPr>
        <w:t>Н</w:t>
      </w:r>
      <w:r w:rsidR="00B2531A" w:rsidRPr="00461941">
        <w:rPr>
          <w:rFonts w:ascii="Times New Roman" w:eastAsia="Times New Roman" w:hAnsi="Times New Roman" w:cs="Times New Roman"/>
          <w:sz w:val="28"/>
          <w:szCs w:val="28"/>
          <w:lang w:eastAsia="ar-SA"/>
        </w:rPr>
        <w:t xml:space="preserve">е отражена информация о формах бюджетной отчетности, которые не имеют числового значения и в составе бюджетной отчетности не предоставляются: Отчет о бюджетных обязательствах (ф. 0503128-НП), Сведения о финансовых вложениях получателя бюджетных средств, администратора источников финансирования дефицита бюджета (ф. 0503171), Сведения о государственном (муниципальном) долге, предоставленных бюджетных кредитах (ф. 0503172), Сведения об изменении остатков валюты баланса (ф. 0503173), Сведения о принятых и неисполненных обязательствах получателя бюджетных средств (ф. 0503175), Сведения об остатках денежных средств на счетах получателя бюджетных средств (ф. 0503178),  Сведения об исполнении судебных решений по денежным обязательствам бюджета (ф. 0503296). </w:t>
      </w:r>
    </w:p>
    <w:p w:rsidR="00B2531A" w:rsidRPr="00461941" w:rsidRDefault="00B2531A" w:rsidP="00B2531A">
      <w:pPr>
        <w:suppressAutoHyphens/>
        <w:spacing w:after="0" w:line="100" w:lineRule="atLeast"/>
        <w:ind w:firstLine="709"/>
        <w:jc w:val="both"/>
        <w:rPr>
          <w:rFonts w:ascii="Times New Roman" w:eastAsia="Times New Roman" w:hAnsi="Times New Roman" w:cs="Times New Roman"/>
          <w:sz w:val="28"/>
          <w:szCs w:val="28"/>
          <w:lang w:eastAsia="ar-SA"/>
        </w:rPr>
      </w:pPr>
      <w:r w:rsidRPr="00461941">
        <w:rPr>
          <w:rFonts w:ascii="Times New Roman" w:eastAsia="Times New Roman" w:hAnsi="Times New Roman" w:cs="Times New Roman"/>
          <w:sz w:val="28"/>
          <w:szCs w:val="28"/>
          <w:lang w:eastAsia="ar-SA"/>
        </w:rPr>
        <w:t xml:space="preserve"> В составе бюджетной отчетности не представлены Сведения о проведении инвентаризаций (Таблица N 6). При отсутствии расхождений по результатам инвентаризации, проведенной в целях подтверждения показателей годовой бюджетной отчетности, Таблица N 6 не заполняется. </w:t>
      </w:r>
      <w:r w:rsidRPr="00461941">
        <w:rPr>
          <w:rFonts w:ascii="Times New Roman" w:eastAsia="Times New Roman" w:hAnsi="Times New Roman" w:cs="Times New Roman"/>
          <w:sz w:val="28"/>
          <w:szCs w:val="28"/>
          <w:lang w:eastAsia="ar-SA"/>
        </w:rPr>
        <w:lastRenderedPageBreak/>
        <w:t>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 с указанием нормативного акта, на основании которого проводилась инвентаризация  (п. 156 Инструкции № 191н).</w:t>
      </w:r>
    </w:p>
    <w:p w:rsidR="002B563B" w:rsidRPr="002B563B" w:rsidRDefault="002B563B" w:rsidP="003D2926">
      <w:pPr>
        <w:suppressAutoHyphens/>
        <w:spacing w:after="0" w:line="100" w:lineRule="atLeast"/>
        <w:ind w:firstLine="709"/>
        <w:jc w:val="both"/>
        <w:rPr>
          <w:rFonts w:ascii="Times New Roman" w:eastAsia="Times New Roman" w:hAnsi="Times New Roman" w:cs="Times New Roman"/>
          <w:b/>
          <w:i/>
          <w:sz w:val="28"/>
          <w:szCs w:val="28"/>
          <w:lang w:eastAsia="ar-SA"/>
        </w:rPr>
      </w:pPr>
      <w:r w:rsidRPr="002B563B">
        <w:rPr>
          <w:rFonts w:ascii="Times New Roman" w:eastAsia="Times New Roman" w:hAnsi="Times New Roman" w:cs="Times New Roman"/>
          <w:b/>
          <w:i/>
          <w:sz w:val="28"/>
          <w:szCs w:val="28"/>
          <w:lang w:eastAsia="ar-SA"/>
        </w:rPr>
        <w:t>Провести внешнюю проверку отчета об исполнении бюджета Таятского сельсовета за 2019 год, а также</w:t>
      </w:r>
      <w:r>
        <w:rPr>
          <w:rFonts w:ascii="Times New Roman" w:eastAsia="Times New Roman" w:hAnsi="Times New Roman" w:cs="Times New Roman"/>
          <w:b/>
          <w:i/>
          <w:sz w:val="28"/>
          <w:szCs w:val="28"/>
          <w:lang w:eastAsia="ar-SA"/>
        </w:rPr>
        <w:t xml:space="preserve"> оценить достоверность показателей </w:t>
      </w:r>
      <w:r w:rsidRPr="002B563B">
        <w:rPr>
          <w:rFonts w:ascii="Times New Roman" w:eastAsia="Times New Roman" w:hAnsi="Times New Roman" w:cs="Times New Roman"/>
          <w:b/>
          <w:i/>
          <w:sz w:val="28"/>
          <w:szCs w:val="28"/>
          <w:lang w:eastAsia="ar-SA"/>
        </w:rPr>
        <w:t xml:space="preserve"> бюджетной отчетности не представляется возможным, в</w:t>
      </w:r>
      <w:r w:rsidR="006E387F" w:rsidRPr="002B563B">
        <w:rPr>
          <w:rFonts w:ascii="Times New Roman" w:eastAsia="Times New Roman" w:hAnsi="Times New Roman" w:cs="Times New Roman"/>
          <w:b/>
          <w:i/>
          <w:sz w:val="28"/>
          <w:szCs w:val="28"/>
          <w:lang w:eastAsia="ar-SA"/>
        </w:rPr>
        <w:t xml:space="preserve"> связи с отсутствием</w:t>
      </w:r>
      <w:r w:rsidRPr="002B563B">
        <w:rPr>
          <w:rFonts w:ascii="Times New Roman" w:eastAsia="Times New Roman" w:hAnsi="Times New Roman" w:cs="Times New Roman"/>
          <w:b/>
          <w:i/>
          <w:sz w:val="28"/>
          <w:szCs w:val="28"/>
          <w:lang w:eastAsia="ar-SA"/>
        </w:rPr>
        <w:t xml:space="preserve"> отдельных</w:t>
      </w:r>
      <w:r w:rsidR="006E387F" w:rsidRPr="002B563B">
        <w:rPr>
          <w:rFonts w:ascii="Times New Roman" w:eastAsia="Times New Roman" w:hAnsi="Times New Roman" w:cs="Times New Roman"/>
          <w:b/>
          <w:i/>
          <w:sz w:val="28"/>
          <w:szCs w:val="28"/>
          <w:lang w:eastAsia="ar-SA"/>
        </w:rPr>
        <w:t xml:space="preserve"> форм бюджетной отчетности, а также проекта решения об исполнении бюджета поселения за 2019 год с приложениями к проекту решения</w:t>
      </w:r>
      <w:r w:rsidRPr="002B563B">
        <w:rPr>
          <w:rFonts w:ascii="Times New Roman" w:eastAsia="Times New Roman" w:hAnsi="Times New Roman" w:cs="Times New Roman"/>
          <w:b/>
          <w:i/>
          <w:sz w:val="28"/>
          <w:szCs w:val="28"/>
          <w:lang w:eastAsia="ar-SA"/>
        </w:rPr>
        <w:t>.</w:t>
      </w:r>
    </w:p>
    <w:p w:rsidR="002B563B" w:rsidRDefault="002B563B" w:rsidP="003D2926">
      <w:pPr>
        <w:suppressAutoHyphens/>
        <w:spacing w:after="0" w:line="100" w:lineRule="atLeast"/>
        <w:ind w:firstLine="709"/>
        <w:jc w:val="both"/>
        <w:rPr>
          <w:rFonts w:ascii="Times New Roman" w:eastAsia="Times New Roman" w:hAnsi="Times New Roman" w:cs="Times New Roman"/>
          <w:sz w:val="28"/>
          <w:szCs w:val="28"/>
          <w:lang w:eastAsia="ar-SA"/>
        </w:rPr>
      </w:pPr>
      <w:r w:rsidRPr="002B563B">
        <w:rPr>
          <w:rFonts w:ascii="Times New Roman" w:eastAsia="Times New Roman" w:hAnsi="Times New Roman" w:cs="Times New Roman"/>
          <w:sz w:val="28"/>
          <w:szCs w:val="28"/>
          <w:lang w:eastAsia="ar-SA"/>
        </w:rPr>
        <w:t>Контрольно-счетным органом проведена проверка</w:t>
      </w:r>
      <w:r w:rsidR="009C20D0">
        <w:rPr>
          <w:rFonts w:ascii="Times New Roman" w:eastAsia="Times New Roman" w:hAnsi="Times New Roman" w:cs="Times New Roman"/>
          <w:sz w:val="28"/>
          <w:szCs w:val="28"/>
          <w:lang w:eastAsia="ar-SA"/>
        </w:rPr>
        <w:t xml:space="preserve"> сопоставимости показателей бюджетной отчетности только по тем формам, которые представлены к проверке, а так же</w:t>
      </w:r>
      <w:r w:rsidRPr="002B563B">
        <w:rPr>
          <w:rFonts w:ascii="Times New Roman" w:eastAsia="Times New Roman" w:hAnsi="Times New Roman" w:cs="Times New Roman"/>
          <w:sz w:val="28"/>
          <w:szCs w:val="28"/>
          <w:lang w:eastAsia="ar-SA"/>
        </w:rPr>
        <w:t xml:space="preserve"> </w:t>
      </w:r>
      <w:r w:rsidR="009C20D0">
        <w:rPr>
          <w:rFonts w:ascii="Times New Roman" w:eastAsia="Times New Roman" w:hAnsi="Times New Roman" w:cs="Times New Roman"/>
          <w:sz w:val="28"/>
          <w:szCs w:val="28"/>
          <w:lang w:eastAsia="ar-SA"/>
        </w:rPr>
        <w:t xml:space="preserve">проверка </w:t>
      </w:r>
      <w:r w:rsidRPr="002B563B">
        <w:rPr>
          <w:rFonts w:ascii="Times New Roman" w:eastAsia="Times New Roman" w:hAnsi="Times New Roman" w:cs="Times New Roman"/>
          <w:sz w:val="28"/>
          <w:szCs w:val="28"/>
          <w:lang w:eastAsia="ar-SA"/>
        </w:rPr>
        <w:t xml:space="preserve">осуществления поселением учета нефинансовых активов в регистрах </w:t>
      </w:r>
      <w:r w:rsidR="00291D65">
        <w:rPr>
          <w:rFonts w:ascii="Times New Roman" w:eastAsia="Times New Roman" w:hAnsi="Times New Roman" w:cs="Times New Roman"/>
          <w:sz w:val="28"/>
          <w:szCs w:val="28"/>
          <w:lang w:eastAsia="ar-SA"/>
        </w:rPr>
        <w:t>бухгалтерского</w:t>
      </w:r>
      <w:r w:rsidRPr="002B563B">
        <w:rPr>
          <w:rFonts w:ascii="Times New Roman" w:eastAsia="Times New Roman" w:hAnsi="Times New Roman" w:cs="Times New Roman"/>
          <w:sz w:val="28"/>
          <w:szCs w:val="28"/>
          <w:lang w:eastAsia="ar-SA"/>
        </w:rPr>
        <w:t xml:space="preserve"> учета.</w:t>
      </w:r>
    </w:p>
    <w:p w:rsidR="009C20D0" w:rsidRPr="002B563B" w:rsidRDefault="009C20D0" w:rsidP="009C20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П</w:t>
      </w:r>
      <w:r w:rsidRPr="002B563B">
        <w:rPr>
          <w:rFonts w:ascii="Times New Roman" w:eastAsia="Times New Roman" w:hAnsi="Times New Roman" w:cs="Times New Roman"/>
          <w:sz w:val="28"/>
          <w:szCs w:val="28"/>
          <w:lang w:eastAsia="ar-SA"/>
        </w:rPr>
        <w:t>ри сопоставлении показателей Сведения о движении нефинансовых активов (ф. 0503168) с аналогичными показателями соответствующих счетов Баланса ф.0503120, расхождений меж</w:t>
      </w:r>
      <w:r>
        <w:rPr>
          <w:rFonts w:ascii="Times New Roman" w:eastAsia="Times New Roman" w:hAnsi="Times New Roman" w:cs="Times New Roman"/>
          <w:sz w:val="28"/>
          <w:szCs w:val="28"/>
          <w:lang w:eastAsia="ar-SA"/>
        </w:rPr>
        <w:t>ду показателями не установлено.</w:t>
      </w:r>
    </w:p>
    <w:p w:rsidR="009C20D0" w:rsidRPr="002B563B" w:rsidRDefault="009C20D0" w:rsidP="009C20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2B563B">
        <w:rPr>
          <w:rFonts w:ascii="Times New Roman" w:eastAsia="Times New Roman" w:hAnsi="Times New Roman" w:cs="Times New Roman"/>
          <w:sz w:val="28"/>
          <w:szCs w:val="28"/>
          <w:lang w:eastAsia="ar-SA"/>
        </w:rPr>
        <w:t>ведения по дебиторской и кредиторской задолженности (ф. 0503169) содержат обобщённые данные о состоянии расчётов по дебиторской и кредиторской задолженности в разрезе видов расчётов и увязаны с данными Баланса ф.0503120. Расхождений между данными</w:t>
      </w:r>
      <w:r>
        <w:rPr>
          <w:rFonts w:ascii="Times New Roman" w:eastAsia="Times New Roman" w:hAnsi="Times New Roman" w:cs="Times New Roman"/>
          <w:sz w:val="28"/>
          <w:szCs w:val="28"/>
          <w:lang w:eastAsia="ar-SA"/>
        </w:rPr>
        <w:t xml:space="preserve"> формами отчётности не выявлено.</w:t>
      </w:r>
    </w:p>
    <w:p w:rsidR="009C20D0" w:rsidRPr="002B563B" w:rsidRDefault="009C20D0" w:rsidP="009C20D0">
      <w:pPr>
        <w:suppressAutoHyphens/>
        <w:spacing w:after="0" w:line="100" w:lineRule="atLeast"/>
        <w:ind w:firstLine="709"/>
        <w:jc w:val="both"/>
        <w:rPr>
          <w:rFonts w:ascii="Times New Roman" w:eastAsia="Times New Roman" w:hAnsi="Times New Roman" w:cs="Times New Roman"/>
          <w:sz w:val="28"/>
          <w:szCs w:val="28"/>
          <w:lang w:eastAsia="ar-SA"/>
        </w:rPr>
      </w:pPr>
      <w:r w:rsidRPr="009C20D0">
        <w:rPr>
          <w:rFonts w:ascii="Times New Roman" w:eastAsia="Times New Roman" w:hAnsi="Times New Roman" w:cs="Times New Roman"/>
          <w:sz w:val="28"/>
          <w:szCs w:val="28"/>
          <w:lang w:eastAsia="ar-SA"/>
        </w:rPr>
        <w:t xml:space="preserve">Показатели </w:t>
      </w:r>
      <w:r w:rsidRPr="002B563B">
        <w:rPr>
          <w:rFonts w:ascii="Times New Roman" w:eastAsia="Times New Roman" w:hAnsi="Times New Roman" w:cs="Times New Roman"/>
          <w:sz w:val="28"/>
          <w:szCs w:val="28"/>
          <w:lang w:eastAsia="ar-SA"/>
        </w:rPr>
        <w:t xml:space="preserve"> чистое поступление основных средств</w:t>
      </w:r>
      <w:r>
        <w:rPr>
          <w:rFonts w:ascii="Times New Roman" w:eastAsia="Times New Roman" w:hAnsi="Times New Roman" w:cs="Times New Roman"/>
          <w:sz w:val="28"/>
          <w:szCs w:val="28"/>
          <w:lang w:eastAsia="ar-SA"/>
        </w:rPr>
        <w:t xml:space="preserve"> и чистое поступление материальных запасов</w:t>
      </w:r>
      <w:r w:rsidRPr="002B563B">
        <w:rPr>
          <w:rFonts w:ascii="Times New Roman" w:eastAsia="Times New Roman" w:hAnsi="Times New Roman" w:cs="Times New Roman"/>
          <w:sz w:val="28"/>
          <w:szCs w:val="28"/>
          <w:lang w:eastAsia="ar-SA"/>
        </w:rPr>
        <w:t>, в Сведениях о движении нефинансовых активов (ф.0503168) сопоставим  с данными Отчета о финансовых результатах (ф.0503121);</w:t>
      </w:r>
    </w:p>
    <w:p w:rsidR="009C20D0" w:rsidRPr="002B563B" w:rsidRDefault="009C20D0" w:rsidP="009C20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Pr="002B563B">
        <w:rPr>
          <w:rFonts w:ascii="Times New Roman" w:eastAsia="Times New Roman" w:hAnsi="Times New Roman" w:cs="Times New Roman"/>
          <w:sz w:val="28"/>
          <w:szCs w:val="28"/>
          <w:lang w:eastAsia="ar-SA"/>
        </w:rPr>
        <w:t>асходы в разрезе кодов по КОСГУ Отчета о финансовых результатах деятельности (ф. 0503121) сопоставимы с идентичными показателями Справки по заключению счетов бюджетного учета отчетного финансового года (ф. 0503110)</w:t>
      </w:r>
      <w:r>
        <w:rPr>
          <w:rFonts w:ascii="Times New Roman" w:eastAsia="Times New Roman" w:hAnsi="Times New Roman" w:cs="Times New Roman"/>
          <w:sz w:val="28"/>
          <w:szCs w:val="28"/>
          <w:lang w:eastAsia="ar-SA"/>
        </w:rPr>
        <w:t>.</w:t>
      </w:r>
    </w:p>
    <w:p w:rsidR="009C20D0" w:rsidRPr="009C20D0" w:rsidRDefault="009C20D0" w:rsidP="009C20D0">
      <w:pPr>
        <w:suppressAutoHyphens/>
        <w:spacing w:after="0" w:line="100" w:lineRule="atLeast"/>
        <w:ind w:firstLine="709"/>
        <w:jc w:val="both"/>
        <w:rPr>
          <w:rFonts w:ascii="Times New Roman" w:eastAsia="Times New Roman" w:hAnsi="Times New Roman" w:cs="Times New Roman"/>
          <w:sz w:val="28"/>
          <w:szCs w:val="28"/>
          <w:lang w:eastAsia="ar-SA"/>
        </w:rPr>
      </w:pPr>
      <w:r w:rsidRPr="009C20D0">
        <w:rPr>
          <w:rFonts w:ascii="Times New Roman" w:eastAsia="Times New Roman" w:hAnsi="Times New Roman" w:cs="Times New Roman"/>
          <w:sz w:val="28"/>
          <w:szCs w:val="28"/>
          <w:lang w:eastAsia="ar-SA"/>
        </w:rPr>
        <w:t>Чистый операционный результат в Отчете о финансовых результатах (ф.0503121</w:t>
      </w:r>
      <w:r w:rsidRPr="00790842">
        <w:rPr>
          <w:rFonts w:ascii="Times New Roman" w:eastAsia="Times New Roman" w:hAnsi="Times New Roman" w:cs="Times New Roman"/>
          <w:sz w:val="28"/>
          <w:szCs w:val="28"/>
          <w:lang w:eastAsia="ar-SA"/>
        </w:rPr>
        <w:t>)  соответствует</w:t>
      </w:r>
      <w:r w:rsidRPr="009C20D0">
        <w:rPr>
          <w:rFonts w:ascii="Times New Roman" w:eastAsia="Times New Roman" w:hAnsi="Times New Roman" w:cs="Times New Roman"/>
          <w:sz w:val="28"/>
          <w:szCs w:val="28"/>
          <w:lang w:eastAsia="ar-SA"/>
        </w:rPr>
        <w:t xml:space="preserve"> показателю в Справки по заключению счетов бюджетного учета отчетного финансового года </w:t>
      </w:r>
      <w:r>
        <w:rPr>
          <w:rFonts w:ascii="Times New Roman" w:eastAsia="Times New Roman" w:hAnsi="Times New Roman" w:cs="Times New Roman"/>
          <w:sz w:val="28"/>
          <w:szCs w:val="28"/>
          <w:lang w:eastAsia="ar-SA"/>
        </w:rPr>
        <w:t>(ф.0503110).</w:t>
      </w:r>
    </w:p>
    <w:p w:rsidR="00A7293B" w:rsidRPr="006017C3" w:rsidRDefault="00790842"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B563B" w:rsidRPr="002B563B">
        <w:rPr>
          <w:rFonts w:ascii="Times New Roman" w:eastAsia="Times New Roman" w:hAnsi="Times New Roman" w:cs="Times New Roman"/>
          <w:sz w:val="28"/>
          <w:szCs w:val="28"/>
          <w:lang w:eastAsia="ar-SA"/>
        </w:rPr>
        <w:t xml:space="preserve"> </w:t>
      </w:r>
      <w:r w:rsidR="00A7293B" w:rsidRPr="006017C3">
        <w:rPr>
          <w:rFonts w:ascii="Times New Roman" w:eastAsia="Times New Roman" w:hAnsi="Times New Roman" w:cs="Times New Roman"/>
          <w:sz w:val="28"/>
          <w:szCs w:val="28"/>
          <w:lang w:eastAsia="ar-SA"/>
        </w:rPr>
        <w:t>Единый порядок ведения бюджетного учета  утвержден Приказом   Минфина РФ от 6 декабря 2010 г. N 162н "Об утверждении Плана счетов бюджетного учета и Инструкции по его применению" (далее- Приказ Минфина РФ № 162н).</w:t>
      </w:r>
    </w:p>
    <w:p w:rsidR="00A7293B" w:rsidRPr="006017C3"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6017C3">
        <w:rPr>
          <w:rFonts w:ascii="Times New Roman" w:eastAsia="Times New Roman" w:hAnsi="Times New Roman" w:cs="Times New Roman"/>
          <w:sz w:val="28"/>
          <w:szCs w:val="28"/>
          <w:lang w:eastAsia="ar-SA"/>
        </w:rPr>
        <w:t>Единый порядок применения субъектами учета Единого плана счетов бухгалтерского учета и инструкции его применения, утверждены  Приказ</w:t>
      </w:r>
      <w:r w:rsidR="00A52B27" w:rsidRPr="006017C3">
        <w:rPr>
          <w:rFonts w:ascii="Times New Roman" w:eastAsia="Times New Roman" w:hAnsi="Times New Roman" w:cs="Times New Roman"/>
          <w:sz w:val="28"/>
          <w:szCs w:val="28"/>
          <w:lang w:eastAsia="ar-SA"/>
        </w:rPr>
        <w:t>ом</w:t>
      </w:r>
      <w:r w:rsidRPr="006017C3">
        <w:rPr>
          <w:rFonts w:ascii="Times New Roman" w:eastAsia="Times New Roman" w:hAnsi="Times New Roman" w:cs="Times New Roman"/>
          <w:sz w:val="28"/>
          <w:szCs w:val="28"/>
          <w:lang w:eastAsia="ar-SA"/>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6017C3">
        <w:rPr>
          <w:rFonts w:ascii="Times New Roman" w:eastAsia="Times New Roman" w:hAnsi="Times New Roman" w:cs="Times New Roman"/>
          <w:sz w:val="28"/>
          <w:szCs w:val="28"/>
          <w:lang w:eastAsia="ar-SA"/>
        </w:rPr>
        <w:lastRenderedPageBreak/>
        <w:t>академий наук, государственных (муниципальных) учреждений и Инструкции по его применению" (далее-Инструкция № 157н).</w:t>
      </w:r>
    </w:p>
    <w:p w:rsidR="00A366C3" w:rsidRPr="006017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6017C3">
        <w:rPr>
          <w:rFonts w:ascii="Times New Roman" w:eastAsia="Times New Roman" w:hAnsi="Times New Roman" w:cs="Times New Roman"/>
          <w:sz w:val="28"/>
          <w:szCs w:val="28"/>
          <w:lang w:eastAsia="ar-SA"/>
        </w:rPr>
        <w:t>При 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r w:rsidR="001E68F2" w:rsidRPr="006017C3">
        <w:rPr>
          <w:rFonts w:ascii="Times New Roman" w:eastAsia="Times New Roman" w:hAnsi="Times New Roman" w:cs="Times New Roman"/>
          <w:sz w:val="28"/>
          <w:szCs w:val="28"/>
          <w:lang w:eastAsia="ar-SA"/>
        </w:rPr>
        <w:t xml:space="preserve"> (п.18 Приказа Минфина № 256н</w:t>
      </w:r>
      <w:r w:rsidR="00A52B27" w:rsidRPr="006017C3">
        <w:rPr>
          <w:rFonts w:ascii="Times New Roman" w:eastAsia="Times New Roman" w:hAnsi="Times New Roman" w:cs="Times New Roman"/>
          <w:sz w:val="28"/>
          <w:szCs w:val="28"/>
          <w:lang w:eastAsia="ar-SA"/>
        </w:rPr>
        <w:t>, ст. 13</w:t>
      </w:r>
      <w:r w:rsidR="00A52B27" w:rsidRPr="006017C3">
        <w:t xml:space="preserve"> </w:t>
      </w:r>
      <w:r w:rsidR="00A52B27" w:rsidRPr="006017C3">
        <w:rPr>
          <w:rFonts w:ascii="Times New Roman" w:eastAsia="Times New Roman" w:hAnsi="Times New Roman" w:cs="Times New Roman"/>
          <w:sz w:val="28"/>
          <w:szCs w:val="28"/>
          <w:lang w:eastAsia="ar-SA"/>
        </w:rPr>
        <w:t>Федерального закона от 06.12.2011 № 402 ФЗ «О бухгалтерском учете» (далее-Федеральный закон № 402-ФЗ</w:t>
      </w:r>
      <w:r w:rsidR="001E68F2" w:rsidRPr="006017C3">
        <w:rPr>
          <w:rFonts w:ascii="Times New Roman" w:eastAsia="Times New Roman" w:hAnsi="Times New Roman" w:cs="Times New Roman"/>
          <w:sz w:val="28"/>
          <w:szCs w:val="28"/>
          <w:lang w:eastAsia="ar-SA"/>
        </w:rPr>
        <w:t>)</w:t>
      </w:r>
      <w:r w:rsidRPr="006017C3">
        <w:rPr>
          <w:rFonts w:ascii="Times New Roman" w:eastAsia="Times New Roman" w:hAnsi="Times New Roman" w:cs="Times New Roman"/>
          <w:sz w:val="28"/>
          <w:szCs w:val="28"/>
          <w:lang w:eastAsia="ar-SA"/>
        </w:rPr>
        <w:t>.</w:t>
      </w:r>
    </w:p>
    <w:p w:rsidR="00A366C3" w:rsidRPr="006017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6017C3">
        <w:rPr>
          <w:rFonts w:ascii="Times New Roman" w:eastAsia="Times New Roman" w:hAnsi="Times New Roman" w:cs="Times New Roman"/>
          <w:sz w:val="28"/>
          <w:szCs w:val="28"/>
          <w:lang w:eastAsia="ar-SA"/>
        </w:rPr>
        <w:t>Данные бухгалтерского учета, сформированные на счетах Рабочего плана счетов субъекта учета, и составленная на их основе бухгалтерская (финансовая) отчетность должны быть сопоставимы у субъектов учета (субъектов отчетности) вне зависимости от типов государственных (муниципальных) учреждений, уровня бюджета бюджетной системы Российской Федерации, в том числе за различные финансовые (отчетные) периоды их деятельности</w:t>
      </w:r>
      <w:r w:rsidR="001E68F2" w:rsidRPr="006017C3">
        <w:rPr>
          <w:rFonts w:ascii="Times New Roman" w:eastAsia="Times New Roman" w:hAnsi="Times New Roman" w:cs="Times New Roman"/>
          <w:sz w:val="28"/>
          <w:szCs w:val="28"/>
          <w:lang w:eastAsia="ar-SA"/>
        </w:rPr>
        <w:t xml:space="preserve"> (п.19 Приказа Минфина № 256н)</w:t>
      </w:r>
      <w:r w:rsidRPr="006017C3">
        <w:rPr>
          <w:rFonts w:ascii="Times New Roman" w:eastAsia="Times New Roman" w:hAnsi="Times New Roman" w:cs="Times New Roman"/>
          <w:sz w:val="28"/>
          <w:szCs w:val="28"/>
          <w:lang w:eastAsia="ar-SA"/>
        </w:rPr>
        <w:t>.</w:t>
      </w:r>
    </w:p>
    <w:p w:rsidR="00A366C3" w:rsidRPr="006017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6017C3">
        <w:rPr>
          <w:rFonts w:ascii="Times New Roman" w:eastAsia="Times New Roman" w:hAnsi="Times New Roman" w:cs="Times New Roman"/>
          <w:sz w:val="28"/>
          <w:szCs w:val="28"/>
          <w:lang w:eastAsia="ar-SA"/>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r w:rsidR="001E68F2" w:rsidRPr="006017C3">
        <w:rPr>
          <w:rFonts w:ascii="Times New Roman" w:eastAsia="Times New Roman" w:hAnsi="Times New Roman" w:cs="Times New Roman"/>
          <w:sz w:val="28"/>
          <w:szCs w:val="28"/>
          <w:lang w:eastAsia="ar-SA"/>
        </w:rPr>
        <w:t xml:space="preserve"> (п.28 Приказа Минфина № 256н</w:t>
      </w:r>
      <w:r w:rsidR="00A52B27" w:rsidRPr="006017C3">
        <w:rPr>
          <w:rFonts w:ascii="Times New Roman" w:eastAsia="Times New Roman" w:hAnsi="Times New Roman" w:cs="Times New Roman"/>
          <w:sz w:val="28"/>
          <w:szCs w:val="28"/>
          <w:lang w:eastAsia="ar-SA"/>
        </w:rPr>
        <w:t>, п. 10 Инструкции № 157н</w:t>
      </w:r>
      <w:r w:rsidR="001E68F2" w:rsidRPr="006017C3">
        <w:rPr>
          <w:rFonts w:ascii="Times New Roman" w:eastAsia="Times New Roman" w:hAnsi="Times New Roman" w:cs="Times New Roman"/>
          <w:sz w:val="28"/>
          <w:szCs w:val="28"/>
          <w:lang w:eastAsia="ar-SA"/>
        </w:rPr>
        <w:t>)</w:t>
      </w:r>
      <w:r w:rsidRPr="006017C3">
        <w:rPr>
          <w:rFonts w:ascii="Times New Roman" w:eastAsia="Times New Roman" w:hAnsi="Times New Roman" w:cs="Times New Roman"/>
          <w:sz w:val="28"/>
          <w:szCs w:val="28"/>
          <w:lang w:eastAsia="ar-SA"/>
        </w:rPr>
        <w:t>.</w:t>
      </w:r>
    </w:p>
    <w:p w:rsidR="00A366C3" w:rsidRPr="006017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6017C3">
        <w:rPr>
          <w:rFonts w:ascii="Times New Roman" w:eastAsia="Times New Roman" w:hAnsi="Times New Roman" w:cs="Times New Roman"/>
          <w:sz w:val="28"/>
          <w:szCs w:val="28"/>
          <w:lang w:eastAsia="ar-SA"/>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r w:rsidR="001E68F2" w:rsidRPr="006017C3">
        <w:rPr>
          <w:rFonts w:ascii="Times New Roman" w:eastAsia="Times New Roman" w:hAnsi="Times New Roman" w:cs="Times New Roman"/>
          <w:sz w:val="28"/>
          <w:szCs w:val="28"/>
          <w:lang w:eastAsia="ar-SA"/>
        </w:rPr>
        <w:t xml:space="preserve"> (п.29 Приказа Минфина № 256н)</w:t>
      </w:r>
      <w:r w:rsidRPr="006017C3">
        <w:rPr>
          <w:rFonts w:ascii="Times New Roman" w:eastAsia="Times New Roman" w:hAnsi="Times New Roman" w:cs="Times New Roman"/>
          <w:sz w:val="28"/>
          <w:szCs w:val="28"/>
          <w:lang w:eastAsia="ar-SA"/>
        </w:rPr>
        <w:t>.</w:t>
      </w:r>
    </w:p>
    <w:p w:rsidR="00A366C3" w:rsidRPr="006017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6017C3">
        <w:rPr>
          <w:rFonts w:ascii="Times New Roman" w:eastAsia="Times New Roman" w:hAnsi="Times New Roman" w:cs="Times New Roman"/>
          <w:sz w:val="28"/>
          <w:szCs w:val="28"/>
          <w:lang w:eastAsia="ar-SA"/>
        </w:rPr>
        <w:t>Информация, содержащаяся в бухгалтерской (финансовой) отчетности, включая пояснения к ней, должна отвечать следующим характеристикам: уместность (релевантность), существенность, достоверное представление, сопоставимость, возможность проверки и (или) подтверждения достоверности данных (далее - верификация), своевременность, понятность</w:t>
      </w:r>
      <w:r w:rsidR="001E68F2" w:rsidRPr="006017C3">
        <w:rPr>
          <w:rFonts w:ascii="Times New Roman" w:eastAsia="Times New Roman" w:hAnsi="Times New Roman" w:cs="Times New Roman"/>
          <w:sz w:val="28"/>
          <w:szCs w:val="28"/>
          <w:lang w:eastAsia="ar-SA"/>
        </w:rPr>
        <w:t xml:space="preserve"> (п.65 Приказа Минфина № 256н)</w:t>
      </w:r>
      <w:r w:rsidRPr="006017C3">
        <w:rPr>
          <w:rFonts w:ascii="Times New Roman" w:eastAsia="Times New Roman" w:hAnsi="Times New Roman" w:cs="Times New Roman"/>
          <w:sz w:val="28"/>
          <w:szCs w:val="28"/>
          <w:lang w:eastAsia="ar-SA"/>
        </w:rPr>
        <w:t>.</w:t>
      </w:r>
    </w:p>
    <w:p w:rsidR="00A366C3" w:rsidRDefault="00A366C3" w:rsidP="00A366C3">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r w:rsidRPr="006017C3">
        <w:rPr>
          <w:rFonts w:ascii="Times New Roman" w:eastAsia="Times New Roman" w:hAnsi="Times New Roman" w:cs="Times New Roman"/>
          <w:color w:val="22272F"/>
          <w:sz w:val="28"/>
          <w:szCs w:val="28"/>
          <w:lang w:eastAsia="ru-RU"/>
        </w:rPr>
        <w:t>Согласно п.7 Инструкции № 191н и ст. 13 Федерального закона № 402</w:t>
      </w:r>
      <w:r w:rsidR="00A52B27" w:rsidRPr="006017C3">
        <w:rPr>
          <w:rFonts w:ascii="Times New Roman" w:eastAsia="Times New Roman" w:hAnsi="Times New Roman" w:cs="Times New Roman"/>
          <w:color w:val="22272F"/>
          <w:sz w:val="28"/>
          <w:szCs w:val="28"/>
          <w:lang w:eastAsia="ru-RU"/>
        </w:rPr>
        <w:t>-</w:t>
      </w:r>
      <w:r w:rsidRPr="006017C3">
        <w:rPr>
          <w:rFonts w:ascii="Times New Roman" w:eastAsia="Times New Roman" w:hAnsi="Times New Roman" w:cs="Times New Roman"/>
          <w:color w:val="22272F"/>
          <w:sz w:val="28"/>
          <w:szCs w:val="28"/>
          <w:lang w:eastAsia="ru-RU"/>
        </w:rPr>
        <w:t xml:space="preserve"> ФЗ бюджетная отчетность составляется на основе данных </w:t>
      </w:r>
      <w:hyperlink r:id="rId10" w:anchor="/document/70951956/entry/4330" w:history="1">
        <w:r w:rsidRPr="006017C3">
          <w:rPr>
            <w:rFonts w:ascii="Times New Roman" w:eastAsia="Times New Roman" w:hAnsi="Times New Roman" w:cs="Times New Roman"/>
            <w:color w:val="551A8B"/>
            <w:sz w:val="28"/>
            <w:szCs w:val="28"/>
            <w:lang w:eastAsia="ru-RU"/>
          </w:rPr>
          <w:t>Главной книги</w:t>
        </w:r>
      </w:hyperlink>
      <w:r w:rsidRPr="006017C3">
        <w:rPr>
          <w:rFonts w:ascii="Times New Roman" w:eastAsia="Times New Roman" w:hAnsi="Times New Roman" w:cs="Times New Roman"/>
          <w:color w:val="22272F"/>
          <w:sz w:val="28"/>
          <w:szCs w:val="28"/>
          <w:lang w:eastAsia="ru-RU"/>
        </w:rPr>
        <w:t> и (или) других </w:t>
      </w:r>
      <w:hyperlink r:id="rId11" w:anchor="/document/70951956/entry/4000" w:history="1">
        <w:r w:rsidRPr="006017C3">
          <w:rPr>
            <w:rFonts w:ascii="Times New Roman" w:eastAsia="Times New Roman" w:hAnsi="Times New Roman" w:cs="Times New Roman"/>
            <w:color w:val="551A8B"/>
            <w:sz w:val="28"/>
            <w:szCs w:val="28"/>
            <w:lang w:eastAsia="ru-RU"/>
          </w:rPr>
          <w:t>регистров</w:t>
        </w:r>
      </w:hyperlink>
      <w:r w:rsidRPr="006017C3">
        <w:rPr>
          <w:rFonts w:ascii="Times New Roman" w:eastAsia="Times New Roman" w:hAnsi="Times New Roman" w:cs="Times New Roman"/>
          <w:color w:val="22272F"/>
          <w:sz w:val="28"/>
          <w:szCs w:val="28"/>
          <w:lang w:eastAsia="ru-RU"/>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w:t>
      </w:r>
      <w:r w:rsidRPr="006017C3">
        <w:rPr>
          <w:rFonts w:ascii="Times New Roman" w:eastAsia="Times New Roman" w:hAnsi="Times New Roman" w:cs="Times New Roman"/>
          <w:color w:val="22272F"/>
          <w:sz w:val="28"/>
          <w:szCs w:val="28"/>
          <w:lang w:eastAsia="ru-RU"/>
        </w:rPr>
        <w:lastRenderedPageBreak/>
        <w:t>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6E387F" w:rsidRPr="006E387F" w:rsidRDefault="006E387F" w:rsidP="00A366C3">
      <w:pPr>
        <w:shd w:val="clear" w:color="auto" w:fill="FFFFFF"/>
        <w:spacing w:after="0" w:line="240" w:lineRule="atLeast"/>
        <w:ind w:firstLine="708"/>
        <w:jc w:val="both"/>
        <w:rPr>
          <w:rFonts w:ascii="Times New Roman" w:eastAsia="Times New Roman" w:hAnsi="Times New Roman" w:cs="Times New Roman"/>
          <w:i/>
          <w:color w:val="22272F"/>
          <w:sz w:val="28"/>
          <w:szCs w:val="28"/>
          <w:u w:val="single"/>
          <w:lang w:eastAsia="ru-RU"/>
        </w:rPr>
      </w:pPr>
      <w:r w:rsidRPr="006E387F">
        <w:rPr>
          <w:rFonts w:ascii="Times New Roman" w:eastAsia="Times New Roman" w:hAnsi="Times New Roman" w:cs="Times New Roman"/>
          <w:i/>
          <w:color w:val="22272F"/>
          <w:sz w:val="28"/>
          <w:szCs w:val="28"/>
          <w:u w:val="single"/>
          <w:lang w:eastAsia="ru-RU"/>
        </w:rPr>
        <w:t>По запросу контрольно-счетного органа к проверке не представлена главная книга.</w:t>
      </w:r>
    </w:p>
    <w:p w:rsidR="00EE5445" w:rsidRPr="007D0CEC" w:rsidRDefault="00EE5445" w:rsidP="00EE5445">
      <w:pPr>
        <w:suppressAutoHyphens/>
        <w:spacing w:after="0" w:line="100" w:lineRule="atLeast"/>
        <w:ind w:firstLine="709"/>
        <w:jc w:val="both"/>
        <w:rPr>
          <w:rFonts w:ascii="Times New Roman" w:eastAsia="Times New Roman" w:hAnsi="Times New Roman" w:cs="Times New Roman"/>
          <w:sz w:val="28"/>
          <w:szCs w:val="28"/>
          <w:lang w:eastAsia="ar-SA"/>
        </w:rPr>
      </w:pPr>
      <w:r w:rsidRPr="007D0CEC">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01.01.2020 составляет </w:t>
      </w:r>
      <w:r w:rsidR="007D0CEC" w:rsidRPr="007D0CEC">
        <w:rPr>
          <w:rFonts w:ascii="Times New Roman" w:eastAsia="Times New Roman" w:hAnsi="Times New Roman" w:cs="Times New Roman"/>
          <w:sz w:val="28"/>
          <w:szCs w:val="28"/>
          <w:lang w:eastAsia="ar-SA"/>
        </w:rPr>
        <w:t>279 445,52</w:t>
      </w:r>
      <w:r w:rsidRPr="007D0CEC">
        <w:rPr>
          <w:rFonts w:ascii="Times New Roman" w:eastAsia="Times New Roman" w:hAnsi="Times New Roman" w:cs="Times New Roman"/>
          <w:sz w:val="28"/>
          <w:szCs w:val="28"/>
          <w:lang w:eastAsia="ar-SA"/>
        </w:rPr>
        <w:t xml:space="preserve"> рублей, основных средств </w:t>
      </w:r>
      <w:r w:rsidR="007D0CEC" w:rsidRPr="007D0CEC">
        <w:rPr>
          <w:rFonts w:ascii="Times New Roman" w:eastAsia="Times New Roman" w:hAnsi="Times New Roman" w:cs="Times New Roman"/>
          <w:sz w:val="28"/>
          <w:szCs w:val="28"/>
          <w:lang w:eastAsia="ar-SA"/>
        </w:rPr>
        <w:t>4 794 527,85</w:t>
      </w:r>
      <w:r w:rsidRPr="007D0CEC">
        <w:rPr>
          <w:rFonts w:ascii="Times New Roman" w:eastAsia="Times New Roman" w:hAnsi="Times New Roman" w:cs="Times New Roman"/>
          <w:sz w:val="28"/>
          <w:szCs w:val="28"/>
          <w:lang w:eastAsia="ar-SA"/>
        </w:rPr>
        <w:t xml:space="preserve"> рублей.</w:t>
      </w:r>
    </w:p>
    <w:p w:rsidR="00EE5445" w:rsidRDefault="00EE5445" w:rsidP="00EE5445">
      <w:pPr>
        <w:suppressAutoHyphens/>
        <w:spacing w:after="0" w:line="100" w:lineRule="atLeast"/>
        <w:ind w:firstLine="709"/>
        <w:jc w:val="both"/>
        <w:rPr>
          <w:rFonts w:ascii="Times New Roman" w:eastAsia="Times New Roman" w:hAnsi="Times New Roman" w:cs="Times New Roman"/>
          <w:sz w:val="28"/>
          <w:szCs w:val="28"/>
          <w:lang w:eastAsia="ar-SA"/>
        </w:rPr>
      </w:pPr>
      <w:r w:rsidRPr="007D0CEC">
        <w:rPr>
          <w:rFonts w:ascii="Times New Roman" w:eastAsia="Times New Roman" w:hAnsi="Times New Roman" w:cs="Times New Roman"/>
          <w:sz w:val="28"/>
          <w:szCs w:val="28"/>
          <w:lang w:eastAsia="ar-SA"/>
        </w:rPr>
        <w:t>По данным годовой отчётности Баланса (форма 05031</w:t>
      </w:r>
      <w:r w:rsidR="00270E65" w:rsidRPr="007D0CEC">
        <w:rPr>
          <w:rFonts w:ascii="Times New Roman" w:eastAsia="Times New Roman" w:hAnsi="Times New Roman" w:cs="Times New Roman"/>
          <w:sz w:val="28"/>
          <w:szCs w:val="28"/>
          <w:lang w:eastAsia="ar-SA"/>
        </w:rPr>
        <w:t>2</w:t>
      </w:r>
      <w:r w:rsidRPr="007D0CEC">
        <w:rPr>
          <w:rFonts w:ascii="Times New Roman" w:eastAsia="Times New Roman" w:hAnsi="Times New Roman" w:cs="Times New Roman"/>
          <w:sz w:val="28"/>
          <w:szCs w:val="28"/>
          <w:lang w:eastAsia="ar-SA"/>
        </w:rPr>
        <w:t xml:space="preserve">0) и согласно сведений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7D0CEC" w:rsidRPr="007D0CEC">
        <w:rPr>
          <w:rFonts w:ascii="Times New Roman" w:eastAsia="Times New Roman" w:hAnsi="Times New Roman" w:cs="Times New Roman"/>
          <w:sz w:val="28"/>
          <w:szCs w:val="28"/>
          <w:lang w:eastAsia="ar-SA"/>
        </w:rPr>
        <w:t>4 242820,58</w:t>
      </w:r>
      <w:r w:rsidRPr="007D0CEC">
        <w:rPr>
          <w:rFonts w:ascii="Times New Roman" w:eastAsia="Times New Roman" w:hAnsi="Times New Roman" w:cs="Times New Roman"/>
          <w:sz w:val="28"/>
          <w:szCs w:val="28"/>
          <w:lang w:eastAsia="ar-SA"/>
        </w:rPr>
        <w:t xml:space="preserve"> рублей.</w:t>
      </w:r>
    </w:p>
    <w:p w:rsidR="00E8114F" w:rsidRPr="00E8114F" w:rsidRDefault="00E8114F" w:rsidP="00E8114F">
      <w:pPr>
        <w:suppressAutoHyphens/>
        <w:spacing w:after="0" w:line="100" w:lineRule="atLeast"/>
        <w:ind w:firstLine="709"/>
        <w:jc w:val="both"/>
        <w:rPr>
          <w:rFonts w:ascii="Times New Roman" w:eastAsia="Times New Roman" w:hAnsi="Times New Roman" w:cs="Times New Roman"/>
          <w:sz w:val="28"/>
          <w:szCs w:val="28"/>
          <w:lang w:eastAsia="ar-SA"/>
        </w:rPr>
      </w:pPr>
      <w:r w:rsidRPr="00E8114F">
        <w:rPr>
          <w:rFonts w:ascii="Times New Roman" w:eastAsia="Times New Roman" w:hAnsi="Times New Roman" w:cs="Times New Roman"/>
          <w:sz w:val="28"/>
          <w:szCs w:val="28"/>
          <w:lang w:eastAsia="ar-SA"/>
        </w:rPr>
        <w:t>Согласно п.37, п. 38, п. 53 Инструкции № 157н, п. 5 Инструкции № 162н, п. 19, п. 29 Приказа Минфина России № 256н объекты нефинансовых активов учитываются на соответствующих счетах Единого плана счетов по аналитическим группам синтетического счета объекта учета. Счет 10100 "Основные средства"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Группировка основных средств осуществляется по группам имущества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 Объекты основных средств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E8114F" w:rsidRPr="00E8114F" w:rsidRDefault="00E8114F" w:rsidP="00E8114F">
      <w:pPr>
        <w:suppressAutoHyphens/>
        <w:spacing w:after="0" w:line="100" w:lineRule="atLeast"/>
        <w:ind w:firstLine="709"/>
        <w:jc w:val="both"/>
        <w:rPr>
          <w:rFonts w:ascii="Times New Roman" w:eastAsia="Times New Roman" w:hAnsi="Times New Roman" w:cs="Times New Roman"/>
          <w:sz w:val="28"/>
          <w:szCs w:val="28"/>
          <w:lang w:eastAsia="ar-SA"/>
        </w:rPr>
      </w:pPr>
      <w:r w:rsidRPr="00E8114F">
        <w:rPr>
          <w:rFonts w:ascii="Times New Roman" w:eastAsia="Times New Roman" w:hAnsi="Times New Roman" w:cs="Times New Roman"/>
          <w:sz w:val="28"/>
          <w:szCs w:val="28"/>
          <w:lang w:eastAsia="ar-SA"/>
        </w:rPr>
        <w:t xml:space="preserve">Согласно п. 7 Приказ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(далее-Приказ Минфина № 257н) основными средствами являются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w:t>
      </w:r>
      <w:r w:rsidRPr="00E8114F">
        <w:rPr>
          <w:rFonts w:ascii="Times New Roman" w:eastAsia="Times New Roman" w:hAnsi="Times New Roman" w:cs="Times New Roman"/>
          <w:sz w:val="28"/>
          <w:szCs w:val="28"/>
          <w:lang w:eastAsia="ar-SA"/>
        </w:rPr>
        <w:lastRenderedPageBreak/>
        <w:t>осуществления деятельности по выполнению работ, оказанию услуг либо для управленческих нужд субъекта учета.</w:t>
      </w:r>
    </w:p>
    <w:p w:rsidR="00E8114F" w:rsidRDefault="00E8114F" w:rsidP="00E8114F">
      <w:pPr>
        <w:suppressAutoHyphens/>
        <w:spacing w:after="0" w:line="100" w:lineRule="atLeast"/>
        <w:ind w:firstLine="709"/>
        <w:jc w:val="both"/>
        <w:rPr>
          <w:rFonts w:ascii="Times New Roman" w:eastAsia="Times New Roman" w:hAnsi="Times New Roman" w:cs="Times New Roman"/>
          <w:sz w:val="28"/>
          <w:szCs w:val="28"/>
          <w:lang w:eastAsia="ar-SA"/>
        </w:rPr>
      </w:pPr>
      <w:r w:rsidRPr="00E8114F">
        <w:rPr>
          <w:rFonts w:ascii="Times New Roman" w:eastAsia="Times New Roman" w:hAnsi="Times New Roman" w:cs="Times New Roman"/>
          <w:sz w:val="28"/>
          <w:szCs w:val="28"/>
          <w:lang w:eastAsia="ar-SA"/>
        </w:rPr>
        <w:t>Согласно п. 50 и п. 373 Инструкция № 157н, учет объектов основных средств, стоимостью до 10000 рублей включительно, за исключением объектов библиотечного фонда, ведется на забалансовом счете  21 «Основные средства в эксплуатации».</w:t>
      </w:r>
    </w:p>
    <w:p w:rsidR="00E91E1E" w:rsidRPr="00E8114F" w:rsidRDefault="00E91E1E" w:rsidP="00E8114F">
      <w:pPr>
        <w:suppressAutoHyphens/>
        <w:spacing w:after="0" w:line="100" w:lineRule="atLeast"/>
        <w:ind w:firstLine="709"/>
        <w:jc w:val="both"/>
        <w:rPr>
          <w:rFonts w:ascii="Times New Roman" w:eastAsia="Times New Roman" w:hAnsi="Times New Roman" w:cs="Times New Roman"/>
          <w:sz w:val="28"/>
          <w:szCs w:val="28"/>
          <w:lang w:eastAsia="ar-SA"/>
        </w:rPr>
      </w:pPr>
      <w:r w:rsidRPr="00E91E1E">
        <w:rPr>
          <w:rFonts w:ascii="Times New Roman" w:eastAsia="Times New Roman" w:hAnsi="Times New Roman" w:cs="Times New Roman"/>
          <w:sz w:val="28"/>
          <w:szCs w:val="28"/>
          <w:lang w:eastAsia="ar-SA"/>
        </w:rPr>
        <w:t>В результате проверки требований Приказа  Минфина РФ N 162н и Инструкции № 157н, по учету основных средств и материальных запасов по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E8114F" w:rsidRDefault="00E8114F" w:rsidP="00E8114F">
      <w:pPr>
        <w:suppressAutoHyphens/>
        <w:spacing w:after="0" w:line="100" w:lineRule="atLeast"/>
        <w:ind w:firstLine="709"/>
        <w:jc w:val="both"/>
        <w:rPr>
          <w:rFonts w:ascii="Times New Roman" w:eastAsia="Times New Roman" w:hAnsi="Times New Roman" w:cs="Times New Roman"/>
          <w:sz w:val="28"/>
          <w:szCs w:val="28"/>
          <w:lang w:eastAsia="ar-SA"/>
        </w:rPr>
      </w:pPr>
      <w:r w:rsidRPr="00E8114F">
        <w:rPr>
          <w:rFonts w:ascii="Times New Roman" w:eastAsia="Times New Roman" w:hAnsi="Times New Roman" w:cs="Times New Roman"/>
          <w:sz w:val="28"/>
          <w:szCs w:val="28"/>
          <w:lang w:eastAsia="ar-SA"/>
        </w:rPr>
        <w:t xml:space="preserve">В </w:t>
      </w:r>
      <w:r w:rsidRPr="00E8114F">
        <w:rPr>
          <w:rFonts w:ascii="Times New Roman" w:eastAsia="Times New Roman" w:hAnsi="Times New Roman" w:cs="Times New Roman"/>
          <w:b/>
          <w:sz w:val="28"/>
          <w:szCs w:val="28"/>
          <w:lang w:eastAsia="ar-SA"/>
        </w:rPr>
        <w:t>нарушение</w:t>
      </w:r>
      <w:r w:rsidRPr="00E8114F">
        <w:rPr>
          <w:rFonts w:ascii="Times New Roman" w:eastAsia="Times New Roman" w:hAnsi="Times New Roman" w:cs="Times New Roman"/>
          <w:sz w:val="28"/>
          <w:szCs w:val="28"/>
          <w:lang w:eastAsia="ar-SA"/>
        </w:rPr>
        <w:t xml:space="preserve"> п.7 Приказа Минфина № 257н, п.37, п. 38, п.50, п. 53, п. 373 Инструкции № 157н, п. 5 Инструкции № 162н основные средства</w:t>
      </w:r>
      <w:r>
        <w:rPr>
          <w:rFonts w:ascii="Times New Roman" w:eastAsia="Times New Roman" w:hAnsi="Times New Roman" w:cs="Times New Roman"/>
          <w:sz w:val="28"/>
          <w:szCs w:val="28"/>
          <w:lang w:eastAsia="ar-SA"/>
        </w:rPr>
        <w:t>,</w:t>
      </w:r>
      <w:r w:rsidRPr="00E8114F">
        <w:rPr>
          <w:rFonts w:ascii="Times New Roman" w:eastAsia="Times New Roman" w:hAnsi="Times New Roman" w:cs="Times New Roman"/>
          <w:sz w:val="28"/>
          <w:szCs w:val="28"/>
          <w:lang w:eastAsia="ar-SA"/>
        </w:rPr>
        <w:t xml:space="preserve"> стоимостью менее 10 000,0 рублей</w:t>
      </w:r>
      <w:r>
        <w:rPr>
          <w:rFonts w:ascii="Times New Roman" w:eastAsia="Times New Roman" w:hAnsi="Times New Roman" w:cs="Times New Roman"/>
          <w:sz w:val="28"/>
          <w:szCs w:val="28"/>
          <w:lang w:eastAsia="ar-SA"/>
        </w:rPr>
        <w:t>,</w:t>
      </w:r>
      <w:r w:rsidRPr="00E8114F">
        <w:rPr>
          <w:rFonts w:ascii="Times New Roman" w:eastAsia="Times New Roman" w:hAnsi="Times New Roman" w:cs="Times New Roman"/>
          <w:sz w:val="28"/>
          <w:szCs w:val="28"/>
          <w:lang w:eastAsia="ar-SA"/>
        </w:rPr>
        <w:t xml:space="preserve"> в количестве </w:t>
      </w:r>
      <w:r>
        <w:rPr>
          <w:rFonts w:ascii="Times New Roman" w:eastAsia="Times New Roman" w:hAnsi="Times New Roman" w:cs="Times New Roman"/>
          <w:sz w:val="28"/>
          <w:szCs w:val="28"/>
          <w:lang w:eastAsia="ar-SA"/>
        </w:rPr>
        <w:t>14</w:t>
      </w:r>
      <w:r w:rsidRPr="00E8114F">
        <w:rPr>
          <w:rFonts w:ascii="Times New Roman" w:eastAsia="Times New Roman" w:hAnsi="Times New Roman" w:cs="Times New Roman"/>
          <w:sz w:val="28"/>
          <w:szCs w:val="28"/>
          <w:lang w:eastAsia="ar-SA"/>
        </w:rPr>
        <w:t xml:space="preserve"> ед. на общую сумму </w:t>
      </w:r>
      <w:r>
        <w:rPr>
          <w:rFonts w:ascii="Times New Roman" w:eastAsia="Times New Roman" w:hAnsi="Times New Roman" w:cs="Times New Roman"/>
          <w:sz w:val="28"/>
          <w:szCs w:val="28"/>
          <w:lang w:eastAsia="ar-SA"/>
        </w:rPr>
        <w:t>31 004,0</w:t>
      </w:r>
      <w:r w:rsidRPr="00E8114F">
        <w:rPr>
          <w:rFonts w:ascii="Times New Roman" w:eastAsia="Times New Roman" w:hAnsi="Times New Roman" w:cs="Times New Roman"/>
          <w:sz w:val="28"/>
          <w:szCs w:val="28"/>
          <w:lang w:eastAsia="ar-SA"/>
        </w:rPr>
        <w:t xml:space="preserve"> рублей</w:t>
      </w:r>
      <w:r w:rsidR="00774BF1">
        <w:rPr>
          <w:rFonts w:ascii="Times New Roman" w:eastAsia="Times New Roman" w:hAnsi="Times New Roman" w:cs="Times New Roman"/>
          <w:sz w:val="28"/>
          <w:szCs w:val="28"/>
          <w:lang w:eastAsia="ar-SA"/>
        </w:rPr>
        <w:t xml:space="preserve">  (</w:t>
      </w:r>
      <w:r w:rsidR="00E91E1E">
        <w:rPr>
          <w:rFonts w:ascii="Times New Roman" w:eastAsia="Times New Roman" w:hAnsi="Times New Roman" w:cs="Times New Roman"/>
          <w:sz w:val="28"/>
          <w:szCs w:val="28"/>
          <w:lang w:eastAsia="ar-SA"/>
        </w:rPr>
        <w:t>к</w:t>
      </w:r>
      <w:r w:rsidR="00774BF1" w:rsidRPr="00774BF1">
        <w:rPr>
          <w:rFonts w:ascii="Times New Roman" w:eastAsia="Times New Roman" w:hAnsi="Times New Roman" w:cs="Times New Roman"/>
          <w:sz w:val="28"/>
          <w:szCs w:val="28"/>
          <w:lang w:eastAsia="ar-SA"/>
        </w:rPr>
        <w:t xml:space="preserve">алькулятор </w:t>
      </w:r>
      <w:r w:rsidR="00774BF1">
        <w:rPr>
          <w:rFonts w:ascii="Times New Roman" w:eastAsia="Times New Roman" w:hAnsi="Times New Roman" w:cs="Times New Roman"/>
          <w:sz w:val="28"/>
          <w:szCs w:val="28"/>
          <w:lang w:eastAsia="ar-SA"/>
        </w:rPr>
        <w:t>1 ед. на сумму 280,0 рублей, огнетушитель 5 ед. на общую сумму 17 064,0 рублей, домкрат 2 ед. на</w:t>
      </w:r>
      <w:r w:rsidR="00E91E1E">
        <w:rPr>
          <w:rFonts w:ascii="Times New Roman" w:eastAsia="Times New Roman" w:hAnsi="Times New Roman" w:cs="Times New Roman"/>
          <w:sz w:val="28"/>
          <w:szCs w:val="28"/>
          <w:lang w:eastAsia="ar-SA"/>
        </w:rPr>
        <w:t xml:space="preserve"> общую</w:t>
      </w:r>
      <w:r w:rsidR="00774BF1">
        <w:rPr>
          <w:rFonts w:ascii="Times New Roman" w:eastAsia="Times New Roman" w:hAnsi="Times New Roman" w:cs="Times New Roman"/>
          <w:sz w:val="28"/>
          <w:szCs w:val="28"/>
          <w:lang w:eastAsia="ar-SA"/>
        </w:rPr>
        <w:t xml:space="preserve"> сумму 2 200,0 рублей, топор пожарный 6 ед</w:t>
      </w:r>
      <w:r w:rsidR="00E91E1E">
        <w:rPr>
          <w:rFonts w:ascii="Times New Roman" w:eastAsia="Times New Roman" w:hAnsi="Times New Roman" w:cs="Times New Roman"/>
          <w:sz w:val="28"/>
          <w:szCs w:val="28"/>
          <w:lang w:eastAsia="ar-SA"/>
        </w:rPr>
        <w:t>.</w:t>
      </w:r>
      <w:r w:rsidR="00774BF1">
        <w:rPr>
          <w:rFonts w:ascii="Times New Roman" w:eastAsia="Times New Roman" w:hAnsi="Times New Roman" w:cs="Times New Roman"/>
          <w:sz w:val="28"/>
          <w:szCs w:val="28"/>
          <w:lang w:eastAsia="ar-SA"/>
        </w:rPr>
        <w:t xml:space="preserve"> на общую сумму </w:t>
      </w:r>
      <w:r w:rsidR="00E91E1E">
        <w:rPr>
          <w:rFonts w:ascii="Times New Roman" w:eastAsia="Times New Roman" w:hAnsi="Times New Roman" w:cs="Times New Roman"/>
          <w:sz w:val="28"/>
          <w:szCs w:val="28"/>
          <w:lang w:eastAsia="ar-SA"/>
        </w:rPr>
        <w:t xml:space="preserve">11 460,0 рублей) </w:t>
      </w:r>
      <w:r w:rsidRPr="00E8114F">
        <w:rPr>
          <w:rFonts w:ascii="Times New Roman" w:eastAsia="Times New Roman" w:hAnsi="Times New Roman" w:cs="Times New Roman"/>
          <w:sz w:val="28"/>
          <w:szCs w:val="28"/>
          <w:lang w:eastAsia="ar-SA"/>
        </w:rPr>
        <w:t xml:space="preserve">числятся как материальные запасы на </w:t>
      </w:r>
      <w:r>
        <w:rPr>
          <w:rFonts w:ascii="Times New Roman" w:eastAsia="Times New Roman" w:hAnsi="Times New Roman" w:cs="Times New Roman"/>
          <w:sz w:val="28"/>
          <w:szCs w:val="28"/>
          <w:lang w:eastAsia="ar-SA"/>
        </w:rPr>
        <w:t xml:space="preserve">синтетическом </w:t>
      </w:r>
      <w:r w:rsidRPr="00E8114F">
        <w:rPr>
          <w:rFonts w:ascii="Times New Roman" w:eastAsia="Times New Roman" w:hAnsi="Times New Roman" w:cs="Times New Roman"/>
          <w:sz w:val="28"/>
          <w:szCs w:val="28"/>
          <w:lang w:eastAsia="ar-SA"/>
        </w:rPr>
        <w:t>счете 00.105.</w:t>
      </w:r>
      <w:r>
        <w:rPr>
          <w:rFonts w:ascii="Times New Roman" w:eastAsia="Times New Roman" w:hAnsi="Times New Roman" w:cs="Times New Roman"/>
          <w:sz w:val="28"/>
          <w:szCs w:val="28"/>
          <w:lang w:eastAsia="ar-SA"/>
        </w:rPr>
        <w:t>36</w:t>
      </w:r>
      <w:r w:rsidRPr="00E8114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Прочие м</w:t>
      </w:r>
      <w:r w:rsidRPr="00E8114F">
        <w:rPr>
          <w:rFonts w:ascii="Times New Roman" w:eastAsia="Times New Roman" w:hAnsi="Times New Roman" w:cs="Times New Roman"/>
          <w:sz w:val="28"/>
          <w:szCs w:val="28"/>
          <w:lang w:eastAsia="ar-SA"/>
        </w:rPr>
        <w:t xml:space="preserve">атериальные запасы», вместо  забалансового счета  21 «Основные средства в </w:t>
      </w:r>
      <w:r w:rsidRPr="00AD7D40">
        <w:rPr>
          <w:rFonts w:ascii="Times New Roman" w:eastAsia="Times New Roman" w:hAnsi="Times New Roman" w:cs="Times New Roman"/>
          <w:sz w:val="28"/>
          <w:szCs w:val="28"/>
          <w:lang w:eastAsia="ar-SA"/>
        </w:rPr>
        <w:t>эксплуатации».</w:t>
      </w:r>
    </w:p>
    <w:p w:rsidR="00BD00EC" w:rsidRDefault="00BD00EC" w:rsidP="00291D65">
      <w:pPr>
        <w:suppressAutoHyphens/>
        <w:spacing w:after="0" w:line="100" w:lineRule="atLeast"/>
        <w:ind w:firstLine="709"/>
        <w:jc w:val="both"/>
        <w:rPr>
          <w:rFonts w:ascii="Times New Roman" w:eastAsia="Times New Roman" w:hAnsi="Times New Roman" w:cs="Times New Roman"/>
          <w:sz w:val="28"/>
          <w:szCs w:val="28"/>
          <w:lang w:eastAsia="ar-SA"/>
        </w:rPr>
      </w:pPr>
      <w:r w:rsidRPr="00291D65">
        <w:rPr>
          <w:rFonts w:ascii="Times New Roman" w:eastAsia="Times New Roman" w:hAnsi="Times New Roman" w:cs="Times New Roman"/>
          <w:b/>
          <w:sz w:val="28"/>
          <w:szCs w:val="28"/>
          <w:lang w:eastAsia="ar-SA"/>
        </w:rPr>
        <w:t>Необоснованно</w:t>
      </w:r>
      <w:r>
        <w:rPr>
          <w:rFonts w:ascii="Times New Roman" w:eastAsia="Times New Roman" w:hAnsi="Times New Roman" w:cs="Times New Roman"/>
          <w:sz w:val="28"/>
          <w:szCs w:val="28"/>
          <w:lang w:eastAsia="ar-SA"/>
        </w:rPr>
        <w:t xml:space="preserve"> на синтетических счетах </w:t>
      </w:r>
      <w:r w:rsidR="00291D65">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 xml:space="preserve">101.34 «Машины и оборудование», </w:t>
      </w:r>
      <w:r w:rsidR="00291D65">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10</w:t>
      </w:r>
      <w:r w:rsidR="00291D6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.36 «</w:t>
      </w:r>
      <w:r w:rsidR="00291D65">
        <w:rPr>
          <w:rFonts w:ascii="Times New Roman" w:eastAsia="Times New Roman" w:hAnsi="Times New Roman" w:cs="Times New Roman"/>
          <w:sz w:val="28"/>
          <w:szCs w:val="28"/>
          <w:lang w:eastAsia="ar-SA"/>
        </w:rPr>
        <w:t>Инвентарь производственный и хозяйственный», 0.101.38 «</w:t>
      </w:r>
      <w:r w:rsidR="006B5182">
        <w:rPr>
          <w:rFonts w:ascii="Times New Roman" w:eastAsia="Times New Roman" w:hAnsi="Times New Roman" w:cs="Times New Roman"/>
          <w:sz w:val="28"/>
          <w:szCs w:val="28"/>
          <w:lang w:eastAsia="ar-SA"/>
        </w:rPr>
        <w:t>П</w:t>
      </w:r>
      <w:r w:rsidR="00291D65">
        <w:rPr>
          <w:rFonts w:ascii="Times New Roman" w:eastAsia="Times New Roman" w:hAnsi="Times New Roman" w:cs="Times New Roman"/>
          <w:sz w:val="28"/>
          <w:szCs w:val="28"/>
          <w:lang w:eastAsia="ar-SA"/>
        </w:rPr>
        <w:t xml:space="preserve">рочие основные средства» числятся объекты основных средств, стоимостью менее 10 000,0 рублей, вместо </w:t>
      </w:r>
      <w:r w:rsidR="006B5182">
        <w:rPr>
          <w:rFonts w:ascii="Times New Roman" w:eastAsia="Times New Roman" w:hAnsi="Times New Roman" w:cs="Times New Roman"/>
          <w:sz w:val="28"/>
          <w:szCs w:val="28"/>
          <w:lang w:eastAsia="ar-SA"/>
        </w:rPr>
        <w:t xml:space="preserve">забалансового </w:t>
      </w:r>
      <w:r w:rsidR="00291D65">
        <w:rPr>
          <w:rFonts w:ascii="Times New Roman" w:eastAsia="Times New Roman" w:hAnsi="Times New Roman" w:cs="Times New Roman"/>
          <w:sz w:val="28"/>
          <w:szCs w:val="28"/>
          <w:lang w:eastAsia="ar-SA"/>
        </w:rPr>
        <w:t>счета 21 «Основные средства в эксплуатации».</w:t>
      </w:r>
      <w:r>
        <w:rPr>
          <w:rFonts w:ascii="Times New Roman" w:eastAsia="Times New Roman" w:hAnsi="Times New Roman" w:cs="Times New Roman"/>
          <w:sz w:val="28"/>
          <w:szCs w:val="28"/>
          <w:lang w:eastAsia="ar-SA"/>
        </w:rPr>
        <w:t xml:space="preserve"> </w:t>
      </w:r>
    </w:p>
    <w:p w:rsidR="00291D65" w:rsidRPr="00AD7D40" w:rsidRDefault="00291D65" w:rsidP="00E8114F">
      <w:pPr>
        <w:suppressAutoHyphens/>
        <w:spacing w:after="0" w:line="100" w:lineRule="atLeast"/>
        <w:ind w:firstLine="709"/>
        <w:jc w:val="both"/>
        <w:rPr>
          <w:rFonts w:ascii="Times New Roman" w:eastAsia="Times New Roman" w:hAnsi="Times New Roman" w:cs="Times New Roman"/>
          <w:sz w:val="28"/>
          <w:szCs w:val="28"/>
          <w:lang w:eastAsia="ar-SA"/>
        </w:rPr>
      </w:pPr>
      <w:r w:rsidRPr="00291D65">
        <w:rPr>
          <w:rFonts w:ascii="Times New Roman" w:eastAsia="Times New Roman" w:hAnsi="Times New Roman" w:cs="Times New Roman"/>
          <w:b/>
          <w:sz w:val="28"/>
          <w:szCs w:val="28"/>
          <w:lang w:eastAsia="ar-SA"/>
        </w:rPr>
        <w:t>Необоснованно</w:t>
      </w:r>
      <w:r>
        <w:rPr>
          <w:rFonts w:ascii="Times New Roman" w:eastAsia="Times New Roman" w:hAnsi="Times New Roman" w:cs="Times New Roman"/>
          <w:sz w:val="28"/>
          <w:szCs w:val="28"/>
          <w:lang w:eastAsia="ar-SA"/>
        </w:rPr>
        <w:t xml:space="preserve"> на счете 0.101.34</w:t>
      </w:r>
      <w:bookmarkStart w:id="0" w:name="_GoBack"/>
      <w:bookmarkEnd w:id="0"/>
      <w:r>
        <w:rPr>
          <w:rFonts w:ascii="Times New Roman" w:eastAsia="Times New Roman" w:hAnsi="Times New Roman" w:cs="Times New Roman"/>
          <w:sz w:val="28"/>
          <w:szCs w:val="28"/>
          <w:lang w:eastAsia="ar-SA"/>
        </w:rPr>
        <w:t xml:space="preserve"> «Машины и оборудования» числятся объекты основных средств, в количестве 10 ед. на общую сумму </w:t>
      </w:r>
      <w:r w:rsidRPr="00291D65">
        <w:rPr>
          <w:rFonts w:ascii="Times New Roman" w:eastAsia="Times New Roman" w:hAnsi="Times New Roman" w:cs="Times New Roman"/>
          <w:sz w:val="28"/>
          <w:szCs w:val="28"/>
          <w:lang w:eastAsia="ar-SA"/>
        </w:rPr>
        <w:t>в сумме 296 615,0 рублей</w:t>
      </w:r>
      <w:r>
        <w:rPr>
          <w:rFonts w:ascii="Times New Roman" w:eastAsia="Times New Roman" w:hAnsi="Times New Roman" w:cs="Times New Roman"/>
          <w:sz w:val="28"/>
          <w:szCs w:val="28"/>
          <w:lang w:eastAsia="ar-SA"/>
        </w:rPr>
        <w:t>, вместо счета 0.101.38 «Прочие основные средства».</w:t>
      </w:r>
      <w:r w:rsidRPr="00291D65">
        <w:rPr>
          <w:rFonts w:ascii="Times New Roman" w:eastAsia="Times New Roman" w:hAnsi="Times New Roman" w:cs="Times New Roman"/>
          <w:sz w:val="28"/>
          <w:szCs w:val="28"/>
          <w:lang w:eastAsia="ar-SA"/>
        </w:rPr>
        <w:t xml:space="preserve">  </w:t>
      </w:r>
    </w:p>
    <w:p w:rsidR="00E91E1E" w:rsidRDefault="00E91E1E" w:rsidP="00E91E1E">
      <w:pPr>
        <w:shd w:val="clear" w:color="auto" w:fill="FFFFFF"/>
        <w:spacing w:after="0" w:line="240" w:lineRule="atLeast"/>
        <w:ind w:firstLine="708"/>
        <w:jc w:val="both"/>
        <w:rPr>
          <w:rFonts w:ascii="Times New Roman" w:hAnsi="Times New Roman" w:cs="Times New Roman"/>
          <w:sz w:val="28"/>
          <w:szCs w:val="28"/>
        </w:rPr>
      </w:pPr>
      <w:r w:rsidRPr="00AD7D40">
        <w:rPr>
          <w:rFonts w:ascii="Times New Roman" w:hAnsi="Times New Roman" w:cs="Times New Roman"/>
          <w:sz w:val="28"/>
          <w:szCs w:val="28"/>
        </w:rPr>
        <w:t xml:space="preserve">В </w:t>
      </w:r>
      <w:r w:rsidRPr="00AD7D40">
        <w:rPr>
          <w:rFonts w:ascii="Times New Roman" w:hAnsi="Times New Roman" w:cs="Times New Roman"/>
          <w:b/>
          <w:sz w:val="28"/>
          <w:szCs w:val="28"/>
        </w:rPr>
        <w:t>нарушение</w:t>
      </w:r>
      <w:r w:rsidRPr="00AD7D40">
        <w:rPr>
          <w:rFonts w:ascii="Times New Roman" w:hAnsi="Times New Roman" w:cs="Times New Roman"/>
          <w:sz w:val="28"/>
          <w:szCs w:val="28"/>
        </w:rPr>
        <w:t xml:space="preserve">  п. 38, п. 117, п. 118 Инструкции № 157н, п. 21 Инструкции № 162н, на синтетическом</w:t>
      </w:r>
      <w:r>
        <w:rPr>
          <w:rFonts w:ascii="Times New Roman" w:hAnsi="Times New Roman" w:cs="Times New Roman"/>
          <w:sz w:val="28"/>
          <w:szCs w:val="28"/>
        </w:rPr>
        <w:t xml:space="preserve"> счете 0.105.36 «Прочие материальные запасы» числятся объекты материальных запасов в количестве 21 ед. на общую сумму 140 573,88 рублей (</w:t>
      </w:r>
      <w:r w:rsidRPr="00E91E1E">
        <w:rPr>
          <w:rFonts w:ascii="Times New Roman" w:hAnsi="Times New Roman" w:cs="Times New Roman"/>
          <w:sz w:val="28"/>
          <w:szCs w:val="28"/>
        </w:rPr>
        <w:t>Флаг Российский</w:t>
      </w:r>
      <w:r>
        <w:rPr>
          <w:rFonts w:ascii="Times New Roman" w:hAnsi="Times New Roman" w:cs="Times New Roman"/>
          <w:sz w:val="28"/>
          <w:szCs w:val="28"/>
        </w:rPr>
        <w:t xml:space="preserve">  2 ед. на сумму 1 031,88 рублей,</w:t>
      </w:r>
      <w:r w:rsidRPr="00E91E1E">
        <w:t xml:space="preserve"> </w:t>
      </w:r>
      <w:r w:rsidRPr="00E91E1E">
        <w:rPr>
          <w:rFonts w:ascii="Times New Roman" w:hAnsi="Times New Roman" w:cs="Times New Roman"/>
          <w:sz w:val="28"/>
          <w:szCs w:val="28"/>
        </w:rPr>
        <w:t xml:space="preserve">БОП ТВ тип У вид Б, мод 040 "брезент" </w:t>
      </w:r>
      <w:r>
        <w:rPr>
          <w:rFonts w:ascii="Times New Roman" w:hAnsi="Times New Roman" w:cs="Times New Roman"/>
          <w:sz w:val="28"/>
          <w:szCs w:val="28"/>
        </w:rPr>
        <w:t xml:space="preserve"> 6 ед.  на сумму 95 760,0 рублей, п</w:t>
      </w:r>
      <w:r w:rsidRPr="00E91E1E">
        <w:rPr>
          <w:rFonts w:ascii="Times New Roman" w:hAnsi="Times New Roman" w:cs="Times New Roman"/>
          <w:sz w:val="28"/>
          <w:szCs w:val="28"/>
        </w:rPr>
        <w:t>ояс пожарный ППС</w:t>
      </w:r>
      <w:r w:rsidRPr="00E91E1E">
        <w:rPr>
          <w:rFonts w:ascii="Times New Roman" w:hAnsi="Times New Roman" w:cs="Times New Roman"/>
          <w:sz w:val="28"/>
          <w:szCs w:val="28"/>
        </w:rPr>
        <w:tab/>
      </w:r>
      <w:r>
        <w:rPr>
          <w:rFonts w:ascii="Times New Roman" w:hAnsi="Times New Roman" w:cs="Times New Roman"/>
          <w:sz w:val="28"/>
          <w:szCs w:val="28"/>
        </w:rPr>
        <w:t xml:space="preserve"> 1 ед. на сумму </w:t>
      </w:r>
      <w:r w:rsidRPr="00E91E1E">
        <w:rPr>
          <w:rFonts w:ascii="Times New Roman" w:hAnsi="Times New Roman" w:cs="Times New Roman"/>
          <w:sz w:val="28"/>
          <w:szCs w:val="28"/>
        </w:rPr>
        <w:t>13 260,0</w:t>
      </w:r>
      <w:r>
        <w:rPr>
          <w:rFonts w:ascii="Times New Roman" w:hAnsi="Times New Roman" w:cs="Times New Roman"/>
          <w:sz w:val="28"/>
          <w:szCs w:val="28"/>
        </w:rPr>
        <w:t xml:space="preserve"> рублей, р</w:t>
      </w:r>
      <w:r w:rsidRPr="00E91E1E">
        <w:rPr>
          <w:rFonts w:ascii="Times New Roman" w:hAnsi="Times New Roman" w:cs="Times New Roman"/>
          <w:sz w:val="28"/>
          <w:szCs w:val="28"/>
        </w:rPr>
        <w:t>укавицы трехпалые с крагой</w:t>
      </w:r>
      <w:r w:rsidRPr="00E91E1E">
        <w:rPr>
          <w:rFonts w:ascii="Times New Roman" w:hAnsi="Times New Roman" w:cs="Times New Roman"/>
          <w:sz w:val="28"/>
          <w:szCs w:val="28"/>
        </w:rPr>
        <w:tab/>
      </w:r>
      <w:r>
        <w:rPr>
          <w:rFonts w:ascii="Times New Roman" w:hAnsi="Times New Roman" w:cs="Times New Roman"/>
          <w:sz w:val="28"/>
          <w:szCs w:val="28"/>
        </w:rPr>
        <w:t xml:space="preserve">1 ед. на сумму </w:t>
      </w:r>
      <w:r w:rsidRPr="00E91E1E">
        <w:rPr>
          <w:rFonts w:ascii="Times New Roman" w:hAnsi="Times New Roman" w:cs="Times New Roman"/>
          <w:sz w:val="28"/>
          <w:szCs w:val="28"/>
        </w:rPr>
        <w:t>1 084,0</w:t>
      </w:r>
      <w:r>
        <w:rPr>
          <w:rFonts w:ascii="Times New Roman" w:hAnsi="Times New Roman" w:cs="Times New Roman"/>
          <w:sz w:val="28"/>
          <w:szCs w:val="28"/>
        </w:rPr>
        <w:t xml:space="preserve"> рублей, с</w:t>
      </w:r>
      <w:r w:rsidRPr="00E91E1E">
        <w:rPr>
          <w:rFonts w:ascii="Times New Roman" w:hAnsi="Times New Roman" w:cs="Times New Roman"/>
          <w:sz w:val="28"/>
          <w:szCs w:val="28"/>
        </w:rPr>
        <w:t>апоги специальные термостойкие резиновые для пожарных</w:t>
      </w:r>
      <w:r w:rsidRPr="00E91E1E">
        <w:rPr>
          <w:rFonts w:ascii="Times New Roman" w:hAnsi="Times New Roman" w:cs="Times New Roman"/>
          <w:sz w:val="28"/>
          <w:szCs w:val="28"/>
        </w:rPr>
        <w:tab/>
      </w:r>
      <w:r>
        <w:rPr>
          <w:rFonts w:ascii="Times New Roman" w:hAnsi="Times New Roman" w:cs="Times New Roman"/>
          <w:sz w:val="28"/>
          <w:szCs w:val="28"/>
        </w:rPr>
        <w:t xml:space="preserve"> 6 ед. на сумму </w:t>
      </w:r>
      <w:r w:rsidRPr="00E91E1E">
        <w:rPr>
          <w:rFonts w:ascii="Times New Roman" w:hAnsi="Times New Roman" w:cs="Times New Roman"/>
          <w:sz w:val="28"/>
          <w:szCs w:val="28"/>
        </w:rPr>
        <w:t>21 420,0</w:t>
      </w:r>
      <w:r>
        <w:rPr>
          <w:rFonts w:ascii="Times New Roman" w:hAnsi="Times New Roman" w:cs="Times New Roman"/>
          <w:sz w:val="28"/>
          <w:szCs w:val="28"/>
        </w:rPr>
        <w:t xml:space="preserve"> рублей, </w:t>
      </w:r>
      <w:r w:rsidR="00AD7D40">
        <w:rPr>
          <w:rFonts w:ascii="Times New Roman" w:hAnsi="Times New Roman" w:cs="Times New Roman"/>
          <w:sz w:val="28"/>
          <w:szCs w:val="28"/>
        </w:rPr>
        <w:t>р</w:t>
      </w:r>
      <w:r w:rsidR="00AD7D40" w:rsidRPr="00AD7D40">
        <w:rPr>
          <w:rFonts w:ascii="Times New Roman" w:hAnsi="Times New Roman" w:cs="Times New Roman"/>
          <w:sz w:val="28"/>
          <w:szCs w:val="28"/>
        </w:rPr>
        <w:t>укавицы трехпалые с крагой</w:t>
      </w:r>
      <w:r w:rsidR="00AD7D40">
        <w:rPr>
          <w:rFonts w:ascii="Times New Roman" w:hAnsi="Times New Roman" w:cs="Times New Roman"/>
          <w:sz w:val="28"/>
          <w:szCs w:val="28"/>
        </w:rPr>
        <w:t xml:space="preserve"> 5 ед. на сумму 8 018,0 рублей</w:t>
      </w:r>
      <w:r>
        <w:rPr>
          <w:rFonts w:ascii="Times New Roman" w:hAnsi="Times New Roman" w:cs="Times New Roman"/>
          <w:sz w:val="28"/>
          <w:szCs w:val="28"/>
        </w:rPr>
        <w:t>), вместо счета 0.105.35 «Мягкий инвентарь».</w:t>
      </w:r>
    </w:p>
    <w:p w:rsidR="001B3076" w:rsidRPr="001B3076" w:rsidRDefault="00291D65" w:rsidP="00E91E1E">
      <w:pPr>
        <w:shd w:val="clear" w:color="auto" w:fill="FFFFFF"/>
        <w:spacing w:after="0" w:line="240" w:lineRule="atLeast"/>
        <w:ind w:firstLine="708"/>
        <w:jc w:val="both"/>
        <w:rPr>
          <w:rFonts w:ascii="Times New Roman" w:hAnsi="Times New Roman" w:cs="Times New Roman"/>
          <w:i/>
          <w:sz w:val="28"/>
          <w:szCs w:val="28"/>
          <w:u w:val="single"/>
        </w:rPr>
      </w:pPr>
      <w:r w:rsidRPr="001B3076">
        <w:rPr>
          <w:rFonts w:ascii="Times New Roman" w:hAnsi="Times New Roman" w:cs="Times New Roman"/>
          <w:i/>
          <w:sz w:val="28"/>
          <w:szCs w:val="28"/>
          <w:u w:val="single"/>
        </w:rPr>
        <w:t>На основании вышеизложенного</w:t>
      </w:r>
      <w:r w:rsidR="001B3076" w:rsidRPr="001B3076">
        <w:rPr>
          <w:rFonts w:ascii="Times New Roman" w:hAnsi="Times New Roman" w:cs="Times New Roman"/>
          <w:i/>
          <w:sz w:val="28"/>
          <w:szCs w:val="28"/>
          <w:u w:val="single"/>
        </w:rPr>
        <w:t xml:space="preserve"> к</w:t>
      </w:r>
      <w:r w:rsidRPr="001B3076">
        <w:rPr>
          <w:rFonts w:ascii="Times New Roman" w:hAnsi="Times New Roman" w:cs="Times New Roman"/>
          <w:i/>
          <w:sz w:val="28"/>
          <w:szCs w:val="28"/>
          <w:u w:val="single"/>
        </w:rPr>
        <w:t>онтрольно-счетный орган  Каратузского района предлагает</w:t>
      </w:r>
      <w:r w:rsidR="001B3076" w:rsidRPr="001B3076">
        <w:rPr>
          <w:rFonts w:ascii="Times New Roman" w:hAnsi="Times New Roman" w:cs="Times New Roman"/>
          <w:i/>
          <w:sz w:val="28"/>
          <w:szCs w:val="28"/>
          <w:u w:val="single"/>
        </w:rPr>
        <w:t>:</w:t>
      </w:r>
    </w:p>
    <w:p w:rsidR="00291D65" w:rsidRDefault="00291D65" w:rsidP="00E91E1E">
      <w:pPr>
        <w:shd w:val="clear" w:color="auto" w:fill="FFFFFF"/>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привести учет объектов нефинансовых активов в соответс</w:t>
      </w:r>
      <w:r w:rsidR="001B3076">
        <w:rPr>
          <w:rFonts w:ascii="Times New Roman" w:hAnsi="Times New Roman" w:cs="Times New Roman"/>
          <w:sz w:val="28"/>
          <w:szCs w:val="28"/>
        </w:rPr>
        <w:t>т</w:t>
      </w:r>
      <w:r>
        <w:rPr>
          <w:rFonts w:ascii="Times New Roman" w:hAnsi="Times New Roman" w:cs="Times New Roman"/>
          <w:sz w:val="28"/>
          <w:szCs w:val="28"/>
        </w:rPr>
        <w:t xml:space="preserve">вии </w:t>
      </w:r>
      <w:r w:rsidR="001B3076">
        <w:rPr>
          <w:rFonts w:ascii="Times New Roman" w:hAnsi="Times New Roman" w:cs="Times New Roman"/>
          <w:sz w:val="28"/>
          <w:szCs w:val="28"/>
        </w:rPr>
        <w:t>с требованиями Приказов Минфина;</w:t>
      </w:r>
    </w:p>
    <w:p w:rsidR="001B3076" w:rsidRDefault="001B3076" w:rsidP="00E91E1E">
      <w:pPr>
        <w:shd w:val="clear" w:color="auto" w:fill="FFFFFF"/>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проведения внешней проверки отчета об исполнении бюджета поселения предоставлять материалы согласно требованиям бюджетного и бухгалтерского законодательства.</w:t>
      </w:r>
    </w:p>
    <w:p w:rsidR="00107A48" w:rsidRPr="001B3076" w:rsidRDefault="00107A48" w:rsidP="001B3076">
      <w:pPr>
        <w:tabs>
          <w:tab w:val="left" w:pos="4065"/>
        </w:tabs>
        <w:suppressAutoHyphens/>
        <w:spacing w:after="0" w:line="100" w:lineRule="atLeast"/>
        <w:jc w:val="both"/>
        <w:rPr>
          <w:rFonts w:ascii="Times New Roman" w:eastAsia="Times New Roman" w:hAnsi="Times New Roman" w:cs="Times New Roman"/>
          <w:sz w:val="28"/>
          <w:szCs w:val="28"/>
          <w:lang w:eastAsia="ar-SA"/>
        </w:rPr>
      </w:pPr>
    </w:p>
    <w:p w:rsidR="006E73F9" w:rsidRPr="001B3076" w:rsidRDefault="006E73F9" w:rsidP="006E73F9">
      <w:pPr>
        <w:spacing w:after="0" w:line="240" w:lineRule="atLeast"/>
        <w:rPr>
          <w:rFonts w:ascii="Times New Roman" w:eastAsia="Times New Roman" w:hAnsi="Times New Roman" w:cs="Times New Roman"/>
          <w:sz w:val="28"/>
          <w:szCs w:val="28"/>
          <w:lang w:eastAsia="ru-RU"/>
        </w:rPr>
      </w:pPr>
    </w:p>
    <w:p w:rsidR="006E73F9" w:rsidRPr="001B3076" w:rsidRDefault="006E73F9" w:rsidP="006E73F9">
      <w:pPr>
        <w:spacing w:after="0" w:line="240" w:lineRule="atLeast"/>
        <w:rPr>
          <w:rFonts w:ascii="Times New Roman" w:eastAsia="Times New Roman" w:hAnsi="Times New Roman" w:cs="Times New Roman"/>
          <w:sz w:val="28"/>
          <w:szCs w:val="28"/>
          <w:lang w:eastAsia="ru-RU"/>
        </w:rPr>
      </w:pPr>
      <w:r w:rsidRPr="001B3076">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1B3076">
        <w:rPr>
          <w:rFonts w:ascii="Times New Roman" w:eastAsia="Times New Roman" w:hAnsi="Times New Roman" w:cs="Times New Roman"/>
          <w:sz w:val="28"/>
          <w:szCs w:val="28"/>
          <w:lang w:eastAsia="ru-RU"/>
        </w:rPr>
        <w:t>Каратузского района</w:t>
      </w:r>
      <w:r w:rsidRPr="001B3076">
        <w:rPr>
          <w:rFonts w:ascii="Times New Roman" w:eastAsia="Times New Roman" w:hAnsi="Times New Roman" w:cs="Times New Roman"/>
          <w:sz w:val="28"/>
          <w:szCs w:val="28"/>
          <w:lang w:eastAsia="ru-RU"/>
        </w:rPr>
        <w:tab/>
      </w:r>
      <w:r w:rsidRPr="001B3076">
        <w:rPr>
          <w:rFonts w:ascii="Times New Roman" w:eastAsia="Times New Roman" w:hAnsi="Times New Roman" w:cs="Times New Roman"/>
          <w:sz w:val="28"/>
          <w:szCs w:val="28"/>
          <w:lang w:eastAsia="ru-RU"/>
        </w:rPr>
        <w:tab/>
      </w:r>
      <w:r w:rsidRPr="001B3076">
        <w:rPr>
          <w:rFonts w:ascii="Times New Roman" w:eastAsia="Times New Roman" w:hAnsi="Times New Roman" w:cs="Times New Roman"/>
          <w:sz w:val="28"/>
          <w:szCs w:val="28"/>
          <w:lang w:eastAsia="ru-RU"/>
        </w:rPr>
        <w:tab/>
      </w:r>
      <w:r w:rsidRPr="001B3076">
        <w:rPr>
          <w:rFonts w:ascii="Times New Roman" w:eastAsia="Times New Roman" w:hAnsi="Times New Roman" w:cs="Times New Roman"/>
          <w:sz w:val="28"/>
          <w:szCs w:val="28"/>
          <w:lang w:eastAsia="ru-RU"/>
        </w:rPr>
        <w:tab/>
      </w:r>
      <w:r w:rsidRPr="001B3076">
        <w:rPr>
          <w:rFonts w:ascii="Times New Roman" w:eastAsia="Times New Roman" w:hAnsi="Times New Roman" w:cs="Times New Roman"/>
          <w:sz w:val="28"/>
          <w:szCs w:val="28"/>
          <w:lang w:eastAsia="ru-RU"/>
        </w:rPr>
        <w:tab/>
      </w:r>
      <w:r w:rsidR="007A0A6F" w:rsidRPr="001B3076">
        <w:rPr>
          <w:rFonts w:ascii="Times New Roman" w:eastAsia="Times New Roman" w:hAnsi="Times New Roman" w:cs="Times New Roman"/>
          <w:sz w:val="28"/>
          <w:szCs w:val="28"/>
          <w:lang w:eastAsia="ru-RU"/>
        </w:rPr>
        <w:tab/>
      </w:r>
      <w:r w:rsidR="007A0A6F" w:rsidRPr="001B3076">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9C" w:rsidRDefault="00321E9C" w:rsidP="00A901BF">
      <w:pPr>
        <w:spacing w:after="0" w:line="240" w:lineRule="auto"/>
      </w:pPr>
      <w:r>
        <w:separator/>
      </w:r>
    </w:p>
  </w:endnote>
  <w:endnote w:type="continuationSeparator" w:id="0">
    <w:p w:rsidR="00321E9C" w:rsidRDefault="00321E9C"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2B563B" w:rsidRDefault="002B563B">
        <w:pPr>
          <w:pStyle w:val="aa"/>
          <w:jc w:val="right"/>
        </w:pPr>
        <w:r>
          <w:fldChar w:fldCharType="begin"/>
        </w:r>
        <w:r>
          <w:instrText>PAGE   \* MERGEFORMAT</w:instrText>
        </w:r>
        <w:r>
          <w:fldChar w:fldCharType="separate"/>
        </w:r>
        <w:r w:rsidR="006B5182">
          <w:rPr>
            <w:noProof/>
          </w:rPr>
          <w:t>6</w:t>
        </w:r>
        <w:r>
          <w:fldChar w:fldCharType="end"/>
        </w:r>
      </w:p>
    </w:sdtContent>
  </w:sdt>
  <w:p w:rsidR="002B563B" w:rsidRDefault="002B56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9C" w:rsidRDefault="00321E9C" w:rsidP="00A901BF">
      <w:pPr>
        <w:spacing w:after="0" w:line="240" w:lineRule="auto"/>
      </w:pPr>
      <w:r>
        <w:separator/>
      </w:r>
    </w:p>
  </w:footnote>
  <w:footnote w:type="continuationSeparator" w:id="0">
    <w:p w:rsidR="00321E9C" w:rsidRDefault="00321E9C"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79A9"/>
    <w:rsid w:val="0001293D"/>
    <w:rsid w:val="00014500"/>
    <w:rsid w:val="000148E0"/>
    <w:rsid w:val="00014FFB"/>
    <w:rsid w:val="00016AD5"/>
    <w:rsid w:val="00020FD8"/>
    <w:rsid w:val="00021043"/>
    <w:rsid w:val="00021B6C"/>
    <w:rsid w:val="00027E49"/>
    <w:rsid w:val="000307FF"/>
    <w:rsid w:val="00032205"/>
    <w:rsid w:val="00035C06"/>
    <w:rsid w:val="00041FDE"/>
    <w:rsid w:val="00044E48"/>
    <w:rsid w:val="000452CD"/>
    <w:rsid w:val="00045A29"/>
    <w:rsid w:val="00045B0C"/>
    <w:rsid w:val="0004732B"/>
    <w:rsid w:val="00047BEF"/>
    <w:rsid w:val="00050710"/>
    <w:rsid w:val="0005095B"/>
    <w:rsid w:val="00051A25"/>
    <w:rsid w:val="00053600"/>
    <w:rsid w:val="000636FF"/>
    <w:rsid w:val="00065056"/>
    <w:rsid w:val="00070C5B"/>
    <w:rsid w:val="00071519"/>
    <w:rsid w:val="00073223"/>
    <w:rsid w:val="000741DE"/>
    <w:rsid w:val="00074574"/>
    <w:rsid w:val="000753E2"/>
    <w:rsid w:val="000769D7"/>
    <w:rsid w:val="00077E49"/>
    <w:rsid w:val="000805A3"/>
    <w:rsid w:val="00080BA9"/>
    <w:rsid w:val="00086598"/>
    <w:rsid w:val="000866A0"/>
    <w:rsid w:val="000866B9"/>
    <w:rsid w:val="00091A22"/>
    <w:rsid w:val="000A3031"/>
    <w:rsid w:val="000A4168"/>
    <w:rsid w:val="000A6EDC"/>
    <w:rsid w:val="000A6F1E"/>
    <w:rsid w:val="000A718D"/>
    <w:rsid w:val="000B03DA"/>
    <w:rsid w:val="000B46EA"/>
    <w:rsid w:val="000B5EC8"/>
    <w:rsid w:val="000C0C47"/>
    <w:rsid w:val="000C103B"/>
    <w:rsid w:val="000C1DA8"/>
    <w:rsid w:val="000D1986"/>
    <w:rsid w:val="000D47B4"/>
    <w:rsid w:val="000D5F86"/>
    <w:rsid w:val="000D6CD6"/>
    <w:rsid w:val="000E0107"/>
    <w:rsid w:val="000E164D"/>
    <w:rsid w:val="000E55F9"/>
    <w:rsid w:val="000E5930"/>
    <w:rsid w:val="000E7467"/>
    <w:rsid w:val="000F396E"/>
    <w:rsid w:val="000F4CC1"/>
    <w:rsid w:val="00100DE6"/>
    <w:rsid w:val="00105FA4"/>
    <w:rsid w:val="00107A48"/>
    <w:rsid w:val="001109E3"/>
    <w:rsid w:val="001212C1"/>
    <w:rsid w:val="00125439"/>
    <w:rsid w:val="00126255"/>
    <w:rsid w:val="001273B3"/>
    <w:rsid w:val="0013092F"/>
    <w:rsid w:val="00132D82"/>
    <w:rsid w:val="00133A31"/>
    <w:rsid w:val="001349CA"/>
    <w:rsid w:val="00134F48"/>
    <w:rsid w:val="00136512"/>
    <w:rsid w:val="001421E3"/>
    <w:rsid w:val="001455D0"/>
    <w:rsid w:val="001555C4"/>
    <w:rsid w:val="00156455"/>
    <w:rsid w:val="00156CA6"/>
    <w:rsid w:val="00157204"/>
    <w:rsid w:val="001621F1"/>
    <w:rsid w:val="00163B15"/>
    <w:rsid w:val="0016422A"/>
    <w:rsid w:val="0016550E"/>
    <w:rsid w:val="00166C70"/>
    <w:rsid w:val="00167BB3"/>
    <w:rsid w:val="001702E6"/>
    <w:rsid w:val="001711DE"/>
    <w:rsid w:val="0018334A"/>
    <w:rsid w:val="001842A3"/>
    <w:rsid w:val="001846EC"/>
    <w:rsid w:val="00184F14"/>
    <w:rsid w:val="0018523B"/>
    <w:rsid w:val="00185669"/>
    <w:rsid w:val="001877FD"/>
    <w:rsid w:val="0019445B"/>
    <w:rsid w:val="001A062B"/>
    <w:rsid w:val="001A6E45"/>
    <w:rsid w:val="001B27E5"/>
    <w:rsid w:val="001B3076"/>
    <w:rsid w:val="001B5A71"/>
    <w:rsid w:val="001C0954"/>
    <w:rsid w:val="001C4A52"/>
    <w:rsid w:val="001C6E2B"/>
    <w:rsid w:val="001D1ED0"/>
    <w:rsid w:val="001D262F"/>
    <w:rsid w:val="001D4279"/>
    <w:rsid w:val="001D4677"/>
    <w:rsid w:val="001E2633"/>
    <w:rsid w:val="001E3079"/>
    <w:rsid w:val="001E60AB"/>
    <w:rsid w:val="001E68F2"/>
    <w:rsid w:val="001F13E2"/>
    <w:rsid w:val="001F6EDF"/>
    <w:rsid w:val="001F777A"/>
    <w:rsid w:val="001F7DB9"/>
    <w:rsid w:val="00200281"/>
    <w:rsid w:val="00202434"/>
    <w:rsid w:val="00210794"/>
    <w:rsid w:val="002114B1"/>
    <w:rsid w:val="0021180D"/>
    <w:rsid w:val="00211FFB"/>
    <w:rsid w:val="002124B4"/>
    <w:rsid w:val="00213BA5"/>
    <w:rsid w:val="002166BD"/>
    <w:rsid w:val="00217A82"/>
    <w:rsid w:val="00220CD1"/>
    <w:rsid w:val="00221844"/>
    <w:rsid w:val="00221FAD"/>
    <w:rsid w:val="00225901"/>
    <w:rsid w:val="00230825"/>
    <w:rsid w:val="0023151E"/>
    <w:rsid w:val="00237191"/>
    <w:rsid w:val="002411C4"/>
    <w:rsid w:val="0024265F"/>
    <w:rsid w:val="00244A60"/>
    <w:rsid w:val="0024607D"/>
    <w:rsid w:val="002501A6"/>
    <w:rsid w:val="00250ECF"/>
    <w:rsid w:val="0025281E"/>
    <w:rsid w:val="00253054"/>
    <w:rsid w:val="0025442B"/>
    <w:rsid w:val="00257321"/>
    <w:rsid w:val="002578D0"/>
    <w:rsid w:val="002605E3"/>
    <w:rsid w:val="00261FBF"/>
    <w:rsid w:val="00262D16"/>
    <w:rsid w:val="00266DB7"/>
    <w:rsid w:val="00270E65"/>
    <w:rsid w:val="002738AD"/>
    <w:rsid w:val="00273C8C"/>
    <w:rsid w:val="002743E4"/>
    <w:rsid w:val="002756E9"/>
    <w:rsid w:val="002766A7"/>
    <w:rsid w:val="00277FCE"/>
    <w:rsid w:val="00283CEB"/>
    <w:rsid w:val="002848FA"/>
    <w:rsid w:val="00291C10"/>
    <w:rsid w:val="00291D65"/>
    <w:rsid w:val="002941AB"/>
    <w:rsid w:val="0029444B"/>
    <w:rsid w:val="0029565B"/>
    <w:rsid w:val="00295F64"/>
    <w:rsid w:val="002969B6"/>
    <w:rsid w:val="002A2F56"/>
    <w:rsid w:val="002A5A51"/>
    <w:rsid w:val="002B1492"/>
    <w:rsid w:val="002B1B44"/>
    <w:rsid w:val="002B253B"/>
    <w:rsid w:val="002B2FD2"/>
    <w:rsid w:val="002B39C0"/>
    <w:rsid w:val="002B4191"/>
    <w:rsid w:val="002B4409"/>
    <w:rsid w:val="002B563B"/>
    <w:rsid w:val="002B6D0B"/>
    <w:rsid w:val="002C1B95"/>
    <w:rsid w:val="002C7220"/>
    <w:rsid w:val="002D12E9"/>
    <w:rsid w:val="002D1496"/>
    <w:rsid w:val="002E3A6F"/>
    <w:rsid w:val="002F0AB8"/>
    <w:rsid w:val="002F1624"/>
    <w:rsid w:val="00300945"/>
    <w:rsid w:val="0030292A"/>
    <w:rsid w:val="003035B6"/>
    <w:rsid w:val="00306ACB"/>
    <w:rsid w:val="003119C5"/>
    <w:rsid w:val="00311F8D"/>
    <w:rsid w:val="00313DB8"/>
    <w:rsid w:val="00320F9F"/>
    <w:rsid w:val="003211B0"/>
    <w:rsid w:val="0032167B"/>
    <w:rsid w:val="00321AB4"/>
    <w:rsid w:val="00321E9C"/>
    <w:rsid w:val="003234DA"/>
    <w:rsid w:val="00334BC1"/>
    <w:rsid w:val="003358AB"/>
    <w:rsid w:val="00335CAA"/>
    <w:rsid w:val="00342B4A"/>
    <w:rsid w:val="003439D2"/>
    <w:rsid w:val="003452E2"/>
    <w:rsid w:val="00346CF2"/>
    <w:rsid w:val="00356C36"/>
    <w:rsid w:val="00360DA8"/>
    <w:rsid w:val="00364A49"/>
    <w:rsid w:val="00366D08"/>
    <w:rsid w:val="003713C2"/>
    <w:rsid w:val="00373C36"/>
    <w:rsid w:val="00385D0C"/>
    <w:rsid w:val="003909D6"/>
    <w:rsid w:val="00390C92"/>
    <w:rsid w:val="0039222E"/>
    <w:rsid w:val="00392879"/>
    <w:rsid w:val="00395B56"/>
    <w:rsid w:val="00396C6F"/>
    <w:rsid w:val="003A0F7F"/>
    <w:rsid w:val="003A17B9"/>
    <w:rsid w:val="003A1C7F"/>
    <w:rsid w:val="003A50E3"/>
    <w:rsid w:val="003B0B49"/>
    <w:rsid w:val="003B4751"/>
    <w:rsid w:val="003B5750"/>
    <w:rsid w:val="003C22DA"/>
    <w:rsid w:val="003C2F7C"/>
    <w:rsid w:val="003C3813"/>
    <w:rsid w:val="003D2926"/>
    <w:rsid w:val="003E0951"/>
    <w:rsid w:val="003E0CA1"/>
    <w:rsid w:val="003E11AF"/>
    <w:rsid w:val="003E4713"/>
    <w:rsid w:val="003E4F4C"/>
    <w:rsid w:val="003E6C0D"/>
    <w:rsid w:val="003F7066"/>
    <w:rsid w:val="00404109"/>
    <w:rsid w:val="0041060C"/>
    <w:rsid w:val="0041106D"/>
    <w:rsid w:val="004114E2"/>
    <w:rsid w:val="00414229"/>
    <w:rsid w:val="004168B3"/>
    <w:rsid w:val="00417EC8"/>
    <w:rsid w:val="00421D03"/>
    <w:rsid w:val="00422084"/>
    <w:rsid w:val="00427B82"/>
    <w:rsid w:val="004307D1"/>
    <w:rsid w:val="00433444"/>
    <w:rsid w:val="00433B14"/>
    <w:rsid w:val="00445F9A"/>
    <w:rsid w:val="00446226"/>
    <w:rsid w:val="004462DF"/>
    <w:rsid w:val="004534B1"/>
    <w:rsid w:val="00453DFD"/>
    <w:rsid w:val="0045492D"/>
    <w:rsid w:val="0045564A"/>
    <w:rsid w:val="00461941"/>
    <w:rsid w:val="00463743"/>
    <w:rsid w:val="00465D6D"/>
    <w:rsid w:val="00473614"/>
    <w:rsid w:val="00473937"/>
    <w:rsid w:val="004827FF"/>
    <w:rsid w:val="004842EC"/>
    <w:rsid w:val="0048543B"/>
    <w:rsid w:val="00495ABC"/>
    <w:rsid w:val="00497397"/>
    <w:rsid w:val="004A12F2"/>
    <w:rsid w:val="004A346F"/>
    <w:rsid w:val="004B0AE7"/>
    <w:rsid w:val="004B52A1"/>
    <w:rsid w:val="004C3459"/>
    <w:rsid w:val="004C3C86"/>
    <w:rsid w:val="004C52D0"/>
    <w:rsid w:val="004D0BFC"/>
    <w:rsid w:val="004D1B1F"/>
    <w:rsid w:val="004D2402"/>
    <w:rsid w:val="004D74FA"/>
    <w:rsid w:val="004D7DC6"/>
    <w:rsid w:val="004E1672"/>
    <w:rsid w:val="004E1C3B"/>
    <w:rsid w:val="004E7049"/>
    <w:rsid w:val="004E7733"/>
    <w:rsid w:val="004F17F0"/>
    <w:rsid w:val="004F451C"/>
    <w:rsid w:val="00502823"/>
    <w:rsid w:val="005042C7"/>
    <w:rsid w:val="00505F71"/>
    <w:rsid w:val="00510530"/>
    <w:rsid w:val="0051357F"/>
    <w:rsid w:val="00515A3D"/>
    <w:rsid w:val="00515FED"/>
    <w:rsid w:val="00517BAB"/>
    <w:rsid w:val="005209D1"/>
    <w:rsid w:val="00520FE2"/>
    <w:rsid w:val="00521348"/>
    <w:rsid w:val="005215DC"/>
    <w:rsid w:val="00525210"/>
    <w:rsid w:val="005279BB"/>
    <w:rsid w:val="00531698"/>
    <w:rsid w:val="005316E6"/>
    <w:rsid w:val="00531BC2"/>
    <w:rsid w:val="00532243"/>
    <w:rsid w:val="00534014"/>
    <w:rsid w:val="00535EC3"/>
    <w:rsid w:val="0054020E"/>
    <w:rsid w:val="005408E4"/>
    <w:rsid w:val="00543EFC"/>
    <w:rsid w:val="005453F9"/>
    <w:rsid w:val="005477A3"/>
    <w:rsid w:val="00551EF2"/>
    <w:rsid w:val="00553164"/>
    <w:rsid w:val="0055424E"/>
    <w:rsid w:val="005547C1"/>
    <w:rsid w:val="00563A23"/>
    <w:rsid w:val="005642EC"/>
    <w:rsid w:val="00565DB0"/>
    <w:rsid w:val="005663B8"/>
    <w:rsid w:val="005732CE"/>
    <w:rsid w:val="00573509"/>
    <w:rsid w:val="00575845"/>
    <w:rsid w:val="00577828"/>
    <w:rsid w:val="00582CCC"/>
    <w:rsid w:val="005855C0"/>
    <w:rsid w:val="005879C0"/>
    <w:rsid w:val="00590E69"/>
    <w:rsid w:val="00592A58"/>
    <w:rsid w:val="00592E3A"/>
    <w:rsid w:val="00595997"/>
    <w:rsid w:val="005976DA"/>
    <w:rsid w:val="005A18B5"/>
    <w:rsid w:val="005A5CC1"/>
    <w:rsid w:val="005A7F62"/>
    <w:rsid w:val="005B6BA6"/>
    <w:rsid w:val="005B7625"/>
    <w:rsid w:val="005C0A2D"/>
    <w:rsid w:val="005C3490"/>
    <w:rsid w:val="005D08A7"/>
    <w:rsid w:val="005D20D3"/>
    <w:rsid w:val="005D32A5"/>
    <w:rsid w:val="005D49CD"/>
    <w:rsid w:val="005E04A5"/>
    <w:rsid w:val="005E1001"/>
    <w:rsid w:val="005E2B95"/>
    <w:rsid w:val="005E6B8A"/>
    <w:rsid w:val="005E6D5C"/>
    <w:rsid w:val="005F4AF2"/>
    <w:rsid w:val="0060150E"/>
    <w:rsid w:val="006017C3"/>
    <w:rsid w:val="00603457"/>
    <w:rsid w:val="0060560D"/>
    <w:rsid w:val="00607C91"/>
    <w:rsid w:val="00610808"/>
    <w:rsid w:val="006108F5"/>
    <w:rsid w:val="00611624"/>
    <w:rsid w:val="00612027"/>
    <w:rsid w:val="00612374"/>
    <w:rsid w:val="006154CF"/>
    <w:rsid w:val="00616BF9"/>
    <w:rsid w:val="00621425"/>
    <w:rsid w:val="00621D14"/>
    <w:rsid w:val="00624F55"/>
    <w:rsid w:val="00626AA9"/>
    <w:rsid w:val="0063033F"/>
    <w:rsid w:val="00630747"/>
    <w:rsid w:val="006309C0"/>
    <w:rsid w:val="006312F0"/>
    <w:rsid w:val="00631F8C"/>
    <w:rsid w:val="006321A2"/>
    <w:rsid w:val="00632910"/>
    <w:rsid w:val="00636A7E"/>
    <w:rsid w:val="00640B97"/>
    <w:rsid w:val="00642CE5"/>
    <w:rsid w:val="00642E52"/>
    <w:rsid w:val="00643D0F"/>
    <w:rsid w:val="00643E68"/>
    <w:rsid w:val="00645906"/>
    <w:rsid w:val="00647BAA"/>
    <w:rsid w:val="00653ECB"/>
    <w:rsid w:val="00657098"/>
    <w:rsid w:val="00657947"/>
    <w:rsid w:val="0067058C"/>
    <w:rsid w:val="0067250B"/>
    <w:rsid w:val="00674CF4"/>
    <w:rsid w:val="00674EEC"/>
    <w:rsid w:val="00682259"/>
    <w:rsid w:val="0068787F"/>
    <w:rsid w:val="00696324"/>
    <w:rsid w:val="006A0BB2"/>
    <w:rsid w:val="006A19A6"/>
    <w:rsid w:val="006A2ED9"/>
    <w:rsid w:val="006A659E"/>
    <w:rsid w:val="006A7DC0"/>
    <w:rsid w:val="006A7EAD"/>
    <w:rsid w:val="006B5182"/>
    <w:rsid w:val="006C052C"/>
    <w:rsid w:val="006C1058"/>
    <w:rsid w:val="006C1E46"/>
    <w:rsid w:val="006C49D9"/>
    <w:rsid w:val="006D0A0C"/>
    <w:rsid w:val="006D0ECA"/>
    <w:rsid w:val="006D7219"/>
    <w:rsid w:val="006D77D2"/>
    <w:rsid w:val="006E0567"/>
    <w:rsid w:val="006E387F"/>
    <w:rsid w:val="006E535A"/>
    <w:rsid w:val="006E73F9"/>
    <w:rsid w:val="006E7C72"/>
    <w:rsid w:val="006F0FE0"/>
    <w:rsid w:val="006F1DAA"/>
    <w:rsid w:val="006F2605"/>
    <w:rsid w:val="006F4EA9"/>
    <w:rsid w:val="006F7034"/>
    <w:rsid w:val="00701E7B"/>
    <w:rsid w:val="007025FE"/>
    <w:rsid w:val="007050AD"/>
    <w:rsid w:val="00705711"/>
    <w:rsid w:val="0070620A"/>
    <w:rsid w:val="00712587"/>
    <w:rsid w:val="007128F2"/>
    <w:rsid w:val="00714D7E"/>
    <w:rsid w:val="007151A3"/>
    <w:rsid w:val="00715476"/>
    <w:rsid w:val="00716C1D"/>
    <w:rsid w:val="00716F7A"/>
    <w:rsid w:val="00727694"/>
    <w:rsid w:val="00732B58"/>
    <w:rsid w:val="007349A6"/>
    <w:rsid w:val="007431FF"/>
    <w:rsid w:val="0074464D"/>
    <w:rsid w:val="00744657"/>
    <w:rsid w:val="00744CD4"/>
    <w:rsid w:val="00745FB6"/>
    <w:rsid w:val="00750B34"/>
    <w:rsid w:val="00750F07"/>
    <w:rsid w:val="00752159"/>
    <w:rsid w:val="00753E7C"/>
    <w:rsid w:val="00761662"/>
    <w:rsid w:val="0076333D"/>
    <w:rsid w:val="0076474D"/>
    <w:rsid w:val="00764D86"/>
    <w:rsid w:val="007719E0"/>
    <w:rsid w:val="00771D06"/>
    <w:rsid w:val="0077418D"/>
    <w:rsid w:val="00774BF1"/>
    <w:rsid w:val="00775719"/>
    <w:rsid w:val="00775783"/>
    <w:rsid w:val="007767B5"/>
    <w:rsid w:val="007769F1"/>
    <w:rsid w:val="00782AED"/>
    <w:rsid w:val="00782D0E"/>
    <w:rsid w:val="00783231"/>
    <w:rsid w:val="007832A4"/>
    <w:rsid w:val="00785D8F"/>
    <w:rsid w:val="007868B6"/>
    <w:rsid w:val="00790842"/>
    <w:rsid w:val="00792E22"/>
    <w:rsid w:val="007939D4"/>
    <w:rsid w:val="00794B4E"/>
    <w:rsid w:val="0079508E"/>
    <w:rsid w:val="00795396"/>
    <w:rsid w:val="007A0A6F"/>
    <w:rsid w:val="007A5865"/>
    <w:rsid w:val="007B1852"/>
    <w:rsid w:val="007B3FD8"/>
    <w:rsid w:val="007B73FB"/>
    <w:rsid w:val="007B79B8"/>
    <w:rsid w:val="007B7B20"/>
    <w:rsid w:val="007B7F8F"/>
    <w:rsid w:val="007C2E7E"/>
    <w:rsid w:val="007C4869"/>
    <w:rsid w:val="007C4C65"/>
    <w:rsid w:val="007D0412"/>
    <w:rsid w:val="007D0CEC"/>
    <w:rsid w:val="007D27E5"/>
    <w:rsid w:val="007D2CD5"/>
    <w:rsid w:val="007D539D"/>
    <w:rsid w:val="007D7A8A"/>
    <w:rsid w:val="007E36B3"/>
    <w:rsid w:val="007E556F"/>
    <w:rsid w:val="007E5589"/>
    <w:rsid w:val="007F0C40"/>
    <w:rsid w:val="007F184D"/>
    <w:rsid w:val="007F51B1"/>
    <w:rsid w:val="008033CB"/>
    <w:rsid w:val="0080364C"/>
    <w:rsid w:val="00804DA4"/>
    <w:rsid w:val="00807F03"/>
    <w:rsid w:val="008109F1"/>
    <w:rsid w:val="008123EA"/>
    <w:rsid w:val="008164DF"/>
    <w:rsid w:val="00817C7F"/>
    <w:rsid w:val="008207EC"/>
    <w:rsid w:val="00825D38"/>
    <w:rsid w:val="00826A6C"/>
    <w:rsid w:val="00834A5A"/>
    <w:rsid w:val="00836E05"/>
    <w:rsid w:val="008375D9"/>
    <w:rsid w:val="00837C40"/>
    <w:rsid w:val="008429C2"/>
    <w:rsid w:val="00845F9A"/>
    <w:rsid w:val="008517BA"/>
    <w:rsid w:val="008518F2"/>
    <w:rsid w:val="00852D24"/>
    <w:rsid w:val="00856CD9"/>
    <w:rsid w:val="008576C6"/>
    <w:rsid w:val="00867F8F"/>
    <w:rsid w:val="00870412"/>
    <w:rsid w:val="008712F7"/>
    <w:rsid w:val="00871D99"/>
    <w:rsid w:val="00874239"/>
    <w:rsid w:val="00874E70"/>
    <w:rsid w:val="008822D5"/>
    <w:rsid w:val="00883510"/>
    <w:rsid w:val="0088580C"/>
    <w:rsid w:val="00886178"/>
    <w:rsid w:val="00887874"/>
    <w:rsid w:val="00896126"/>
    <w:rsid w:val="008B1C29"/>
    <w:rsid w:val="008B1C9B"/>
    <w:rsid w:val="008B3FF8"/>
    <w:rsid w:val="008D05E6"/>
    <w:rsid w:val="008D192A"/>
    <w:rsid w:val="008E00A4"/>
    <w:rsid w:val="008E1AAF"/>
    <w:rsid w:val="008E4041"/>
    <w:rsid w:val="008F2572"/>
    <w:rsid w:val="008F27C5"/>
    <w:rsid w:val="008F4690"/>
    <w:rsid w:val="008F7F9E"/>
    <w:rsid w:val="00905FF2"/>
    <w:rsid w:val="00907EF9"/>
    <w:rsid w:val="00910227"/>
    <w:rsid w:val="009102E6"/>
    <w:rsid w:val="009115AC"/>
    <w:rsid w:val="00912198"/>
    <w:rsid w:val="009127CB"/>
    <w:rsid w:val="009152D6"/>
    <w:rsid w:val="00915B52"/>
    <w:rsid w:val="00917C1E"/>
    <w:rsid w:val="00920F6E"/>
    <w:rsid w:val="00922F75"/>
    <w:rsid w:val="00923E26"/>
    <w:rsid w:val="0092410B"/>
    <w:rsid w:val="0092476D"/>
    <w:rsid w:val="00926B49"/>
    <w:rsid w:val="00930139"/>
    <w:rsid w:val="00935415"/>
    <w:rsid w:val="00940A71"/>
    <w:rsid w:val="00943EBF"/>
    <w:rsid w:val="009479AB"/>
    <w:rsid w:val="00950FE8"/>
    <w:rsid w:val="00954E8C"/>
    <w:rsid w:val="0095534C"/>
    <w:rsid w:val="00957DBE"/>
    <w:rsid w:val="00961787"/>
    <w:rsid w:val="00961F8F"/>
    <w:rsid w:val="009655D5"/>
    <w:rsid w:val="009665EB"/>
    <w:rsid w:val="00967CAE"/>
    <w:rsid w:val="00970E42"/>
    <w:rsid w:val="009745D1"/>
    <w:rsid w:val="00974729"/>
    <w:rsid w:val="009772D1"/>
    <w:rsid w:val="00981C25"/>
    <w:rsid w:val="00982A03"/>
    <w:rsid w:val="00983089"/>
    <w:rsid w:val="00983238"/>
    <w:rsid w:val="009868E5"/>
    <w:rsid w:val="009923AF"/>
    <w:rsid w:val="00992EAF"/>
    <w:rsid w:val="009A1859"/>
    <w:rsid w:val="009A6B24"/>
    <w:rsid w:val="009A7275"/>
    <w:rsid w:val="009B125C"/>
    <w:rsid w:val="009B17F8"/>
    <w:rsid w:val="009B2794"/>
    <w:rsid w:val="009C20D0"/>
    <w:rsid w:val="009C5DF0"/>
    <w:rsid w:val="009C6C82"/>
    <w:rsid w:val="009D0D42"/>
    <w:rsid w:val="009D3B94"/>
    <w:rsid w:val="009E1F5C"/>
    <w:rsid w:val="009E3A77"/>
    <w:rsid w:val="009E5CDE"/>
    <w:rsid w:val="009E5FA0"/>
    <w:rsid w:val="009F128C"/>
    <w:rsid w:val="009F3C8B"/>
    <w:rsid w:val="009F68EC"/>
    <w:rsid w:val="009F7E96"/>
    <w:rsid w:val="00A02119"/>
    <w:rsid w:val="00A06626"/>
    <w:rsid w:val="00A07934"/>
    <w:rsid w:val="00A10FF6"/>
    <w:rsid w:val="00A13975"/>
    <w:rsid w:val="00A174BD"/>
    <w:rsid w:val="00A20049"/>
    <w:rsid w:val="00A20487"/>
    <w:rsid w:val="00A21286"/>
    <w:rsid w:val="00A24DBA"/>
    <w:rsid w:val="00A26623"/>
    <w:rsid w:val="00A27ABF"/>
    <w:rsid w:val="00A31416"/>
    <w:rsid w:val="00A33C03"/>
    <w:rsid w:val="00A3540A"/>
    <w:rsid w:val="00A366C3"/>
    <w:rsid w:val="00A36849"/>
    <w:rsid w:val="00A36C82"/>
    <w:rsid w:val="00A378AD"/>
    <w:rsid w:val="00A40633"/>
    <w:rsid w:val="00A52564"/>
    <w:rsid w:val="00A52B27"/>
    <w:rsid w:val="00A6068C"/>
    <w:rsid w:val="00A65D72"/>
    <w:rsid w:val="00A70CFA"/>
    <w:rsid w:val="00A71274"/>
    <w:rsid w:val="00A71C84"/>
    <w:rsid w:val="00A7293B"/>
    <w:rsid w:val="00A73041"/>
    <w:rsid w:val="00A74542"/>
    <w:rsid w:val="00A766EA"/>
    <w:rsid w:val="00A82A55"/>
    <w:rsid w:val="00A84647"/>
    <w:rsid w:val="00A901BF"/>
    <w:rsid w:val="00AA47D6"/>
    <w:rsid w:val="00AA5051"/>
    <w:rsid w:val="00AB1739"/>
    <w:rsid w:val="00AB3FF3"/>
    <w:rsid w:val="00AB4F59"/>
    <w:rsid w:val="00AB7BCF"/>
    <w:rsid w:val="00AC3B10"/>
    <w:rsid w:val="00AC3F75"/>
    <w:rsid w:val="00AD09D6"/>
    <w:rsid w:val="00AD0BAF"/>
    <w:rsid w:val="00AD539F"/>
    <w:rsid w:val="00AD57FE"/>
    <w:rsid w:val="00AD6169"/>
    <w:rsid w:val="00AD7B3D"/>
    <w:rsid w:val="00AD7D40"/>
    <w:rsid w:val="00AE18C9"/>
    <w:rsid w:val="00AE32D2"/>
    <w:rsid w:val="00AF01DE"/>
    <w:rsid w:val="00AF28F9"/>
    <w:rsid w:val="00AF2E30"/>
    <w:rsid w:val="00AF409C"/>
    <w:rsid w:val="00AF6645"/>
    <w:rsid w:val="00B110FB"/>
    <w:rsid w:val="00B11CCD"/>
    <w:rsid w:val="00B1356E"/>
    <w:rsid w:val="00B22F92"/>
    <w:rsid w:val="00B2531A"/>
    <w:rsid w:val="00B255A4"/>
    <w:rsid w:val="00B2669B"/>
    <w:rsid w:val="00B27717"/>
    <w:rsid w:val="00B33347"/>
    <w:rsid w:val="00B3657D"/>
    <w:rsid w:val="00B3657E"/>
    <w:rsid w:val="00B36D56"/>
    <w:rsid w:val="00B36F50"/>
    <w:rsid w:val="00B42BDC"/>
    <w:rsid w:val="00B44F9E"/>
    <w:rsid w:val="00B45051"/>
    <w:rsid w:val="00B51E72"/>
    <w:rsid w:val="00B55B9B"/>
    <w:rsid w:val="00B56E8B"/>
    <w:rsid w:val="00B6123B"/>
    <w:rsid w:val="00B645A7"/>
    <w:rsid w:val="00B66F2E"/>
    <w:rsid w:val="00B70BA9"/>
    <w:rsid w:val="00B74904"/>
    <w:rsid w:val="00B833AC"/>
    <w:rsid w:val="00B849D0"/>
    <w:rsid w:val="00B84AE1"/>
    <w:rsid w:val="00B870B2"/>
    <w:rsid w:val="00B87B99"/>
    <w:rsid w:val="00B9001F"/>
    <w:rsid w:val="00B907DA"/>
    <w:rsid w:val="00B90A05"/>
    <w:rsid w:val="00BA0961"/>
    <w:rsid w:val="00BB0460"/>
    <w:rsid w:val="00BB446F"/>
    <w:rsid w:val="00BB6CA6"/>
    <w:rsid w:val="00BC1465"/>
    <w:rsid w:val="00BC3A66"/>
    <w:rsid w:val="00BC4C33"/>
    <w:rsid w:val="00BC4F4A"/>
    <w:rsid w:val="00BC6EB4"/>
    <w:rsid w:val="00BC743C"/>
    <w:rsid w:val="00BD00EC"/>
    <w:rsid w:val="00BD144A"/>
    <w:rsid w:val="00BE22E2"/>
    <w:rsid w:val="00BE3CB9"/>
    <w:rsid w:val="00BE6451"/>
    <w:rsid w:val="00BF01ED"/>
    <w:rsid w:val="00BF4479"/>
    <w:rsid w:val="00BF54EB"/>
    <w:rsid w:val="00BF7BA6"/>
    <w:rsid w:val="00C001C9"/>
    <w:rsid w:val="00C0071E"/>
    <w:rsid w:val="00C02315"/>
    <w:rsid w:val="00C02589"/>
    <w:rsid w:val="00C06E0C"/>
    <w:rsid w:val="00C0734C"/>
    <w:rsid w:val="00C0787D"/>
    <w:rsid w:val="00C07E68"/>
    <w:rsid w:val="00C11488"/>
    <w:rsid w:val="00C14D1A"/>
    <w:rsid w:val="00C22455"/>
    <w:rsid w:val="00C2396B"/>
    <w:rsid w:val="00C30DE6"/>
    <w:rsid w:val="00C35E20"/>
    <w:rsid w:val="00C43F9F"/>
    <w:rsid w:val="00C44177"/>
    <w:rsid w:val="00C473E7"/>
    <w:rsid w:val="00C54AE4"/>
    <w:rsid w:val="00C56197"/>
    <w:rsid w:val="00C57D1E"/>
    <w:rsid w:val="00C6443C"/>
    <w:rsid w:val="00C64FFD"/>
    <w:rsid w:val="00C655D7"/>
    <w:rsid w:val="00C71682"/>
    <w:rsid w:val="00C73796"/>
    <w:rsid w:val="00C73EF4"/>
    <w:rsid w:val="00C75601"/>
    <w:rsid w:val="00C765D6"/>
    <w:rsid w:val="00C76A21"/>
    <w:rsid w:val="00C92CAB"/>
    <w:rsid w:val="00C935CB"/>
    <w:rsid w:val="00C962D2"/>
    <w:rsid w:val="00C97B5A"/>
    <w:rsid w:val="00CA100B"/>
    <w:rsid w:val="00CA2B0E"/>
    <w:rsid w:val="00CA389E"/>
    <w:rsid w:val="00CA3BBD"/>
    <w:rsid w:val="00CA7C03"/>
    <w:rsid w:val="00CB09B2"/>
    <w:rsid w:val="00CB207A"/>
    <w:rsid w:val="00CB417C"/>
    <w:rsid w:val="00CB4BE8"/>
    <w:rsid w:val="00CC0B9C"/>
    <w:rsid w:val="00CC1CFC"/>
    <w:rsid w:val="00CC37DA"/>
    <w:rsid w:val="00CC4ED4"/>
    <w:rsid w:val="00CE4EAB"/>
    <w:rsid w:val="00CF0F66"/>
    <w:rsid w:val="00CF3234"/>
    <w:rsid w:val="00CF6939"/>
    <w:rsid w:val="00CF7A6C"/>
    <w:rsid w:val="00D0138C"/>
    <w:rsid w:val="00D02F7F"/>
    <w:rsid w:val="00D070C1"/>
    <w:rsid w:val="00D12367"/>
    <w:rsid w:val="00D12C9C"/>
    <w:rsid w:val="00D12EC1"/>
    <w:rsid w:val="00D14943"/>
    <w:rsid w:val="00D14B13"/>
    <w:rsid w:val="00D150E3"/>
    <w:rsid w:val="00D16435"/>
    <w:rsid w:val="00D16995"/>
    <w:rsid w:val="00D21853"/>
    <w:rsid w:val="00D22D40"/>
    <w:rsid w:val="00D23D90"/>
    <w:rsid w:val="00D244AB"/>
    <w:rsid w:val="00D25279"/>
    <w:rsid w:val="00D310DC"/>
    <w:rsid w:val="00D32000"/>
    <w:rsid w:val="00D33FBC"/>
    <w:rsid w:val="00D35D0B"/>
    <w:rsid w:val="00D362AE"/>
    <w:rsid w:val="00D40A69"/>
    <w:rsid w:val="00D466DD"/>
    <w:rsid w:val="00D53A6A"/>
    <w:rsid w:val="00D600FF"/>
    <w:rsid w:val="00D60460"/>
    <w:rsid w:val="00D6499D"/>
    <w:rsid w:val="00D70343"/>
    <w:rsid w:val="00D70FEC"/>
    <w:rsid w:val="00D71C07"/>
    <w:rsid w:val="00D7382F"/>
    <w:rsid w:val="00D74120"/>
    <w:rsid w:val="00D7493E"/>
    <w:rsid w:val="00D7635D"/>
    <w:rsid w:val="00D85904"/>
    <w:rsid w:val="00D9158A"/>
    <w:rsid w:val="00D94B5B"/>
    <w:rsid w:val="00D97CFC"/>
    <w:rsid w:val="00DA218A"/>
    <w:rsid w:val="00DA33AB"/>
    <w:rsid w:val="00DB3FCA"/>
    <w:rsid w:val="00DB5668"/>
    <w:rsid w:val="00DB6745"/>
    <w:rsid w:val="00DB6D63"/>
    <w:rsid w:val="00DC1562"/>
    <w:rsid w:val="00DC2527"/>
    <w:rsid w:val="00DC272F"/>
    <w:rsid w:val="00DC40C3"/>
    <w:rsid w:val="00DD36EF"/>
    <w:rsid w:val="00DD4D08"/>
    <w:rsid w:val="00DD5B34"/>
    <w:rsid w:val="00DD5F68"/>
    <w:rsid w:val="00DD7164"/>
    <w:rsid w:val="00DE231F"/>
    <w:rsid w:val="00DE4870"/>
    <w:rsid w:val="00DF0772"/>
    <w:rsid w:val="00DF1D5D"/>
    <w:rsid w:val="00DF1E94"/>
    <w:rsid w:val="00DF623A"/>
    <w:rsid w:val="00DF7C2F"/>
    <w:rsid w:val="00E03034"/>
    <w:rsid w:val="00E03447"/>
    <w:rsid w:val="00E05D13"/>
    <w:rsid w:val="00E05D36"/>
    <w:rsid w:val="00E112DA"/>
    <w:rsid w:val="00E11874"/>
    <w:rsid w:val="00E150B5"/>
    <w:rsid w:val="00E208CB"/>
    <w:rsid w:val="00E32949"/>
    <w:rsid w:val="00E33018"/>
    <w:rsid w:val="00E347A3"/>
    <w:rsid w:val="00E40077"/>
    <w:rsid w:val="00E40FB1"/>
    <w:rsid w:val="00E4168E"/>
    <w:rsid w:val="00E417A4"/>
    <w:rsid w:val="00E41AD8"/>
    <w:rsid w:val="00E42393"/>
    <w:rsid w:val="00E42D70"/>
    <w:rsid w:val="00E43043"/>
    <w:rsid w:val="00E440D4"/>
    <w:rsid w:val="00E44605"/>
    <w:rsid w:val="00E502B1"/>
    <w:rsid w:val="00E541F7"/>
    <w:rsid w:val="00E57033"/>
    <w:rsid w:val="00E57956"/>
    <w:rsid w:val="00E60121"/>
    <w:rsid w:val="00E64C4A"/>
    <w:rsid w:val="00E70829"/>
    <w:rsid w:val="00E74B57"/>
    <w:rsid w:val="00E80B79"/>
    <w:rsid w:val="00E8114F"/>
    <w:rsid w:val="00E83EA6"/>
    <w:rsid w:val="00E87034"/>
    <w:rsid w:val="00E91A27"/>
    <w:rsid w:val="00E91E1E"/>
    <w:rsid w:val="00E92854"/>
    <w:rsid w:val="00E92DAC"/>
    <w:rsid w:val="00EA3A4F"/>
    <w:rsid w:val="00EA70DB"/>
    <w:rsid w:val="00EB1D16"/>
    <w:rsid w:val="00EB2F8E"/>
    <w:rsid w:val="00EB351C"/>
    <w:rsid w:val="00EC0E30"/>
    <w:rsid w:val="00EC0EDB"/>
    <w:rsid w:val="00EC44D3"/>
    <w:rsid w:val="00ED019B"/>
    <w:rsid w:val="00ED5A20"/>
    <w:rsid w:val="00ED7734"/>
    <w:rsid w:val="00EE0840"/>
    <w:rsid w:val="00EE1A9C"/>
    <w:rsid w:val="00EE318C"/>
    <w:rsid w:val="00EE5445"/>
    <w:rsid w:val="00EF1143"/>
    <w:rsid w:val="00EF1F2F"/>
    <w:rsid w:val="00EF25FA"/>
    <w:rsid w:val="00F01C02"/>
    <w:rsid w:val="00F0445B"/>
    <w:rsid w:val="00F06397"/>
    <w:rsid w:val="00F10C10"/>
    <w:rsid w:val="00F10DD8"/>
    <w:rsid w:val="00F131BF"/>
    <w:rsid w:val="00F157EF"/>
    <w:rsid w:val="00F17B5F"/>
    <w:rsid w:val="00F202E5"/>
    <w:rsid w:val="00F303C6"/>
    <w:rsid w:val="00F32EFA"/>
    <w:rsid w:val="00F33291"/>
    <w:rsid w:val="00F35BA3"/>
    <w:rsid w:val="00F36977"/>
    <w:rsid w:val="00F41BE2"/>
    <w:rsid w:val="00F42FBC"/>
    <w:rsid w:val="00F4349B"/>
    <w:rsid w:val="00F469B0"/>
    <w:rsid w:val="00F517A9"/>
    <w:rsid w:val="00F56B6F"/>
    <w:rsid w:val="00F57FFA"/>
    <w:rsid w:val="00F60624"/>
    <w:rsid w:val="00F608D7"/>
    <w:rsid w:val="00F60AED"/>
    <w:rsid w:val="00F61D73"/>
    <w:rsid w:val="00F61D94"/>
    <w:rsid w:val="00F63D24"/>
    <w:rsid w:val="00F66018"/>
    <w:rsid w:val="00F7268A"/>
    <w:rsid w:val="00F72A77"/>
    <w:rsid w:val="00F731F8"/>
    <w:rsid w:val="00F77FC1"/>
    <w:rsid w:val="00F835BD"/>
    <w:rsid w:val="00F84119"/>
    <w:rsid w:val="00F866F8"/>
    <w:rsid w:val="00F86BD0"/>
    <w:rsid w:val="00F90F3F"/>
    <w:rsid w:val="00F93276"/>
    <w:rsid w:val="00F95783"/>
    <w:rsid w:val="00F9741E"/>
    <w:rsid w:val="00FA14B1"/>
    <w:rsid w:val="00FA5E38"/>
    <w:rsid w:val="00FA654B"/>
    <w:rsid w:val="00FB28FF"/>
    <w:rsid w:val="00FB6A13"/>
    <w:rsid w:val="00FC3548"/>
    <w:rsid w:val="00FC7363"/>
    <w:rsid w:val="00FD09BD"/>
    <w:rsid w:val="00FD5181"/>
    <w:rsid w:val="00FD561A"/>
    <w:rsid w:val="00FE345D"/>
    <w:rsid w:val="00FE3894"/>
    <w:rsid w:val="00FE4DE7"/>
    <w:rsid w:val="00FE56CE"/>
    <w:rsid w:val="00FF08E5"/>
    <w:rsid w:val="00FF2947"/>
    <w:rsid w:val="00FF4B53"/>
    <w:rsid w:val="00FF58CE"/>
    <w:rsid w:val="00FF59F8"/>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 w:type="character" w:customStyle="1" w:styleId="highlightsearch">
    <w:name w:val="highlightsearch"/>
    <w:basedOn w:val="a0"/>
    <w:rsid w:val="00B83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 w:type="character" w:customStyle="1" w:styleId="highlightsearch">
    <w:name w:val="highlightsearch"/>
    <w:basedOn w:val="a0"/>
    <w:rsid w:val="00B8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03002570">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232302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8909875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44163775">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864557112">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941180430">
      <w:bodyDiv w:val="1"/>
      <w:marLeft w:val="0"/>
      <w:marRight w:val="0"/>
      <w:marTop w:val="0"/>
      <w:marBottom w:val="0"/>
      <w:divBdr>
        <w:top w:val="none" w:sz="0" w:space="0" w:color="auto"/>
        <w:left w:val="none" w:sz="0" w:space="0" w:color="auto"/>
        <w:bottom w:val="none" w:sz="0" w:space="0" w:color="auto"/>
        <w:right w:val="none" w:sz="0" w:space="0" w:color="auto"/>
      </w:divBdr>
      <w:divsChild>
        <w:div w:id="1184630336">
          <w:marLeft w:val="0"/>
          <w:marRight w:val="0"/>
          <w:marTop w:val="240"/>
          <w:marBottom w:val="240"/>
          <w:divBdr>
            <w:top w:val="none" w:sz="0" w:space="0" w:color="auto"/>
            <w:left w:val="none" w:sz="0" w:space="0" w:color="auto"/>
            <w:bottom w:val="none" w:sz="0" w:space="0" w:color="auto"/>
            <w:right w:val="none" w:sz="0" w:space="0" w:color="auto"/>
          </w:divBdr>
        </w:div>
        <w:div w:id="1563832995">
          <w:marLeft w:val="0"/>
          <w:marRight w:val="0"/>
          <w:marTop w:val="240"/>
          <w:marBottom w:val="240"/>
          <w:divBdr>
            <w:top w:val="none" w:sz="0" w:space="0" w:color="auto"/>
            <w:left w:val="none" w:sz="0" w:space="0" w:color="auto"/>
            <w:bottom w:val="none" w:sz="0" w:space="0" w:color="auto"/>
            <w:right w:val="none" w:sz="0" w:space="0" w:color="auto"/>
          </w:divBdr>
        </w:div>
      </w:divsChild>
    </w:div>
    <w:div w:id="1023482915">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73763830">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400245541">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725449903">
      <w:bodyDiv w:val="1"/>
      <w:marLeft w:val="0"/>
      <w:marRight w:val="0"/>
      <w:marTop w:val="0"/>
      <w:marBottom w:val="0"/>
      <w:divBdr>
        <w:top w:val="none" w:sz="0" w:space="0" w:color="auto"/>
        <w:left w:val="none" w:sz="0" w:space="0" w:color="auto"/>
        <w:bottom w:val="none" w:sz="0" w:space="0" w:color="auto"/>
        <w:right w:val="none" w:sz="0" w:space="0" w:color="auto"/>
      </w:divBdr>
    </w:div>
    <w:div w:id="1731464578">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DAB4-69E2-4BFD-AB18-483AAC3E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6161</TotalTime>
  <Pages>1</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Zotova</dc:creator>
  <cp:lastModifiedBy>User</cp:lastModifiedBy>
  <cp:revision>496</cp:revision>
  <cp:lastPrinted>2019-03-22T02:35:00Z</cp:lastPrinted>
  <dcterms:created xsi:type="dcterms:W3CDTF">2015-03-20T01:37:00Z</dcterms:created>
  <dcterms:modified xsi:type="dcterms:W3CDTF">2020-04-15T02:38:00Z</dcterms:modified>
</cp:coreProperties>
</file>