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160F1C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1C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160F1C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160F1C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160F1C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160F1C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160F1C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160F1C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160F1C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proofErr w:type="spellStart"/>
      <w:r w:rsidR="00631B93" w:rsidRPr="00160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Нижнекурятский</w:t>
      </w:r>
      <w:proofErr w:type="spellEnd"/>
      <w:r w:rsidR="00631B93" w:rsidRPr="00160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A65D72"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</w:t>
      </w: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D0138C" w:rsidRPr="00160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160F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160F1C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D53F74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1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1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607D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2B1492" w:rsidRPr="00D53F74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D53F74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proofErr w:type="spellStart"/>
      <w:r w:rsidR="00631B93"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proofErr w:type="spellEnd"/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B46EA"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proofErr w:type="spellStart"/>
      <w:r w:rsidR="00631B93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Нижнекурятский</w:t>
      </w:r>
      <w:proofErr w:type="spellEnd"/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proofErr w:type="spellStart"/>
      <w:r w:rsidR="00631B93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="00433B14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160F1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71</w:t>
      </w:r>
      <w:r w:rsidR="0041060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D53F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2020 год, утвержденного решением районного Совета депутатов от 12.12.2019 № Р-251. </w:t>
      </w:r>
    </w:p>
    <w:p w:rsidR="00D0138C" w:rsidRPr="00D53F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D53F74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D53F7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D53F7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D53F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D53F7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D53F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9941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28</w:t>
      </w:r>
      <w:r w:rsidRPr="00D53F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по </w:t>
      </w:r>
      <w:r w:rsidR="009941A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</w:t>
      </w:r>
      <w:bookmarkStart w:id="0" w:name="_GoBack"/>
      <w:bookmarkEnd w:id="0"/>
      <w:r w:rsidRPr="00D53F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2020 года.</w:t>
      </w:r>
    </w:p>
    <w:p w:rsidR="00D0138C" w:rsidRPr="00160F1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53F7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4. Анализ бюджетной отчётности за 2019 год.</w:t>
      </w:r>
      <w:r w:rsidRPr="00160F1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</w:p>
    <w:p w:rsidR="00D0138C" w:rsidRPr="00160F1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proofErr w:type="spellStart"/>
      <w:r w:rsidR="00631B93"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proofErr w:type="spellEnd"/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2019 году осуществлялся в соответствии с Бюджетным кодексом Российской Федерации, Уставом муниципального образования </w:t>
      </w:r>
      <w:proofErr w:type="spellStart"/>
      <w:r w:rsidR="00631B93"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proofErr w:type="spellEnd"/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160F1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160F1C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160F1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2019 год</w:t>
      </w: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2019 год,</w:t>
      </w:r>
      <w:r w:rsidRPr="00160F1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proofErr w:type="spellStart"/>
      <w:r w:rsidR="00631B93" w:rsidRPr="00160F1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proofErr w:type="spellEnd"/>
      <w:r w:rsidRPr="00160F1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160F1C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proofErr w:type="spellStart"/>
      <w:r w:rsidR="00631B93"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proofErr w:type="spellEnd"/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2019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160F1C"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</w:t>
      </w:r>
      <w:r w:rsidRPr="00160F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.03.2020.</w:t>
      </w:r>
    </w:p>
    <w:p w:rsidR="00D0138C" w:rsidRPr="00160F1C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Pr="00160F1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160F1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D0138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</w:t>
      </w:r>
      <w:r w:rsidR="00BD3CB7" w:rsidRPr="00BD3C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 полной</w:t>
      </w:r>
      <w:r w:rsidR="00BD3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</w:t>
      </w:r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п.11 Инструкции № 191н.</w:t>
      </w:r>
    </w:p>
    <w:p w:rsidR="00BD3CB7" w:rsidRDefault="00BD3CB7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не представлены </w:t>
      </w:r>
      <w:r w:rsidRPr="00BD3CB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исполнении бюджета (ф. 0503164)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 п. 163 Инструкции № 191н.</w:t>
      </w:r>
    </w:p>
    <w:p w:rsidR="007F1934" w:rsidRDefault="007F1934" w:rsidP="007F193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7F19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70 Инструкции № 191н заполнен Отчет о бюджетных обязательствах. В</w:t>
      </w:r>
      <w:r w:rsidRPr="007F1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графе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отражается  разность графы 7 и графы 10, </w:t>
      </w:r>
      <w:r w:rsidRPr="007F1934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графе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2 - разность графы 9 и графы 10.</w:t>
      </w:r>
    </w:p>
    <w:p w:rsidR="00575A89" w:rsidRDefault="00575A89" w:rsidP="007F193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5A8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(далее-Отчет) (ф.0503127) по строке 450 в графах 6, 7, 8, 9  не  отражена разница показателей строки 010 раздела "Доходы бюджета"  граф 5, 6, 7, 8 и строки 200 раздела "Расходы бюджета"  граф 6, 7, 8, 9</w:t>
      </w:r>
      <w:proofErr w:type="gramEnd"/>
      <w:r w:rsidRPr="0057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соответственно, что </w:t>
      </w:r>
      <w:r w:rsidRPr="00575A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соответствует </w:t>
      </w:r>
      <w:r w:rsidRPr="00575A89">
        <w:rPr>
          <w:rFonts w:ascii="Times New Roman" w:eastAsia="Times New Roman" w:hAnsi="Times New Roman" w:cs="Times New Roman"/>
          <w:sz w:val="28"/>
          <w:szCs w:val="28"/>
          <w:lang w:eastAsia="ar-SA"/>
        </w:rPr>
        <w:t>п.58 Инструкции № 191н.</w:t>
      </w:r>
    </w:p>
    <w:p w:rsidR="00515FED" w:rsidRPr="00160F1C" w:rsidRDefault="00515FED" w:rsidP="007F193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60F1C" w:rsidRDefault="00160F1C" w:rsidP="00160F1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ведению бухгалтерского учета и формирования информации, раскрываемой в бухгалтерской (финансовой) отчетности, и ее качественные характеристики утверждены Приказом Минфина России от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Pr="00160F1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31 декабря </w:t>
        </w:r>
        <w:smartTag w:uri="urn:schemas-microsoft-com:office:smarttags" w:element="metricconverter">
          <w:smartTagPr>
            <w:attr w:name="ProductID" w:val="2016 г"/>
          </w:smartTagPr>
          <w:r w:rsidRPr="00160F1C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2016 г</w:t>
          </w:r>
        </w:smartTag>
        <w:r w:rsidRPr="00160F1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</w:smartTag>
      <w:r w:rsidRPr="00160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(далее-Приказ Минфина № 256н), а также п. 152 Инструкции № 191н, ст. 264.5 Бюджетного Кодекса Российской Федерации.</w:t>
      </w:r>
    </w:p>
    <w:p w:rsidR="00CC61E5" w:rsidRDefault="00CC61E5" w:rsidP="00160F1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C61E5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в текстовой части пояснительной записке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0503160</w:t>
      </w:r>
      <w:r w:rsidRPr="00CC6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раскрыта  причина возникновения остатка денежных средств  на лице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вом счете в органе казначейства, что </w:t>
      </w:r>
      <w:r w:rsidRPr="00CC6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CC61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</w:t>
      </w:r>
      <w:r w:rsidRPr="00CC61E5">
        <w:rPr>
          <w:rFonts w:ascii="Times New Roman" w:eastAsia="Times New Roman" w:hAnsi="Times New Roman" w:cs="Times New Roman"/>
          <w:sz w:val="28"/>
          <w:szCs w:val="28"/>
          <w:lang w:eastAsia="ar-SA"/>
        </w:rPr>
        <w:t>п.152 Инструкции № 191н и п.2 ст. 264.5 Бюджетного Кодекса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Федерации.</w:t>
      </w:r>
    </w:p>
    <w:p w:rsidR="00A7293B" w:rsidRPr="00DE3954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ведения бюджетного учета  утвержден Приказом   Минфина РФ от 6 декабря 2010 г. N 162н "Об утверждении Плана счетов бюджетного учета и Инструкции по его применению" (дале</w:t>
      </w:r>
      <w:proofErr w:type="gramStart"/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РФ № 162н).</w:t>
      </w:r>
    </w:p>
    <w:p w:rsidR="00A7293B" w:rsidRPr="00DE3954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</w:t>
      </w:r>
      <w:r w:rsidR="00A52B27"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DE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A366C3" w:rsidRPr="001004B4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ведении бухгалтерского учета субъект учета обеспечивает формирование достоверной информации о наличии государственного (муниципального) имущества, его использовании, о принятых им обязательствах, полученных финансовых результатах, иной информации, необходимой пользователям бухгалтерской (финансовой)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целесообразностью, наличием и движением имущества</w:t>
      </w:r>
      <w:proofErr w:type="gramEnd"/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обязательств, использованием материальных, трудовых и финансовых ресурсов в соответствии с утвержденными нормами, нормативами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(п.18 Приказа Минфина № 256н</w:t>
      </w:r>
      <w:r w:rsidR="00A52B27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13</w:t>
      </w:r>
      <w:r w:rsidR="00A52B27" w:rsidRPr="001004B4">
        <w:t xml:space="preserve"> </w:t>
      </w:r>
      <w:r w:rsidR="00A52B27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06.12.2011 № 402 ФЗ «О бухгалтерском учете» (далее-Федеральный закон № 402-ФЗ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1004B4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бухгалтерского учета, сформированные на счетах Рабочего плана счетов субъекта учета, и составленная на их основе бухгалтерская (финансовая) отчетность должны быть сопоставимы у субъектов учета (субъектов отчетности) вне зависимости от типов государственных (муниципальных) учреждений, уровня бюджета бюджетной системы Российской Федерации, в том числе за различные финансовые (отчетные) периоды их деятельности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(п.19 Приказа Минфина № 256н)</w:t>
      </w: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1004B4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Регистрация, систематизация и накопление информации, содержащейся в принятых к бухгалтерскому учету первичных 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Российской Федерации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(п.28 Приказа Минфина № 256н</w:t>
      </w:r>
      <w:r w:rsidR="00A52B27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, п. 10 Инструкции № 157н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1004B4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Факты хозяйственной жизни отражаются в регистрах бухгалтерского учета в хронологической последовательности, с группировкой по соответствующим счетам бухгалтерского учета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(п.29 Приказа Минфина № 256н)</w:t>
      </w: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1004B4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Информация, содержащаяся в бухгалтерской (финансовой) отчетности, включая пояснения к ней, должна отвечать следующим характеристикам: уместность (релевантность), существенность, достоверное представление, сопоставимость, возможность проверки и (или) подтверждения достоверности данных (далее - верификация), своевременность, понятность</w:t>
      </w:r>
      <w:r w:rsidR="001E68F2"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(п.65 Приказа Минфина № 256н)</w:t>
      </w: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1004B4" w:rsidRDefault="00A366C3" w:rsidP="00A366C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№ 402</w:t>
      </w:r>
      <w:r w:rsidR="00A52B27"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ФЗ бюджетная отчетность составляется на основе данных </w:t>
      </w:r>
      <w:hyperlink r:id="rId10" w:anchor="/document/70951956/entry/4330" w:history="1">
        <w:r w:rsidRPr="001004B4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1" w:anchor="/document/70951956/entry/4000" w:history="1">
        <w:r w:rsidRPr="001004B4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</w:t>
      </w:r>
      <w:proofErr w:type="gramEnd"/>
      <w:r w:rsidRPr="001004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остатками по регистрам синтетического учета.</w:t>
      </w:r>
    </w:p>
    <w:p w:rsidR="00D0138C" w:rsidRPr="001004B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947C5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947C5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Отчете </w:t>
      </w:r>
      <w:r w:rsidR="006C49D9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«Доходы бюджета» в сумме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4 414,2</w:t>
      </w:r>
      <w:r w:rsidR="007B7B20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proofErr w:type="spellStart"/>
      <w:r w:rsidR="00631B93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№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117-р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947C5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Отчете </w:t>
      </w:r>
      <w:r w:rsidR="007832A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947C54"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>4 547,2</w:t>
      </w:r>
      <w:r w:rsidRPr="0094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31.12.2019.</w:t>
      </w:r>
    </w:p>
    <w:p w:rsidR="00D0138C" w:rsidRPr="008530E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Отчёте о принятых бюджетных обязательствах </w:t>
      </w:r>
      <w:r w:rsidR="008530EB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(далее-Отчет) </w:t>
      </w:r>
      <w:r w:rsidR="00D02F7F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(ф.0503128)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сопоставимы с показателями </w:t>
      </w:r>
      <w:r w:rsidR="00D02F7F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(ф.05031</w:t>
      </w:r>
      <w:r w:rsidR="008530EB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2F7F"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530EB" w:rsidRDefault="008530E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сопоставить 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 Отчете (ф.0503127) и в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об исполнении бюджета (ф.0503164)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представилось возможным, в связи с отсутствием в составе бюджетной отчетности Сведений (ф.0503164);</w:t>
      </w:r>
      <w:proofErr w:type="gramEnd"/>
    </w:p>
    <w:p w:rsidR="008530EB" w:rsidRDefault="008530E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(ф. 0503128)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(разница граф  (7-10) и (9-10)) о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E14FAB" w:rsidRDefault="008530E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о движении денежных средств (ф. 0503123)  </w:t>
      </w:r>
      <w:r w:rsidR="007E37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39 010,78</w:t>
      </w:r>
      <w:r w:rsidR="00336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</w:t>
      </w:r>
      <w:r w:rsidR="003367DB" w:rsidRPr="00336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336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аналогичному 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показателю  в Отчете (ф. 05031</w:t>
      </w:r>
      <w:r w:rsidR="00E14F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530EB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336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0,00 рублей</w:t>
      </w:r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расчете </w:t>
      </w:r>
      <w:proofErr w:type="spellStart"/>
      <w:proofErr w:type="gramStart"/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</w:t>
      </w:r>
      <w:proofErr w:type="spellEnd"/>
      <w:proofErr w:type="gramEnd"/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450 «результат исполнения бюджета «дефицит», профицит»  графы 9 Отчета (ф.0503127)  показатель  в сумме </w:t>
      </w:r>
      <w:r w:rsidR="00DF190C" w:rsidRPr="00DF19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39 010,03</w:t>
      </w:r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( 4 363110,59 рублей-4 324100,56 рублей) </w:t>
      </w:r>
      <w:r w:rsidR="00DF190C" w:rsidRPr="008A0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показателю Отчета (ф.0503123) – </w:t>
      </w:r>
      <w:r w:rsidR="00DF190C" w:rsidRPr="00DF19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39 010,78</w:t>
      </w:r>
      <w:r w:rsidR="00DF1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E14FA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CA4E3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CA4E3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</w:t>
      </w:r>
      <w:r w:rsidR="00E112DA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(дебиторская </w:t>
      </w:r>
      <w:proofErr w:type="gramStart"/>
      <w:r w:rsidR="00E112DA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</w:t>
      </w:r>
      <w:proofErr w:type="gramEnd"/>
      <w:r w:rsidR="00E112DA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кредиторская задолженность</w:t>
      </w:r>
      <w:r w:rsidR="00A52B27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отчетного периода</w:t>
      </w:r>
      <w:r w:rsidR="00E112DA"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формам отсутствует)</w:t>
      </w:r>
      <w:r w:rsidRPr="00CA4E3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61B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чистое поступление </w:t>
      </w:r>
      <w:r w:rsidR="00B761B4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средств и чистое поступление материальных запасов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Сведениях о движении нефинансовых активов (ф.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61B4" w:rsidRDefault="00B761B4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9F3C8B" w:rsidRPr="00B761B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761B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1A1" w:rsidRPr="003B71A1" w:rsidRDefault="003B71A1" w:rsidP="003B71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01.01.2020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166 660,16</w:t>
      </w:r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3 027 028,35</w:t>
      </w:r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B71A1" w:rsidRPr="00CB3A48" w:rsidRDefault="003B71A1" w:rsidP="003B71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Баланса (форма 0503120) и </w:t>
      </w:r>
      <w:proofErr w:type="gramStart"/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3B7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60DA8" w:rsidRDefault="00360DA8" w:rsidP="00A82A5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</w:t>
      </w:r>
      <w:r w:rsidR="00A82A55"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Приказа  Минфина РФ N 162н </w:t>
      </w:r>
      <w:r w:rsidR="00A7293B"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A82A55" w:rsidRPr="00A00C3A">
        <w:rPr>
          <w:rFonts w:ascii="Times New Roman" w:hAnsi="Times New Roman" w:cs="Times New Roman"/>
          <w:sz w:val="28"/>
          <w:szCs w:val="28"/>
        </w:rPr>
        <w:t>Инструкци</w:t>
      </w:r>
      <w:r w:rsidR="00A7293B" w:rsidRPr="00A00C3A">
        <w:rPr>
          <w:rFonts w:ascii="Times New Roman" w:hAnsi="Times New Roman" w:cs="Times New Roman"/>
          <w:sz w:val="28"/>
          <w:szCs w:val="28"/>
        </w:rPr>
        <w:t>и</w:t>
      </w:r>
      <w:r w:rsidR="00A82A55" w:rsidRPr="00A00C3A">
        <w:rPr>
          <w:rFonts w:ascii="Times New Roman" w:hAnsi="Times New Roman" w:cs="Times New Roman"/>
          <w:sz w:val="28"/>
          <w:szCs w:val="28"/>
        </w:rPr>
        <w:t xml:space="preserve"> № 157н, </w:t>
      </w:r>
      <w:r w:rsidR="00A82A55"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A82A55"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0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 и материальных запасов по </w:t>
      </w:r>
      <w:r w:rsidRPr="00A00C3A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9128E5" w:rsidRDefault="00CC61E5" w:rsidP="009128E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1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C61E5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CC61E5">
        <w:rPr>
          <w:rFonts w:ascii="Times New Roman" w:hAnsi="Times New Roman" w:cs="Times New Roman"/>
          <w:sz w:val="28"/>
          <w:szCs w:val="28"/>
        </w:rPr>
        <w:t xml:space="preserve"> </w:t>
      </w:r>
      <w:r w:rsidR="00D035C8">
        <w:rPr>
          <w:rFonts w:ascii="Times New Roman" w:hAnsi="Times New Roman" w:cs="Times New Roman"/>
          <w:sz w:val="28"/>
          <w:szCs w:val="28"/>
        </w:rPr>
        <w:t xml:space="preserve">п.37, </w:t>
      </w:r>
      <w:r w:rsidRPr="00CC61E5">
        <w:rPr>
          <w:rFonts w:ascii="Times New Roman" w:hAnsi="Times New Roman" w:cs="Times New Roman"/>
          <w:sz w:val="28"/>
          <w:szCs w:val="28"/>
        </w:rPr>
        <w:t xml:space="preserve">п. 38, п. 53 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 157н</w:t>
      </w:r>
      <w:r w:rsidR="00D035C8">
        <w:rPr>
          <w:rFonts w:ascii="Times New Roman" w:hAnsi="Times New Roman" w:cs="Times New Roman"/>
          <w:sz w:val="28"/>
          <w:szCs w:val="28"/>
        </w:rPr>
        <w:t>, п. 5 Инструкции № 162н, п. 19, п. 29 Приказа Минфина России № 256н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C61E5">
        <w:rPr>
          <w:rFonts w:ascii="Times New Roman" w:hAnsi="Times New Roman" w:cs="Times New Roman"/>
          <w:sz w:val="28"/>
          <w:szCs w:val="28"/>
        </w:rPr>
        <w:t>убъектом отчетности учет основных средств на аналитическом счете 0.101.00</w:t>
      </w:r>
      <w:r w:rsidR="009128E5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CC61E5">
        <w:rPr>
          <w:rFonts w:ascii="Times New Roman" w:hAnsi="Times New Roman" w:cs="Times New Roman"/>
          <w:sz w:val="28"/>
          <w:szCs w:val="28"/>
        </w:rPr>
        <w:t xml:space="preserve"> ведется  не в разрезе соответствующих аналитических кодов вида синтетического счета объекта учета, а именно: </w:t>
      </w:r>
      <w:r w:rsidR="009128E5">
        <w:rPr>
          <w:rFonts w:ascii="Times New Roman" w:hAnsi="Times New Roman" w:cs="Times New Roman"/>
          <w:sz w:val="28"/>
          <w:szCs w:val="28"/>
        </w:rPr>
        <w:t xml:space="preserve"> на счете 00.101.12 «</w:t>
      </w:r>
      <w:r w:rsidR="009128E5" w:rsidRPr="009128E5">
        <w:rPr>
          <w:rFonts w:ascii="Times New Roman" w:hAnsi="Times New Roman" w:cs="Times New Roman"/>
          <w:sz w:val="28"/>
          <w:szCs w:val="28"/>
        </w:rPr>
        <w:t>Нежилые помещения (здания и сооружения)»,   на  счете 00.101.34 «</w:t>
      </w:r>
      <w:r w:rsidR="009128E5">
        <w:rPr>
          <w:rFonts w:ascii="Times New Roman" w:hAnsi="Times New Roman" w:cs="Times New Roman"/>
          <w:sz w:val="28"/>
          <w:szCs w:val="28"/>
        </w:rPr>
        <w:t>Машины и</w:t>
      </w:r>
      <w:proofErr w:type="gramEnd"/>
      <w:r w:rsidR="009128E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128E5" w:rsidRPr="009128E5">
        <w:rPr>
          <w:rFonts w:ascii="Times New Roman" w:hAnsi="Times New Roman" w:cs="Times New Roman"/>
          <w:sz w:val="28"/>
          <w:szCs w:val="28"/>
        </w:rPr>
        <w:t xml:space="preserve">», на счете 00.101.35 «Транспортные средства», на счете </w:t>
      </w:r>
      <w:r w:rsidR="009128E5" w:rsidRPr="009128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00.101.36 «Инвентарь производственный и хозяйственный», на счете </w:t>
      </w:r>
      <w:r w:rsidR="009128E5" w:rsidRPr="009128E5">
        <w:rPr>
          <w:rFonts w:ascii="Times New Roman" w:hAnsi="Times New Roman" w:cs="Times New Roman"/>
          <w:sz w:val="28"/>
          <w:szCs w:val="28"/>
        </w:rPr>
        <w:t>00.101.38 «Прочие основные средства».</w:t>
      </w:r>
    </w:p>
    <w:p w:rsidR="00CC61E5" w:rsidRPr="009128E5" w:rsidRDefault="00CC61E5" w:rsidP="009128E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E5">
        <w:rPr>
          <w:rFonts w:ascii="Times New Roman" w:hAnsi="Times New Roman" w:cs="Times New Roman"/>
          <w:sz w:val="28"/>
          <w:szCs w:val="28"/>
        </w:rPr>
        <w:t xml:space="preserve">В </w:t>
      </w:r>
      <w:r w:rsidRPr="009128E5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9128E5">
        <w:rPr>
          <w:rFonts w:ascii="Times New Roman" w:hAnsi="Times New Roman" w:cs="Times New Roman"/>
          <w:sz w:val="28"/>
          <w:szCs w:val="28"/>
        </w:rPr>
        <w:t xml:space="preserve"> </w:t>
      </w:r>
      <w:r w:rsidR="00D035C8">
        <w:rPr>
          <w:rFonts w:ascii="Times New Roman" w:hAnsi="Times New Roman" w:cs="Times New Roman"/>
          <w:sz w:val="28"/>
          <w:szCs w:val="28"/>
        </w:rPr>
        <w:t xml:space="preserve"> п. 38, </w:t>
      </w:r>
      <w:r w:rsidRPr="009128E5">
        <w:rPr>
          <w:rFonts w:ascii="Times New Roman" w:hAnsi="Times New Roman" w:cs="Times New Roman"/>
          <w:sz w:val="28"/>
          <w:szCs w:val="28"/>
        </w:rPr>
        <w:t>п. 117, п. 118 Инструкции № 157н</w:t>
      </w:r>
      <w:r w:rsidR="00D035C8">
        <w:rPr>
          <w:rFonts w:ascii="Times New Roman" w:hAnsi="Times New Roman" w:cs="Times New Roman"/>
          <w:sz w:val="28"/>
          <w:szCs w:val="28"/>
        </w:rPr>
        <w:t>, п. 21 Инструкции № 162н, п. 19, п. 29 Приказа Минфина России № 256н</w:t>
      </w:r>
      <w:r w:rsidRPr="009128E5">
        <w:rPr>
          <w:rFonts w:ascii="Times New Roman" w:hAnsi="Times New Roman" w:cs="Times New Roman"/>
          <w:sz w:val="28"/>
          <w:szCs w:val="28"/>
        </w:rPr>
        <w:t xml:space="preserve"> субъектом отчетности учет объектов материальных запасов на аналитическом счете 0.105.00  «Материальные запасы» ведется  не в разрезе соответствующих аналитических кодов вида синтетического счета объекта учета, а именно: </w:t>
      </w:r>
      <w:r w:rsidR="009128E5">
        <w:rPr>
          <w:rFonts w:ascii="Times New Roman" w:hAnsi="Times New Roman" w:cs="Times New Roman"/>
          <w:sz w:val="28"/>
          <w:szCs w:val="28"/>
        </w:rPr>
        <w:t xml:space="preserve">счете 00.105.31 </w:t>
      </w:r>
      <w:r w:rsidRPr="009128E5">
        <w:rPr>
          <w:rFonts w:ascii="Times New Roman" w:hAnsi="Times New Roman" w:cs="Times New Roman"/>
          <w:sz w:val="28"/>
          <w:szCs w:val="28"/>
        </w:rPr>
        <w:t>"Медикаменты и перевязочные средства",</w:t>
      </w:r>
      <w:r w:rsidR="009128E5">
        <w:rPr>
          <w:rFonts w:ascii="Times New Roman" w:hAnsi="Times New Roman" w:cs="Times New Roman"/>
          <w:sz w:val="28"/>
          <w:szCs w:val="28"/>
        </w:rPr>
        <w:t xml:space="preserve"> на счете 00.105.33</w:t>
      </w:r>
      <w:r w:rsidRPr="009128E5">
        <w:rPr>
          <w:rFonts w:ascii="Times New Roman" w:hAnsi="Times New Roman" w:cs="Times New Roman"/>
          <w:sz w:val="28"/>
          <w:szCs w:val="28"/>
        </w:rPr>
        <w:t xml:space="preserve"> "Горюче-смазочные материалы", </w:t>
      </w:r>
      <w:r w:rsidR="009128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8E5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9128E5">
        <w:rPr>
          <w:rFonts w:ascii="Times New Roman" w:hAnsi="Times New Roman" w:cs="Times New Roman"/>
          <w:sz w:val="28"/>
          <w:szCs w:val="28"/>
        </w:rPr>
        <w:t xml:space="preserve"> 00.105.34 </w:t>
      </w:r>
      <w:r w:rsidRPr="009128E5">
        <w:rPr>
          <w:rFonts w:ascii="Times New Roman" w:hAnsi="Times New Roman" w:cs="Times New Roman"/>
          <w:sz w:val="28"/>
          <w:szCs w:val="28"/>
        </w:rPr>
        <w:t xml:space="preserve">"Строительные материалы", </w:t>
      </w:r>
      <w:r w:rsidR="009128E5">
        <w:rPr>
          <w:rFonts w:ascii="Times New Roman" w:hAnsi="Times New Roman" w:cs="Times New Roman"/>
          <w:sz w:val="28"/>
          <w:szCs w:val="28"/>
        </w:rPr>
        <w:t xml:space="preserve">на счете 00.105.35 </w:t>
      </w:r>
      <w:r w:rsidRPr="009128E5">
        <w:rPr>
          <w:rFonts w:ascii="Times New Roman" w:hAnsi="Times New Roman" w:cs="Times New Roman"/>
          <w:sz w:val="28"/>
          <w:szCs w:val="28"/>
        </w:rPr>
        <w:t xml:space="preserve">"Мягкий инвентарь", </w:t>
      </w:r>
      <w:r w:rsidR="009128E5">
        <w:rPr>
          <w:rFonts w:ascii="Times New Roman" w:hAnsi="Times New Roman" w:cs="Times New Roman"/>
          <w:sz w:val="28"/>
          <w:szCs w:val="28"/>
        </w:rPr>
        <w:t xml:space="preserve"> на счете 00.105.36 </w:t>
      </w:r>
      <w:r w:rsidRPr="009128E5">
        <w:rPr>
          <w:rFonts w:ascii="Times New Roman" w:hAnsi="Times New Roman" w:cs="Times New Roman"/>
          <w:sz w:val="28"/>
          <w:szCs w:val="28"/>
        </w:rPr>
        <w:t>"Прочие материальные запасы".</w:t>
      </w:r>
    </w:p>
    <w:p w:rsidR="00DE6E66" w:rsidRDefault="000F618F" w:rsidP="009128E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E5">
        <w:rPr>
          <w:rFonts w:ascii="Times New Roman" w:hAnsi="Times New Roman" w:cs="Times New Roman"/>
          <w:sz w:val="28"/>
          <w:szCs w:val="28"/>
        </w:rPr>
        <w:t>На основании  п. 53 Инструкции</w:t>
      </w:r>
      <w:r w:rsidRPr="000F618F">
        <w:rPr>
          <w:rFonts w:ascii="Times New Roman" w:hAnsi="Times New Roman" w:cs="Times New Roman"/>
          <w:sz w:val="28"/>
          <w:szCs w:val="28"/>
        </w:rPr>
        <w:t xml:space="preserve">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0F618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618F">
        <w:rPr>
          <w:rFonts w:ascii="Times New Roman" w:hAnsi="Times New Roman" w:cs="Times New Roman"/>
          <w:sz w:val="28"/>
          <w:szCs w:val="28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0F618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0F618F">
        <w:rPr>
          <w:rFonts w:ascii="Times New Roman" w:hAnsi="Times New Roman" w:cs="Times New Roman"/>
          <w:sz w:val="28"/>
          <w:szCs w:val="28"/>
        </w:rPr>
        <w:t xml:space="preserve"> от 12.12.2014 № 2018-ст., согласно которому огнетушители относятся к «Машинам и оборудованию, не включенным в другие группировки».</w:t>
      </w:r>
    </w:p>
    <w:p w:rsidR="000F618F" w:rsidRDefault="000F618F" w:rsidP="000F618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8F">
        <w:rPr>
          <w:rFonts w:ascii="Times New Roman" w:hAnsi="Times New Roman" w:cs="Times New Roman"/>
          <w:sz w:val="28"/>
          <w:szCs w:val="28"/>
        </w:rPr>
        <w:t xml:space="preserve">В </w:t>
      </w:r>
      <w:r w:rsidRPr="000F618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0F618F">
        <w:rPr>
          <w:rFonts w:ascii="Times New Roman" w:hAnsi="Times New Roman" w:cs="Times New Roman"/>
          <w:sz w:val="28"/>
          <w:szCs w:val="28"/>
        </w:rPr>
        <w:t>п. 38,  п. 53, п. 373 Инструкции № 157н  субъектом отчетности огнетушители учтены в составе материальных запасов на счете 0.105.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F618F">
        <w:rPr>
          <w:rFonts w:ascii="Times New Roman" w:hAnsi="Times New Roman" w:cs="Times New Roman"/>
          <w:sz w:val="28"/>
          <w:szCs w:val="28"/>
        </w:rPr>
        <w:t xml:space="preserve"> «Материальные запасы»  в количестве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18F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>
        <w:rPr>
          <w:rFonts w:ascii="Times New Roman" w:hAnsi="Times New Roman" w:cs="Times New Roman"/>
          <w:sz w:val="28"/>
          <w:szCs w:val="28"/>
        </w:rPr>
        <w:t>20 730,5</w:t>
      </w:r>
      <w:r w:rsidRPr="000F61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618F" w:rsidRDefault="00521B2B" w:rsidP="00521B2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2B">
        <w:rPr>
          <w:rFonts w:ascii="Times New Roman" w:hAnsi="Times New Roman" w:cs="Times New Roman"/>
          <w:sz w:val="28"/>
          <w:szCs w:val="28"/>
        </w:rPr>
        <w:t>Согласно п. 7 Приказ Минфина  N 257н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2B">
        <w:rPr>
          <w:rFonts w:ascii="Times New Roman" w:hAnsi="Times New Roman" w:cs="Times New Roman"/>
          <w:sz w:val="28"/>
          <w:szCs w:val="28"/>
        </w:rPr>
        <w:t xml:space="preserve"> основными средствами являются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</w:t>
      </w:r>
      <w:proofErr w:type="gramEnd"/>
      <w:r w:rsidRPr="00521B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B2B">
        <w:rPr>
          <w:rFonts w:ascii="Times New Roman" w:hAnsi="Times New Roman" w:cs="Times New Roman"/>
          <w:sz w:val="28"/>
          <w:szCs w:val="28"/>
        </w:rPr>
        <w:t>возникающем</w:t>
      </w:r>
      <w:proofErr w:type="gramEnd"/>
      <w:r w:rsidRPr="00521B2B">
        <w:rPr>
          <w:rFonts w:ascii="Times New Roman" w:hAnsi="Times New Roman" w:cs="Times New Roman"/>
          <w:sz w:val="28"/>
          <w:szCs w:val="28"/>
        </w:rPr>
        <w:t xml:space="preserve">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учета.</w:t>
      </w:r>
    </w:p>
    <w:p w:rsidR="00521B2B" w:rsidRDefault="0097656D" w:rsidP="009425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1B2B">
        <w:rPr>
          <w:rFonts w:ascii="Times New Roman" w:hAnsi="Times New Roman" w:cs="Times New Roman"/>
          <w:sz w:val="28"/>
          <w:szCs w:val="28"/>
        </w:rPr>
        <w:t>убъектом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6D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="00521B2B" w:rsidRPr="0097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B2B">
        <w:rPr>
          <w:rFonts w:ascii="Times New Roman" w:hAnsi="Times New Roman" w:cs="Times New Roman"/>
          <w:sz w:val="28"/>
          <w:szCs w:val="28"/>
        </w:rPr>
        <w:t>на счете 00.105.00 «Материальные запасы» числятся объекты со сроком использования более 12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B2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407AD">
        <w:rPr>
          <w:rFonts w:ascii="Times New Roman" w:hAnsi="Times New Roman" w:cs="Times New Roman"/>
          <w:sz w:val="28"/>
          <w:szCs w:val="28"/>
        </w:rPr>
        <w:t>3</w:t>
      </w:r>
      <w:r w:rsidR="00521B2B">
        <w:rPr>
          <w:rFonts w:ascii="Times New Roman" w:hAnsi="Times New Roman" w:cs="Times New Roman"/>
          <w:sz w:val="28"/>
          <w:szCs w:val="28"/>
        </w:rPr>
        <w:t xml:space="preserve"> ед. на общую сумму 10</w:t>
      </w:r>
      <w:r w:rsidR="004407AD">
        <w:rPr>
          <w:rFonts w:ascii="Times New Roman" w:hAnsi="Times New Roman" w:cs="Times New Roman"/>
          <w:sz w:val="28"/>
          <w:szCs w:val="28"/>
        </w:rPr>
        <w:t> 557,03</w:t>
      </w:r>
      <w:r w:rsidR="00521B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56D">
        <w:t xml:space="preserve"> </w:t>
      </w:r>
      <w:r w:rsidRPr="0097656D">
        <w:rPr>
          <w:rFonts w:ascii="Times New Roman" w:hAnsi="Times New Roman" w:cs="Times New Roman"/>
          <w:sz w:val="28"/>
          <w:szCs w:val="28"/>
        </w:rPr>
        <w:t>что не соответствует  п.7 Приказа Минфина № 257</w:t>
      </w:r>
      <w:r>
        <w:rPr>
          <w:rFonts w:ascii="Times New Roman" w:hAnsi="Times New Roman" w:cs="Times New Roman"/>
          <w:sz w:val="28"/>
          <w:szCs w:val="28"/>
        </w:rPr>
        <w:t>н, а именно:</w:t>
      </w:r>
      <w:r w:rsidR="0052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18F" w:rsidRPr="000F618F">
        <w:rPr>
          <w:rFonts w:ascii="Times New Roman" w:hAnsi="Times New Roman" w:cs="Times New Roman"/>
          <w:sz w:val="28"/>
          <w:szCs w:val="28"/>
        </w:rPr>
        <w:t xml:space="preserve">ИПБ </w:t>
      </w:r>
      <w:proofErr w:type="spellStart"/>
      <w:r w:rsidR="000F618F" w:rsidRPr="000F618F">
        <w:rPr>
          <w:rFonts w:ascii="Times New Roman" w:hAnsi="Times New Roman" w:cs="Times New Roman"/>
          <w:sz w:val="28"/>
          <w:szCs w:val="28"/>
        </w:rPr>
        <w:t>ippon</w:t>
      </w:r>
      <w:proofErr w:type="spellEnd"/>
      <w:r w:rsidR="000F618F" w:rsidRPr="000F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8F" w:rsidRPr="000F618F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="000F618F" w:rsidRPr="000F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18F" w:rsidRPr="000F618F">
        <w:rPr>
          <w:rFonts w:ascii="Times New Roman" w:hAnsi="Times New Roman" w:cs="Times New Roman"/>
          <w:sz w:val="28"/>
          <w:szCs w:val="28"/>
        </w:rPr>
        <w:lastRenderedPageBreak/>
        <w:t>Officte</w:t>
      </w:r>
      <w:proofErr w:type="spellEnd"/>
      <w:r w:rsidR="000F618F" w:rsidRPr="000F618F">
        <w:rPr>
          <w:rFonts w:ascii="Times New Roman" w:hAnsi="Times New Roman" w:cs="Times New Roman"/>
          <w:sz w:val="28"/>
          <w:szCs w:val="28"/>
        </w:rPr>
        <w:t xml:space="preserve"> </w:t>
      </w:r>
      <w:r w:rsidR="000F618F">
        <w:rPr>
          <w:rFonts w:ascii="Times New Roman" w:hAnsi="Times New Roman" w:cs="Times New Roman"/>
          <w:sz w:val="28"/>
          <w:szCs w:val="28"/>
        </w:rPr>
        <w:t xml:space="preserve"> в количестве 1 ед. на сумм</w:t>
      </w:r>
      <w:r w:rsidR="00521B2B">
        <w:rPr>
          <w:rFonts w:ascii="Times New Roman" w:hAnsi="Times New Roman" w:cs="Times New Roman"/>
          <w:sz w:val="28"/>
          <w:szCs w:val="28"/>
        </w:rPr>
        <w:t>у</w:t>
      </w:r>
      <w:r w:rsidR="000F618F">
        <w:rPr>
          <w:rFonts w:ascii="Times New Roman" w:hAnsi="Times New Roman" w:cs="Times New Roman"/>
          <w:sz w:val="28"/>
          <w:szCs w:val="28"/>
        </w:rPr>
        <w:t xml:space="preserve"> 3 941,92 рублей,</w:t>
      </w:r>
      <w:r w:rsidR="000F618F" w:rsidRPr="000F618F">
        <w:t xml:space="preserve"> </w:t>
      </w:r>
      <w:r w:rsidR="000F618F" w:rsidRPr="000F618F">
        <w:rPr>
          <w:rFonts w:ascii="Times New Roman" w:hAnsi="Times New Roman" w:cs="Times New Roman"/>
          <w:sz w:val="28"/>
          <w:szCs w:val="28"/>
        </w:rPr>
        <w:t xml:space="preserve">Кресло Фортуна </w:t>
      </w:r>
      <w:r w:rsidR="000F618F">
        <w:rPr>
          <w:rFonts w:ascii="Times New Roman" w:hAnsi="Times New Roman" w:cs="Times New Roman"/>
          <w:sz w:val="28"/>
          <w:szCs w:val="28"/>
        </w:rPr>
        <w:t xml:space="preserve"> в количестве 1 ед. на сумму 4 296,11 рублей, </w:t>
      </w:r>
      <w:proofErr w:type="spellStart"/>
      <w:r w:rsidR="000F618F" w:rsidRPr="000F618F">
        <w:rPr>
          <w:rFonts w:ascii="Times New Roman" w:hAnsi="Times New Roman" w:cs="Times New Roman"/>
          <w:sz w:val="28"/>
          <w:szCs w:val="28"/>
        </w:rPr>
        <w:t>Ледобур</w:t>
      </w:r>
      <w:proofErr w:type="spellEnd"/>
      <w:r w:rsidR="000F618F" w:rsidRPr="000F618F">
        <w:t xml:space="preserve"> </w:t>
      </w:r>
      <w:r w:rsidR="000F618F" w:rsidRPr="000F618F">
        <w:rPr>
          <w:rFonts w:ascii="Times New Roman" w:hAnsi="Times New Roman" w:cs="Times New Roman"/>
          <w:sz w:val="28"/>
          <w:szCs w:val="28"/>
        </w:rPr>
        <w:t xml:space="preserve">в количестве 1 ед. на сумму </w:t>
      </w:r>
      <w:r w:rsidR="00521B2B">
        <w:rPr>
          <w:rFonts w:ascii="Times New Roman" w:hAnsi="Times New Roman" w:cs="Times New Roman"/>
          <w:sz w:val="28"/>
          <w:szCs w:val="28"/>
        </w:rPr>
        <w:t>2 319,00</w:t>
      </w:r>
      <w:r w:rsidR="000F618F" w:rsidRPr="000F61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1B2B">
        <w:rPr>
          <w:rFonts w:ascii="Times New Roman" w:hAnsi="Times New Roman" w:cs="Times New Roman"/>
          <w:sz w:val="28"/>
          <w:szCs w:val="28"/>
        </w:rPr>
        <w:t>,  вместо синтетического счета 00.101.34 «</w:t>
      </w:r>
      <w:r w:rsidR="00521B2B" w:rsidRPr="00521B2B">
        <w:t xml:space="preserve"> </w:t>
      </w:r>
      <w:r w:rsidR="00521B2B" w:rsidRPr="00521B2B">
        <w:rPr>
          <w:rFonts w:ascii="Times New Roman" w:hAnsi="Times New Roman" w:cs="Times New Roman"/>
          <w:sz w:val="28"/>
          <w:szCs w:val="28"/>
        </w:rPr>
        <w:t>Машины и оборудование - иное движимое имущество учреждения</w:t>
      </w:r>
      <w:r w:rsidR="00521B2B">
        <w:rPr>
          <w:rFonts w:ascii="Times New Roman" w:hAnsi="Times New Roman" w:cs="Times New Roman"/>
          <w:sz w:val="28"/>
          <w:szCs w:val="28"/>
        </w:rPr>
        <w:t xml:space="preserve">» в количестве 1 ед. на сумму 3 941,92 рублей, </w:t>
      </w:r>
      <w:r>
        <w:rPr>
          <w:rFonts w:ascii="Times New Roman" w:hAnsi="Times New Roman" w:cs="Times New Roman"/>
          <w:sz w:val="28"/>
          <w:szCs w:val="28"/>
        </w:rPr>
        <w:t xml:space="preserve">счета </w:t>
      </w:r>
      <w:r w:rsidR="00521B2B">
        <w:rPr>
          <w:rFonts w:ascii="Times New Roman" w:hAnsi="Times New Roman" w:cs="Times New Roman"/>
          <w:sz w:val="28"/>
          <w:szCs w:val="28"/>
        </w:rPr>
        <w:t>00.101.36 «</w:t>
      </w:r>
      <w:r w:rsidR="00521B2B" w:rsidRPr="00521B2B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</w:t>
      </w:r>
      <w:proofErr w:type="gramEnd"/>
      <w:r w:rsidR="00521B2B" w:rsidRPr="00521B2B">
        <w:rPr>
          <w:rFonts w:ascii="Times New Roman" w:hAnsi="Times New Roman" w:cs="Times New Roman"/>
          <w:sz w:val="28"/>
          <w:szCs w:val="28"/>
        </w:rPr>
        <w:t xml:space="preserve"> - иное движимое имущество учреждения</w:t>
      </w:r>
      <w:r w:rsidR="00521B2B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4407AD">
        <w:rPr>
          <w:rFonts w:ascii="Times New Roman" w:hAnsi="Times New Roman" w:cs="Times New Roman"/>
          <w:sz w:val="28"/>
          <w:szCs w:val="28"/>
        </w:rPr>
        <w:t>1</w:t>
      </w:r>
      <w:r w:rsidR="00521B2B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4407AD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,0 рублей и  счета 00.101.38 «</w:t>
      </w:r>
      <w:r w:rsidRPr="0097656D">
        <w:rPr>
          <w:rFonts w:ascii="Times New Roman" w:hAnsi="Times New Roman" w:cs="Times New Roman"/>
          <w:sz w:val="28"/>
          <w:szCs w:val="28"/>
        </w:rPr>
        <w:t>Прочие основные средства - иное движимое имущество учреждения</w:t>
      </w:r>
      <w:r>
        <w:rPr>
          <w:rFonts w:ascii="Times New Roman" w:hAnsi="Times New Roman" w:cs="Times New Roman"/>
          <w:sz w:val="28"/>
          <w:szCs w:val="28"/>
        </w:rPr>
        <w:t>» в количестве 1 ед. на сумму 4 296,11 рублей.</w:t>
      </w:r>
    </w:p>
    <w:p w:rsidR="007F0C40" w:rsidRDefault="007F0C40" w:rsidP="0094255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E6">
        <w:rPr>
          <w:rFonts w:ascii="Times New Roman" w:hAnsi="Times New Roman" w:cs="Times New Roman"/>
          <w:sz w:val="28"/>
          <w:szCs w:val="28"/>
        </w:rPr>
        <w:t>Согласно п</w:t>
      </w:r>
      <w:r w:rsidR="005663B8" w:rsidRPr="000E40E6">
        <w:rPr>
          <w:rFonts w:ascii="Times New Roman" w:hAnsi="Times New Roman" w:cs="Times New Roman"/>
          <w:sz w:val="28"/>
          <w:szCs w:val="28"/>
        </w:rPr>
        <w:t>. 50 и п. 373 Инструкция № 157н</w:t>
      </w:r>
      <w:r w:rsidRPr="000E40E6">
        <w:rPr>
          <w:rFonts w:ascii="Times New Roman" w:hAnsi="Times New Roman" w:cs="Times New Roman"/>
          <w:sz w:val="28"/>
          <w:szCs w:val="28"/>
        </w:rPr>
        <w:t xml:space="preserve">, учет объектов основных средств, стоимостью до 10000 рублей включительно, за исключением объектов библиотечного фонда, ведется на </w:t>
      </w:r>
      <w:proofErr w:type="spellStart"/>
      <w:r w:rsidRPr="000E40E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E40E6">
        <w:rPr>
          <w:rFonts w:ascii="Times New Roman" w:hAnsi="Times New Roman" w:cs="Times New Roman"/>
          <w:sz w:val="28"/>
          <w:szCs w:val="28"/>
        </w:rPr>
        <w:t xml:space="preserve"> счете  21 «Основные средства в эксплуатации».</w:t>
      </w:r>
    </w:p>
    <w:p w:rsidR="000E40E6" w:rsidRDefault="000E40E6" w:rsidP="0094255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40E6">
        <w:rPr>
          <w:rFonts w:ascii="Times New Roman" w:hAnsi="Times New Roman" w:cs="Times New Roman"/>
          <w:sz w:val="28"/>
          <w:szCs w:val="28"/>
        </w:rPr>
        <w:t xml:space="preserve">а синтетическом счете 00.101.00 «Основные средства" </w:t>
      </w:r>
      <w:r w:rsidRPr="000E40E6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Pr="000E40E6">
        <w:rPr>
          <w:rFonts w:ascii="Times New Roman" w:hAnsi="Times New Roman" w:cs="Times New Roman"/>
          <w:sz w:val="28"/>
          <w:szCs w:val="28"/>
        </w:rPr>
        <w:t xml:space="preserve"> числятся основные средства, стоимостью менее 10 000,0 рублей в количестве в количестве 20 ед. на сумму 86 724,74  рублей.</w:t>
      </w:r>
    </w:p>
    <w:p w:rsidR="00F63D24" w:rsidRPr="00CB3A48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F63D24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25442B" w:rsidRDefault="00F63D24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</w:t>
      </w:r>
      <w:r w:rsidR="001842A3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задолженности в </w:t>
      </w:r>
      <w:r w:rsidR="00D02F7F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ведениях (ф. 0503169) и в Балансе (ф.0501</w:t>
      </w:r>
      <w:r w:rsidR="003F7066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</w:t>
      </w:r>
      <w:r w:rsidR="003F7066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подтверждено </w:t>
      </w:r>
      <w:r w:rsidR="00E33018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</w:t>
      </w:r>
      <w:r w:rsidR="003F7066" w:rsidRPr="00CB3A48">
        <w:rPr>
          <w:rFonts w:ascii="Times New Roman" w:eastAsia="Times New Roman" w:hAnsi="Times New Roman" w:cs="Times New Roman"/>
          <w:sz w:val="28"/>
          <w:szCs w:val="28"/>
          <w:lang w:eastAsia="ar-SA"/>
        </w:rPr>
        <w:t>ой.</w:t>
      </w:r>
    </w:p>
    <w:p w:rsidR="00942558" w:rsidRPr="00CB3A48" w:rsidRDefault="00942558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425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статки по синтетическим  счетам 0.101.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2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«Основные средства»</w:t>
      </w:r>
      <w:r w:rsidRPr="00942558">
        <w:t xml:space="preserve"> </w:t>
      </w:r>
      <w:r>
        <w:t xml:space="preserve">в </w:t>
      </w:r>
      <w:r w:rsidRPr="00942558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942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аналитических </w:t>
      </w:r>
      <w:proofErr w:type="gramStart"/>
      <w:r w:rsidRPr="009425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кодов вида синтетического счета объекта учета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425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Сведениях (ф.0503168)  соответствуют данным главной книги.</w:t>
      </w:r>
    </w:p>
    <w:p w:rsidR="0025442B" w:rsidRPr="00434EA1" w:rsidRDefault="00221FAD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34E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434EA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3A0F7F" w:rsidRPr="00434E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5442B" w:rsidRPr="00434E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п.7 </w:t>
      </w:r>
      <w:r w:rsidR="003A0F7F" w:rsidRPr="00434E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Инструкции № 191н</w:t>
      </w:r>
      <w:r w:rsidR="0025442B" w:rsidRPr="00434E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ст. 13 Федерального закона № 402-ФЗ:</w:t>
      </w:r>
    </w:p>
    <w:p w:rsidR="0025442B" w:rsidRDefault="00221FAD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B3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«средства на счетах бюджета в органе Федерального казначейства (020210000), всего» по Балансу (ф.0503120) </w:t>
      </w:r>
      <w:r w:rsidR="00CB3A48" w:rsidRPr="00CB3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сумме 172 030,72 рублей не под</w:t>
      </w:r>
      <w:r w:rsidR="003A0F7F" w:rsidRPr="00CB3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тверждены регистрами бюджетного учета получателя бюджетных средств</w:t>
      </w:r>
      <w:r w:rsidRPr="00CB3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именно показателями главной книги</w:t>
      </w:r>
      <w:r w:rsidR="00995B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995B08" w:rsidRPr="00CB3A48" w:rsidRDefault="00995B08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95B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остаток по счету 040100000 "Финансовый результат экономического субъекта" по Балансу (ф.0503120) в сумме 166 660,16 рублей </w:t>
      </w:r>
      <w:r w:rsidRPr="004F55A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не соответствует </w:t>
      </w:r>
      <w:r w:rsidRPr="00995B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остатку по счету 040130000 "Финансовый результат прошлых отчетных периодов", показатель в главной книги отсутствует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(п. 19 Инструкции № 191н)</w:t>
      </w:r>
      <w:r w:rsidRPr="00995B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0138C" w:rsidRPr="00227C5D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C5D">
        <w:rPr>
          <w:rFonts w:ascii="Times New Roman" w:hAnsi="Times New Roman" w:cs="Times New Roman"/>
          <w:i/>
          <w:sz w:val="28"/>
          <w:szCs w:val="28"/>
        </w:rPr>
        <w:t>Анализ мер по повышению эффективности бюджетных расходов.</w:t>
      </w:r>
    </w:p>
    <w:p w:rsidR="00227C5D" w:rsidRPr="00B36A09" w:rsidRDefault="00D12367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C5D">
        <w:rPr>
          <w:rFonts w:ascii="Times New Roman" w:hAnsi="Times New Roman" w:cs="Times New Roman"/>
          <w:sz w:val="28"/>
          <w:szCs w:val="28"/>
        </w:rPr>
        <w:t>Согласно информации отраженной в текстовой части пояснительной записк</w:t>
      </w:r>
      <w:r w:rsidR="00227C5D">
        <w:rPr>
          <w:rFonts w:ascii="Times New Roman" w:hAnsi="Times New Roman" w:cs="Times New Roman"/>
          <w:sz w:val="28"/>
          <w:szCs w:val="28"/>
        </w:rPr>
        <w:t>и</w:t>
      </w:r>
      <w:r w:rsidRPr="00227C5D">
        <w:rPr>
          <w:rFonts w:ascii="Times New Roman" w:hAnsi="Times New Roman" w:cs="Times New Roman"/>
          <w:sz w:val="28"/>
          <w:szCs w:val="28"/>
        </w:rPr>
        <w:t xml:space="preserve"> субъектом отчетности в целях повышения эффективности расходования бюджетных средств </w:t>
      </w:r>
      <w:r w:rsidR="007939D4" w:rsidRPr="00227C5D">
        <w:rPr>
          <w:rFonts w:ascii="Times New Roman" w:hAnsi="Times New Roman" w:cs="Times New Roman"/>
          <w:sz w:val="28"/>
          <w:szCs w:val="28"/>
        </w:rPr>
        <w:t>осуществлял</w:t>
      </w:r>
      <w:r w:rsidR="00227C5D" w:rsidRPr="00227C5D">
        <w:rPr>
          <w:rFonts w:ascii="Times New Roman" w:hAnsi="Times New Roman" w:cs="Times New Roman"/>
          <w:sz w:val="28"/>
          <w:szCs w:val="28"/>
        </w:rPr>
        <w:t>ись мероприятия по сокращению расходов на услуги пользования интернетом, оптимизация расходов основных средства. Р</w:t>
      </w:r>
      <w:r w:rsidR="00C14D1A" w:rsidRPr="00227C5D">
        <w:rPr>
          <w:rFonts w:ascii="Times New Roman" w:hAnsi="Times New Roman" w:cs="Times New Roman"/>
          <w:sz w:val="28"/>
          <w:szCs w:val="28"/>
        </w:rPr>
        <w:t>езультаты, характеризующие степень результативности мер, принятых для обеспечения эффективного расходования бюджетных средств</w:t>
      </w:r>
      <w:r w:rsidR="00227C5D">
        <w:rPr>
          <w:rFonts w:ascii="Times New Roman" w:hAnsi="Times New Roman" w:cs="Times New Roman"/>
          <w:sz w:val="28"/>
          <w:szCs w:val="28"/>
        </w:rPr>
        <w:t>,</w:t>
      </w:r>
      <w:r w:rsidR="00227C5D" w:rsidRPr="00227C5D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записке </w:t>
      </w:r>
      <w:r w:rsidR="00227C5D">
        <w:rPr>
          <w:rFonts w:ascii="Times New Roman" w:hAnsi="Times New Roman" w:cs="Times New Roman"/>
          <w:sz w:val="28"/>
          <w:szCs w:val="28"/>
        </w:rPr>
        <w:t>ф</w:t>
      </w:r>
      <w:r w:rsidR="00227C5D" w:rsidRPr="00B36A09">
        <w:rPr>
          <w:rFonts w:ascii="Times New Roman" w:hAnsi="Times New Roman" w:cs="Times New Roman"/>
          <w:sz w:val="28"/>
          <w:szCs w:val="28"/>
        </w:rPr>
        <w:t>.0503160 не представлены.</w:t>
      </w:r>
    </w:p>
    <w:p w:rsidR="00227C5D" w:rsidRPr="00B36A09" w:rsidRDefault="00227C5D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0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Отчету по плану мероприятий росту доходов, оптимизации расходов, совершенствованию межбюджетных отношений и долговой политики 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Нижнекурятского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 xml:space="preserve"> сельсовета экономии от мер реализуемых в целях повышения эффективности расходования бюджетных средств нет.</w:t>
      </w:r>
    </w:p>
    <w:p w:rsidR="00227C5D" w:rsidRPr="00B36A09" w:rsidRDefault="00B36A09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0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B36A09">
        <w:rPr>
          <w:rFonts w:ascii="Times New Roman" w:hAnsi="Times New Roman" w:cs="Times New Roman"/>
          <w:sz w:val="28"/>
          <w:szCs w:val="28"/>
        </w:rPr>
        <w:t xml:space="preserve"> в отчетном периоде за счет мер по выполнению плана мероприятий по росту доходов снижена задолженность по земельному налогу на 2,7 тыс. рублей и по налогу на имущество физических лиц на 5,0 тыс. рублей.</w:t>
      </w:r>
    </w:p>
    <w:p w:rsidR="00D0138C" w:rsidRPr="00B36A09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09">
        <w:rPr>
          <w:rFonts w:ascii="Times New Roman" w:hAnsi="Times New Roman" w:cs="Times New Roman"/>
          <w:i/>
          <w:sz w:val="28"/>
          <w:szCs w:val="28"/>
        </w:rPr>
        <w:t>Анализ состояния и оценка эффективности внутреннего финансового контроля.</w:t>
      </w:r>
    </w:p>
    <w:p w:rsidR="00856CD9" w:rsidRPr="00B20CF6" w:rsidRDefault="00856CD9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B20CF6">
        <w:rPr>
          <w:rFonts w:ascii="Times New Roman" w:hAnsi="Times New Roman" w:cs="Times New Roman"/>
          <w:sz w:val="28"/>
          <w:szCs w:val="28"/>
        </w:rPr>
        <w:t>Согласно сведениям представленным субъектом отчетности в</w:t>
      </w:r>
      <w:r w:rsidR="00D0138C" w:rsidRPr="00B20CF6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мероприятия по осуществлению внутреннего финансового контроля</w:t>
      </w:r>
      <w:r w:rsidR="00B74904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соблюдением требований </w:t>
      </w:r>
      <w:hyperlink r:id="rId12" w:anchor="/document/12112604/entry/2" w:history="1">
        <w:r w:rsidR="00D0138C" w:rsidRPr="00B20C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бюджетного законодательства</w:t>
        </w:r>
      </w:hyperlink>
      <w:r w:rsidR="00D0138C" w:rsidRPr="00B20CF6"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соблюдением финансовой дисциплины и эффект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</w:t>
      </w:r>
      <w:r w:rsidR="00B74904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администраций,  не проводились.</w:t>
      </w:r>
      <w:r w:rsidR="00E41AD8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End"/>
    </w:p>
    <w:p w:rsidR="00D0138C" w:rsidRPr="00B20CF6" w:rsidRDefault="00E41AD8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Информацию</w:t>
      </w:r>
      <w:r w:rsidR="00B74904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отраженную субъектом отчетности в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Сведениях о результатах мероприятий внутреннего государственного (муниципального) финансового контроля (Таблица 5) </w:t>
      </w:r>
      <w:r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следует отражать в текстовой части пояснительной записке ф. 0503160. В таблице 5 отражаются контрольные мероприятия </w:t>
      </w:r>
      <w:r w:rsidR="00B74904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проводимые </w:t>
      </w:r>
      <w:r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</w:t>
      </w:r>
      <w:r w:rsidR="0070620A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(п. 157 Инструкции № 191н)</w:t>
      </w:r>
      <w:r w:rsidR="00D0138C" w:rsidRPr="00B20C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913E6" w:rsidRPr="002913E6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E6">
        <w:rPr>
          <w:rFonts w:ascii="Times New Roman" w:hAnsi="Times New Roman" w:cs="Times New Roman"/>
          <w:sz w:val="28"/>
          <w:szCs w:val="28"/>
        </w:rPr>
        <w:t xml:space="preserve">Субъектом отчетности </w:t>
      </w:r>
      <w:r w:rsidR="00B74904" w:rsidRPr="002913E6">
        <w:rPr>
          <w:rFonts w:ascii="Times New Roman" w:hAnsi="Times New Roman" w:cs="Times New Roman"/>
          <w:sz w:val="28"/>
          <w:szCs w:val="28"/>
        </w:rPr>
        <w:t>в соответствии</w:t>
      </w:r>
      <w:r w:rsidR="00B74904" w:rsidRPr="0029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04" w:rsidRPr="002913E6">
        <w:rPr>
          <w:rFonts w:ascii="Times New Roman" w:hAnsi="Times New Roman" w:cs="Times New Roman"/>
          <w:sz w:val="28"/>
          <w:szCs w:val="28"/>
        </w:rPr>
        <w:t>с</w:t>
      </w:r>
      <w:r w:rsidRPr="002913E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74904" w:rsidRPr="002913E6">
        <w:rPr>
          <w:rFonts w:ascii="Times New Roman" w:hAnsi="Times New Roman" w:cs="Times New Roman"/>
          <w:sz w:val="28"/>
          <w:szCs w:val="28"/>
        </w:rPr>
        <w:t>ми</w:t>
      </w:r>
      <w:r w:rsidRPr="002913E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0103036/entry/19" w:history="1">
        <w:r w:rsidRPr="002913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r w:rsidR="00A24DBA" w:rsidRPr="002913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913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19</w:t>
        </w:r>
      </w:hyperlink>
      <w:r w:rsidRPr="002913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 w:rsidR="00A24DBA" w:rsidRPr="002913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Pr="002913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402-ФЗ</w:t>
      </w:r>
      <w:r w:rsidRPr="002913E6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внутреннего контроля</w:t>
      </w:r>
      <w:r w:rsidR="00631B93">
        <w:rPr>
          <w:rFonts w:ascii="Times New Roman" w:hAnsi="Times New Roman" w:cs="Times New Roman"/>
          <w:sz w:val="28"/>
          <w:szCs w:val="28"/>
        </w:rPr>
        <w:t>,</w:t>
      </w:r>
      <w:r w:rsidRPr="002913E6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B74904" w:rsidRPr="002913E6">
        <w:rPr>
          <w:rFonts w:ascii="Times New Roman" w:hAnsi="Times New Roman" w:cs="Times New Roman"/>
          <w:sz w:val="28"/>
          <w:szCs w:val="28"/>
        </w:rPr>
        <w:t>емых фактов хозяйственной жизни, в отчетном периоде осуществлялись</w:t>
      </w:r>
      <w:r w:rsidR="0070620A" w:rsidRPr="002913E6">
        <w:rPr>
          <w:rFonts w:ascii="Times New Roman" w:hAnsi="Times New Roman" w:cs="Times New Roman"/>
          <w:sz w:val="28"/>
          <w:szCs w:val="28"/>
        </w:rPr>
        <w:t>:</w:t>
      </w:r>
      <w:r w:rsidR="00B74904" w:rsidRPr="002913E6">
        <w:rPr>
          <w:rFonts w:ascii="Times New Roman" w:hAnsi="Times New Roman" w:cs="Times New Roman"/>
          <w:sz w:val="28"/>
          <w:szCs w:val="28"/>
        </w:rPr>
        <w:t xml:space="preserve"> </w:t>
      </w:r>
      <w:r w:rsidR="00856CD9" w:rsidRPr="002913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20CF6" w:rsidRPr="002913E6">
        <w:rPr>
          <w:rFonts w:ascii="Times New Roman" w:hAnsi="Times New Roman" w:cs="Times New Roman"/>
          <w:sz w:val="28"/>
          <w:szCs w:val="28"/>
        </w:rPr>
        <w:t>целевым и эффективным использованием</w:t>
      </w:r>
      <w:r w:rsidR="002913E6" w:rsidRPr="002913E6">
        <w:rPr>
          <w:rFonts w:ascii="Times New Roman" w:hAnsi="Times New Roman" w:cs="Times New Roman"/>
          <w:sz w:val="28"/>
          <w:szCs w:val="28"/>
        </w:rPr>
        <w:t xml:space="preserve"> средств субсидий, субвенций, получаемых из краевого бюджета, контроль</w:t>
      </w:r>
      <w:r w:rsidR="00631B93">
        <w:rPr>
          <w:rFonts w:ascii="Times New Roman" w:hAnsi="Times New Roman" w:cs="Times New Roman"/>
          <w:sz w:val="28"/>
          <w:szCs w:val="28"/>
        </w:rPr>
        <w:t>,</w:t>
      </w:r>
      <w:r w:rsidR="002913E6" w:rsidRPr="002913E6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отчетности  муниципальных программ. По результатам нарушений не выявлено.</w:t>
      </w:r>
    </w:p>
    <w:p w:rsidR="00631B93" w:rsidRPr="00631B93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93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перед составлением годовой бюджетной отчётности на основании распоряжения администрации </w:t>
      </w:r>
      <w:proofErr w:type="spellStart"/>
      <w:r w:rsidR="00631B93" w:rsidRPr="00631B93">
        <w:rPr>
          <w:rFonts w:ascii="Times New Roman" w:hAnsi="Times New Roman" w:cs="Times New Roman"/>
          <w:sz w:val="28"/>
          <w:szCs w:val="28"/>
        </w:rPr>
        <w:t>Нижнекурятского</w:t>
      </w:r>
      <w:proofErr w:type="spellEnd"/>
      <w:r w:rsidRPr="00631B93">
        <w:rPr>
          <w:rFonts w:ascii="Times New Roman" w:hAnsi="Times New Roman" w:cs="Times New Roman"/>
          <w:sz w:val="28"/>
          <w:szCs w:val="28"/>
        </w:rPr>
        <w:t xml:space="preserve"> сельсовета  от </w:t>
      </w:r>
      <w:r w:rsidR="00631B93" w:rsidRPr="00631B93">
        <w:rPr>
          <w:rFonts w:ascii="Times New Roman" w:hAnsi="Times New Roman" w:cs="Times New Roman"/>
          <w:sz w:val="28"/>
          <w:szCs w:val="28"/>
        </w:rPr>
        <w:t>28</w:t>
      </w:r>
      <w:r w:rsidRPr="00631B93">
        <w:rPr>
          <w:rFonts w:ascii="Times New Roman" w:hAnsi="Times New Roman" w:cs="Times New Roman"/>
          <w:sz w:val="28"/>
          <w:szCs w:val="28"/>
        </w:rPr>
        <w:t>.10.2019 № 28</w:t>
      </w:r>
      <w:r w:rsidR="00631B93" w:rsidRPr="00631B93">
        <w:rPr>
          <w:rFonts w:ascii="Times New Roman" w:hAnsi="Times New Roman" w:cs="Times New Roman"/>
          <w:sz w:val="28"/>
          <w:szCs w:val="28"/>
        </w:rPr>
        <w:t>А</w:t>
      </w:r>
      <w:r w:rsidRPr="00631B93">
        <w:rPr>
          <w:rFonts w:ascii="Times New Roman" w:hAnsi="Times New Roman" w:cs="Times New Roman"/>
          <w:sz w:val="28"/>
          <w:szCs w:val="28"/>
        </w:rPr>
        <w:t>-р проведена годовая инвентаризация активов и обязательств, расхождений не выявлено</w:t>
      </w:r>
      <w:r w:rsidR="00631B93" w:rsidRPr="00631B93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записке ф. 0503160.</w:t>
      </w:r>
    </w:p>
    <w:p w:rsidR="00D0138C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proofErr w:type="spellStart"/>
      <w:r w:rsidR="00631B93" w:rsidRPr="00C71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2019 год.</w:t>
      </w: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00CD" w:rsidRPr="00C71AAC" w:rsidRDefault="00FD00CD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данных бюджетной отчетности установлено, что бюджетная классификация, используемая субъектом при составлении форм бюджетной отчетности, соответствует Порядку формирования и применения </w:t>
      </w:r>
      <w:r w:rsidRP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кодов бюджетной классификации Российской Федерации, утвержденного Приказом Минфина от 8 июня 2018 года N 132н и Порядку применения кодов классификации операций сектора государственного управления, утвержденного приказом Минфина от 29.11.2017 № 209н.</w:t>
      </w:r>
      <w:proofErr w:type="gramEnd"/>
    </w:p>
    <w:p w:rsidR="00D0138C" w:rsidRPr="00C71A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proofErr w:type="spellStart"/>
      <w:r w:rsidR="00631B93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характеризуется следующими данными.</w:t>
      </w:r>
    </w:p>
    <w:p w:rsidR="00D0138C" w:rsidRPr="00C71A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proofErr w:type="spellStart"/>
      <w:r w:rsidR="00631B93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год:</w:t>
      </w:r>
    </w:p>
    <w:p w:rsidR="00D0138C" w:rsidRPr="00C71A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proofErr w:type="spellStart"/>
      <w:r w:rsidR="00631B93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3698,5</w:t>
      </w: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C71A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proofErr w:type="spellStart"/>
      <w:r w:rsidR="00631B93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3 698,5</w:t>
      </w: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C71A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proofErr w:type="spellStart"/>
      <w:r w:rsidR="00631B93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A18B5"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C71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1C0A7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2019 года в основные характеристики бюджета поселения вносились изменения. Таким образом, решением </w:t>
      </w:r>
      <w:proofErr w:type="spellStart"/>
      <w:r w:rsidR="00631B93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№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117-р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 утверждено:</w:t>
      </w:r>
    </w:p>
    <w:p w:rsidR="00D0138C" w:rsidRPr="001C0A7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proofErr w:type="spellStart"/>
      <w:r w:rsidR="00631B93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56197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4 414,2</w:t>
      </w:r>
      <w:r w:rsidR="00C56197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715,7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19,4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1C0A7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proofErr w:type="spellStart"/>
      <w:r w:rsidR="00631B93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4 547,2</w:t>
      </w:r>
      <w:r w:rsidR="00C56197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848,7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C0A71"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22,2</w:t>
      </w:r>
      <w:r w:rsidRPr="001C0A7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EE03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1C0A71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133,0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EE03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исполнен:</w:t>
      </w:r>
    </w:p>
    <w:p w:rsidR="00D0138C" w:rsidRPr="00EE03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1C0A71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4 363,1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C0A71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98,8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 с учётом изменений (далее - уточнённый годовой план);</w:t>
      </w:r>
    </w:p>
    <w:p w:rsidR="00D0138C" w:rsidRPr="00EE0306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1C0A71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4 324,1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C0A71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95,1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 с учётом изменений (далее - уточнённый годовой план).</w:t>
      </w:r>
    </w:p>
    <w:p w:rsidR="00EE0306" w:rsidRPr="00EE0306" w:rsidRDefault="005F4AF2" w:rsidP="00EE0306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Бюджет </w:t>
      </w:r>
      <w:proofErr w:type="spellStart"/>
      <w:r w:rsidR="00631B93"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2019 году исполнен с </w:t>
      </w:r>
      <w:r w:rsidR="00EE0306"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профицитом</w:t>
      </w:r>
      <w:r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сумме </w:t>
      </w:r>
      <w:r w:rsidR="00EE0306"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39,0</w:t>
      </w:r>
      <w:r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</w:t>
      </w:r>
      <w:r w:rsidR="00EE0306" w:rsidRPr="00EE03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денежных средств (ф.0503123).</w:t>
      </w:r>
    </w:p>
    <w:p w:rsidR="00D0138C" w:rsidRPr="00EE0306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2019 год представлены в таблице 1.</w:t>
      </w: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0CD" w:rsidRDefault="00FD00CD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38C" w:rsidRPr="00EE0306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1</w:t>
      </w:r>
    </w:p>
    <w:p w:rsidR="0000048F" w:rsidRPr="00FD00CD" w:rsidRDefault="00D0138C" w:rsidP="00FD00CD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EE030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6"/>
        <w:gridCol w:w="1279"/>
        <w:gridCol w:w="1392"/>
        <w:gridCol w:w="1585"/>
        <w:gridCol w:w="1559"/>
      </w:tblGrid>
      <w:tr w:rsidR="0000048F" w:rsidRPr="0000048F" w:rsidTr="0000048F">
        <w:trPr>
          <w:trHeight w:val="153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048F" w:rsidRPr="0000048F" w:rsidTr="0000048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00048F" w:rsidRPr="0000048F" w:rsidTr="0000048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00048F" w:rsidRPr="0000048F" w:rsidTr="0000048F">
        <w:trPr>
          <w:trHeight w:val="5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539F" w:rsidRPr="00B20CF6" w:rsidRDefault="00AD539F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EE03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proofErr w:type="spellStart"/>
      <w:r w:rsidR="00631B93" w:rsidRPr="00EE03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proofErr w:type="spellEnd"/>
      <w:r w:rsidRPr="00EE03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EE0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EE0306" w:rsidRDefault="00EE0306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тчета</w:t>
      </w:r>
      <w:proofErr w:type="gramEnd"/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исполнение бюджета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2019 года составило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4 363,1</w:t>
      </w:r>
      <w:r w:rsidR="00045A29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98,8</w:t>
      </w:r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118,0</w:t>
      </w:r>
      <w:r w:rsidR="00D0138C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EE03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EE0306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260,9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E0306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EE03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EE0306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100,0% от уточненного плана;</w:t>
      </w:r>
    </w:p>
    <w:p w:rsidR="00D0138C" w:rsidRPr="00EE03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EE0306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4 085,9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EE0306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98,6</w:t>
      </w:r>
      <w:r w:rsidR="00F60624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D0138C" w:rsidRPr="00EE0306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3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proofErr w:type="spellStart"/>
      <w:r w:rsidR="00631B93"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EE03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E0306" w:rsidRPr="00EE03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93,6%</w:t>
      </w:r>
      <w:r w:rsidRPr="00EE03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формируются за счёт безвозмездных поступлений.</w:t>
      </w:r>
    </w:p>
    <w:p w:rsidR="00D0138C" w:rsidRPr="00EE0306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proofErr w:type="spellStart"/>
      <w:r w:rsidR="00631B93" w:rsidRPr="00EE0306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EE03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 представлены в таблице № 2.</w:t>
      </w:r>
    </w:p>
    <w:p w:rsidR="00D0138C" w:rsidRPr="00EE0306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E03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00048F" w:rsidRPr="00EE0306" w:rsidRDefault="003A5518" w:rsidP="003A5518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47"/>
        <w:gridCol w:w="1279"/>
        <w:gridCol w:w="1229"/>
        <w:gridCol w:w="1464"/>
        <w:gridCol w:w="1276"/>
        <w:gridCol w:w="1276"/>
      </w:tblGrid>
      <w:tr w:rsidR="0000048F" w:rsidRPr="0000048F" w:rsidTr="00EE0306">
        <w:trPr>
          <w:trHeight w:val="139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0048F" w:rsidRPr="0000048F" w:rsidTr="00EE0306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0048F" w:rsidRPr="0000048F" w:rsidTr="00EE0306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0048F" w:rsidRPr="0000048F" w:rsidTr="00EE0306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0048F" w:rsidRPr="0000048F" w:rsidTr="00EE0306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48F" w:rsidRPr="0000048F" w:rsidTr="00EE0306">
        <w:trPr>
          <w:trHeight w:val="52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8F" w:rsidRPr="0000048F" w:rsidRDefault="0000048F" w:rsidP="0000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48F" w:rsidRPr="0000048F" w:rsidTr="00EE0306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0048F" w:rsidRPr="0000048F" w:rsidTr="00EE0306">
        <w:trPr>
          <w:trHeight w:val="9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0048F" w:rsidRPr="0000048F" w:rsidTr="00EE0306">
        <w:trPr>
          <w:trHeight w:val="2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00048F" w:rsidRPr="0000048F" w:rsidTr="00EE0306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00048F" w:rsidRPr="0000048F" w:rsidTr="00EE0306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00048F" w:rsidRPr="0000048F" w:rsidTr="00EE030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0048F" w:rsidRPr="0000048F" w:rsidTr="00EE0306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</w:tbl>
    <w:p w:rsidR="00417EC8" w:rsidRPr="00B20CF6" w:rsidRDefault="00417EC8" w:rsidP="00044E48">
      <w:pPr>
        <w:suppressAutoHyphens/>
        <w:spacing w:after="0" w:line="100" w:lineRule="atLeas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3A5518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</w:t>
      </w:r>
      <w:r w:rsidR="00D0138C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58,3</w:t>
      </w:r>
      <w:r w:rsidR="00D0138C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="00D0138C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9F7E96" w:rsidRPr="003A5518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3A5518"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в сумме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36,2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9F7E96" w:rsidRPr="003A5518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</w:t>
      </w:r>
      <w:r w:rsidR="00F60624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62,7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0138C" w:rsidRPr="003A5518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</w:t>
      </w:r>
      <w:r w:rsidR="009F7E96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доходов, исполнены в сумме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88,7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7E96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9001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0138C" w:rsidRPr="003A5518" w:rsidRDefault="00D0138C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9001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001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100,0% к уточненному плану.</w:t>
      </w:r>
    </w:p>
    <w:p w:rsidR="009F7E96" w:rsidRPr="003A5518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3A5518"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A5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7AB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AB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3A5518" w:rsidRPr="003A5518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="00764D86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0,1% в структуре  доходов, исполнен</w:t>
      </w:r>
      <w:r w:rsidR="00764D86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</w:t>
      </w:r>
      <w:r w:rsidR="00764D86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3AB" w:rsidRPr="003A5518" w:rsidRDefault="00C30DE6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</w: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государственных и муниципальных унитарных предприятий, в том числе казенных,</w:t>
      </w:r>
      <w:r w:rsidR="00DA33AB"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3AB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  <w:proofErr w:type="gramEnd"/>
    </w:p>
    <w:p w:rsidR="00473937" w:rsidRPr="003A5518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3A5518">
        <w:t xml:space="preserve">,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33,5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доходов, исполнены в сумме 1 461,9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73937" w:rsidRPr="003A5518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 бюджетам поселений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620,3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91,3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473937" w:rsidRPr="003A5518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 в структуре доходов, исполнены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73937" w:rsidRPr="003A5518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A5518"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>1 931,1</w:t>
      </w:r>
      <w:r w:rsidRPr="003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D0138C" w:rsidRPr="003A5518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3A551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proofErr w:type="spellStart"/>
      <w:r w:rsidR="00631B93" w:rsidRPr="003A551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Нижнекурятского</w:t>
      </w:r>
      <w:proofErr w:type="spellEnd"/>
      <w:r w:rsidRPr="003A551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5C5FD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proofErr w:type="spellStart"/>
      <w:r w:rsidR="00631B93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Нижнекурятского</w:t>
      </w:r>
      <w:proofErr w:type="spellEnd"/>
      <w:r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5C5FD4"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бюджетные ассигнования по расходам на 2019 год утверждены в объёме        </w:t>
      </w:r>
      <w:r w:rsidR="005C5FD4"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4 547,2</w:t>
      </w: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5C5FD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proofErr w:type="spellStart"/>
      <w:r w:rsidR="00631B93" w:rsidRPr="005C5FD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Нижнекурятского</w:t>
      </w:r>
      <w:proofErr w:type="spellEnd"/>
      <w:r w:rsidRPr="005C5FD4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5C5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2019 году исполнены в объёме </w:t>
      </w:r>
      <w:r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="005C5FD4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4 324,1</w:t>
      </w:r>
      <w:r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тыс. рублей или на </w:t>
      </w:r>
      <w:r w:rsidR="005C5FD4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95,1</w:t>
      </w:r>
      <w:r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5C5FD4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116,9</w:t>
      </w:r>
      <w:r w:rsidR="00BF54EB"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5C5FD4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5C5FD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5C5FD4"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223,1</w:t>
      </w:r>
      <w:r w:rsidRPr="005C5FD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5C5FD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C5FD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proofErr w:type="spellStart"/>
      <w:r w:rsidR="00631B93" w:rsidRPr="005C5FD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Нижнекурятского</w:t>
      </w:r>
      <w:proofErr w:type="spellEnd"/>
      <w:r w:rsidRPr="005C5FD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2019 году по разделам и подразделам классификации расходов бюджетов представлен в следующей таблице:</w:t>
      </w:r>
    </w:p>
    <w:p w:rsidR="00D0138C" w:rsidRPr="005C5FD4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C5FD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00048F" w:rsidRPr="005C5FD4" w:rsidRDefault="00D0138C" w:rsidP="005C5FD4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5C5FD4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89"/>
        <w:gridCol w:w="1279"/>
        <w:gridCol w:w="1227"/>
        <w:gridCol w:w="1466"/>
        <w:gridCol w:w="1276"/>
        <w:gridCol w:w="1134"/>
      </w:tblGrid>
      <w:tr w:rsidR="0000048F" w:rsidRPr="0000048F" w:rsidTr="00386D5E">
        <w:trPr>
          <w:trHeight w:val="112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0048F" w:rsidRPr="0000048F" w:rsidTr="00386D5E">
        <w:trPr>
          <w:trHeight w:val="56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48F" w:rsidRPr="0000048F" w:rsidTr="00386D5E">
        <w:trPr>
          <w:trHeight w:val="4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2131,2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00048F" w:rsidRPr="0000048F" w:rsidTr="00386D5E">
        <w:trPr>
          <w:trHeight w:val="9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00048F" w:rsidRPr="0000048F" w:rsidTr="00386D5E">
        <w:trPr>
          <w:trHeight w:val="20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00048F" w:rsidRPr="0000048F" w:rsidTr="00386D5E">
        <w:trPr>
          <w:trHeight w:val="3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48F" w:rsidRPr="0000048F" w:rsidTr="00386D5E">
        <w:trPr>
          <w:trHeight w:val="5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0048F" w:rsidRPr="0000048F" w:rsidTr="00386D5E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0048F" w:rsidRPr="0000048F" w:rsidTr="00386D5E">
        <w:trPr>
          <w:trHeight w:val="5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0048F" w:rsidRPr="0000048F" w:rsidTr="00386D5E">
        <w:trPr>
          <w:trHeight w:val="8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0048F" w:rsidRPr="0000048F" w:rsidTr="00386D5E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0048F" w:rsidRPr="0000048F" w:rsidTr="00386D5E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00048F" w:rsidRPr="0000048F" w:rsidTr="00386D5E">
        <w:trPr>
          <w:trHeight w:val="3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00048F" w:rsidRPr="0000048F" w:rsidTr="00386D5E">
        <w:trPr>
          <w:trHeight w:val="6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0048F" w:rsidRPr="0000048F" w:rsidTr="00386D5E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0048F" w:rsidRPr="0000048F" w:rsidTr="00386D5E">
        <w:trPr>
          <w:trHeight w:val="3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00048F" w:rsidRPr="0000048F" w:rsidTr="00386D5E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00048F" w:rsidRPr="0000048F" w:rsidTr="00386D5E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0048F" w:rsidRPr="0000048F" w:rsidTr="00386D5E">
        <w:trPr>
          <w:trHeight w:val="4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0048F" w:rsidRPr="0000048F" w:rsidTr="00386D5E">
        <w:trPr>
          <w:trHeight w:val="7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0048F" w:rsidRPr="0000048F" w:rsidTr="00386D5E">
        <w:trPr>
          <w:trHeight w:val="6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F" w:rsidRPr="0000048F" w:rsidRDefault="0000048F" w:rsidP="00000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00048F" w:rsidRDefault="0000048F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fa-IR" w:bidi="fa-IR"/>
        </w:rPr>
      </w:pPr>
    </w:p>
    <w:p w:rsidR="00D0138C" w:rsidRPr="0009385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25,4</w:t>
      </w:r>
      <w:r w:rsidR="007868B6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5E04A5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экономику-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4,9</w:t>
      </w:r>
      <w:r w:rsidR="005E04A5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17,3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49,3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09385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1,6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-0,6%, социальная политика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093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093851"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093851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E04A5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</w:t>
      </w: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общегосударственные вопросы исполнение составило</w:t>
      </w:r>
      <w:r w:rsidR="00093851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92,8</w:t>
      </w: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хозяйство-9</w:t>
      </w:r>
      <w:r w:rsidR="00093851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868B6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93851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868B6"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0938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9385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093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="00631B93"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proofErr w:type="spellEnd"/>
      <w:r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6E8B"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</w:t>
      </w:r>
      <w:r w:rsidR="00093851"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0938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0938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2019 году резервный фонд не </w:t>
      </w:r>
      <w:r w:rsidRPr="00093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0938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24165" w:rsidRPr="00093851" w:rsidRDefault="00D24165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В текстовой части пояснительной записке ф.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0503160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в отчетных формах бюджетной отчетности не представлена информация о не исполнении в полном объеме доходной и расходной части бюджета поселения, что не соответствует п.2 ст. 264.5 Бюджетного Кодекса Российской Федерации.</w:t>
      </w:r>
    </w:p>
    <w:p w:rsidR="00D0138C" w:rsidRPr="007969FA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969F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730B4C" w:rsidRPr="00730B4C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2019 году в </w:t>
      </w:r>
      <w:proofErr w:type="spellStart"/>
      <w:r w:rsidRP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Нижнекурятском</w:t>
      </w:r>
      <w:proofErr w:type="spellEnd"/>
      <w:r w:rsidRP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сельсовете, осуществлялась</w:t>
      </w:r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реализация одной муници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пальной программы: м</w:t>
      </w:r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униципальная программа "Обеспечение населения необходимыми социальными услугами и формирование комфортной среды обитания населения МО "</w:t>
      </w:r>
      <w:proofErr w:type="spellStart"/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Нижнекурятский</w:t>
      </w:r>
      <w:proofErr w:type="spellEnd"/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30B4C" w:rsidRPr="00730B4C" w:rsidRDefault="007969FA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и</w:t>
      </w:r>
      <w:r w:rsidRP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сполнение по ведомственной структуре расходов местного бюджета за 2019 год (приложение № 4 к проекту решения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 о</w:t>
      </w:r>
      <w:r w:rsidR="00730B4C"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бщий объём бюджетных назначений на реализацию расходов программного характера на 2019 год  утверждён в сумме </w:t>
      </w:r>
      <w:r w:rsid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1 394,7</w:t>
      </w:r>
      <w:r w:rsidR="00730B4C"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 Расходы бюджета на мероприятия в рамках муниципальн</w:t>
      </w:r>
      <w:r w:rsid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 программы исполнены в сумме 1 335,9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 или 95,8</w:t>
      </w:r>
      <w:r w:rsidR="00730B4C"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%, неисполнение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58,8</w:t>
      </w:r>
      <w:r w:rsidR="00730B4C"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</w:t>
      </w:r>
      <w:r w:rsidRPr="007969F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 текстовой части пояснительной записке ф.0503160 отражена информация по исполнению муниципальной программы в сумме 1 097,7 тыс. рублей или 94,9%)</w:t>
      </w:r>
      <w:r w:rsidR="00730B4C"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7969FA" w:rsidRDefault="00730B4C" w:rsidP="00730B4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proofErr w:type="spellStart"/>
      <w:r w:rsid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Нижнекурятского</w:t>
      </w:r>
      <w:proofErr w:type="spellEnd"/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 за 2019 год составил </w:t>
      </w:r>
      <w:r w:rsidR="007969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30,9</w:t>
      </w:r>
      <w:r w:rsidRPr="00730B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%.</w:t>
      </w:r>
    </w:p>
    <w:p w:rsidR="00D0138C" w:rsidRPr="007969FA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6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7969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7969FA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состоянию на 01.01.2020 дебиторская задолженность </w:t>
      </w:r>
      <w:r w:rsidR="00E112DA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969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A37E9A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A37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A37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A37E9A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.1.Годовая бюджетная отчётность за 2019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A37E9A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3439D2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 полной мере 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2F0AB8" w:rsidRPr="00A37E9A" w:rsidRDefault="002F0AB8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0769D7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.В нарушение требований Инструкции № 191н</w:t>
      </w:r>
      <w:r w:rsidR="00033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Приказа Минфина России № 256н</w:t>
      </w:r>
      <w:r w:rsidR="000769D7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становлены расхождения идентичных показателей в отдельных формах бюджетной отчетности.</w:t>
      </w:r>
    </w:p>
    <w:p w:rsidR="000769D7" w:rsidRPr="00A37E9A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.4.</w:t>
      </w:r>
      <w:r w:rsidR="00464B35" w:rsidRPr="00A37E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нарушение п.7</w:t>
      </w:r>
      <w:r w:rsidRPr="00A37E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Инструкции № 191н, ст. 13 Федерального закона № 402-ФЗ, установлено расхождение идентичных показателей отдельных форм бюджетной отчетности </w:t>
      </w:r>
      <w:r w:rsidR="00716F7A" w:rsidRPr="00A37E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A37E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главной книги.</w:t>
      </w:r>
    </w:p>
    <w:p w:rsidR="006E73F9" w:rsidRPr="00A37E9A" w:rsidRDefault="006E73F9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="00FD00CD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692961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712F7" w:rsidRPr="00A37E9A">
        <w:t xml:space="preserve"> </w:t>
      </w:r>
      <w:r w:rsidR="008712F7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="000769D7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нарушения </w:t>
      </w:r>
      <w:r w:rsidR="002B2FD2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157н</w:t>
      </w:r>
      <w:r w:rsidR="00033CC2">
        <w:rPr>
          <w:rFonts w:ascii="Times New Roman" w:eastAsia="Calibri" w:hAnsi="Times New Roman" w:cs="Times New Roman"/>
          <w:sz w:val="28"/>
          <w:szCs w:val="28"/>
          <w:lang w:eastAsia="ar-SA"/>
        </w:rPr>
        <w:t>, Инструкции 162н, Приказа Минфина России № 257н</w:t>
      </w:r>
      <w:r w:rsidR="002B2FD2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712F7"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 и материальных запасов</w:t>
      </w:r>
      <w:r w:rsidRPr="00A37E9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E73F9" w:rsidRPr="00A37E9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FD00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A37E9A"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proofErr w:type="spellStart"/>
      <w:r w:rsidR="00631B93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proofErr w:type="spellEnd"/>
      <w:r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2019 год исполнены следующим образом: </w:t>
      </w:r>
    </w:p>
    <w:p w:rsidR="006E73F9" w:rsidRPr="00A37E9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4 363,1</w:t>
      </w:r>
      <w:r w:rsidR="0078323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98,8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118,0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2019 год исполнены в сумме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277,2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102,9</w:t>
      </w:r>
      <w:r w:rsidR="0092410B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6,4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proofErr w:type="spellStart"/>
      <w:r w:rsidR="00631B93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4 085,9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98,6</w:t>
      </w:r>
      <w:r w:rsidR="0092410B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% и составили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96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93,6</w:t>
      </w:r>
      <w:r w:rsidR="0092410B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A37E9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proofErr w:type="spellStart"/>
      <w:r w:rsidR="00631B93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исполнены в сумме </w:t>
      </w:r>
      <w:r w:rsidR="00A37E9A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4 324,1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37E9A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95,1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A37E9A"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223,1</w:t>
      </w:r>
      <w:r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A37E9A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proofErr w:type="spellStart"/>
      <w:r w:rsidR="00631B93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proofErr w:type="spellEnd"/>
      <w:r w:rsidR="003439D2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явился </w:t>
      </w:r>
      <w:r w:rsidR="00A37E9A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37E9A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39,0</w:t>
      </w:r>
      <w:r w:rsidR="00497397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A37E9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FD00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A37E9A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A37E9A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="00A37E9A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A37E9A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хзозяйство-25,4%, национальную экономику-4,9%, культуру, кинематографию — 17,3%, на общегосударственные расходы — 49,3%</w:t>
      </w:r>
      <w:r w:rsidR="003439D2" w:rsidRPr="00A37E9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E73F9" w:rsidRPr="00A37E9A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A37E9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FD00C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A37E9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A37E9A" w:rsidRDefault="00783231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E73F9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и нарушения учесть при исполнении бюджета и формировании отчёта за 2020 год.</w:t>
      </w:r>
    </w:p>
    <w:p w:rsidR="006E73F9" w:rsidRPr="00A37E9A" w:rsidRDefault="006E73F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231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соответствие с Приказами Минфина России и бухгалтерского законодательства учет основных средств и материальных запасов.</w:t>
      </w:r>
    </w:p>
    <w:p w:rsidR="006E73F9" w:rsidRPr="00A37E9A" w:rsidRDefault="006E73F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0C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7C2F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Нарушения и замечания отраженные в заключении на исполнение доходной и расходной части бюджета поселения не повлияли, в связи с чем, с учетом вышеизложенного и  с учётом замечаний и нарушений,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proofErr w:type="spellStart"/>
      <w:r w:rsidR="00631B93"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proofErr w:type="spellEnd"/>
      <w:r w:rsidRPr="00A37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2019 год.</w:t>
      </w:r>
    </w:p>
    <w:p w:rsidR="006E73F9" w:rsidRPr="00A37E9A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A37E9A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8" w:rsidRDefault="000D2A08" w:rsidP="00A901BF">
      <w:pPr>
        <w:spacing w:after="0" w:line="240" w:lineRule="auto"/>
      </w:pPr>
      <w:r>
        <w:separator/>
      </w:r>
    </w:p>
  </w:endnote>
  <w:endnote w:type="continuationSeparator" w:id="0">
    <w:p w:rsidR="000D2A08" w:rsidRDefault="000D2A08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EE0306" w:rsidRDefault="00EE03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A0">
          <w:rPr>
            <w:noProof/>
          </w:rPr>
          <w:t>1</w:t>
        </w:r>
        <w:r>
          <w:fldChar w:fldCharType="end"/>
        </w:r>
      </w:p>
    </w:sdtContent>
  </w:sdt>
  <w:p w:rsidR="00EE0306" w:rsidRDefault="00EE03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8" w:rsidRDefault="000D2A08" w:rsidP="00A901BF">
      <w:pPr>
        <w:spacing w:after="0" w:line="240" w:lineRule="auto"/>
      </w:pPr>
      <w:r>
        <w:separator/>
      </w:r>
    </w:p>
  </w:footnote>
  <w:footnote w:type="continuationSeparator" w:id="0">
    <w:p w:rsidR="000D2A08" w:rsidRDefault="000D2A08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048F"/>
    <w:rsid w:val="0001293D"/>
    <w:rsid w:val="00014500"/>
    <w:rsid w:val="000148E0"/>
    <w:rsid w:val="00014FFB"/>
    <w:rsid w:val="00016AD5"/>
    <w:rsid w:val="00020FD8"/>
    <w:rsid w:val="00021043"/>
    <w:rsid w:val="00021B6C"/>
    <w:rsid w:val="00027E49"/>
    <w:rsid w:val="000307FF"/>
    <w:rsid w:val="00032205"/>
    <w:rsid w:val="00033CC2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41DE"/>
    <w:rsid w:val="00074574"/>
    <w:rsid w:val="000753E2"/>
    <w:rsid w:val="000769D7"/>
    <w:rsid w:val="00077E49"/>
    <w:rsid w:val="000805A3"/>
    <w:rsid w:val="00080BA9"/>
    <w:rsid w:val="000866A0"/>
    <w:rsid w:val="000866B9"/>
    <w:rsid w:val="00091A22"/>
    <w:rsid w:val="00093851"/>
    <w:rsid w:val="000A6EDC"/>
    <w:rsid w:val="000A6F1E"/>
    <w:rsid w:val="000A718D"/>
    <w:rsid w:val="000B03DA"/>
    <w:rsid w:val="000B46EA"/>
    <w:rsid w:val="000C0C47"/>
    <w:rsid w:val="000C1DA8"/>
    <w:rsid w:val="000D1986"/>
    <w:rsid w:val="000D2A08"/>
    <w:rsid w:val="000D47B4"/>
    <w:rsid w:val="000D5F86"/>
    <w:rsid w:val="000D6CD6"/>
    <w:rsid w:val="000E164D"/>
    <w:rsid w:val="000E40E6"/>
    <w:rsid w:val="000E44F9"/>
    <w:rsid w:val="000E55F9"/>
    <w:rsid w:val="000E5930"/>
    <w:rsid w:val="000E7467"/>
    <w:rsid w:val="000F396E"/>
    <w:rsid w:val="000F4CC1"/>
    <w:rsid w:val="000F618F"/>
    <w:rsid w:val="001004B4"/>
    <w:rsid w:val="00100DE6"/>
    <w:rsid w:val="00105FA4"/>
    <w:rsid w:val="001109E3"/>
    <w:rsid w:val="001212C1"/>
    <w:rsid w:val="00125439"/>
    <w:rsid w:val="00126255"/>
    <w:rsid w:val="0013092F"/>
    <w:rsid w:val="00133A31"/>
    <w:rsid w:val="001349CA"/>
    <w:rsid w:val="00136512"/>
    <w:rsid w:val="00137E56"/>
    <w:rsid w:val="001421E3"/>
    <w:rsid w:val="001455D0"/>
    <w:rsid w:val="001555C4"/>
    <w:rsid w:val="00156CA6"/>
    <w:rsid w:val="00157204"/>
    <w:rsid w:val="00160F1C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A062B"/>
    <w:rsid w:val="001A6E45"/>
    <w:rsid w:val="001B27E5"/>
    <w:rsid w:val="001B2977"/>
    <w:rsid w:val="001B5A71"/>
    <w:rsid w:val="001C0954"/>
    <w:rsid w:val="001C0A71"/>
    <w:rsid w:val="001C4A52"/>
    <w:rsid w:val="001D1ED0"/>
    <w:rsid w:val="001D262F"/>
    <w:rsid w:val="001E60AB"/>
    <w:rsid w:val="001E68F2"/>
    <w:rsid w:val="001F6EDF"/>
    <w:rsid w:val="001F777A"/>
    <w:rsid w:val="001F7DB9"/>
    <w:rsid w:val="00200281"/>
    <w:rsid w:val="00202434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27C5D"/>
    <w:rsid w:val="00230825"/>
    <w:rsid w:val="0023151E"/>
    <w:rsid w:val="00237191"/>
    <w:rsid w:val="002411C4"/>
    <w:rsid w:val="0024265F"/>
    <w:rsid w:val="0024607D"/>
    <w:rsid w:val="002501A6"/>
    <w:rsid w:val="00250ECF"/>
    <w:rsid w:val="0025442B"/>
    <w:rsid w:val="00257321"/>
    <w:rsid w:val="00261FBF"/>
    <w:rsid w:val="00266DB7"/>
    <w:rsid w:val="002738AD"/>
    <w:rsid w:val="00273C8C"/>
    <w:rsid w:val="002743E4"/>
    <w:rsid w:val="002766A7"/>
    <w:rsid w:val="00277FCE"/>
    <w:rsid w:val="002913E6"/>
    <w:rsid w:val="00291C10"/>
    <w:rsid w:val="002941AB"/>
    <w:rsid w:val="0029565B"/>
    <w:rsid w:val="00295F64"/>
    <w:rsid w:val="002969B6"/>
    <w:rsid w:val="002A2F56"/>
    <w:rsid w:val="002A39C1"/>
    <w:rsid w:val="002A5A51"/>
    <w:rsid w:val="002A7FEA"/>
    <w:rsid w:val="002B1492"/>
    <w:rsid w:val="002B1B44"/>
    <w:rsid w:val="002B253B"/>
    <w:rsid w:val="002B2FD2"/>
    <w:rsid w:val="002B39C0"/>
    <w:rsid w:val="002B4191"/>
    <w:rsid w:val="002B6D0B"/>
    <w:rsid w:val="002C7220"/>
    <w:rsid w:val="002D12E9"/>
    <w:rsid w:val="002E3A6F"/>
    <w:rsid w:val="002F0AB8"/>
    <w:rsid w:val="002F1624"/>
    <w:rsid w:val="00300945"/>
    <w:rsid w:val="00306ACB"/>
    <w:rsid w:val="003119C5"/>
    <w:rsid w:val="00311F8D"/>
    <w:rsid w:val="00313DB8"/>
    <w:rsid w:val="00320F9F"/>
    <w:rsid w:val="003234DA"/>
    <w:rsid w:val="00334BC1"/>
    <w:rsid w:val="003358AB"/>
    <w:rsid w:val="00335CAA"/>
    <w:rsid w:val="003367DB"/>
    <w:rsid w:val="003439D2"/>
    <w:rsid w:val="003452E2"/>
    <w:rsid w:val="00346CF2"/>
    <w:rsid w:val="00356C36"/>
    <w:rsid w:val="00360DA8"/>
    <w:rsid w:val="00364A49"/>
    <w:rsid w:val="00366D08"/>
    <w:rsid w:val="003713C2"/>
    <w:rsid w:val="00373C36"/>
    <w:rsid w:val="00385D0C"/>
    <w:rsid w:val="00386D5E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A5518"/>
    <w:rsid w:val="003B0B49"/>
    <w:rsid w:val="003B71A1"/>
    <w:rsid w:val="003C0713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427E"/>
    <w:rsid w:val="004168B3"/>
    <w:rsid w:val="00417EC8"/>
    <w:rsid w:val="00421D03"/>
    <w:rsid w:val="00422084"/>
    <w:rsid w:val="004307D1"/>
    <w:rsid w:val="00433444"/>
    <w:rsid w:val="00433B14"/>
    <w:rsid w:val="00434EA1"/>
    <w:rsid w:val="004407AD"/>
    <w:rsid w:val="00445F9A"/>
    <w:rsid w:val="00446226"/>
    <w:rsid w:val="004534B1"/>
    <w:rsid w:val="00453DFD"/>
    <w:rsid w:val="0045492D"/>
    <w:rsid w:val="00463743"/>
    <w:rsid w:val="00464B35"/>
    <w:rsid w:val="00465D6D"/>
    <w:rsid w:val="00473937"/>
    <w:rsid w:val="0048543B"/>
    <w:rsid w:val="00494CF7"/>
    <w:rsid w:val="00497397"/>
    <w:rsid w:val="004A12F2"/>
    <w:rsid w:val="004A346F"/>
    <w:rsid w:val="004B0AE7"/>
    <w:rsid w:val="004B32A3"/>
    <w:rsid w:val="004C3459"/>
    <w:rsid w:val="004C3C86"/>
    <w:rsid w:val="004C52D0"/>
    <w:rsid w:val="004D0BFC"/>
    <w:rsid w:val="004D1B1F"/>
    <w:rsid w:val="004D2402"/>
    <w:rsid w:val="004D74FA"/>
    <w:rsid w:val="004D7DC6"/>
    <w:rsid w:val="004E1672"/>
    <w:rsid w:val="004E7733"/>
    <w:rsid w:val="004F17F0"/>
    <w:rsid w:val="004F451C"/>
    <w:rsid w:val="004F55AF"/>
    <w:rsid w:val="00502823"/>
    <w:rsid w:val="005042C7"/>
    <w:rsid w:val="00505409"/>
    <w:rsid w:val="00505F71"/>
    <w:rsid w:val="00515A3D"/>
    <w:rsid w:val="00515FED"/>
    <w:rsid w:val="00517BAB"/>
    <w:rsid w:val="005209D1"/>
    <w:rsid w:val="00520FE2"/>
    <w:rsid w:val="005215DC"/>
    <w:rsid w:val="00521B2B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679E2"/>
    <w:rsid w:val="005732CE"/>
    <w:rsid w:val="00573509"/>
    <w:rsid w:val="00575845"/>
    <w:rsid w:val="00575A89"/>
    <w:rsid w:val="00577828"/>
    <w:rsid w:val="00582CCC"/>
    <w:rsid w:val="005855C0"/>
    <w:rsid w:val="005879C0"/>
    <w:rsid w:val="00591F4B"/>
    <w:rsid w:val="00592A58"/>
    <w:rsid w:val="00592E3A"/>
    <w:rsid w:val="00595997"/>
    <w:rsid w:val="005976DA"/>
    <w:rsid w:val="005A18B5"/>
    <w:rsid w:val="005A5CC1"/>
    <w:rsid w:val="005A7F62"/>
    <w:rsid w:val="005B6BA6"/>
    <w:rsid w:val="005B7625"/>
    <w:rsid w:val="005C0A2D"/>
    <w:rsid w:val="005C3490"/>
    <w:rsid w:val="005C5FD4"/>
    <w:rsid w:val="005D20D3"/>
    <w:rsid w:val="005D32A5"/>
    <w:rsid w:val="005D49CD"/>
    <w:rsid w:val="005E04A5"/>
    <w:rsid w:val="005E1001"/>
    <w:rsid w:val="005E2B95"/>
    <w:rsid w:val="005E6B8A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B93"/>
    <w:rsid w:val="00631F8C"/>
    <w:rsid w:val="006321A2"/>
    <w:rsid w:val="00632910"/>
    <w:rsid w:val="00636A7E"/>
    <w:rsid w:val="00642CE5"/>
    <w:rsid w:val="00642E52"/>
    <w:rsid w:val="00643D0F"/>
    <w:rsid w:val="00645906"/>
    <w:rsid w:val="00647BAA"/>
    <w:rsid w:val="00653ECB"/>
    <w:rsid w:val="00657098"/>
    <w:rsid w:val="0067250B"/>
    <w:rsid w:val="00674CF4"/>
    <w:rsid w:val="00674EEC"/>
    <w:rsid w:val="00682259"/>
    <w:rsid w:val="0068787F"/>
    <w:rsid w:val="00692961"/>
    <w:rsid w:val="00692C8F"/>
    <w:rsid w:val="00696324"/>
    <w:rsid w:val="006A0BB2"/>
    <w:rsid w:val="006A1F20"/>
    <w:rsid w:val="006A659E"/>
    <w:rsid w:val="006A7DC0"/>
    <w:rsid w:val="006A7EAD"/>
    <w:rsid w:val="006C052C"/>
    <w:rsid w:val="006C1058"/>
    <w:rsid w:val="006C1E46"/>
    <w:rsid w:val="006C49D9"/>
    <w:rsid w:val="006D0ECA"/>
    <w:rsid w:val="006D7219"/>
    <w:rsid w:val="006D77D2"/>
    <w:rsid w:val="006E0567"/>
    <w:rsid w:val="006E73F9"/>
    <w:rsid w:val="006E7C72"/>
    <w:rsid w:val="006F0FE0"/>
    <w:rsid w:val="006F1DAA"/>
    <w:rsid w:val="006F2605"/>
    <w:rsid w:val="006F4EA9"/>
    <w:rsid w:val="006F7034"/>
    <w:rsid w:val="00701E7B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0B4C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39D4"/>
    <w:rsid w:val="00794B4E"/>
    <w:rsid w:val="0079508E"/>
    <w:rsid w:val="00795396"/>
    <w:rsid w:val="007969FA"/>
    <w:rsid w:val="007A0A6F"/>
    <w:rsid w:val="007A5865"/>
    <w:rsid w:val="007B1852"/>
    <w:rsid w:val="007B3FD8"/>
    <w:rsid w:val="007B73FB"/>
    <w:rsid w:val="007B7B20"/>
    <w:rsid w:val="007B7F8F"/>
    <w:rsid w:val="007C15EE"/>
    <w:rsid w:val="007C2E7E"/>
    <w:rsid w:val="007C4869"/>
    <w:rsid w:val="007C4C65"/>
    <w:rsid w:val="007D0412"/>
    <w:rsid w:val="007D2CD5"/>
    <w:rsid w:val="007D539D"/>
    <w:rsid w:val="007E36B3"/>
    <w:rsid w:val="007E370F"/>
    <w:rsid w:val="007E556F"/>
    <w:rsid w:val="007E5589"/>
    <w:rsid w:val="007F0C40"/>
    <w:rsid w:val="007F184D"/>
    <w:rsid w:val="007F1934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4A5A"/>
    <w:rsid w:val="00836E05"/>
    <w:rsid w:val="008375D9"/>
    <w:rsid w:val="00837C40"/>
    <w:rsid w:val="008429C2"/>
    <w:rsid w:val="00845F9A"/>
    <w:rsid w:val="008517BA"/>
    <w:rsid w:val="008518F2"/>
    <w:rsid w:val="00852D24"/>
    <w:rsid w:val="008530EB"/>
    <w:rsid w:val="00856CD9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6126"/>
    <w:rsid w:val="008A04BC"/>
    <w:rsid w:val="008B3FF8"/>
    <w:rsid w:val="008D05E6"/>
    <w:rsid w:val="008D192A"/>
    <w:rsid w:val="008E00A4"/>
    <w:rsid w:val="008E1AAF"/>
    <w:rsid w:val="008F2572"/>
    <w:rsid w:val="008F27C5"/>
    <w:rsid w:val="008F4690"/>
    <w:rsid w:val="008F7F9E"/>
    <w:rsid w:val="00912198"/>
    <w:rsid w:val="009127CB"/>
    <w:rsid w:val="009128E5"/>
    <w:rsid w:val="009152D6"/>
    <w:rsid w:val="00915B52"/>
    <w:rsid w:val="00917C1E"/>
    <w:rsid w:val="00923E26"/>
    <w:rsid w:val="0092410B"/>
    <w:rsid w:val="00935415"/>
    <w:rsid w:val="00936763"/>
    <w:rsid w:val="00942558"/>
    <w:rsid w:val="009479AB"/>
    <w:rsid w:val="00947C54"/>
    <w:rsid w:val="00950FE8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656D"/>
    <w:rsid w:val="009772D1"/>
    <w:rsid w:val="00981C25"/>
    <w:rsid w:val="00982A03"/>
    <w:rsid w:val="00983089"/>
    <w:rsid w:val="00983238"/>
    <w:rsid w:val="009868E5"/>
    <w:rsid w:val="00992EAF"/>
    <w:rsid w:val="009941A0"/>
    <w:rsid w:val="00995B08"/>
    <w:rsid w:val="009A1859"/>
    <w:rsid w:val="009A6B24"/>
    <w:rsid w:val="009B125C"/>
    <w:rsid w:val="009B17F8"/>
    <w:rsid w:val="009B2794"/>
    <w:rsid w:val="009C5DF0"/>
    <w:rsid w:val="009C6C82"/>
    <w:rsid w:val="009D0D42"/>
    <w:rsid w:val="009D3B94"/>
    <w:rsid w:val="009E1F5C"/>
    <w:rsid w:val="009E5CDE"/>
    <w:rsid w:val="009E5FA0"/>
    <w:rsid w:val="009F3C8B"/>
    <w:rsid w:val="009F68EC"/>
    <w:rsid w:val="009F7E96"/>
    <w:rsid w:val="00A00C3A"/>
    <w:rsid w:val="00A02119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66C3"/>
    <w:rsid w:val="00A36849"/>
    <w:rsid w:val="00A36C82"/>
    <w:rsid w:val="00A378AD"/>
    <w:rsid w:val="00A37E9A"/>
    <w:rsid w:val="00A40633"/>
    <w:rsid w:val="00A52B27"/>
    <w:rsid w:val="00A6068C"/>
    <w:rsid w:val="00A65D72"/>
    <w:rsid w:val="00A70CFA"/>
    <w:rsid w:val="00A71274"/>
    <w:rsid w:val="00A71C84"/>
    <w:rsid w:val="00A7293B"/>
    <w:rsid w:val="00A766EA"/>
    <w:rsid w:val="00A82A55"/>
    <w:rsid w:val="00A84647"/>
    <w:rsid w:val="00A901BF"/>
    <w:rsid w:val="00AA47D6"/>
    <w:rsid w:val="00AA5051"/>
    <w:rsid w:val="00AB3FF3"/>
    <w:rsid w:val="00AB4F59"/>
    <w:rsid w:val="00AB7BCF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B11CCD"/>
    <w:rsid w:val="00B1356E"/>
    <w:rsid w:val="00B20CF6"/>
    <w:rsid w:val="00B22F92"/>
    <w:rsid w:val="00B255A4"/>
    <w:rsid w:val="00B27717"/>
    <w:rsid w:val="00B33347"/>
    <w:rsid w:val="00B3657E"/>
    <w:rsid w:val="00B36A09"/>
    <w:rsid w:val="00B36F50"/>
    <w:rsid w:val="00B45051"/>
    <w:rsid w:val="00B51E72"/>
    <w:rsid w:val="00B55B9B"/>
    <w:rsid w:val="00B56E8B"/>
    <w:rsid w:val="00B6123B"/>
    <w:rsid w:val="00B645A7"/>
    <w:rsid w:val="00B70BA9"/>
    <w:rsid w:val="00B74904"/>
    <w:rsid w:val="00B761B4"/>
    <w:rsid w:val="00B849D0"/>
    <w:rsid w:val="00B84AE1"/>
    <w:rsid w:val="00B870B2"/>
    <w:rsid w:val="00B9001F"/>
    <w:rsid w:val="00B907DA"/>
    <w:rsid w:val="00B90A05"/>
    <w:rsid w:val="00BA0961"/>
    <w:rsid w:val="00BB0460"/>
    <w:rsid w:val="00BC1465"/>
    <w:rsid w:val="00BC3A66"/>
    <w:rsid w:val="00BC4C33"/>
    <w:rsid w:val="00BC4F4A"/>
    <w:rsid w:val="00BD3CB7"/>
    <w:rsid w:val="00BD7664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787D"/>
    <w:rsid w:val="00C07E68"/>
    <w:rsid w:val="00C11488"/>
    <w:rsid w:val="00C14D1A"/>
    <w:rsid w:val="00C22455"/>
    <w:rsid w:val="00C2396B"/>
    <w:rsid w:val="00C30DE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1AAC"/>
    <w:rsid w:val="00C73796"/>
    <w:rsid w:val="00C73EF4"/>
    <w:rsid w:val="00C75601"/>
    <w:rsid w:val="00C765D6"/>
    <w:rsid w:val="00C76A21"/>
    <w:rsid w:val="00C92CAB"/>
    <w:rsid w:val="00C935CB"/>
    <w:rsid w:val="00C97B5A"/>
    <w:rsid w:val="00CA100B"/>
    <w:rsid w:val="00CA2B0E"/>
    <w:rsid w:val="00CA389E"/>
    <w:rsid w:val="00CA3BBD"/>
    <w:rsid w:val="00CA4E3C"/>
    <w:rsid w:val="00CB09B2"/>
    <w:rsid w:val="00CB207A"/>
    <w:rsid w:val="00CB3A48"/>
    <w:rsid w:val="00CB417C"/>
    <w:rsid w:val="00CB4BE8"/>
    <w:rsid w:val="00CC1CFC"/>
    <w:rsid w:val="00CC37DA"/>
    <w:rsid w:val="00CC4ED4"/>
    <w:rsid w:val="00CC61E5"/>
    <w:rsid w:val="00CE4EAB"/>
    <w:rsid w:val="00CF3234"/>
    <w:rsid w:val="00CF7A6C"/>
    <w:rsid w:val="00D0138C"/>
    <w:rsid w:val="00D02F7F"/>
    <w:rsid w:val="00D035C8"/>
    <w:rsid w:val="00D0562B"/>
    <w:rsid w:val="00D070C1"/>
    <w:rsid w:val="00D12367"/>
    <w:rsid w:val="00D12C9C"/>
    <w:rsid w:val="00D12EC1"/>
    <w:rsid w:val="00D14943"/>
    <w:rsid w:val="00D14B13"/>
    <w:rsid w:val="00D16435"/>
    <w:rsid w:val="00D16995"/>
    <w:rsid w:val="00D17AC7"/>
    <w:rsid w:val="00D21853"/>
    <w:rsid w:val="00D22D40"/>
    <w:rsid w:val="00D23D90"/>
    <w:rsid w:val="00D24165"/>
    <w:rsid w:val="00D244AB"/>
    <w:rsid w:val="00D25279"/>
    <w:rsid w:val="00D32000"/>
    <w:rsid w:val="00D33FBC"/>
    <w:rsid w:val="00D362AE"/>
    <w:rsid w:val="00D40A69"/>
    <w:rsid w:val="00D53A6A"/>
    <w:rsid w:val="00D53F7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B3FCA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7164"/>
    <w:rsid w:val="00DE276C"/>
    <w:rsid w:val="00DE3954"/>
    <w:rsid w:val="00DE6E66"/>
    <w:rsid w:val="00DF0772"/>
    <w:rsid w:val="00DF190C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4FAB"/>
    <w:rsid w:val="00E150B5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2F8E"/>
    <w:rsid w:val="00EB351C"/>
    <w:rsid w:val="00EC0E30"/>
    <w:rsid w:val="00EC0EDB"/>
    <w:rsid w:val="00EC44D3"/>
    <w:rsid w:val="00ED019B"/>
    <w:rsid w:val="00ED5A20"/>
    <w:rsid w:val="00ED7734"/>
    <w:rsid w:val="00EE0306"/>
    <w:rsid w:val="00EE0840"/>
    <w:rsid w:val="00EE1A9C"/>
    <w:rsid w:val="00EE318C"/>
    <w:rsid w:val="00EF1143"/>
    <w:rsid w:val="00EF1F2F"/>
    <w:rsid w:val="00EF25FA"/>
    <w:rsid w:val="00F01C02"/>
    <w:rsid w:val="00F06397"/>
    <w:rsid w:val="00F10C10"/>
    <w:rsid w:val="00F131BF"/>
    <w:rsid w:val="00F157EF"/>
    <w:rsid w:val="00F17B5F"/>
    <w:rsid w:val="00F202E5"/>
    <w:rsid w:val="00F227F7"/>
    <w:rsid w:val="00F303C6"/>
    <w:rsid w:val="00F33291"/>
    <w:rsid w:val="00F35BA3"/>
    <w:rsid w:val="00F36977"/>
    <w:rsid w:val="00F41BE2"/>
    <w:rsid w:val="00F42FBC"/>
    <w:rsid w:val="00F4349B"/>
    <w:rsid w:val="00F469B0"/>
    <w:rsid w:val="00F517A9"/>
    <w:rsid w:val="00F5211A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59A5"/>
    <w:rsid w:val="00F866F8"/>
    <w:rsid w:val="00F90F3F"/>
    <w:rsid w:val="00F93276"/>
    <w:rsid w:val="00F95783"/>
    <w:rsid w:val="00F9741E"/>
    <w:rsid w:val="00FA14B1"/>
    <w:rsid w:val="00FA654B"/>
    <w:rsid w:val="00FB28FF"/>
    <w:rsid w:val="00FB6A13"/>
    <w:rsid w:val="00FC3548"/>
    <w:rsid w:val="00FC7363"/>
    <w:rsid w:val="00FD00CD"/>
    <w:rsid w:val="00FD09BD"/>
    <w:rsid w:val="00FD561A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041B-A221-4305-BA91-9FE7E96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15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394</cp:revision>
  <cp:lastPrinted>2019-03-22T02:35:00Z</cp:lastPrinted>
  <dcterms:created xsi:type="dcterms:W3CDTF">2015-03-20T01:37:00Z</dcterms:created>
  <dcterms:modified xsi:type="dcterms:W3CDTF">2020-04-05T07:37:00Z</dcterms:modified>
</cp:coreProperties>
</file>