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953A0A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0A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953A0A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953A0A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953A0A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953A0A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9" w:history="1">
        <w:r w:rsidRPr="00953A0A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953A0A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53A0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953A0A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53A0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617EAF" w:rsidRPr="00953A0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Каратузский</w:t>
      </w:r>
      <w:r w:rsidR="00A65D72" w:rsidRPr="00953A0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953A0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78220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</w:t>
      </w:r>
      <w:r w:rsidRPr="00953A0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953A0A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953A0A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732B"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15DC"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22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7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7EAF"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2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75845"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22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5845"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A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B1492" w:rsidRPr="00953A0A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782200" w:rsidRPr="00782200" w:rsidRDefault="002B1492" w:rsidP="0078220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95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617EAF" w:rsidRPr="00953A0A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Каратузский</w:t>
      </w:r>
      <w:r w:rsidRPr="0095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04732B" w:rsidRPr="00953A0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5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Положения о бюджетном процессе в муниципальном образовании </w:t>
      </w:r>
      <w:r w:rsidR="00617EAF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Каратузский</w:t>
      </w:r>
      <w:r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617EAF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Каратузского</w:t>
      </w:r>
      <w:r w:rsidR="00433B14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953A0A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07.06</w:t>
      </w:r>
      <w:r w:rsidR="00304651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953A0A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304651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953A0A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10-71</w:t>
      </w:r>
      <w:r w:rsidR="00304651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642E52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 Каратузского района</w:t>
      </w:r>
      <w:proofErr w:type="gramEnd"/>
      <w:r w:rsidR="00642E52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201</w:t>
      </w:r>
      <w:r w:rsidR="006A659E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642E52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</w:t>
      </w:r>
      <w:r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782200" w:rsidRPr="007822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12.12.2019 № Р-251. </w:t>
      </w:r>
    </w:p>
    <w:p w:rsidR="00782200" w:rsidRPr="00782200" w:rsidRDefault="00782200" w:rsidP="0078220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8220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2.Цель проверки:</w:t>
      </w:r>
    </w:p>
    <w:p w:rsidR="00782200" w:rsidRPr="00782200" w:rsidRDefault="00782200" w:rsidP="0078220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2200">
        <w:rPr>
          <w:rFonts w:ascii="Times New Roman" w:eastAsia="Calibri" w:hAnsi="Times New Roman" w:cs="Times New Roman"/>
          <w:sz w:val="28"/>
          <w:szCs w:val="28"/>
          <w:lang w:eastAsia="ar-SA"/>
        </w:rPr>
        <w:t></w:t>
      </w:r>
      <w:r w:rsidRPr="0078220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установление полноты бюджетной отчетности, ее соответствие требованиям нормативных правовых актов;</w:t>
      </w:r>
    </w:p>
    <w:p w:rsidR="00782200" w:rsidRPr="00782200" w:rsidRDefault="00782200" w:rsidP="0078220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2200">
        <w:rPr>
          <w:rFonts w:ascii="Times New Roman" w:eastAsia="Calibri" w:hAnsi="Times New Roman" w:cs="Times New Roman"/>
          <w:sz w:val="28"/>
          <w:szCs w:val="28"/>
          <w:lang w:eastAsia="ar-SA"/>
        </w:rPr>
        <w:t></w:t>
      </w:r>
      <w:r w:rsidRPr="0078220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оценка достоверности показателей бюджетной отчетности;</w:t>
      </w:r>
    </w:p>
    <w:p w:rsidR="00782200" w:rsidRPr="00782200" w:rsidRDefault="00782200" w:rsidP="0078220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2200">
        <w:rPr>
          <w:rFonts w:ascii="Times New Roman" w:eastAsia="Calibri" w:hAnsi="Times New Roman" w:cs="Times New Roman"/>
          <w:sz w:val="28"/>
          <w:szCs w:val="28"/>
          <w:lang w:eastAsia="ar-SA"/>
        </w:rPr>
        <w:t></w:t>
      </w:r>
      <w:r w:rsidRPr="0078220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анализ исполнения доходной и расходной части местного бюджета;</w:t>
      </w:r>
    </w:p>
    <w:p w:rsidR="002B1492" w:rsidRPr="00953A0A" w:rsidRDefault="00782200" w:rsidP="0078220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200">
        <w:rPr>
          <w:rFonts w:ascii="Times New Roman" w:eastAsia="Calibri" w:hAnsi="Times New Roman" w:cs="Times New Roman"/>
          <w:sz w:val="28"/>
          <w:szCs w:val="28"/>
          <w:lang w:eastAsia="ar-SA"/>
        </w:rPr>
        <w:t></w:t>
      </w:r>
      <w:r w:rsidRPr="0078220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анализ дебиторской и кредиторской задолженности</w:t>
      </w:r>
      <w:proofErr w:type="gramStart"/>
      <w:r w:rsidRPr="0078220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642E52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B1492" w:rsidRPr="00953A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2B1492" w:rsidRPr="00F2314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78220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3.Срок проведения </w:t>
      </w:r>
      <w:r w:rsidRPr="00F2314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проверки:</w:t>
      </w:r>
      <w:r w:rsidRPr="00F231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782200" w:rsidRPr="00F231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617EAF" w:rsidRPr="00F231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="00D5153F" w:rsidRPr="00F231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82200" w:rsidRPr="00F231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марта</w:t>
      </w:r>
      <w:r w:rsidRPr="00F231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782200" w:rsidRPr="00F231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E377A0" w:rsidRPr="00F231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="005176F0" w:rsidRPr="00F231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82200" w:rsidRPr="00F231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марта</w:t>
      </w:r>
      <w:r w:rsidR="0024607D" w:rsidRPr="00F231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20</w:t>
      </w:r>
      <w:r w:rsidR="00782200" w:rsidRPr="00F231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</w:t>
      </w:r>
      <w:r w:rsidRPr="00F231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782200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F2314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F2314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.Анализ бюджетной отчётности за 201</w:t>
      </w:r>
      <w:r w:rsidR="00782200" w:rsidRPr="00F2314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9</w:t>
      </w:r>
      <w:r w:rsidR="002B1492" w:rsidRPr="00F2314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</w:t>
      </w:r>
      <w:r w:rsidR="002B1492" w:rsidRPr="0078220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</w:t>
      </w:r>
    </w:p>
    <w:p w:rsidR="002B1492" w:rsidRPr="00B51D8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617EAF"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Каратузский</w:t>
      </w:r>
      <w:r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</w:t>
      </w:r>
      <w:r w:rsidR="00B51D87"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</w:t>
      </w:r>
      <w:r w:rsidR="006A7EAD"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оссийской </w:t>
      </w:r>
      <w:r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Ф</w:t>
      </w:r>
      <w:r w:rsidR="006A7EAD"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едерации</w:t>
      </w:r>
      <w:r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Уставом муниципального образования </w:t>
      </w:r>
      <w:r w:rsidR="00617EAF"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Каратузский</w:t>
      </w:r>
      <w:r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6A659E"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Pr="00B51D87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6A659E" w:rsidRPr="00B51D87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B51D87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E541F7" w:rsidRPr="00B51D87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 о результатах проведения внешней проверки годового отчёта об исполнении бюджета за 201</w:t>
      </w:r>
      <w:r w:rsidR="00B51D87"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использована годовая бюджетная отчётность за 201</w:t>
      </w:r>
      <w:r w:rsidR="00B51D87"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год, составленная администрацией </w:t>
      </w:r>
      <w:r w:rsidR="00617EAF"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Каратузского</w:t>
      </w:r>
      <w:r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дополнительные материалы, необходимые для проведения внешней проверки. </w:t>
      </w:r>
    </w:p>
    <w:p w:rsidR="00E541F7" w:rsidRPr="00B51D87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</w:t>
      </w:r>
      <w:r w:rsidR="00617EAF"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Каратузский</w:t>
      </w:r>
      <w:r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</w:t>
      </w:r>
      <w:r w:rsidR="00617EAF"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Каратузский</w:t>
      </w:r>
      <w:r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или поселение) за 201</w:t>
      </w:r>
      <w:r w:rsidR="00B51D87"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представлен администрацией </w:t>
      </w:r>
      <w:r w:rsidR="00617EAF"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Каратузского</w:t>
      </w:r>
      <w:r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B51D87"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23</w:t>
      </w:r>
      <w:r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.03.2019</w:t>
      </w:r>
      <w:r w:rsidR="00970E42"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</w:t>
      </w:r>
      <w:r w:rsidRPr="00B51D8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E541F7" w:rsidRPr="00B42720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4272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Годовая бюджетная отчётность за 201</w:t>
      </w:r>
      <w:r w:rsidR="00B42720" w:rsidRPr="00B4272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B4272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представлена в контрольно-счетн</w:t>
      </w:r>
      <w:r w:rsidR="00304651" w:rsidRPr="00B4272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ый орган в электронном </w:t>
      </w:r>
      <w:r w:rsidR="00DA1792" w:rsidRPr="00B4272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варианте</w:t>
      </w:r>
      <w:r w:rsidRPr="00B4272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что соответствует требованиям п</w:t>
      </w:r>
      <w:r w:rsidR="00B4272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Pr="00B4272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4 Инструкции </w:t>
      </w:r>
      <w:r w:rsidR="00B4272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№</w:t>
      </w:r>
      <w:r w:rsidRPr="00B4272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191н.</w:t>
      </w:r>
    </w:p>
    <w:p w:rsidR="00B42720" w:rsidRDefault="00B42720" w:rsidP="00B4272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720">
        <w:rPr>
          <w:rFonts w:ascii="Times New Roman" w:hAnsi="Times New Roman" w:cs="Times New Roman"/>
          <w:sz w:val="28"/>
          <w:szCs w:val="28"/>
        </w:rPr>
        <w:t xml:space="preserve">Формы бюджетной отчетности подписаны главой поселения Саар А.А. и главным бухгалтером Ивановой Е.Е., что </w:t>
      </w:r>
      <w:r w:rsidRPr="00B42720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Pr="00B42720">
        <w:rPr>
          <w:rFonts w:ascii="Times New Roman" w:hAnsi="Times New Roman" w:cs="Times New Roman"/>
          <w:sz w:val="28"/>
          <w:szCs w:val="28"/>
        </w:rPr>
        <w:t xml:space="preserve"> пункту 6 Инструкции №191н.</w:t>
      </w:r>
    </w:p>
    <w:p w:rsidR="00B7562B" w:rsidRDefault="00B7562B" w:rsidP="00B4272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Субъектом отчетности полномочия по осуществлению бюджетного (бухгалтерского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передано </w:t>
      </w:r>
      <w:r w:rsidR="008903C8" w:rsidRPr="008903C8">
        <w:rPr>
          <w:rFonts w:ascii="Times New Roman" w:hAnsi="Times New Roman" w:cs="Times New Roman"/>
          <w:sz w:val="28"/>
          <w:szCs w:val="28"/>
        </w:rPr>
        <w:t>муниципально</w:t>
      </w:r>
      <w:r w:rsidR="008903C8">
        <w:rPr>
          <w:rFonts w:ascii="Times New Roman" w:hAnsi="Times New Roman" w:cs="Times New Roman"/>
          <w:sz w:val="28"/>
          <w:szCs w:val="28"/>
        </w:rPr>
        <w:t>му</w:t>
      </w:r>
      <w:r w:rsidR="008903C8" w:rsidRPr="008903C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903C8">
        <w:rPr>
          <w:rFonts w:ascii="Times New Roman" w:hAnsi="Times New Roman" w:cs="Times New Roman"/>
          <w:sz w:val="28"/>
          <w:szCs w:val="28"/>
        </w:rPr>
        <w:t>му</w:t>
      </w:r>
      <w:r w:rsidR="008903C8" w:rsidRPr="008903C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903C8">
        <w:rPr>
          <w:rFonts w:ascii="Times New Roman" w:hAnsi="Times New Roman" w:cs="Times New Roman"/>
          <w:sz w:val="28"/>
          <w:szCs w:val="28"/>
        </w:rPr>
        <w:t>ю</w:t>
      </w:r>
      <w:r w:rsidR="008903C8" w:rsidRPr="008903C8">
        <w:rPr>
          <w:rFonts w:ascii="Times New Roman" w:hAnsi="Times New Roman" w:cs="Times New Roman"/>
          <w:sz w:val="28"/>
          <w:szCs w:val="28"/>
        </w:rPr>
        <w:t xml:space="preserve"> «Каратузская сельская централизованная бухгалтерия»</w:t>
      </w:r>
      <w:r w:rsidR="008903C8">
        <w:rPr>
          <w:rFonts w:ascii="Times New Roman" w:hAnsi="Times New Roman" w:cs="Times New Roman"/>
          <w:sz w:val="28"/>
          <w:szCs w:val="28"/>
        </w:rPr>
        <w:t xml:space="preserve"> (далее-МБУ «КСЦБ»)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720" w:rsidRPr="00B7562B" w:rsidRDefault="00B42720" w:rsidP="00B4272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62B">
        <w:rPr>
          <w:rFonts w:ascii="Times New Roman" w:hAnsi="Times New Roman" w:cs="Times New Roman"/>
          <w:sz w:val="28"/>
          <w:szCs w:val="28"/>
        </w:rPr>
        <w:t xml:space="preserve">В случае передачи субъектом бюджетной отчетности полномочий по ведению бюджетного учета и (или) формированию бюджетной отчетности иному государственному (муниципальному) учреждению (далее - централизованной бухгалтерии), бюджетная отчетность составляется и представляется в порядке, предусмотренном Инструкцией </w:t>
      </w:r>
      <w:r w:rsidR="00C31225">
        <w:rPr>
          <w:rFonts w:ascii="Times New Roman" w:hAnsi="Times New Roman" w:cs="Times New Roman"/>
          <w:sz w:val="28"/>
          <w:szCs w:val="28"/>
        </w:rPr>
        <w:t>№</w:t>
      </w:r>
      <w:r w:rsidRPr="00B7562B">
        <w:rPr>
          <w:rFonts w:ascii="Times New Roman" w:hAnsi="Times New Roman" w:cs="Times New Roman"/>
          <w:sz w:val="28"/>
          <w:szCs w:val="28"/>
        </w:rPr>
        <w:t>191н и соглашением о передаче полномочий по ведению бюджетного учета. Бюджетная отчетность, составленная централизованной бухгалтерией, подписывается руководителем субъекта бюджетной отчетности, передавшего полномочия по ведению учета и (или) формированию бюджетной отчетности, руководителем и главным бухгалтером (бухгалтером-специалистом) централизованной бухгалтерии, осуществляющей ведение бюджетного учета и (или) формирование бюджетной отчетности.</w:t>
      </w:r>
    </w:p>
    <w:p w:rsidR="00B42720" w:rsidRDefault="00B42720" w:rsidP="00B4272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62B">
        <w:rPr>
          <w:rFonts w:ascii="Times New Roman" w:hAnsi="Times New Roman" w:cs="Times New Roman"/>
          <w:sz w:val="28"/>
          <w:szCs w:val="28"/>
        </w:rPr>
        <w:t xml:space="preserve">В </w:t>
      </w:r>
      <w:r w:rsidRPr="00B7562B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B7562B">
        <w:rPr>
          <w:rFonts w:ascii="Times New Roman" w:hAnsi="Times New Roman" w:cs="Times New Roman"/>
          <w:sz w:val="28"/>
          <w:szCs w:val="28"/>
        </w:rPr>
        <w:t xml:space="preserve"> пункта 152 Инструкции 191н в текстовой части пояснительной записке ф. 0503160 в разделе 1 "Организационная структура субъекта бюджетной отчетности",  не отражена информация о передаче полномочий по ведению бухгалтерского учета иной организации (централизованной бухгалтерии) на основании договора (соглашения) с указанием их реквизитов; информацию об исполнителе (ФИО, должность) централизованной бухгалтерии, составившем бухгалтерскую отчетность.</w:t>
      </w:r>
      <w:proofErr w:type="gramEnd"/>
    </w:p>
    <w:p w:rsidR="00B7562B" w:rsidRPr="00B7562B" w:rsidRDefault="00E541F7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7562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Состав представленной годовой бюджетной отчетности </w:t>
      </w:r>
      <w:r w:rsidR="005E352E" w:rsidRPr="00B7562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не </w:t>
      </w:r>
      <w:r w:rsidR="00B7562B" w:rsidRPr="00B7562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Pr="00B7562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полн</w:t>
      </w:r>
      <w:r w:rsidR="00B7562B" w:rsidRPr="00B7562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ой мере соответствует </w:t>
      </w:r>
      <w:r w:rsidR="00B7562B" w:rsidRPr="00B7562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требованиям  установленным Инструкцией № </w:t>
      </w:r>
      <w:proofErr w:type="gramStart"/>
      <w:r w:rsidR="00B7562B" w:rsidRPr="00B7562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191н</w:t>
      </w:r>
      <w:proofErr w:type="gramEnd"/>
      <w:r w:rsidR="00B7562B" w:rsidRPr="00B7562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также, требованиям Минфина России.</w:t>
      </w:r>
    </w:p>
    <w:p w:rsidR="00DE30CD" w:rsidRDefault="00DE30CD" w:rsidP="00DE30C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бюджетной отчетности не представлен Отчет ф. 0503128-НП, что </w:t>
      </w:r>
      <w:r w:rsidRPr="00C27B58">
        <w:rPr>
          <w:rFonts w:ascii="Times New Roman" w:hAnsi="Times New Roman" w:cs="Times New Roman"/>
          <w:b/>
          <w:sz w:val="28"/>
          <w:szCs w:val="28"/>
        </w:rPr>
        <w:t xml:space="preserve">противоречит </w:t>
      </w:r>
      <w:r>
        <w:rPr>
          <w:rFonts w:ascii="Times New Roman" w:hAnsi="Times New Roman" w:cs="Times New Roman"/>
          <w:sz w:val="28"/>
          <w:szCs w:val="28"/>
        </w:rPr>
        <w:t>п. 68.1, п. 73.1 Инструкции № 191н</w:t>
      </w:r>
      <w:r w:rsidRPr="00C27B58">
        <w:t xml:space="preserve"> </w:t>
      </w:r>
      <w:r w:rsidRPr="00C27B58">
        <w:rPr>
          <w:rFonts w:ascii="Times New Roman" w:hAnsi="Times New Roman" w:cs="Times New Roman"/>
          <w:sz w:val="28"/>
          <w:szCs w:val="28"/>
        </w:rPr>
        <w:t>(</w:t>
      </w:r>
      <w:r w:rsidRPr="00C27B58">
        <w:rPr>
          <w:rFonts w:ascii="Times New Roman" w:hAnsi="Times New Roman" w:cs="Times New Roman"/>
          <w:i/>
          <w:sz w:val="28"/>
          <w:szCs w:val="28"/>
        </w:rPr>
        <w:t xml:space="preserve">Письмо Минфина </w:t>
      </w:r>
      <w:r>
        <w:rPr>
          <w:rFonts w:ascii="Times New Roman" w:hAnsi="Times New Roman" w:cs="Times New Roman"/>
          <w:i/>
          <w:sz w:val="28"/>
          <w:szCs w:val="28"/>
        </w:rPr>
        <w:t>России</w:t>
      </w:r>
      <w:r w:rsidRPr="00C27B58">
        <w:rPr>
          <w:rFonts w:ascii="Times New Roman" w:hAnsi="Times New Roman" w:cs="Times New Roman"/>
          <w:i/>
          <w:sz w:val="28"/>
          <w:szCs w:val="28"/>
        </w:rPr>
        <w:t xml:space="preserve"> от 31 декабря 2019 г. N 02-06-07/103995</w:t>
      </w:r>
      <w:r w:rsidRPr="00C27B58">
        <w:rPr>
          <w:rFonts w:ascii="Times New Roman" w:hAnsi="Times New Roman" w:cs="Times New Roman"/>
          <w:sz w:val="28"/>
          <w:szCs w:val="28"/>
        </w:rPr>
        <w:t>).</w:t>
      </w:r>
    </w:p>
    <w:p w:rsidR="00DE30CD" w:rsidRDefault="00DE30CD" w:rsidP="00DE30C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3A">
        <w:rPr>
          <w:rFonts w:ascii="Times New Roman" w:hAnsi="Times New Roman" w:cs="Times New Roman"/>
          <w:sz w:val="28"/>
          <w:szCs w:val="28"/>
        </w:rPr>
        <w:t>В целях раскрытия информации о ходе реализации национальных проектов (региональных проектов в составе национальных проектов) главные распорядители, распорядители, получатели бюджетных средств дополнительно формируют и представляют в составе компл</w:t>
      </w:r>
      <w:r>
        <w:rPr>
          <w:rFonts w:ascii="Times New Roman" w:hAnsi="Times New Roman" w:cs="Times New Roman"/>
          <w:sz w:val="28"/>
          <w:szCs w:val="28"/>
        </w:rPr>
        <w:t xml:space="preserve">екта годовой отчетности  Отчет </w:t>
      </w:r>
      <w:r w:rsidRPr="00EC083A">
        <w:rPr>
          <w:rFonts w:ascii="Times New Roman" w:hAnsi="Times New Roman" w:cs="Times New Roman"/>
          <w:sz w:val="28"/>
          <w:szCs w:val="28"/>
        </w:rPr>
        <w:t>ф. 0503128, содержащий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858" w:rsidRDefault="00630858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63085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Форма Справки по консолидированным расчетам (ф.0503125) </w:t>
      </w:r>
      <w:r w:rsidRPr="0063085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соответствует</w:t>
      </w:r>
      <w:r w:rsidRPr="0063085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форме утвержденной Инструкцией № 191н.</w:t>
      </w:r>
    </w:p>
    <w:p w:rsidR="00DE30CD" w:rsidRPr="00DE30CD" w:rsidRDefault="00DE30CD" w:rsidP="00DE30CD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E30C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Коды строк  и соответствующие им код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ы по КОСГУ в Отчете (ф.0503121) и в</w:t>
      </w:r>
      <w:r w:rsidRPr="00DE30C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Отчете (ф.0503123) </w:t>
      </w:r>
      <w:r w:rsidRPr="003B311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соответствуют</w:t>
      </w:r>
      <w:r w:rsidRPr="00DE30C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требованиям, установленным Инструкцией № 191 н (п. 96</w:t>
      </w:r>
      <w:r w:rsidR="003B311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п.148-п.150.2</w:t>
      </w:r>
      <w:r w:rsidRPr="00DE30C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Инструкции № 191н).</w:t>
      </w:r>
    </w:p>
    <w:p w:rsidR="00607201" w:rsidRPr="001D3827" w:rsidRDefault="00607201" w:rsidP="0060720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D382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составе бюджетной отчетности представлены Сведения о проведении инвентаризаций таблица 6, что </w:t>
      </w:r>
      <w:r w:rsidRPr="002F1D0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не соответствует</w:t>
      </w:r>
      <w:r w:rsidRPr="001D382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пункту 158 Инструкции 191н. При отсутствии расхождений по результатам инвентаризации, проведенной в целях подтверждения показателей годовой бюджетной отчетности, </w:t>
      </w:r>
      <w:r w:rsidR="004328C6" w:rsidRPr="001D382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</w:t>
      </w:r>
      <w:r w:rsidRPr="001D382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аблица № 6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(ф.0503160).</w:t>
      </w:r>
    </w:p>
    <w:p w:rsidR="00C5516E" w:rsidRPr="00C8408F" w:rsidRDefault="00C5516E" w:rsidP="00C5516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4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C840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нарушением</w:t>
      </w:r>
      <w:r w:rsidRPr="00C84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161 Инструкции 191 н  заполнены Сведения о результатах деятельности (ф.0503162). В форме должны быть отражены обобщенные за отчетный период данные о результатах деятельности субъекта бюджетной отчетности (получателя бюджетных средств) при исполнении им муниципального задания.</w:t>
      </w:r>
      <w:r w:rsidRPr="00C8408F">
        <w:t xml:space="preserve"> </w:t>
      </w:r>
      <w:r w:rsidRPr="00C8408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составляется казенными учреждениями, в отношении которых в соответствии с решением органа местного самоуправления, осуществляющих бюджетные полномочия главного распорядителя бюджетных средств, сформировано муниципальное задание.</w:t>
      </w:r>
    </w:p>
    <w:p w:rsidR="00C5516E" w:rsidRPr="00C8408F" w:rsidRDefault="00C5516E" w:rsidP="00043A8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408F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субъекту бюджетной отчетности главным распорядителем (распорядителем) бюджетных средств не устанавливается муниципальное задание или показатели результативности деятельности, то Сведения (ф.0503162) не составляются, при этом информация о результатах деятельности раскрывается в текстовой части раздела 2 Пояснительной записки.</w:t>
      </w:r>
    </w:p>
    <w:p w:rsidR="004C52D0" w:rsidRDefault="004C52D0" w:rsidP="00043A84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3E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</w:t>
      </w:r>
      <w:r w:rsidR="001D3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показателей главной книги</w:t>
      </w:r>
      <w:r w:rsidRPr="005F23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B97DCF" w:rsidRDefault="00B97DCF" w:rsidP="00043A8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304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Согласно п.7 Инструкции № 191н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ст. 13 Федерального закона от 06.12.2011 № 402 ФЗ «О бухгалтерском учете» (далее-Федеральный закон № 402 ФЗ) </w:t>
      </w:r>
      <w:r w:rsidRPr="00D304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бюджетная отчетность составляется на основе данных </w:t>
      </w:r>
      <w:hyperlink r:id="rId10" w:anchor="/document/70951956/entry/4330" w:history="1">
        <w:r w:rsidRPr="00D304CB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Главной книги</w:t>
        </w:r>
      </w:hyperlink>
      <w:r w:rsidRPr="00D304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 (или) других </w:t>
      </w:r>
      <w:hyperlink r:id="rId11" w:anchor="/document/70951956/entry/4000" w:history="1">
        <w:r w:rsidRPr="00D304CB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регистров</w:t>
        </w:r>
      </w:hyperlink>
      <w:r w:rsidRPr="00D304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</w:t>
      </w:r>
      <w:proofErr w:type="gramEnd"/>
      <w:r w:rsidRPr="00D304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остатков по регистрам аналитического учета с оборотами и остатками по регистрам синтетического учета.</w:t>
      </w:r>
    </w:p>
    <w:p w:rsidR="004C52D0" w:rsidRPr="005F23E9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3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5F23E9" w:rsidRPr="00263605" w:rsidRDefault="005F23E9" w:rsidP="005F23E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 </w:t>
      </w:r>
      <w:r w:rsidR="00263605" w:rsidRPr="0026360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Отчете (ф.</w:t>
      </w:r>
      <w:r w:rsidRPr="00263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0503128</w:t>
      </w:r>
      <w:r w:rsidR="00263605" w:rsidRPr="0026360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263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показатели граф 4, 5</w:t>
      </w:r>
      <w:r w:rsidR="00263605" w:rsidRPr="00263605">
        <w:rPr>
          <w:rFonts w:ascii="Times New Roman" w:eastAsia="Times New Roman" w:hAnsi="Times New Roman" w:cs="Times New Roman"/>
          <w:sz w:val="28"/>
          <w:szCs w:val="28"/>
          <w:lang w:eastAsia="ar-SA"/>
        </w:rPr>
        <w:t>, 10</w:t>
      </w:r>
      <w:r w:rsidRPr="00263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сопоставимы с показателями граф 4, 5</w:t>
      </w:r>
      <w:r w:rsidR="00263605" w:rsidRPr="00263605">
        <w:rPr>
          <w:rFonts w:ascii="Times New Roman" w:eastAsia="Times New Roman" w:hAnsi="Times New Roman" w:cs="Times New Roman"/>
          <w:sz w:val="28"/>
          <w:szCs w:val="28"/>
          <w:lang w:eastAsia="ar-SA"/>
        </w:rPr>
        <w:t>, 9</w:t>
      </w:r>
      <w:r w:rsidRPr="00263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 </w:t>
      </w:r>
      <w:r w:rsidR="00263605" w:rsidRPr="0026360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263605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263605" w:rsidRPr="00263605">
        <w:rPr>
          <w:rFonts w:ascii="Times New Roman" w:eastAsia="Times New Roman" w:hAnsi="Times New Roman" w:cs="Times New Roman"/>
          <w:sz w:val="28"/>
          <w:szCs w:val="28"/>
          <w:lang w:eastAsia="ar-SA"/>
        </w:rPr>
        <w:t>. 050312</w:t>
      </w:r>
      <w:r w:rsidRPr="002636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63605" w:rsidRPr="0026360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263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соответственно;</w:t>
      </w:r>
    </w:p>
    <w:p w:rsidR="005F23E9" w:rsidRPr="005F23E9" w:rsidRDefault="005F23E9" w:rsidP="005F23E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605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 сопоставлении показателей Сведений о движении</w:t>
      </w:r>
      <w:r w:rsidRPr="005F23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нефинансовых активов формы (ф.0503168) с аналогичными показателями соответствующих счетов Баланса (ф. 0503130), расхождений между показателями не установлено; </w:t>
      </w:r>
    </w:p>
    <w:p w:rsidR="002F1D03" w:rsidRDefault="005F23E9" w:rsidP="005F23E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382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-сведения по дебиторской и кредиторской задолженности (форма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(ф. 0503130). Расхождений между данными формами отчётности не выявлено (на конец отчетного периода дебиторская задолженность и кредиторская задолженность отсутствует)</w:t>
      </w:r>
      <w:r w:rsidR="001D3827" w:rsidRPr="001D3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F23E9" w:rsidRPr="005F23E9" w:rsidRDefault="005F23E9" w:rsidP="005F23E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3E9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Сведения об исполнении бюджета (ф.0503164)  соответствуют аналогичным показателям  Отчета 0503127;</w:t>
      </w:r>
    </w:p>
    <w:p w:rsidR="005F23E9" w:rsidRDefault="005F23E9" w:rsidP="005F23E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-изменение остатков  средств  в Отчете ф. 0503123  </w:t>
      </w:r>
      <w:r w:rsidR="00501785" w:rsidRPr="005017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 w:rsidRPr="00501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аналогичному показателю  в Отчете ф. 05031</w:t>
      </w:r>
      <w:r w:rsidR="00501785" w:rsidRPr="0050178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0178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307A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20D07" w:rsidRDefault="00E20D07" w:rsidP="005F23E9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-с</w:t>
      </w:r>
      <w:r w:rsidRPr="00192D6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ведения об остатках денежных средств на счетах получателя бюджетных средств </w:t>
      </w:r>
      <w:r w:rsidRPr="008307A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12" w:anchor="/document/12181732/entry/503178" w:history="1">
        <w:r w:rsidRPr="008307A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ф. 0503178</w:t>
        </w:r>
      </w:hyperlink>
      <w:r w:rsidRPr="00830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подтверждены </w:t>
      </w:r>
      <w:r w:rsidRPr="00490E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показателям Баланса ф.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</w:t>
      </w:r>
      <w:r w:rsidRPr="00490E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0503130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="008307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E20D07" w:rsidRDefault="00E20D07" w:rsidP="005F23E9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-с</w:t>
      </w:r>
      <w:r w:rsidRPr="00E20D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ведения о вложениях в объекты недвижимого имущества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ф. 0503190 подтверждены показателями  Сведений (ф.</w:t>
      </w:r>
      <w:r w:rsidR="008307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0503168);</w:t>
      </w:r>
    </w:p>
    <w:p w:rsidR="008307A1" w:rsidRPr="00C31225" w:rsidRDefault="008307A1" w:rsidP="008307A1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-в</w:t>
      </w:r>
      <w:r w:rsidRPr="006063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60638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нарушение</w:t>
      </w:r>
      <w:r w:rsidRPr="006063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п. 163 Инструкции № 191н в Сведениях об исполнении бюджета (ф. 0503164) показатель по </w:t>
      </w:r>
      <w:r w:rsidRPr="00606389">
        <w:rPr>
          <w:rFonts w:ascii="Times New Roman" w:hAnsi="Times New Roman" w:cs="Times New Roman"/>
          <w:sz w:val="28"/>
          <w:szCs w:val="28"/>
        </w:rPr>
        <w:t>строки</w:t>
      </w:r>
      <w:r w:rsidRPr="006063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hyperlink r:id="rId13" w:anchor="/document/12181732/entry/503164500" w:history="1">
        <w:r w:rsidRPr="00606389">
          <w:rPr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500</w:t>
        </w:r>
      </w:hyperlink>
      <w:r w:rsidRPr="006063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"Источники финансирования дефицита бюджета", </w:t>
      </w:r>
      <w:r w:rsidRPr="00606389">
        <w:rPr>
          <w:rFonts w:ascii="Times New Roman" w:hAnsi="Times New Roman" w:cs="Times New Roman"/>
          <w:sz w:val="28"/>
          <w:szCs w:val="28"/>
        </w:rPr>
        <w:t xml:space="preserve">не </w:t>
      </w:r>
      <w:r w:rsidRPr="006063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соответствует идентичному показателю Отчета </w:t>
      </w:r>
      <w:r w:rsidRPr="00C3122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14" w:anchor="/document/12181732/entry/503127" w:history="1">
        <w:r w:rsidRPr="00C3122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ф. 0503127</w:t>
        </w:r>
      </w:hyperlink>
      <w:r w:rsidRPr="00C31225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8307A1" w:rsidRPr="00973F23" w:rsidRDefault="008307A1" w:rsidP="008307A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73F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 Отчете (ф.0503127) </w:t>
      </w:r>
      <w:r w:rsidRPr="00C31225">
        <w:rPr>
          <w:rFonts w:ascii="Times New Roman" w:hAnsi="Times New Roman" w:cs="Times New Roman"/>
          <w:sz w:val="28"/>
          <w:szCs w:val="28"/>
          <w:shd w:val="clear" w:color="auto" w:fill="FFFFFF"/>
        </w:rPr>
        <w:t>по </w:t>
      </w:r>
      <w:hyperlink r:id="rId15" w:anchor="/document/12181732/entry/50312702" w:history="1">
        <w:r w:rsidRPr="00C3122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разделу</w:t>
        </w:r>
      </w:hyperlink>
      <w:r w:rsidRPr="00973F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"Расходы бюджета" и в Отчете (ф.0503128) по разделу «Бюджетные обязательства текущего (отчетного) финансового года» утвержденные бюджетные назначения в сумме 38 913 661,0 рублей соответствуют  бюджетным ассигнованиям, утвержденным (доведенным) на текущий финансовый год согласно утвержденной </w:t>
      </w:r>
      <w:r w:rsidR="00E377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бюджетной росписи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8307A1" w:rsidRPr="002D685D" w:rsidRDefault="008307A1" w:rsidP="008307A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68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-показатели формы 0503128 «Отчёт о принятых бюджетных обязательствах» утвержденные бюджетные назначения, лимиты бюджетных обязательств и </w:t>
      </w:r>
      <w:proofErr w:type="gramStart"/>
      <w:r w:rsidRPr="002D685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исполнено денежных обязательств сопоставимы</w:t>
      </w:r>
      <w:proofErr w:type="gramEnd"/>
      <w:r w:rsidRPr="002D68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аналогичными показателями формы Отчета (ф.0503127);</w:t>
      </w:r>
    </w:p>
    <w:p w:rsidR="008307A1" w:rsidRDefault="008307A1" w:rsidP="008307A1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AE">
        <w:rPr>
          <w:rFonts w:ascii="Times New Roman" w:eastAsia="Times New Roman" w:hAnsi="Times New Roman" w:cs="Times New Roman"/>
          <w:sz w:val="28"/>
          <w:szCs w:val="28"/>
          <w:lang w:eastAsia="ar-SA"/>
        </w:rPr>
        <w:t>-н</w:t>
      </w:r>
      <w:r w:rsidRPr="004C13AE">
        <w:rPr>
          <w:rFonts w:ascii="Times New Roman" w:hAnsi="Times New Roman" w:cs="Times New Roman"/>
          <w:sz w:val="28"/>
          <w:szCs w:val="28"/>
        </w:rPr>
        <w:t>ачисленные доходы по детализированным КОСГУ  в Справке (ф. 0503110) соответствуют данным Отчета (ф.0503121);</w:t>
      </w:r>
    </w:p>
    <w:p w:rsidR="008307A1" w:rsidRDefault="008307A1" w:rsidP="008307A1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932">
        <w:rPr>
          <w:rFonts w:ascii="Times New Roman" w:hAnsi="Times New Roman" w:cs="Times New Roman"/>
          <w:sz w:val="28"/>
          <w:szCs w:val="28"/>
        </w:rPr>
        <w:t>-начисленные расходы по КОСГУ в Справке (ф.0503110</w:t>
      </w:r>
      <w:r w:rsidRPr="00406E0A">
        <w:rPr>
          <w:rFonts w:ascii="Times New Roman" w:hAnsi="Times New Roman" w:cs="Times New Roman"/>
          <w:sz w:val="28"/>
          <w:szCs w:val="28"/>
        </w:rPr>
        <w:t>)  соответству</w:t>
      </w:r>
      <w:r w:rsidR="00406E0A" w:rsidRPr="00406E0A">
        <w:rPr>
          <w:rFonts w:ascii="Times New Roman" w:hAnsi="Times New Roman" w:cs="Times New Roman"/>
          <w:sz w:val="28"/>
          <w:szCs w:val="28"/>
        </w:rPr>
        <w:t>ют</w:t>
      </w:r>
      <w:r w:rsidRPr="004D5932">
        <w:rPr>
          <w:rFonts w:ascii="Times New Roman" w:hAnsi="Times New Roman" w:cs="Times New Roman"/>
          <w:sz w:val="28"/>
          <w:szCs w:val="28"/>
        </w:rPr>
        <w:t xml:space="preserve"> аналогичному показателю в Отчете (ф. 0503121)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07A1" w:rsidRDefault="008307A1" w:rsidP="008307A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E8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</w:t>
      </w:r>
      <w:r w:rsidRPr="00484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отчётным данным формы 0503168 «Сведения о движении нефинансовых активов» стоимость материальных запасов по состоянию на 01.01.2020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919 941,39</w:t>
      </w:r>
      <w:r w:rsidRPr="00484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основных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39 905 438,22</w:t>
      </w:r>
      <w:r w:rsidRPr="00484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Pr="00484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31 089 513,84</w:t>
      </w:r>
      <w:r w:rsidRPr="00484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рублей. </w:t>
      </w:r>
    </w:p>
    <w:p w:rsidR="005E765B" w:rsidRDefault="008307A1" w:rsidP="005F23E9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Pr="008307A1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нарушение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п.152 Инструкции № 191н и п.2 ст. 264.5 Бюджетного Кодекса Российской Федерации, согласно </w:t>
      </w:r>
      <w:r w:rsidRPr="008307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которых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8307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в 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екстовой</w:t>
      </w:r>
      <w:r w:rsidR="005E76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части пояснительной записке не раскрыта  причина возникновения остатка денежных средств  на лицевом счете в органе казначейства.</w:t>
      </w:r>
      <w:proofErr w:type="gramEnd"/>
    </w:p>
    <w:p w:rsidR="00D304CB" w:rsidRPr="00241E1D" w:rsidRDefault="00D304CB" w:rsidP="00241E1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E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результате с</w:t>
      </w:r>
      <w:r w:rsidR="00E4599F" w:rsidRPr="00241E1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</w:t>
      </w:r>
      <w:r w:rsidRPr="00241E1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E4599F" w:rsidRPr="00241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показателей отраженных в формах бюджетной отчетности с главной книгой</w:t>
      </w:r>
      <w:r w:rsidRPr="00241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6E0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расхождений не установлено.</w:t>
      </w:r>
    </w:p>
    <w:p w:rsidR="00241E1D" w:rsidRPr="00D75D90" w:rsidRDefault="009F15AA" w:rsidP="00D304CB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D9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сведениям по дебиторской и кредиторской задолженности (форма 0503169) дебиторская задолженность и кредиторская задолженность на конец отчетного периода отсутствует.</w:t>
      </w:r>
    </w:p>
    <w:p w:rsidR="00607201" w:rsidRPr="00A66B34" w:rsidRDefault="00F157EF" w:rsidP="00F9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D90">
        <w:rPr>
          <w:rFonts w:ascii="Times New Roman" w:hAnsi="Times New Roman" w:cs="Times New Roman"/>
          <w:sz w:val="28"/>
          <w:szCs w:val="28"/>
        </w:rPr>
        <w:t xml:space="preserve">В соответствии с пунктом 7 Инструкции </w:t>
      </w:r>
      <w:r w:rsidRPr="00A66B34">
        <w:rPr>
          <w:rFonts w:ascii="Times New Roman" w:hAnsi="Times New Roman" w:cs="Times New Roman"/>
          <w:sz w:val="28"/>
          <w:szCs w:val="28"/>
        </w:rPr>
        <w:t>191н п</w:t>
      </w:r>
      <w:r w:rsidR="00826A6C" w:rsidRPr="00A66B34">
        <w:rPr>
          <w:rFonts w:ascii="Times New Roman" w:hAnsi="Times New Roman" w:cs="Times New Roman"/>
          <w:sz w:val="28"/>
          <w:szCs w:val="28"/>
        </w:rPr>
        <w:t>еред составлен</w:t>
      </w:r>
      <w:r w:rsidR="00733953" w:rsidRPr="00A66B34">
        <w:rPr>
          <w:rFonts w:ascii="Times New Roman" w:hAnsi="Times New Roman" w:cs="Times New Roman"/>
          <w:sz w:val="28"/>
          <w:szCs w:val="28"/>
        </w:rPr>
        <w:t xml:space="preserve">ием годовой бюджетной отчётности </w:t>
      </w:r>
      <w:r w:rsidR="00826A6C" w:rsidRPr="00A66B34">
        <w:rPr>
          <w:rFonts w:ascii="Times New Roman" w:hAnsi="Times New Roman" w:cs="Times New Roman"/>
          <w:sz w:val="28"/>
          <w:szCs w:val="28"/>
        </w:rPr>
        <w:t>проведена годовая инвентаризация активов и обязательств, расхождений не выявлено</w:t>
      </w:r>
      <w:r w:rsidR="00607201" w:rsidRPr="00A66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6B2" w:rsidRDefault="005506B2" w:rsidP="005506B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обоснованности показателей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</w:p>
    <w:p w:rsidR="005506B2" w:rsidRDefault="005506B2" w:rsidP="00550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проверены 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отражаемые в регистрах бухгалтерского учета, в том числе проверка о</w:t>
      </w:r>
      <w:r w:rsidRPr="0067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пераци</w:t>
      </w:r>
      <w:r w:rsidRPr="00745A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основными средствами и материальными запасами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6B2" w:rsidRDefault="005506B2" w:rsidP="00DB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5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38, п. 53 </w:t>
      </w:r>
      <w:r w:rsidRPr="0055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(далее-Инструкция № 157н) субъектом отчетности </w:t>
      </w:r>
      <w:r w:rsidR="00DB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основных средств на аналитическом счете </w:t>
      </w:r>
      <w:r w:rsidR="007D62D6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DB0591">
        <w:rPr>
          <w:rFonts w:ascii="Times New Roman" w:eastAsia="Times New Roman" w:hAnsi="Times New Roman" w:cs="Times New Roman"/>
          <w:sz w:val="28"/>
          <w:szCs w:val="28"/>
          <w:lang w:eastAsia="ru-RU"/>
        </w:rPr>
        <w:t>101.00 ведется</w:t>
      </w:r>
      <w:proofErr w:type="gramEnd"/>
      <w:r w:rsidR="00DB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в разрезе соответствующих аналитических кодов вида синтетического счета объекта учета, а именно: </w:t>
      </w:r>
      <w:r w:rsid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"Жилые помещения",</w:t>
      </w:r>
      <w:r w:rsidR="00DB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0591" w:rsidRPr="00DB0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Нежилые п</w:t>
      </w:r>
      <w:r w:rsid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 (здания и сооружения)",</w:t>
      </w:r>
      <w:r w:rsidR="00DB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"Машины и оборудование",</w:t>
      </w:r>
      <w:r w:rsidR="00DB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>"Транспортные средства",</w:t>
      </w:r>
      <w:r w:rsidR="00DB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0591" w:rsidRPr="00DB0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основные средства".</w:t>
      </w:r>
    </w:p>
    <w:p w:rsidR="00DB0591" w:rsidRDefault="005D6692" w:rsidP="005D6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D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Pr="00BF7D9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нарушение</w:t>
      </w:r>
      <w:r w:rsidRPr="00BF7D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п. 166 Инструкции № 191н в подразделе 1.1 раздел</w:t>
      </w:r>
      <w:r w:rsidR="00BF7D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BF7D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1  Сведений (ф.0503168)  стоимост</w:t>
      </w:r>
      <w:r w:rsidR="00BF7D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ь</w:t>
      </w:r>
      <w:r w:rsidRPr="00BF7D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объектов нефинансовых активов</w:t>
      </w:r>
      <w:r w:rsidR="00BF7D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начало года и на конец года</w:t>
      </w:r>
      <w:r w:rsidRPr="00BF7D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BF7D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 коду счета аналитического учета </w:t>
      </w:r>
      <w:r w:rsidR="007D62D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0.</w:t>
      </w:r>
      <w:r w:rsidR="006A5F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101.01</w:t>
      </w:r>
      <w:r w:rsidRPr="00BF7D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D808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помещения"</w:t>
      </w:r>
      <w:r w:rsidR="00D8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7 984 981,81 рублей, </w:t>
      </w:r>
      <w:r w:rsidR="007D62D6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6A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101.02 </w:t>
      </w:r>
      <w:r w:rsidR="00BF7D92" w:rsidRP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«Нежилые п</w:t>
      </w:r>
      <w:r w:rsid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 (здания и сооружения)"</w:t>
      </w:r>
      <w:r w:rsidR="00D8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28 964 813,49 рублей</w:t>
      </w:r>
      <w:r w:rsid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7D92" w:rsidRP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D6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6A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101.05 </w:t>
      </w:r>
      <w:r w:rsid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>"Транспортные средства"</w:t>
      </w:r>
      <w:r w:rsidR="00D8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259 887,78 рублей</w:t>
      </w:r>
      <w:r w:rsid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7D92" w:rsidRP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</w:t>
      </w:r>
      <w:r w:rsidR="00D808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стоимости объектов по оборотно ведомости по счету </w:t>
      </w:r>
      <w:r w:rsidR="007D62D6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>101.00</w:t>
      </w:r>
      <w:r w:rsidR="00D8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 w:rsidR="007D62D6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E3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101.01 </w:t>
      </w:r>
      <w:r w:rsidR="00D8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«Жилые помещения" в сумме </w:t>
      </w:r>
      <w:r w:rsidR="00A6658C">
        <w:rPr>
          <w:rFonts w:ascii="Times New Roman" w:eastAsia="Times New Roman" w:hAnsi="Times New Roman" w:cs="Times New Roman"/>
          <w:sz w:val="28"/>
          <w:szCs w:val="28"/>
          <w:lang w:eastAsia="ru-RU"/>
        </w:rPr>
        <w:t>5 403 945,0</w:t>
      </w:r>
      <w:r w:rsidR="00D8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7D62D6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E3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101.02 </w:t>
      </w:r>
      <w:r w:rsidR="00D8086F" w:rsidRP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«Нежилые п</w:t>
      </w:r>
      <w:r w:rsidR="00D80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 (здания и сооружения)" в сумме 29 039 002,85 рублей,</w:t>
      </w:r>
      <w:r w:rsidR="00D8086F" w:rsidRP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D6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E3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101.05 </w:t>
      </w:r>
      <w:r w:rsidR="00D8086F">
        <w:rPr>
          <w:rFonts w:ascii="Times New Roman" w:eastAsia="Times New Roman" w:hAnsi="Times New Roman" w:cs="Times New Roman"/>
          <w:sz w:val="28"/>
          <w:szCs w:val="28"/>
          <w:lang w:eastAsia="ru-RU"/>
        </w:rPr>
        <w:t>"Транспортные средства" в сумме 4 433 515,48 рублей</w:t>
      </w:r>
      <w:r w:rsidR="00BF7D92" w:rsidRPr="00BF7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58C" w:rsidRPr="00C41023" w:rsidRDefault="00A6658C" w:rsidP="00A6658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410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1D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41D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нарушение</w:t>
      </w:r>
      <w:r w:rsidR="00C410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41023" w:rsidRPr="00C41023">
        <w:rPr>
          <w:rFonts w:ascii="Times New Roman" w:eastAsia="Times New Roman" w:hAnsi="Times New Roman" w:cs="Times New Roman"/>
          <w:sz w:val="28"/>
          <w:szCs w:val="28"/>
          <w:lang w:eastAsia="zh-CN"/>
        </w:rPr>
        <w:t>п. 117</w:t>
      </w:r>
      <w:r w:rsidR="00C410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r w:rsidRPr="00F41D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п.118 Инструкции №157н, </w:t>
      </w:r>
      <w:r w:rsidRPr="00F4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Pr="00C4102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41D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1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Минфина РФ от 6 декабря 2010 г. N 162н "Об утверждении Плана счетов бюджетного учета и Инструкции по его применению»</w:t>
      </w:r>
      <w:r w:rsidRPr="00F4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1D0C">
        <w:rPr>
          <w:rFonts w:ascii="Times New Roman" w:eastAsia="Times New Roman" w:hAnsi="Times New Roman" w:cs="Times New Roman"/>
          <w:sz w:val="28"/>
          <w:szCs w:val="28"/>
          <w:lang w:eastAsia="zh-CN"/>
        </w:rPr>
        <w:t>затраты по приобретению материальных запасов, отраженные на аналитическом счете 0.105</w:t>
      </w:r>
      <w:bookmarkStart w:id="0" w:name="_GoBack"/>
      <w:bookmarkEnd w:id="0"/>
      <w:r w:rsidRPr="00F41D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.36 </w:t>
      </w:r>
      <w:r w:rsidRPr="00F4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«Прочие материальные запасы» в количестве </w:t>
      </w:r>
      <w:r w:rsidRPr="00C41023">
        <w:rPr>
          <w:rFonts w:ascii="Times New Roman" w:eastAsia="Times New Roman" w:hAnsi="Times New Roman" w:cs="Times New Roman"/>
          <w:sz w:val="28"/>
          <w:szCs w:val="28"/>
          <w:lang w:eastAsia="ru-RU"/>
        </w:rPr>
        <w:t>85815</w:t>
      </w:r>
      <w:r w:rsidRPr="00F4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 </w:t>
      </w:r>
      <w:r w:rsidRPr="00F41D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общую сумму </w:t>
      </w:r>
      <w:r w:rsidRPr="00C41023">
        <w:rPr>
          <w:rFonts w:ascii="Times New Roman" w:eastAsia="Times New Roman" w:hAnsi="Times New Roman" w:cs="Times New Roman"/>
          <w:sz w:val="28"/>
          <w:szCs w:val="28"/>
          <w:lang w:eastAsia="zh-CN"/>
        </w:rPr>
        <w:t>113 410,0</w:t>
      </w:r>
      <w:r w:rsidRPr="00F41D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</w:t>
      </w:r>
      <w:r w:rsidRPr="00C41023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</w:t>
      </w:r>
      <w:r w:rsidRPr="00F41D0C">
        <w:rPr>
          <w:rFonts w:ascii="Times New Roman" w:eastAsia="Times New Roman" w:hAnsi="Times New Roman" w:cs="Times New Roman"/>
          <w:sz w:val="28"/>
          <w:szCs w:val="28"/>
          <w:lang w:eastAsia="zh-CN"/>
        </w:rPr>
        <w:t>, следовало учитывать на аналитических счетах по</w:t>
      </w:r>
      <w:proofErr w:type="gramEnd"/>
      <w:r w:rsidRPr="00F41D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учету материальных запасов:</w:t>
      </w:r>
    </w:p>
    <w:p w:rsidR="00A6658C" w:rsidRPr="00F41D0C" w:rsidRDefault="00A6658C" w:rsidP="00A6658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1023">
        <w:rPr>
          <w:rFonts w:ascii="Times New Roman" w:eastAsia="Times New Roman" w:hAnsi="Times New Roman" w:cs="Times New Roman"/>
          <w:sz w:val="28"/>
          <w:szCs w:val="28"/>
          <w:lang w:eastAsia="zh-CN"/>
        </w:rPr>
        <w:t>0.105.34 «строительные материалы» в количестве 85800 ед., на сумму 85 800,0 рублей;</w:t>
      </w:r>
    </w:p>
    <w:p w:rsidR="00A6658C" w:rsidRPr="00F41D0C" w:rsidRDefault="00A6658C" w:rsidP="00A6658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1D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0.105.35 «Мягкий инвентарь» </w:t>
      </w:r>
      <w:r w:rsidRPr="00F4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Pr="00C4102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4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 </w:t>
      </w:r>
      <w:r w:rsidRPr="00F41D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сумму </w:t>
      </w:r>
      <w:r w:rsidRPr="00C41023">
        <w:rPr>
          <w:rFonts w:ascii="Times New Roman" w:eastAsia="Times New Roman" w:hAnsi="Times New Roman" w:cs="Times New Roman"/>
          <w:sz w:val="28"/>
          <w:szCs w:val="28"/>
          <w:lang w:eastAsia="zh-CN"/>
        </w:rPr>
        <w:t>27 610</w:t>
      </w:r>
      <w:r w:rsidRPr="00F41D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</w:t>
      </w:r>
      <w:r w:rsidRPr="00C41023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</w:t>
      </w:r>
      <w:r w:rsidR="00C4102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41023" w:rsidRPr="00C41023" w:rsidRDefault="00C41023" w:rsidP="00C4102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</w:t>
      </w:r>
      <w:r w:rsidRPr="00C410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44 Инструкции № 157н сроком полезного использования объекта основных средств является период, в течение которого </w:t>
      </w:r>
      <w:r w:rsidRPr="00C410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предусматривается использование в процессе деятельности учреждения объекта нефинансовых активов в тех целях, ради которых он был приобретен, создан и (или) получен (в запланированных целях).</w:t>
      </w:r>
    </w:p>
    <w:p w:rsidR="00C41023" w:rsidRPr="00F41D0C" w:rsidRDefault="00C41023" w:rsidP="00C41023">
      <w:pPr>
        <w:shd w:val="clear" w:color="auto" w:fill="FFFFFF"/>
        <w:spacing w:before="24" w:after="0" w:line="240" w:lineRule="auto"/>
        <w:ind w:right="30"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</w:pPr>
      <w:proofErr w:type="gramStart"/>
      <w:r w:rsidRPr="00C41023"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Пунктом</w:t>
      </w:r>
      <w:r w:rsidRPr="00C41023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41023"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shd w:val="clear" w:color="auto" w:fill="FFFFFF"/>
          <w:lang w:eastAsia="ru-RU"/>
        </w:rPr>
        <w:t>38</w:t>
      </w:r>
      <w:r w:rsidRPr="00F4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№ 157н </w:t>
      </w:r>
      <w:r w:rsidR="00EC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ru-RU"/>
        </w:rPr>
        <w:t>п. 7 Приказ</w:t>
      </w:r>
      <w:r w:rsidR="00EC5A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31 декабря 2016 г. № 257н “Об утверждении федерального стандарта бухгалтерского учета для организаций государственного сектора «Основные средства»</w:t>
      </w:r>
      <w:r w:rsidR="00EC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D0C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>установлено, что материальные объекты имущества, независимо от их стоимости, со сроком полезного использования более 12 месяцев,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</w:t>
      </w:r>
      <w:proofErr w:type="gramEnd"/>
      <w:r w:rsidRPr="00F41D0C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41D0C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>им работ, оказании услуг, осуществления государственных полномочий (функций) либо для управленческих нужд учреждения, находящиеся в эксплуатации, запасе, на консервации, сданные в аренду, полученные в лизинг (</w:t>
      </w:r>
      <w:proofErr w:type="spellStart"/>
      <w:r w:rsidRPr="00F41D0C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>сублизинг</w:t>
      </w:r>
      <w:proofErr w:type="spellEnd"/>
      <w:r w:rsidRPr="00F41D0C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 xml:space="preserve">), принимаются к учету в качестве основных средств. </w:t>
      </w:r>
      <w:proofErr w:type="gramEnd"/>
    </w:p>
    <w:p w:rsidR="004B5197" w:rsidRDefault="00C41023" w:rsidP="004B51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D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п.38 Инструкции 157н субъектом отчетности </w:t>
      </w:r>
      <w:r w:rsidR="00B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F0662" w:rsidRPr="00BF0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аналитическом счете по учету материальных запасов</w:t>
      </w:r>
      <w:r w:rsidR="003A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0.105.36 </w:t>
      </w:r>
      <w:r w:rsidR="003A0E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числятся</w:t>
      </w:r>
      <w:r w:rsidR="004D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</w:t>
      </w:r>
      <w:r w:rsidR="004D0B8C" w:rsidRPr="004D0B8C">
        <w:t xml:space="preserve"> </w:t>
      </w:r>
      <w:r w:rsidR="004D0B8C" w:rsidRPr="004D0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полезного использования более 12 месяцев</w:t>
      </w:r>
      <w:r w:rsidR="004D0B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горка 2 ед. на сумму 40 000,0 рублей, карусель 2 ед. на сумму 34 000,0 рублей, качели 4 ед. на сумму 56 000,0 рублей, лавочка 2 ед. на 6 000,0 рублей, песочница 2 ед. на</w:t>
      </w:r>
      <w:proofErr w:type="gramEnd"/>
      <w:r w:rsidR="00B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0662">
        <w:rPr>
          <w:rFonts w:ascii="Times New Roman" w:eastAsia="Times New Roman" w:hAnsi="Times New Roman" w:cs="Times New Roman"/>
          <w:sz w:val="28"/>
          <w:szCs w:val="28"/>
          <w:lang w:eastAsia="ru-RU"/>
        </w:rPr>
        <w:t>16 000,0 рублей,</w:t>
      </w:r>
      <w:r w:rsidR="003A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662" w:rsidRPr="00004C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Лиана</w:t>
      </w:r>
      <w:r w:rsidR="003A0E9C" w:rsidRPr="0000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</w:t>
      </w:r>
      <w:r w:rsidR="004D0B8C" w:rsidRPr="00004C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 что за материальный объект</w:t>
      </w:r>
      <w:r w:rsidR="003A0E9C" w:rsidRPr="00004C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0662" w:rsidRPr="0000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ед. на 12 000,0 рублей</w:t>
      </w:r>
      <w:r w:rsidR="003A0E9C" w:rsidRPr="00004C34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BF0662" w:rsidRPr="00004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</w:t>
      </w:r>
      <w:r w:rsidR="00B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B8C" w:rsidRPr="004D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указано что за </w:t>
      </w:r>
      <w:r w:rsidR="004D0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материальный объект</w:t>
      </w:r>
      <w:r w:rsidR="004D0B8C" w:rsidRPr="004D0B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662">
        <w:rPr>
          <w:rFonts w:ascii="Times New Roman" w:eastAsia="Times New Roman" w:hAnsi="Times New Roman" w:cs="Times New Roman"/>
          <w:sz w:val="28"/>
          <w:szCs w:val="28"/>
          <w:lang w:eastAsia="ru-RU"/>
        </w:rPr>
        <w:t>1 ед. на сумму 40</w:t>
      </w:r>
      <w:r w:rsidR="003A0E9C">
        <w:rPr>
          <w:rFonts w:ascii="Times New Roman" w:eastAsia="Times New Roman" w:hAnsi="Times New Roman" w:cs="Times New Roman"/>
          <w:sz w:val="28"/>
          <w:szCs w:val="28"/>
          <w:lang w:eastAsia="ru-RU"/>
        </w:rPr>
        <w:t> 990,0 рублей,</w:t>
      </w:r>
      <w:r w:rsidR="00B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шведская стенка с турником 2 ед. на сумму 10 000,0 рублей</w:t>
      </w:r>
      <w:r w:rsidR="003A0E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BF0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оммутатор 1 ед. на сумму 600,0 рублей</w:t>
      </w:r>
      <w:r w:rsidR="003A0E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BF0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ресло оператора, офисное 4 ед. на сумм</w:t>
      </w:r>
      <w:r w:rsidR="003A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34 351,78 рублей,</w:t>
      </w:r>
      <w:r w:rsidR="003A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</w:t>
      </w:r>
      <w:r w:rsidR="00BF0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 распределительный</w:t>
      </w:r>
      <w:proofErr w:type="gramEnd"/>
      <w:r w:rsidR="00B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F0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металлический</w:t>
      </w:r>
      <w:proofErr w:type="gramEnd"/>
      <w:r w:rsidR="00BF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ед. на сумму 8 300,0 рублей</w:t>
      </w:r>
      <w:r w:rsidR="004B5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4DA" w:rsidRPr="009B5E4E" w:rsidRDefault="009B5E4E" w:rsidP="009B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9B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</w:t>
      </w:r>
      <w:r w:rsidR="00D74BD0" w:rsidRPr="009B5E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119</w:t>
      </w:r>
      <w:r w:rsidRPr="009B5E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Инструкции № </w:t>
      </w:r>
      <w:r w:rsidR="00E73AA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157</w:t>
      </w:r>
      <w:r w:rsidRPr="009B5E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 а</w:t>
      </w:r>
      <w:r w:rsidR="00D74BD0" w:rsidRPr="009B5E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налитический учет материальных запасов ведется по их группам (видам), наименованиям, сортам и количеству, в разрезе материально ответственных лиц и (или) мест хранения, с учетом положений, предусмотренных отраслевыми особенностями.</w:t>
      </w:r>
    </w:p>
    <w:p w:rsidR="005506B2" w:rsidRDefault="009B5E4E" w:rsidP="0099576D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B5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п.18 </w:t>
      </w:r>
      <w:r w:rsidR="00CE74DA" w:rsidRPr="009B5E4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Pr="009B5E4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E74DA" w:rsidRPr="009B5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Минфина России от 31 декабря 2016 г. N 256н "</w:t>
      </w:r>
      <w:r w:rsidRPr="009B5E4E">
        <w:rPr>
          <w:rFonts w:ascii="Times New Roman" w:hAnsi="Times New Roman" w:cs="Times New Roman"/>
          <w:sz w:val="28"/>
          <w:szCs w:val="28"/>
        </w:rPr>
        <w:t xml:space="preserve"> </w:t>
      </w:r>
      <w:r w:rsidRPr="009B5E4E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сектора» п</w:t>
      </w:r>
      <w:r w:rsidR="00CE74DA" w:rsidRPr="009B5E4E">
        <w:rPr>
          <w:rFonts w:ascii="Times New Roman" w:hAnsi="Times New Roman" w:cs="Times New Roman"/>
          <w:sz w:val="28"/>
          <w:szCs w:val="28"/>
          <w:shd w:val="clear" w:color="auto" w:fill="FFFFFF"/>
        </w:rPr>
        <w:t>ри ведении бухгалтерского учета субъект учета обеспечивает формирование достоверной информации о наличии государственного (муниципального) имущества, его использовании, о принятых им обязательствах, полученных финансовых результатах, иной информации, необходимой пользователям</w:t>
      </w:r>
      <w:proofErr w:type="gramEnd"/>
      <w:r w:rsidR="00CE74DA" w:rsidRPr="009B5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бухгалтерской (финансовой) отчетности для осуществления ими полномочий по внутреннему и внешнему финансовому </w:t>
      </w:r>
      <w:proofErr w:type="gramStart"/>
      <w:r w:rsidR="00CE74DA" w:rsidRPr="009B5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 </w:t>
      </w:r>
      <w:r w:rsidR="00EC5A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74DA" w:rsidRPr="009B5E4E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="00CE74DA" w:rsidRPr="009B5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законодательства Российской Федерации при осуществлении субъектом учета фактов хозяйственной жизни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(далее-Приказ Минфина России № 256н)</w:t>
      </w:r>
      <w:r w:rsidR="00CE74DA" w:rsidRPr="009B5E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5E4E" w:rsidRDefault="009B5E4E" w:rsidP="0099576D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r w:rsidRPr="009B5E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нарушение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п.119 Инструкции № </w:t>
      </w:r>
      <w:r w:rsidR="00E73AAB">
        <w:rPr>
          <w:rFonts w:ascii="Times New Roman" w:hAnsi="Times New Roman" w:cs="Times New Roman"/>
          <w:sz w:val="28"/>
          <w:szCs w:val="28"/>
          <w:shd w:val="clear" w:color="auto" w:fill="FFFFFF"/>
        </w:rPr>
        <w:t>157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н, п. 18 Приказа Минфина России № 256н на аналитическом счете по учету материальных запасов  числятся материальные объекты, не представляющихся возможным к </w:t>
      </w:r>
      <w:r w:rsidR="002E3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идентификации, в том числе </w:t>
      </w:r>
      <w:r w:rsidR="002E35EB" w:rsidRPr="002E35E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2E35EB" w:rsidRPr="002E35EB">
        <w:rPr>
          <w:rFonts w:ascii="Times New Roman" w:eastAsia="Times New Roman" w:hAnsi="Times New Roman" w:cs="Times New Roman"/>
          <w:sz w:val="28"/>
          <w:szCs w:val="28"/>
          <w:lang w:eastAsia="ru-RU"/>
        </w:rPr>
        <w:t>иана 2 ед. на 12 000,0 рублей, устройство  1 ед. на</w:t>
      </w:r>
      <w:r w:rsidR="002E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40 990,0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AC4" w:rsidRDefault="00AB1189" w:rsidP="00AB1189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2D6">
        <w:rPr>
          <w:rFonts w:ascii="Times New Roman" w:hAnsi="Times New Roman" w:cs="Times New Roman"/>
          <w:sz w:val="28"/>
          <w:szCs w:val="28"/>
        </w:rPr>
        <w:t xml:space="preserve">На основании п. 45, п. 53 Инструкции № 157н объекты основных средств принимаются к учету согласно требованиям классификации основных средств, которая установлена  </w:t>
      </w:r>
      <w:proofErr w:type="gramStart"/>
      <w:r w:rsidRPr="007D62D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D62D6">
        <w:rPr>
          <w:rFonts w:ascii="Times New Roman" w:hAnsi="Times New Roman" w:cs="Times New Roman"/>
          <w:sz w:val="28"/>
          <w:szCs w:val="28"/>
        </w:rPr>
        <w:t xml:space="preserve"> 013-2014 (СНС 2008) «Общероссийский классификатор основных фондов», утвержденным Приказом </w:t>
      </w:r>
      <w:proofErr w:type="spellStart"/>
      <w:r w:rsidRPr="007D62D6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7D62D6">
        <w:rPr>
          <w:rFonts w:ascii="Times New Roman" w:hAnsi="Times New Roman" w:cs="Times New Roman"/>
          <w:sz w:val="28"/>
          <w:szCs w:val="28"/>
        </w:rPr>
        <w:t xml:space="preserve"> от 12.12.2014 № 2018-ст., согласно которому огнетушители относятся к «Машинам и оборудованию, не включенным в другие группировки». </w:t>
      </w:r>
    </w:p>
    <w:p w:rsidR="00AB1189" w:rsidRPr="007D62D6" w:rsidRDefault="00AB1189" w:rsidP="00AB1189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2D6">
        <w:rPr>
          <w:rFonts w:ascii="Times New Roman" w:hAnsi="Times New Roman" w:cs="Times New Roman"/>
          <w:sz w:val="28"/>
          <w:szCs w:val="28"/>
        </w:rPr>
        <w:t>Согласно п. 373 Инструкции  № 157н для учета находящихся в эксплуатации учреждения объектов основных средств, стоимостью до 10 000 рублей включительно, за исключением объектов библиотечного фонда и объектов недвижимого имущества, в целях обеспечения надлежащего контроля, за их движением используется счет 21 «Основные средства в эксплуатации».</w:t>
      </w:r>
    </w:p>
    <w:p w:rsidR="00AB1189" w:rsidRPr="007D62D6" w:rsidRDefault="00AB1189" w:rsidP="00AB1189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2D6">
        <w:rPr>
          <w:rFonts w:ascii="Times New Roman" w:hAnsi="Times New Roman" w:cs="Times New Roman"/>
          <w:sz w:val="28"/>
          <w:szCs w:val="28"/>
        </w:rPr>
        <w:t xml:space="preserve">В </w:t>
      </w:r>
      <w:r w:rsidRPr="007D62D6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7D62D6">
        <w:rPr>
          <w:rFonts w:ascii="Times New Roman" w:hAnsi="Times New Roman" w:cs="Times New Roman"/>
          <w:sz w:val="28"/>
          <w:szCs w:val="28"/>
        </w:rPr>
        <w:t xml:space="preserve"> п. 38, п. 45, п. 53, п. 373 Инструкции № 157н  субъектом отчетности огнетушители учтены в составе материальных запасов на счете 0.105.</w:t>
      </w:r>
      <w:r w:rsidR="007D62D6" w:rsidRPr="007D62D6">
        <w:rPr>
          <w:rFonts w:ascii="Times New Roman" w:hAnsi="Times New Roman" w:cs="Times New Roman"/>
          <w:sz w:val="28"/>
          <w:szCs w:val="28"/>
        </w:rPr>
        <w:t>36</w:t>
      </w:r>
      <w:r w:rsidRPr="007D62D6">
        <w:rPr>
          <w:rFonts w:ascii="Times New Roman" w:hAnsi="Times New Roman" w:cs="Times New Roman"/>
          <w:sz w:val="28"/>
          <w:szCs w:val="28"/>
        </w:rPr>
        <w:t xml:space="preserve"> «Материальные запасы»  в количестве </w:t>
      </w:r>
      <w:r w:rsidR="007D62D6" w:rsidRPr="007D62D6">
        <w:rPr>
          <w:rFonts w:ascii="Times New Roman" w:hAnsi="Times New Roman" w:cs="Times New Roman"/>
          <w:sz w:val="28"/>
          <w:szCs w:val="28"/>
        </w:rPr>
        <w:t>6</w:t>
      </w:r>
      <w:r w:rsidRPr="007D62D6">
        <w:rPr>
          <w:rFonts w:ascii="Times New Roman" w:hAnsi="Times New Roman" w:cs="Times New Roman"/>
          <w:sz w:val="28"/>
          <w:szCs w:val="28"/>
        </w:rPr>
        <w:t xml:space="preserve"> ед. на общую сумму </w:t>
      </w:r>
      <w:r w:rsidR="007D62D6" w:rsidRPr="007D62D6">
        <w:rPr>
          <w:rFonts w:ascii="Times New Roman" w:hAnsi="Times New Roman" w:cs="Times New Roman"/>
          <w:sz w:val="28"/>
          <w:szCs w:val="28"/>
        </w:rPr>
        <w:t>27 000</w:t>
      </w:r>
      <w:r w:rsidRPr="007D62D6">
        <w:rPr>
          <w:rFonts w:ascii="Times New Roman" w:hAnsi="Times New Roman" w:cs="Times New Roman"/>
          <w:sz w:val="28"/>
          <w:szCs w:val="28"/>
        </w:rPr>
        <w:t>,0 рублей.</w:t>
      </w:r>
    </w:p>
    <w:p w:rsidR="005506B2" w:rsidRPr="00181386" w:rsidRDefault="005506B2" w:rsidP="005506B2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 проверке </w:t>
      </w:r>
      <w:r w:rsidRPr="001813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соответстви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1813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видов расходов классификации расходов бюджетов и статей (подстатей) классификации операций сектора государственного управления, относящихся к расходам бюджетов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Отчете (ф. 0503123) расхождений не установлено.</w:t>
      </w:r>
    </w:p>
    <w:p w:rsidR="005506B2" w:rsidRPr="00917484" w:rsidRDefault="005506B2" w:rsidP="0055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выборочной проверке </w:t>
      </w:r>
      <w:r w:rsidRPr="0091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бюджетной классификации  применяемой субъектом отчетности  при составлении приложений к проекту решения на соответствие </w:t>
      </w:r>
      <w:r w:rsidRPr="00917484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7484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74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утвержденной</w:t>
      </w:r>
      <w:r w:rsidRPr="00917484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7484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утвержденного Приказом Минфина от 8 июня 2018 года N 132н</w:t>
      </w:r>
      <w:r>
        <w:rPr>
          <w:rFonts w:ascii="Times New Roman" w:hAnsi="Times New Roman" w:cs="Times New Roman"/>
          <w:sz w:val="28"/>
          <w:szCs w:val="28"/>
        </w:rPr>
        <w:t xml:space="preserve"> (далее-Приказ Минфина России </w:t>
      </w:r>
      <w:r w:rsidRPr="00917484">
        <w:rPr>
          <w:rFonts w:ascii="Times New Roman" w:hAnsi="Times New Roman" w:cs="Times New Roman"/>
          <w:sz w:val="28"/>
          <w:szCs w:val="28"/>
        </w:rPr>
        <w:t>N 132н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установлено следующее:</w:t>
      </w:r>
    </w:p>
    <w:p w:rsidR="005506B2" w:rsidRPr="00B251DF" w:rsidRDefault="005506B2" w:rsidP="00E73AA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0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440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проекту решения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название кода бюджетной классификации (далее-КБК) 119 1 16 18 000 00 0000 140 «Штрафы, санкции, возмещение ущерба», КБК 600 1 11 05 025 10 0000 120 «</w:t>
      </w:r>
      <w:r w:rsidRPr="00DE25B7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</w:t>
      </w:r>
      <w:proofErr w:type="gramEnd"/>
      <w:r w:rsidRPr="00DE2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E25B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имущества государственных и муниципальных унитарных предприятий, в том числе казенных)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КБК 600 2 02 25 555 10 0000 151 «</w:t>
      </w:r>
      <w:r w:rsidRPr="00A770D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Субсидии бюджетам сельских поселений на поддержку государственных программ субъектов Российской  Федерации и муниципальных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КБК 600 2 04 05 099 10 0000 150 «</w:t>
      </w:r>
      <w:r w:rsidRPr="00B251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Прочие безвозмездные поступления в бюджеты сельских поселений (по реализации проектов «Поддержка местных инициатив</w:t>
      </w:r>
      <w:proofErr w:type="gramEnd"/>
      <w:r w:rsidRPr="00B251D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proofErr w:type="gramStart"/>
      <w:r w:rsidRPr="00995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748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7484">
        <w:rPr>
          <w:rFonts w:ascii="Times New Roman" w:hAnsi="Times New Roman" w:cs="Times New Roman"/>
          <w:sz w:val="28"/>
          <w:szCs w:val="28"/>
        </w:rPr>
        <w:t xml:space="preserve"> Минфина</w:t>
      </w:r>
      <w:r w:rsidR="009A36DD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17484">
        <w:rPr>
          <w:rFonts w:ascii="Times New Roman" w:hAnsi="Times New Roman" w:cs="Times New Roman"/>
          <w:sz w:val="28"/>
          <w:szCs w:val="28"/>
        </w:rPr>
        <w:t xml:space="preserve"> N 132н</w:t>
      </w:r>
      <w:r>
        <w:rPr>
          <w:rFonts w:ascii="Times New Roman" w:hAnsi="Times New Roman" w:cs="Times New Roman"/>
          <w:sz w:val="28"/>
          <w:szCs w:val="28"/>
        </w:rPr>
        <w:t>, а именно «</w:t>
      </w:r>
      <w:r w:rsidRPr="00995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Денежные взыскания (штрафы) за нарушение </w:t>
      </w:r>
      <w:hyperlink r:id="rId16" w:anchor="/document/12112604/entry/2" w:history="1">
        <w:r w:rsidRPr="0099576D">
          <w:rPr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 xml:space="preserve">бюджетного </w:t>
        </w:r>
        <w:r w:rsidRPr="0099576D">
          <w:rPr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lastRenderedPageBreak/>
          <w:t>законодательства</w:t>
        </w:r>
      </w:hyperlink>
      <w:r w:rsidRPr="00995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E25B7">
        <w:t xml:space="preserve"> </w:t>
      </w:r>
      <w:r>
        <w:t>«</w:t>
      </w:r>
      <w:r w:rsidRPr="00DE25B7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A770D2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реализацию программ формирования современной городской</w:t>
      </w:r>
      <w:proofErr w:type="gramEnd"/>
      <w:r w:rsidRPr="00A770D2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251DF">
        <w:rPr>
          <w:color w:val="22272F"/>
          <w:sz w:val="23"/>
          <w:szCs w:val="23"/>
          <w:shd w:val="clear" w:color="auto" w:fill="FFFFFF"/>
        </w:rPr>
        <w:t xml:space="preserve"> </w:t>
      </w:r>
      <w:r w:rsidRPr="00B251D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«Прочие безвозмездные поступления от негосударственных организаций в бюджеты сельских поселений»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B251D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5506B2" w:rsidRDefault="005506B2" w:rsidP="00E73AAB">
      <w:pPr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приложении № 2 указаны КБК  </w:t>
      </w:r>
      <w:r w:rsidRPr="00F77C14">
        <w:rPr>
          <w:rFonts w:ascii="Times New Roman" w:hAnsi="Times New Roman" w:cs="Times New Roman"/>
          <w:b/>
          <w:sz w:val="28"/>
          <w:szCs w:val="28"/>
        </w:rPr>
        <w:t>не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Минфина России № 132н, а именно: 119 1 16 18 050 00 0000 140, 600 1 11 05 025 00 0000 120, 600 16 51 000 00 0000 140, 600 1 16 51 040 00 0000 140, 600 2 19 60 000 00 000 151, 600 2 19 60 010 00 000 151.</w:t>
      </w:r>
      <w:proofErr w:type="gramEnd"/>
    </w:p>
    <w:p w:rsidR="005506B2" w:rsidRDefault="005506B2" w:rsidP="00E73AAB">
      <w:pPr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189">
        <w:rPr>
          <w:rFonts w:ascii="Times New Roman" w:hAnsi="Times New Roman" w:cs="Times New Roman"/>
          <w:sz w:val="28"/>
          <w:szCs w:val="28"/>
        </w:rPr>
        <w:t>В приложении №2 к проекту решения код экономической классификации  (</w:t>
      </w:r>
      <w:r w:rsidRPr="00AB11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аналитическая группа подвида доходов бюджетов) </w:t>
      </w:r>
      <w:r w:rsidRPr="00AB1189">
        <w:rPr>
          <w:rFonts w:ascii="Times New Roman" w:hAnsi="Times New Roman" w:cs="Times New Roman"/>
          <w:sz w:val="28"/>
          <w:szCs w:val="28"/>
        </w:rPr>
        <w:t xml:space="preserve">безвозмездных поступлений «151» </w:t>
      </w:r>
      <w:r w:rsidRPr="00AB1189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Pr="00AB1189">
        <w:rPr>
          <w:rFonts w:ascii="Times New Roman" w:hAnsi="Times New Roman" w:cs="Times New Roman"/>
          <w:sz w:val="28"/>
          <w:szCs w:val="28"/>
        </w:rPr>
        <w:t xml:space="preserve"> Приказу Минфина России № 132н, а именно «150».</w:t>
      </w:r>
    </w:p>
    <w:p w:rsidR="00AB1189" w:rsidRPr="00EC5AC4" w:rsidRDefault="00AB1189" w:rsidP="00AB118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5A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Основные характеристики исполнения бюджета Каратузского сельсовета за 201</w:t>
      </w:r>
      <w:r w:rsidR="00EC5AC4" w:rsidRPr="00EC5A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EC5A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EC5AC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617EAF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8F27BA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EC5AC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AA5051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бюджете 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утверждены основные характеристики бюджета </w:t>
      </w:r>
      <w:r w:rsidR="00617EAF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92DAC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8F27BA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EC5AC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617EAF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8F27BA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20 951,3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EC5AC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617EAF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8F27BA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21 995,5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EC5AC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617EAF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8F27BA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1 044,2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EC5AC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8F27BA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8F27BA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семь раз </w:t>
      </w:r>
      <w:r w:rsidR="000A718D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</w:t>
      </w:r>
      <w:r w:rsidR="00DB6D63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изменения. 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617EAF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8F27BA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DC0510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F27BA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DC0510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D15455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C0510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F27BA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26-199</w:t>
      </w:r>
      <w:r w:rsidR="00DC0510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8F27BA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EC5AC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 </w:t>
      </w:r>
      <w:r w:rsidR="00617EAF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8F27BA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37 949,7</w:t>
      </w:r>
      <w:r w:rsidR="00D54EAE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16 998,4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181,1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EC5AC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617EAF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EE318C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умме </w:t>
      </w:r>
      <w:r w:rsidR="0099528F">
        <w:rPr>
          <w:rFonts w:ascii="Times New Roman" w:eastAsia="Times New Roman" w:hAnsi="Times New Roman" w:cs="Times New Roman"/>
          <w:sz w:val="28"/>
          <w:szCs w:val="28"/>
          <w:lang w:eastAsia="ar-SA"/>
        </w:rPr>
        <w:t>38 913,7</w:t>
      </w:r>
      <w:r w:rsidR="00D54EAE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16 918,2 тыс. рублей или 176,9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B1176D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617EAF"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 до </w:t>
      </w:r>
      <w:r w:rsidR="00D15455"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>64</w:t>
      </w:r>
      <w:r w:rsidR="00D15455"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2B1492" w:rsidRPr="00B1176D" w:rsidRDefault="007A5865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показателям форм бюджетной отчетности</w:t>
      </w:r>
      <w:r w:rsidR="005408E4"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ф.05031</w:t>
      </w:r>
      <w:r w:rsidR="00DC0510"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08E4"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r w:rsidR="002B1492"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 </w:t>
      </w:r>
      <w:r w:rsidR="00617EAF"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="002B1492"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4D7DC6"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B1176D"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B1492" w:rsidRPr="00B1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EC5AC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38 205,0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100,7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617EAF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EC5AC4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36 381,3</w:t>
      </w:r>
      <w:r w:rsidR="00732B58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 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93,5</w:t>
      </w:r>
      <w:r w:rsidR="002B1492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617EAF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="002B1492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B1492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EC5AC4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Бюджет </w:t>
      </w:r>
      <w:r w:rsidR="00617EAF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D15455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="00621D1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фицитом в сумме 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1 823,6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EC5AC4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617EAF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EC5AC4" w:rsidRDefault="002B1492" w:rsidP="002B149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621D14" w:rsidRPr="00EC5AC4" w:rsidRDefault="002B149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EC5AC4">
        <w:rPr>
          <w:rFonts w:ascii="Times New Roman" w:eastAsia="Times New Roman" w:hAnsi="Times New Roman" w:cs="Times New Roman"/>
          <w:lang w:eastAsia="ar-SA"/>
        </w:rPr>
        <w:t>тыс.</w:t>
      </w:r>
      <w:r w:rsidR="00621D14" w:rsidRPr="00EC5AC4">
        <w:rPr>
          <w:rFonts w:ascii="Times New Roman" w:eastAsia="Times New Roman" w:hAnsi="Times New Roman" w:cs="Times New Roman"/>
          <w:lang w:eastAsia="ar-SA"/>
        </w:rPr>
        <w:t xml:space="preserve">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16"/>
        <w:gridCol w:w="1802"/>
        <w:gridCol w:w="1159"/>
        <w:gridCol w:w="1585"/>
        <w:gridCol w:w="1276"/>
      </w:tblGrid>
      <w:tr w:rsidR="00B570C0" w:rsidRPr="00B570C0" w:rsidTr="00B570C0">
        <w:trPr>
          <w:trHeight w:val="7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570C0" w:rsidRPr="00B570C0" w:rsidTr="00B570C0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37949,7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38205,0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B570C0" w:rsidRPr="00B570C0" w:rsidTr="00B570C0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36381,3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B570C0" w:rsidRPr="00B570C0" w:rsidTr="00B570C0">
        <w:trPr>
          <w:trHeight w:val="5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C0" w:rsidRPr="00B570C0" w:rsidRDefault="00B570C0" w:rsidP="00B5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570C0" w:rsidRDefault="00B570C0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2B1492" w:rsidRPr="00EC5AC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5AC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 </w:t>
      </w:r>
      <w:r w:rsidR="00617EAF" w:rsidRPr="00EC5AC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Каратузского</w:t>
      </w:r>
      <w:r w:rsidRPr="00EC5AC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396C6F" w:rsidRPr="00EC5AC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EC5AC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.</w:t>
      </w:r>
      <w:r w:rsidRPr="00EC5A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EC5AC4" w:rsidRDefault="0087041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05031</w:t>
      </w:r>
      <w:r w:rsidR="00DC0510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7, и</w:t>
      </w:r>
      <w:r w:rsidR="002B1492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сполнение бюджета </w:t>
      </w:r>
      <w:r w:rsidR="00617EAF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="002B1492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96C6F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доходам по итогам 201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B1492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38 205,0</w:t>
      </w:r>
      <w:r w:rsidR="002B1492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100,7</w:t>
      </w:r>
      <w:r w:rsidR="002B1492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182,4</w:t>
      </w:r>
      <w:r w:rsidR="002B1492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% к первоначально утверждённому плану,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5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увеличением 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исполнению 2018 года </w:t>
      </w:r>
      <w:r w:rsidR="00995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EC5AC4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>20,8%,</w:t>
      </w:r>
      <w:r w:rsidR="002B1492" w:rsidRPr="00EC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числе: </w:t>
      </w:r>
    </w:p>
    <w:p w:rsidR="002B1492" w:rsidRPr="0099528F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99528F" w:rsidRPr="00995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9 869,0 </w:t>
      </w:r>
      <w:r w:rsidRPr="00995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или </w:t>
      </w:r>
      <w:r w:rsidR="0099528F" w:rsidRPr="0099528F">
        <w:rPr>
          <w:rFonts w:ascii="Times New Roman" w:eastAsia="Times New Roman" w:hAnsi="Times New Roman" w:cs="Times New Roman"/>
          <w:sz w:val="28"/>
          <w:szCs w:val="28"/>
          <w:lang w:eastAsia="ar-SA"/>
        </w:rPr>
        <w:t>102,2</w:t>
      </w:r>
      <w:r w:rsidRPr="0099528F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уточнённого плана</w:t>
      </w:r>
      <w:r w:rsidR="0099528F" w:rsidRPr="0099528F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 снижением к исполнению за 2018 год на 3,5%</w:t>
      </w:r>
      <w:r w:rsidRPr="00995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2B1492" w:rsidRPr="00EC102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99528F"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>87,8</w:t>
      </w:r>
      <w:r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9528F"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>209,0%</w:t>
      </w:r>
      <w:r w:rsidR="00EC102D"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снижением к исполнению за 2018 год на 82,3</w:t>
      </w:r>
      <w:r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2B1492" w:rsidRPr="00EC102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EC102D"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>28 248,2</w:t>
      </w:r>
      <w:r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EC102D"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EC102D"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>, с увеличением к исполнению за 2018 год на 35,1%</w:t>
      </w:r>
      <w:r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EC102D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0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Анализ доходной части бюджета</w:t>
      </w:r>
      <w:r w:rsidR="005976DA" w:rsidRPr="00EC10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617EAF"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5976DA"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10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EC10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73,9</w:t>
      </w:r>
      <w:r w:rsidRPr="00EC102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EC102D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617EAF" w:rsidRPr="00EC102D">
        <w:rPr>
          <w:rFonts w:ascii="Times New Roman" w:eastAsia="Calibri" w:hAnsi="Times New Roman" w:cs="Times New Roman"/>
          <w:sz w:val="28"/>
          <w:szCs w:val="28"/>
          <w:lang w:eastAsia="ar-SA"/>
        </w:rPr>
        <w:t>Каратузского</w:t>
      </w:r>
      <w:r w:rsidRPr="00EC10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EC102D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EC102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100DE6" w:rsidRPr="00EC102D" w:rsidRDefault="00050710" w:rsidP="00100DE6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EC102D">
        <w:rPr>
          <w:rFonts w:ascii="Times New Roman" w:eastAsia="Times New Roman" w:hAnsi="Times New Roman" w:cs="Times New Roman"/>
          <w:lang w:eastAsia="ar-SA"/>
        </w:rPr>
        <w:t>тыс. руб.</w:t>
      </w:r>
    </w:p>
    <w:p w:rsidR="00A66B34" w:rsidRPr="00EC102D" w:rsidRDefault="00A66B34" w:rsidP="00100DE6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164"/>
        <w:gridCol w:w="1255"/>
        <w:gridCol w:w="1279"/>
        <w:gridCol w:w="1159"/>
        <w:gridCol w:w="1464"/>
        <w:gridCol w:w="1221"/>
        <w:gridCol w:w="1278"/>
      </w:tblGrid>
      <w:tr w:rsidR="00A66B34" w:rsidRPr="00A66B34" w:rsidTr="00A66B34">
        <w:trPr>
          <w:trHeight w:val="229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2018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на 2019 год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2019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 2019 год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2019 год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к исполнению за 2018 год,%</w:t>
            </w:r>
          </w:p>
        </w:tc>
      </w:tr>
      <w:tr w:rsidR="00A66B34" w:rsidRPr="00A66B34" w:rsidTr="00A66B34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6B34" w:rsidRPr="00A66B34" w:rsidTr="00A66B34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31633,0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37949,7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38205,0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120,8</w:t>
            </w:r>
          </w:p>
        </w:tc>
      </w:tr>
      <w:tr w:rsidR="00A66B34" w:rsidRPr="00A66B34" w:rsidTr="00A66B34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10230,2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9869,0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A66B34" w:rsidRPr="00A66B34" w:rsidTr="00A66B34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66B34" w:rsidRPr="00A66B34" w:rsidTr="00A66B34">
        <w:trPr>
          <w:trHeight w:val="33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A66B34" w:rsidRPr="00A66B34" w:rsidTr="00A66B34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A66B34" w:rsidRPr="00A66B34" w:rsidTr="00A66B34">
        <w:trPr>
          <w:trHeight w:val="22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</w:t>
            </w:r>
          </w:p>
        </w:tc>
      </w:tr>
      <w:tr w:rsidR="00A66B34" w:rsidRPr="00A66B34" w:rsidTr="00A66B34">
        <w:trPr>
          <w:trHeight w:val="49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146,5</w:t>
            </w:r>
          </w:p>
        </w:tc>
      </w:tr>
      <w:tr w:rsidR="00A66B34" w:rsidRPr="00A66B34" w:rsidTr="00A66B34">
        <w:trPr>
          <w:trHeight w:val="27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A66B34" w:rsidRPr="00A66B34" w:rsidTr="00A66B34">
        <w:trPr>
          <w:trHeight w:val="174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 от использования имущества находящегося в собственности сельских поселени</w:t>
            </w:r>
            <w:proofErr w:type="gramStart"/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A66B34" w:rsidRPr="00A66B34" w:rsidTr="00A66B34">
        <w:trPr>
          <w:trHeight w:val="67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EC102D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EC102D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</w:tr>
      <w:tr w:rsidR="00A66B34" w:rsidRPr="00A66B34" w:rsidTr="00A66B34">
        <w:trPr>
          <w:trHeight w:val="36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20907,8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28247,5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28248,2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135,1</w:t>
            </w:r>
          </w:p>
        </w:tc>
      </w:tr>
      <w:tr w:rsidR="00A66B34" w:rsidRPr="00A66B34" w:rsidTr="00A66B34">
        <w:trPr>
          <w:trHeight w:val="390"/>
        </w:trPr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7107,8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</w:t>
            </w:r>
          </w:p>
        </w:tc>
      </w:tr>
      <w:tr w:rsidR="00A66B34" w:rsidRPr="00A66B34" w:rsidTr="00A66B34">
        <w:trPr>
          <w:trHeight w:val="37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14801,9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</w:t>
            </w:r>
          </w:p>
        </w:tc>
      </w:tr>
      <w:tr w:rsidR="00A66B34" w:rsidRPr="00A66B34" w:rsidTr="00A66B34">
        <w:trPr>
          <w:trHeight w:val="6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</w:tr>
      <w:tr w:rsidR="00A66B34" w:rsidRPr="00A66B34" w:rsidTr="00A66B34">
        <w:trPr>
          <w:trHeight w:val="58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319,4</w:t>
            </w:r>
          </w:p>
        </w:tc>
      </w:tr>
      <w:tr w:rsidR="00A66B34" w:rsidRPr="00A66B34" w:rsidTr="00A66B34">
        <w:trPr>
          <w:trHeight w:val="48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EC102D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</w:tr>
    </w:tbl>
    <w:p w:rsidR="00A66B34" w:rsidRDefault="00A66B34" w:rsidP="00100DE6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F90F3F" w:rsidRPr="00065C0B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065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составляющий</w:t>
      </w:r>
      <w:r w:rsidR="00EC102D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5,4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EC102D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2 059,4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110,2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увеличением к исполнению за 2018 год на 10,0%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0F3F" w:rsidRPr="00065C0B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Доходы от уплаты акцизов на нефтепродукты,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1 290,7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A4BFD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увеличением к исполнению за 2018 год на 23,9%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F3F" w:rsidRPr="00065C0B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065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065C0B" w:rsidRPr="00065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3,6</w:t>
      </w:r>
      <w:r w:rsidRPr="00065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1 373,9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103,9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снижением к исполнению за 2018 год на 3,9%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F3F" w:rsidRPr="00065C0B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13,4</w:t>
      </w:r>
      <w:r w:rsidR="005408E4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5 115,7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96,8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снижением к исполнению 2018 года на 12,8%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510" w:rsidRPr="00065C0B" w:rsidRDefault="00DC0510" w:rsidP="00DC051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менее 0,1% в структуре  доходов, исполнен в сумме 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29,3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122,1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увеличением к исполнению за 2018 год на 46,5%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F3F" w:rsidRPr="00065C0B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источником поступлений в бюджет являются </w:t>
      </w:r>
      <w:r w:rsidR="00DC0510" w:rsidRPr="00065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поступления  от использования имущества находящегося в собственности сельских поселени</w:t>
      </w:r>
      <w:proofErr w:type="gramStart"/>
      <w:r w:rsidR="00DC0510" w:rsidRPr="00065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й(</w:t>
      </w:r>
      <w:proofErr w:type="gramEnd"/>
      <w:r w:rsidR="00DC0510" w:rsidRPr="00065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DA4BFD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0,1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55,5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132,1%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плану</w:t>
      </w:r>
      <w:r w:rsidR="00065C0B"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снижением к исполнению за 2018 год на 88,8%</w:t>
      </w:r>
      <w:r w:rsidRPr="00065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EAC" w:rsidRPr="00D75D90" w:rsidRDefault="00DA4BFD" w:rsidP="00E00EA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Денежные взыскания (штрафы) за нарушение бюджетного законодательства (в части бюджетов сельских поселений)</w:t>
      </w:r>
      <w:r w:rsidR="00E00EAC" w:rsidRPr="00D7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Pr="00D75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0,1</w:t>
      </w:r>
      <w:r w:rsidR="00E00EAC" w:rsidRPr="00D7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AE595F" w:rsidRPr="00D75D90">
        <w:rPr>
          <w:rFonts w:ascii="Times New Roman" w:eastAsia="Times New Roman" w:hAnsi="Times New Roman" w:cs="Times New Roman"/>
          <w:sz w:val="28"/>
          <w:szCs w:val="28"/>
          <w:lang w:eastAsia="ru-RU"/>
        </w:rPr>
        <w:t>32,3</w:t>
      </w:r>
      <w:r w:rsidR="00E00EAC" w:rsidRPr="00D7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75D9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Изначально в бюджете  предусмотрены не были.</w:t>
      </w:r>
    </w:p>
    <w:p w:rsidR="002B149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</w:pPr>
      <w:r w:rsidRPr="00AE59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AE595F" w:rsidRPr="00AE59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28 248,2</w:t>
      </w:r>
      <w:r w:rsidRPr="00AE59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AE595F" w:rsidRPr="00AE59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100</w:t>
      </w:r>
      <w:r w:rsidR="00DA4BFD" w:rsidRPr="00AE59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,0</w:t>
      </w:r>
      <w:r w:rsidRPr="00AE595F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AE595F" w:rsidRPr="00DC3B24" w:rsidRDefault="00AE595F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В </w:t>
      </w:r>
      <w:r w:rsidRPr="00DC3B24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hi-IN" w:bidi="hi-IN"/>
        </w:rPr>
        <w:t>нарушение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ст. 264.5 Бюджетного Кодекса Российской Федерации в текстовой части пояснительной записке ф.0503160 не проведен анализ</w:t>
      </w:r>
      <w:r w:rsidR="00D75D90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исполнения доходной части бюджета</w:t>
      </w:r>
      <w:r w:rsidR="00DC3B24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и не представлена информация о причинах снижения в 2019 году </w:t>
      </w:r>
      <w:r w:rsidR="00DC3B24" w:rsidRPr="00DC3B24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поступления земельного налога, а так же снижение </w:t>
      </w:r>
      <w:r w:rsidR="00DC3B24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на 7,2% </w:t>
      </w:r>
      <w:r w:rsidR="00DC3B24" w:rsidRPr="00DC3B24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поступления собственных доходов к исполнению за 2018 год.</w:t>
      </w:r>
    </w:p>
    <w:p w:rsidR="002B1492" w:rsidRPr="00DC3B24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DC3B2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7.Анализ исполнения расходной части бюджета </w:t>
      </w:r>
      <w:r w:rsidR="00617EAF" w:rsidRPr="00DC3B2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Каратузского</w:t>
      </w:r>
      <w:r w:rsidRPr="00DC3B2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870412" w:rsidRPr="00DC3B2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DC3B2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 </w:t>
      </w:r>
    </w:p>
    <w:p w:rsidR="002B1492" w:rsidRPr="0078220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hi-IN" w:bidi="hi-IN"/>
        </w:rPr>
      </w:pPr>
    </w:p>
    <w:p w:rsidR="002B1492" w:rsidRPr="00162D7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162D7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617EAF" w:rsidRPr="00162D7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Каратузского</w:t>
      </w:r>
      <w:r w:rsidRPr="00162D7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162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="00C76A21" w:rsidRPr="00162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а</w:t>
      </w:r>
      <w:r w:rsidRPr="00162D7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DC3B24" w:rsidRPr="00162D7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9</w:t>
      </w:r>
      <w:r w:rsidRPr="00162D7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DC3B24" w:rsidRPr="00162D7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36 381,3</w:t>
      </w:r>
      <w:r w:rsidR="00DC3B24" w:rsidRPr="00162D7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 93,5</w:t>
      </w:r>
      <w:r w:rsidRPr="00162D7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уточнённому годовому плану</w:t>
      </w:r>
      <w:r w:rsidR="002166BD" w:rsidRPr="00162D7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и </w:t>
      </w:r>
      <w:r w:rsidR="00D67713" w:rsidRPr="00162D7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1</w:t>
      </w:r>
      <w:r w:rsidR="00162D7A" w:rsidRPr="00162D7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65,4</w:t>
      </w:r>
      <w:r w:rsidR="00D67713" w:rsidRPr="00162D7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,0</w:t>
      </w:r>
      <w:r w:rsidR="002166BD" w:rsidRPr="00162D7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первоначально утвержденным назначениям</w:t>
      </w:r>
      <w:r w:rsidR="00162D7A" w:rsidRPr="00162D7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, с увеличением к исполнению за 2018 год на 11,7%</w:t>
      </w:r>
      <w:r w:rsidRPr="00162D7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. </w:t>
      </w:r>
    </w:p>
    <w:p w:rsidR="002B1492" w:rsidRPr="00162D7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162D7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162D7A" w:rsidRPr="00162D7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2 532,4</w:t>
      </w:r>
      <w:r w:rsidRPr="00162D7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162D7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162D7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</w:t>
      </w:r>
      <w:r w:rsidR="00617EAF" w:rsidRPr="00162D7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Каратузского</w:t>
      </w:r>
      <w:r w:rsidRPr="00162D7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</w:t>
      </w:r>
      <w:r w:rsidR="00C76A21" w:rsidRPr="00162D7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</w:t>
      </w:r>
      <w:r w:rsidRPr="00162D7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в 201</w:t>
      </w:r>
      <w:r w:rsidR="00162D7A" w:rsidRPr="00162D7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</w:t>
      </w:r>
      <w:r w:rsidRPr="00162D7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162D7A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162D7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D33FBC" w:rsidRPr="00162D7A" w:rsidRDefault="002B1492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162D7A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p w:rsidR="00A66B34" w:rsidRPr="00162D7A" w:rsidRDefault="00A66B34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2281"/>
        <w:gridCol w:w="1255"/>
        <w:gridCol w:w="1279"/>
        <w:gridCol w:w="1159"/>
        <w:gridCol w:w="1464"/>
        <w:gridCol w:w="1221"/>
        <w:gridCol w:w="1278"/>
      </w:tblGrid>
      <w:tr w:rsidR="00A66B34" w:rsidRPr="00A66B34" w:rsidTr="00A66B34">
        <w:trPr>
          <w:trHeight w:val="229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162D7A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раздела, подраздела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162D7A" w:rsidRDefault="00A66B34" w:rsidP="00A6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2018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162D7A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на 2019 год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162D7A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2019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162D7A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 2019 год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162D7A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2019 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к исполнению за 2018 год,%</w:t>
            </w:r>
          </w:p>
        </w:tc>
      </w:tr>
      <w:tr w:rsidR="00A66B34" w:rsidRPr="00A66B34" w:rsidTr="00A66B34">
        <w:trPr>
          <w:trHeight w:val="4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32573,0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38913,7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36381,3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-2532,4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111,7</w:t>
            </w:r>
          </w:p>
        </w:tc>
      </w:tr>
      <w:tr w:rsidR="00A66B34" w:rsidRPr="00A66B34" w:rsidTr="00A66B34">
        <w:trPr>
          <w:trHeight w:val="48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7176,7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7124,9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A66B34" w:rsidRPr="00A66B34" w:rsidTr="00A66B34">
        <w:trPr>
          <w:trHeight w:val="615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A66B34" w:rsidRPr="00A66B34" w:rsidTr="00A66B34">
        <w:trPr>
          <w:trHeight w:val="1185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</w:tr>
      <w:tr w:rsidR="00A66B34" w:rsidRPr="00A66B34" w:rsidTr="00A66B34">
        <w:trPr>
          <w:trHeight w:val="1245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</w:tr>
      <w:tr w:rsidR="00A66B34" w:rsidRPr="00A66B34" w:rsidTr="00A66B34">
        <w:trPr>
          <w:trHeight w:val="54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121,9</w:t>
            </w:r>
          </w:p>
        </w:tc>
      </w:tr>
      <w:tr w:rsidR="00A66B34" w:rsidRPr="00A66B34" w:rsidTr="00A66B34">
        <w:trPr>
          <w:trHeight w:val="60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139,7</w:t>
            </w:r>
          </w:p>
        </w:tc>
      </w:tr>
      <w:tr w:rsidR="00A66B34" w:rsidRPr="00A66B34" w:rsidTr="00A66B34">
        <w:trPr>
          <w:trHeight w:val="435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139,7</w:t>
            </w:r>
          </w:p>
        </w:tc>
      </w:tr>
      <w:tr w:rsidR="00A66B34" w:rsidRPr="00A66B34" w:rsidTr="00A66B34">
        <w:trPr>
          <w:trHeight w:val="33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11962,4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12582,2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12574,6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105,1</w:t>
            </w:r>
          </w:p>
        </w:tc>
      </w:tr>
      <w:tr w:rsidR="00A66B34" w:rsidRPr="00A66B34" w:rsidTr="00A66B34">
        <w:trPr>
          <w:trHeight w:val="345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11312,2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12559,6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A66B34" w:rsidRPr="00A66B34" w:rsidTr="00A66B34">
        <w:trPr>
          <w:trHeight w:val="42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A66B34" w:rsidRPr="00A66B34" w:rsidTr="00A66B34">
        <w:trPr>
          <w:trHeight w:val="36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7970,9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12726,6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10253,6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-2473,0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128,6</w:t>
            </w:r>
          </w:p>
        </w:tc>
      </w:tr>
      <w:tr w:rsidR="00A66B34" w:rsidRPr="00A66B34" w:rsidTr="00A66B34">
        <w:trPr>
          <w:trHeight w:val="285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-2473,0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128,7</w:t>
            </w:r>
          </w:p>
        </w:tc>
      </w:tr>
      <w:tr w:rsidR="00A66B34" w:rsidRPr="00A66B34" w:rsidTr="00A66B34">
        <w:trPr>
          <w:trHeight w:val="33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жилищно-коммунального </w:t>
            </w: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A66B34" w:rsidRPr="00A66B34" w:rsidTr="00A66B34">
        <w:trPr>
          <w:trHeight w:val="345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5596,5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A66B34" w:rsidRPr="00A66B34" w:rsidTr="00A66B34">
        <w:trPr>
          <w:trHeight w:val="30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A66B34" w:rsidRPr="00A66B34" w:rsidTr="00A66B34">
        <w:trPr>
          <w:trHeight w:val="525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8B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A66B34" w:rsidRPr="00A66B34" w:rsidTr="00A66B34">
        <w:trPr>
          <w:trHeight w:val="48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A66B34" w:rsidRPr="00A66B34" w:rsidTr="00A66B34">
        <w:trPr>
          <w:trHeight w:val="285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120,7</w:t>
            </w:r>
          </w:p>
        </w:tc>
      </w:tr>
      <w:tr w:rsidR="00A66B34" w:rsidRPr="00A66B34" w:rsidTr="00A66B34">
        <w:trPr>
          <w:trHeight w:val="405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120,7</w:t>
            </w:r>
          </w:p>
        </w:tc>
      </w:tr>
      <w:tr w:rsidR="00A66B34" w:rsidRPr="00A66B34" w:rsidTr="00A66B34">
        <w:trPr>
          <w:trHeight w:val="705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120,2</w:t>
            </w:r>
          </w:p>
        </w:tc>
      </w:tr>
      <w:tr w:rsidR="00A66B34" w:rsidRPr="00A66B34" w:rsidTr="00A66B34">
        <w:trPr>
          <w:trHeight w:val="69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34" w:rsidRPr="00A66B34" w:rsidRDefault="00A66B34" w:rsidP="00A66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</w:tr>
    </w:tbl>
    <w:p w:rsidR="00A66B34" w:rsidRDefault="00A66B34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highlight w:val="yellow"/>
          <w:lang w:eastAsia="fa-IR" w:bidi="fa-IR"/>
        </w:rPr>
      </w:pPr>
    </w:p>
    <w:p w:rsidR="002B1492" w:rsidRPr="00162D7A" w:rsidRDefault="00162D7A" w:rsidP="00162D7A">
      <w:pPr>
        <w:tabs>
          <w:tab w:val="left" w:pos="1080"/>
        </w:tabs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62D7A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ab/>
      </w:r>
      <w:r w:rsidR="002B1492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</w:t>
      </w:r>
      <w:r w:rsidR="0060150E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2B1492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94B4E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как и прежде</w:t>
      </w:r>
      <w:r w:rsidR="0060150E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794B4E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остаются </w:t>
      </w:r>
      <w:r w:rsidR="002B1492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расходы на </w:t>
      </w:r>
      <w:r w:rsidR="00D67713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национальную экономику-</w:t>
      </w:r>
      <w:r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34,6</w:t>
      </w:r>
      <w:r w:rsidR="00D67713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proofErr w:type="gramStart"/>
      <w:r w:rsidR="003452E2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3452E2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D67713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="00D67713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3452E2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2B1492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D67713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6,1</w:t>
      </w:r>
      <w:r w:rsidR="002B1492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19</w:t>
      </w:r>
      <w:r w:rsidR="00D67713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,6</w:t>
      </w:r>
      <w:r w:rsidR="002B1492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2B1492" w:rsidRPr="00162D7A" w:rsidRDefault="002B1492" w:rsidP="00162D7A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безопасность и правоохранительную деятельность — </w:t>
      </w:r>
      <w:r w:rsidR="00D67713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162D7A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B513DA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здравоохранение-</w:t>
      </w:r>
      <w:r w:rsidR="00D67713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0,1</w:t>
      </w:r>
      <w:r w:rsidR="00B513DA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3452E2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политика-</w:t>
      </w:r>
      <w:r w:rsidR="00D67713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0,6</w:t>
      </w:r>
      <w:r w:rsidR="003452E2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</w:t>
      </w:r>
      <w:r w:rsidR="003452E2" w:rsidRPr="00162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67713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67713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менее </w:t>
      </w:r>
      <w:r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D67713"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162D7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B513DA" w:rsidRPr="00DE5E70" w:rsidRDefault="00B6151D" w:rsidP="00162D7A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Анализ исполнения расходной части бюджета поселения показал, что из </w:t>
      </w:r>
      <w:r w:rsidR="00162D7A"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восьми</w:t>
      </w:r>
      <w:r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разделов классификации расходов по </w:t>
      </w:r>
      <w:r w:rsidR="00DE5E70"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трем</w:t>
      </w:r>
      <w:r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разделам  бюджетные назначения не исполнены в полном объеме, а именно, </w:t>
      </w:r>
      <w:r w:rsidR="00DE5E70"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по разделу общегосударственные вопросы- 94,6%, </w:t>
      </w:r>
      <w:r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по разделу  национальная экономика – </w:t>
      </w:r>
      <w:r w:rsidR="00D67713"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99,</w:t>
      </w:r>
      <w:r w:rsidR="00DE5E70"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по разделу жилищно-коммунальное хозяйство- </w:t>
      </w:r>
      <w:r w:rsidR="00DE5E70"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80,6%</w:t>
      </w:r>
      <w:r w:rsidR="00D67713"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D67713" w:rsidRPr="00DE5E70" w:rsidRDefault="00D67713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Как в формах бюджетной отчетности, так и в текстовой части  пояснительной записке ф. 0503160 не отражена причина  неисполнения  в полном объеме утвержденных бюджетных назначений</w:t>
      </w:r>
      <w:r w:rsidR="00DE5E70"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</w:t>
      </w:r>
      <w:r w:rsidR="00D75D9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 же не проведен анализ исполнения расходной части бюджета, </w:t>
      </w:r>
      <w:r w:rsidR="00DE5E70"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что является </w:t>
      </w:r>
      <w:r w:rsidR="00DE5E70" w:rsidRPr="00DE5E7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нарушением</w:t>
      </w:r>
      <w:r w:rsidR="00DE5E70"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ст. 264.5 Бюджетного Кодекса Российской Федерации</w:t>
      </w:r>
      <w:r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AD1C1D" w:rsidRDefault="00AD1C1D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расходной части бюджета </w:t>
      </w:r>
      <w:r w:rsidR="004A5BCE" w:rsidRPr="00DE5E7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предусмотрено исполнение резервного фонда администрации Каратузского сельсовета в сумме 40,0 тыс. рублей или 100%.</w:t>
      </w:r>
    </w:p>
    <w:p w:rsidR="004A68C6" w:rsidRPr="004A68C6" w:rsidRDefault="004A68C6" w:rsidP="004A68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F2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</w:t>
      </w:r>
      <w:r w:rsidRPr="006F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п.7 ст. 81 Бюджетного Кодекса Российской Федерации в составе </w:t>
      </w:r>
      <w:r w:rsidR="006F2B16" w:rsidRPr="006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отчета не представлен о</w:t>
      </w:r>
      <w:r w:rsidRPr="004A68C6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об использовании бюджетных ассигнований резервного фонда</w:t>
      </w:r>
      <w:r w:rsidR="006F2B16" w:rsidRPr="006F2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92" w:rsidRPr="006F2B16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F2B1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0544C0" w:rsidRPr="000544C0" w:rsidRDefault="000544C0" w:rsidP="000544C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44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2019 году в Каратузском сельсовете, осуществлялась реализация трех муниципальных </w:t>
      </w:r>
      <w:r w:rsidRPr="000544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программ.</w:t>
      </w:r>
    </w:p>
    <w:p w:rsidR="000544C0" w:rsidRPr="000544C0" w:rsidRDefault="000544C0" w:rsidP="000544C0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44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Распределения бюджетных ассигнований по программным и непрограммным расходам в составе приложений к проекту решения об </w:t>
      </w:r>
      <w:r w:rsidRPr="000544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исполнении бюджета не представлено.</w:t>
      </w:r>
    </w:p>
    <w:p w:rsidR="00043A84" w:rsidRPr="000E2ABC" w:rsidRDefault="00043A84" w:rsidP="00043A84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E2AB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Pr="000E2ABC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201</w:t>
      </w:r>
      <w:r w:rsidRPr="000E2AB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</w:t>
      </w:r>
      <w:r w:rsidRPr="000E2ABC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год  </w:t>
      </w:r>
      <w:r w:rsidRPr="000E2AB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Pr="000E2ABC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25 618,7</w:t>
      </w:r>
      <w:r w:rsidRPr="000E2ABC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0E2AB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тыс.</w:t>
      </w:r>
      <w:r w:rsidRPr="000E2ABC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0E2AB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рублей</w:t>
      </w:r>
      <w:r w:rsidRPr="000E2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муниципальной программы исполнены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23 138,2</w:t>
      </w:r>
      <w:r w:rsidRPr="000E2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90,3</w:t>
      </w:r>
      <w:r w:rsidRPr="000E2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%, неисполнение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2480,5</w:t>
      </w:r>
      <w:r w:rsidRPr="000E2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043A84" w:rsidRDefault="00043A84" w:rsidP="00043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E2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Pr="000E2AB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Нижнекужебарского сельсовета</w:t>
      </w:r>
      <w:r w:rsidRPr="000E2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2019 год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63,6</w:t>
      </w:r>
      <w:r w:rsidRPr="000E2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043A84" w:rsidRPr="000E2ABC" w:rsidRDefault="00043A84" w:rsidP="00043A8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E2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муниципальных программ за 2019 год.</w:t>
      </w:r>
    </w:p>
    <w:p w:rsidR="005847AD" w:rsidRPr="00162D7A" w:rsidRDefault="005847AD" w:rsidP="005847AD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162D7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Таблица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4</w:t>
      </w:r>
    </w:p>
    <w:p w:rsidR="005847AD" w:rsidRDefault="005847AD" w:rsidP="005847AD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162D7A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p w:rsidR="00BD6AC1" w:rsidRDefault="00BD6AC1" w:rsidP="005847AD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59"/>
        <w:gridCol w:w="1843"/>
        <w:gridCol w:w="1276"/>
        <w:gridCol w:w="1701"/>
        <w:gridCol w:w="1559"/>
      </w:tblGrid>
      <w:tr w:rsidR="00BD6AC1" w:rsidRPr="00BD6AC1" w:rsidTr="00BD6AC1">
        <w:trPr>
          <w:trHeight w:val="15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D6AC1" w:rsidRPr="00BD6AC1" w:rsidTr="00BD6AC1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Муниципальные программы, всего: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23138,2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BD6AC1" w:rsidRPr="00BD6AC1" w:rsidTr="00BD6AC1">
        <w:trPr>
          <w:trHeight w:val="13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D6AC1" w:rsidRPr="00BD6AC1" w:rsidTr="00BD6AC1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"Создание условий для 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85,4</w:t>
            </w:r>
          </w:p>
        </w:tc>
      </w:tr>
      <w:tr w:rsidR="00BD6AC1" w:rsidRPr="00BD6AC1" w:rsidTr="00BD6AC1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C1" w:rsidRPr="00BD6AC1" w:rsidRDefault="00BD6AC1" w:rsidP="00BD6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BD6AC1" w:rsidRDefault="00BD6AC1" w:rsidP="005847AD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:rsidR="00043A84" w:rsidRDefault="00043A84" w:rsidP="00043A84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 текстовой части пояснительной записке ф.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0503160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а так же в материалах, представленных с годовым отчетом пояснения причина не исполнения программных мероприятий  </w:t>
      </w:r>
      <w:r w:rsidRPr="00043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отсутствует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2B1492" w:rsidRPr="000F5A6A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0F5A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B1C2D" w:rsidRPr="00782200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ar-SA"/>
        </w:rPr>
      </w:pPr>
      <w:r w:rsidRPr="000F5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</w:t>
      </w:r>
      <w:r w:rsidR="000B1C2D" w:rsidRPr="000F5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сведениям по дебиторской и кредиторской задолженности ф. 0503169 д</w:t>
      </w:r>
      <w:r w:rsidR="009C5DF0" w:rsidRPr="000F5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ебиторская задолженность </w:t>
      </w:r>
      <w:r w:rsidR="000B1C2D" w:rsidRPr="000F5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F5A6A" w:rsidRPr="000F5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задолженность </w:t>
      </w:r>
      <w:r w:rsidR="000B1C2D" w:rsidRPr="000F5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01.01.20</w:t>
      </w:r>
      <w:r w:rsidR="000F5A6A" w:rsidRPr="000F5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 отсутствует.</w:t>
      </w:r>
    </w:p>
    <w:p w:rsidR="002B1492" w:rsidRPr="005847A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7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B1492" w:rsidRPr="005847AD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7AD">
        <w:rPr>
          <w:rFonts w:ascii="Times New Roman" w:eastAsia="Times New Roman" w:hAnsi="Times New Roman" w:cs="Times New Roman"/>
          <w:sz w:val="28"/>
          <w:szCs w:val="28"/>
          <w:lang w:eastAsia="ar-SA"/>
        </w:rPr>
        <w:t>11.1.</w:t>
      </w:r>
      <w:r w:rsidR="002B1492" w:rsidRPr="005847A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="005847AD" w:rsidRPr="005847A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B1492" w:rsidRPr="00584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5847A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584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соблюдением сроков, установленных частью 3 статьи 264.4. Бюджетного кодекса РФ.</w:t>
      </w:r>
    </w:p>
    <w:p w:rsidR="00581D6F" w:rsidRPr="005847AD" w:rsidRDefault="00B70BA9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847AD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E417A4" w:rsidRPr="005847A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5847A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581D6F" w:rsidRPr="005847AD">
        <w:t xml:space="preserve"> </w:t>
      </w:r>
      <w:r w:rsidR="00581D6F" w:rsidRPr="005847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Состав представленной годовой бюджетной отчетности содержит </w:t>
      </w:r>
      <w:r w:rsidR="000B549D" w:rsidRPr="005847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</w:t>
      </w:r>
      <w:r w:rsidR="000B549D" w:rsidRPr="005847A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полный </w:t>
      </w:r>
      <w:r w:rsidR="00581D6F" w:rsidRPr="005847AD">
        <w:rPr>
          <w:rFonts w:ascii="Times New Roman" w:eastAsia="Calibri" w:hAnsi="Times New Roman" w:cs="Times New Roman"/>
          <w:sz w:val="28"/>
          <w:szCs w:val="28"/>
          <w:lang w:eastAsia="ar-SA"/>
        </w:rPr>
        <w:t>объем форм бюджетной отчетности, установленный Инструкцией № 191н.</w:t>
      </w:r>
    </w:p>
    <w:p w:rsidR="005847AD" w:rsidRDefault="000B549D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847AD">
        <w:rPr>
          <w:rFonts w:ascii="Times New Roman" w:eastAsia="Calibri" w:hAnsi="Times New Roman" w:cs="Times New Roman"/>
          <w:sz w:val="28"/>
          <w:szCs w:val="28"/>
          <w:lang w:eastAsia="ar-SA"/>
        </w:rPr>
        <w:t>11.3.Отдельные формы</w:t>
      </w:r>
      <w:r w:rsidR="005847AD" w:rsidRPr="005847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бюджетной </w:t>
      </w:r>
      <w:r w:rsidRPr="005847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отчетности </w:t>
      </w:r>
      <w:r w:rsidR="005847AD" w:rsidRPr="005847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847AD" w:rsidRPr="009C31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не соответствуют</w:t>
      </w:r>
      <w:r w:rsidR="005847AD" w:rsidRPr="005847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формам утвержденным Инструкцией № 191н</w:t>
      </w:r>
      <w:r w:rsidR="005847A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F0B12" w:rsidRPr="005847AD" w:rsidRDefault="009A36DD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11.4.</w:t>
      </w:r>
      <w:r w:rsidR="00FF0B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FF0B12" w:rsidRPr="009C31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нарушение </w:t>
      </w:r>
      <w:r w:rsidR="00FF0B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Инструкции </w:t>
      </w:r>
      <w:r w:rsidR="00C50A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FF0B12">
        <w:rPr>
          <w:rFonts w:ascii="Times New Roman" w:eastAsia="Calibri" w:hAnsi="Times New Roman" w:cs="Times New Roman"/>
          <w:sz w:val="28"/>
          <w:szCs w:val="28"/>
          <w:lang w:eastAsia="ar-SA"/>
        </w:rPr>
        <w:t>191н установлен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="00FF0B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расхождени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я при проверке соотношения</w:t>
      </w:r>
      <w:r w:rsidR="00FF0B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идентичных показателей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отдельных форм бюджетной отчетности.</w:t>
      </w:r>
    </w:p>
    <w:p w:rsidR="00C4295E" w:rsidRPr="00FF0B12" w:rsidRDefault="00C4295E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0B12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9A36DD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FF0B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.С </w:t>
      </w:r>
      <w:r w:rsidRPr="009C31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нарушением</w:t>
      </w:r>
      <w:r w:rsidRPr="00FF0B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пунктов 152 Инструкции 191н</w:t>
      </w:r>
      <w:r w:rsidR="005847AD" w:rsidRPr="00FF0B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п.2 ст.</w:t>
      </w:r>
      <w:r w:rsidRPr="00FF0B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847AD" w:rsidRPr="00FF0B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264.5 Бюджетного Кодекса Российской Федерации </w:t>
      </w:r>
      <w:r w:rsidRPr="00FF0B12">
        <w:rPr>
          <w:rFonts w:ascii="Times New Roman" w:eastAsia="Calibri" w:hAnsi="Times New Roman" w:cs="Times New Roman"/>
          <w:sz w:val="28"/>
          <w:szCs w:val="28"/>
          <w:lang w:eastAsia="ar-SA"/>
        </w:rPr>
        <w:t>заполнена текстовая часть пояснительной записки ф</w:t>
      </w:r>
      <w:r w:rsidR="009C314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FF0B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0503160,</w:t>
      </w:r>
      <w:r w:rsidR="00F971B6" w:rsidRPr="00FF0B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которой отсутствует анализ исполнения доходной и расходной части бюджета</w:t>
      </w:r>
      <w:r w:rsidR="00043A84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9C3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 бюджетной отчетности</w:t>
      </w:r>
      <w:r w:rsidRPr="00FF0B1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B549D" w:rsidRDefault="000B549D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0B12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9A36DD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FF0B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.В </w:t>
      </w:r>
      <w:r w:rsidRPr="009C31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нарушение</w:t>
      </w:r>
      <w:r w:rsidRPr="00FF0B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F0B12" w:rsidRPr="00FF0B12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FF0B12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="00FF0B12" w:rsidRPr="00FF0B12">
        <w:rPr>
          <w:rFonts w:ascii="Times New Roman" w:eastAsia="Calibri" w:hAnsi="Times New Roman" w:cs="Times New Roman"/>
          <w:sz w:val="28"/>
          <w:szCs w:val="28"/>
          <w:lang w:eastAsia="ar-SA"/>
        </w:rPr>
        <w:t>. 81</w:t>
      </w:r>
      <w:r w:rsidRPr="00FF0B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Бюджетного </w:t>
      </w:r>
      <w:r w:rsidR="009C314C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Pr="00FF0B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одекса Российской Федерации, одновременно с годовым отчетом об исполнении бюджета не представлен </w:t>
      </w:r>
      <w:r w:rsidR="00FF0B12" w:rsidRPr="00FF0B12">
        <w:rPr>
          <w:rFonts w:ascii="Times New Roman" w:eastAsia="Calibri" w:hAnsi="Times New Roman" w:cs="Times New Roman"/>
          <w:sz w:val="28"/>
          <w:szCs w:val="28"/>
          <w:lang w:eastAsia="ar-SA"/>
        </w:rPr>
        <w:t>отчет об исполнении бюджетных ассигнований резервного фонда местной администрации.</w:t>
      </w:r>
    </w:p>
    <w:p w:rsidR="009A36DD" w:rsidRDefault="009A36DD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11.7.Установлены </w:t>
      </w:r>
      <w:r w:rsidRPr="009C31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нарушения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Инструкции № 157н</w:t>
      </w:r>
      <w:r w:rsidR="00C50A4B" w:rsidRPr="00C50A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п. 18 Приказа Минфина России № 256н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 учету основных средств и материальных запасов.</w:t>
      </w:r>
    </w:p>
    <w:p w:rsidR="009A36DD" w:rsidRDefault="009A36DD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11.8.Установлены </w:t>
      </w:r>
      <w:r w:rsidRPr="009C31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нарушения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Приказа Минфина России № 132н по применению в приложениях к проекту решения бюджетной классификации Российской Федерации.</w:t>
      </w:r>
    </w:p>
    <w:p w:rsidR="002B1492" w:rsidRPr="009C314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C314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="00753A1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9</w:t>
      </w:r>
      <w:r w:rsidRPr="009C314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Pr="009C314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617EAF" w:rsidRPr="009C314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Каратузского</w:t>
      </w:r>
      <w:r w:rsidRPr="009C314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8429C2" w:rsidRPr="009C314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</w:t>
      </w:r>
      <w:r w:rsidRPr="009C314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за 201</w:t>
      </w:r>
      <w:r w:rsidR="00DF1C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9C314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2B1492" w:rsidRPr="009C314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9C314C"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>38 205,0 тыс. рублей или 100,7% от уточнённого плана и 182,4% к первоначально утверждённому плану, с увеличением к исполнению 2018 года на 20,8%</w:t>
      </w:r>
      <w:r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C1E46"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314C"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Собственные доходы</w:t>
      </w:r>
      <w:r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9C314C"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F41528"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>9 956,8</w:t>
      </w:r>
      <w:r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E417A4"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9C314C"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>26,1</w:t>
      </w:r>
      <w:r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617EAF"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</w:t>
      </w:r>
      <w:r w:rsidR="008429C2"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C1E46"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составили </w:t>
      </w:r>
      <w:r w:rsidR="009C314C"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>28 248,2</w:t>
      </w:r>
      <w:r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C314C"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>73,9</w:t>
      </w:r>
      <w:r w:rsidRP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B1492" w:rsidRPr="009C314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617EAF"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9C314C"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9C314C"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>38 913,7</w:t>
      </w:r>
      <w:r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9C314C"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>93,5</w:t>
      </w:r>
      <w:r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9C3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9C314C" w:rsidRPr="009C3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2 532,4</w:t>
      </w:r>
      <w:r w:rsidRPr="009C3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9C314C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617EAF"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9C314C"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5A5C61"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="0016422A"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</w:t>
      </w:r>
      <w:r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9C314C"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>1 823,64</w:t>
      </w:r>
      <w:r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B01498" w:rsidRPr="009C314C" w:rsidRDefault="002B1492" w:rsidP="00B01498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C314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</w:t>
      </w:r>
      <w:r w:rsidR="00C4295E" w:rsidRPr="009C314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="00753A1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</w:t>
      </w:r>
      <w:r w:rsidRPr="009C314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F172FB" w:rsidRPr="009C314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F1C1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По </w:t>
      </w:r>
      <w:r w:rsidR="009C314C" w:rsidRPr="009C314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направлениями расходования средств бюджета в отчётном периоде, как и прежде, остаются расходы на национальную экономику-34,6%, </w:t>
      </w:r>
      <w:proofErr w:type="gramStart"/>
      <w:r w:rsidR="009C314C" w:rsidRPr="009C314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9C314C" w:rsidRPr="009C314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хзозяйство-28,2%, культуру, кинематографию — 16,1%, на общегосударственные расходы — 19,6%</w:t>
      </w:r>
      <w:r w:rsidR="00C4295E" w:rsidRPr="009C314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9C314C" w:rsidRPr="009C314C" w:rsidRDefault="005A5C61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C4295E"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3A1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4295E" w:rsidRPr="009C314C">
        <w:t xml:space="preserve"> </w:t>
      </w:r>
      <w:r w:rsidR="00C4295E"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Дебиторская задолженность  </w:t>
      </w:r>
      <w:r w:rsidR="009C314C"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>и кредиторская задолженность по формам бю</w:t>
      </w:r>
      <w:r w:rsidR="00F41528">
        <w:rPr>
          <w:rFonts w:ascii="Times New Roman" w:eastAsia="Times New Roman" w:hAnsi="Times New Roman" w:cs="Times New Roman"/>
          <w:sz w:val="28"/>
          <w:szCs w:val="28"/>
          <w:lang w:eastAsia="ar-SA"/>
        </w:rPr>
        <w:t>джетной отчетности отсутствует</w:t>
      </w:r>
      <w:r w:rsidR="009C314C" w:rsidRPr="009C31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5774C8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5774C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6318EB" w:rsidRPr="005774C8" w:rsidRDefault="006318EB" w:rsidP="006318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12.1.В последующей работе обеспечить представление бюджетной отчётности с соблюдением требований </w:t>
      </w:r>
      <w:r w:rsidR="005774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Приказов Минфина России и бюджетного законодательства</w:t>
      </w:r>
      <w:r w:rsidRPr="005774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318EB" w:rsidRPr="005774C8" w:rsidRDefault="006318EB" w:rsidP="006318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4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12.2. Изложенные в настоящем заключении замечания и нарушения учесть при исполнении бюджета и формировании отчёта за 20</w:t>
      </w:r>
      <w:r w:rsidR="009C314C" w:rsidRPr="005774C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577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5774C8" w:rsidRDefault="009C314C" w:rsidP="006318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4C8">
        <w:rPr>
          <w:rFonts w:ascii="Times New Roman" w:eastAsia="Times New Roman" w:hAnsi="Times New Roman" w:cs="Times New Roman"/>
          <w:sz w:val="28"/>
          <w:szCs w:val="28"/>
          <w:lang w:eastAsia="ar-SA"/>
        </w:rPr>
        <w:t>12.3</w:t>
      </w:r>
      <w:r w:rsidR="005774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774C8" w:rsidRPr="005774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Привести в соответствие с Приказами Минфина России и бухгалтерского законодательства учет основных средств и материальных запасов.</w:t>
      </w:r>
    </w:p>
    <w:p w:rsidR="00753A1E" w:rsidRPr="006318EB" w:rsidRDefault="00753A1E" w:rsidP="00753A1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18EB"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31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 и замечания отраженные в заключении на исполнение доходной и расходной части бюджета поселения не повлияли, в связи с чем, с учетом</w:t>
      </w:r>
      <w:r w:rsidRPr="00631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вышеизложенного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631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учётом замечаний и нарушений, контрольно-счетный орган считает возможным рассмотрение и утверждение годового отчёта об исполнении бюджета муниципального образования  Каратузский сельсовет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31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753A1E" w:rsidRDefault="00753A1E" w:rsidP="006318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A4B" w:rsidRPr="00A04940" w:rsidRDefault="00C50A4B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A04940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18EB"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18EB"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Л.И.Зотова</w:t>
      </w:r>
    </w:p>
    <w:p w:rsidR="00D75D90" w:rsidRDefault="00D75D90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5D90" w:rsidSect="00980867">
      <w:footerReference w:type="default" r:id="rId17"/>
      <w:pgSz w:w="12474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FF" w:rsidRDefault="00E01CFF" w:rsidP="00782200">
      <w:pPr>
        <w:spacing w:after="0" w:line="240" w:lineRule="auto"/>
      </w:pPr>
      <w:r>
        <w:separator/>
      </w:r>
    </w:p>
  </w:endnote>
  <w:endnote w:type="continuationSeparator" w:id="0">
    <w:p w:rsidR="00E01CFF" w:rsidRDefault="00E01CFF" w:rsidP="0078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6799"/>
      <w:docPartObj>
        <w:docPartGallery w:val="Page Numbers (Bottom of Page)"/>
        <w:docPartUnique/>
      </w:docPartObj>
    </w:sdtPr>
    <w:sdtEndPr/>
    <w:sdtContent>
      <w:p w:rsidR="007626ED" w:rsidRDefault="007626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119">
          <w:rPr>
            <w:noProof/>
          </w:rPr>
          <w:t>16</w:t>
        </w:r>
        <w:r>
          <w:fldChar w:fldCharType="end"/>
        </w:r>
      </w:p>
    </w:sdtContent>
  </w:sdt>
  <w:p w:rsidR="007626ED" w:rsidRDefault="007626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FF" w:rsidRDefault="00E01CFF" w:rsidP="00782200">
      <w:pPr>
        <w:spacing w:after="0" w:line="240" w:lineRule="auto"/>
      </w:pPr>
      <w:r>
        <w:separator/>
      </w:r>
    </w:p>
  </w:footnote>
  <w:footnote w:type="continuationSeparator" w:id="0">
    <w:p w:rsidR="00E01CFF" w:rsidRDefault="00E01CFF" w:rsidP="0078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2A64"/>
    <w:rsid w:val="00004C34"/>
    <w:rsid w:val="0001293D"/>
    <w:rsid w:val="00014500"/>
    <w:rsid w:val="000148E0"/>
    <w:rsid w:val="00024738"/>
    <w:rsid w:val="00027E49"/>
    <w:rsid w:val="000307FF"/>
    <w:rsid w:val="00041FDE"/>
    <w:rsid w:val="00043A84"/>
    <w:rsid w:val="000452CD"/>
    <w:rsid w:val="00045B0C"/>
    <w:rsid w:val="0004732B"/>
    <w:rsid w:val="00050710"/>
    <w:rsid w:val="0005095B"/>
    <w:rsid w:val="00053600"/>
    <w:rsid w:val="000544C0"/>
    <w:rsid w:val="00065C0B"/>
    <w:rsid w:val="00071519"/>
    <w:rsid w:val="000741DE"/>
    <w:rsid w:val="00074574"/>
    <w:rsid w:val="000753E2"/>
    <w:rsid w:val="00077E49"/>
    <w:rsid w:val="000805A3"/>
    <w:rsid w:val="00080BA9"/>
    <w:rsid w:val="000848E7"/>
    <w:rsid w:val="00091A22"/>
    <w:rsid w:val="000A6F1E"/>
    <w:rsid w:val="000A718D"/>
    <w:rsid w:val="000B03DA"/>
    <w:rsid w:val="000B1C2D"/>
    <w:rsid w:val="000B549D"/>
    <w:rsid w:val="000C0C47"/>
    <w:rsid w:val="000C1DA8"/>
    <w:rsid w:val="000C3FAD"/>
    <w:rsid w:val="000D1986"/>
    <w:rsid w:val="000D47B4"/>
    <w:rsid w:val="000D63CB"/>
    <w:rsid w:val="000D6CD6"/>
    <w:rsid w:val="000E164D"/>
    <w:rsid w:val="000F396E"/>
    <w:rsid w:val="000F4CC1"/>
    <w:rsid w:val="000F5A6A"/>
    <w:rsid w:val="00100DE6"/>
    <w:rsid w:val="00105FA4"/>
    <w:rsid w:val="001109E3"/>
    <w:rsid w:val="001240BE"/>
    <w:rsid w:val="00125439"/>
    <w:rsid w:val="00130500"/>
    <w:rsid w:val="0013092F"/>
    <w:rsid w:val="00133A31"/>
    <w:rsid w:val="001349CA"/>
    <w:rsid w:val="001353E3"/>
    <w:rsid w:val="001421E3"/>
    <w:rsid w:val="00144068"/>
    <w:rsid w:val="001555C4"/>
    <w:rsid w:val="00156CA6"/>
    <w:rsid w:val="00157204"/>
    <w:rsid w:val="00162D7A"/>
    <w:rsid w:val="0016422A"/>
    <w:rsid w:val="00166C70"/>
    <w:rsid w:val="00167BB3"/>
    <w:rsid w:val="00167C72"/>
    <w:rsid w:val="00171972"/>
    <w:rsid w:val="00181386"/>
    <w:rsid w:val="0018334A"/>
    <w:rsid w:val="00184F14"/>
    <w:rsid w:val="001877FD"/>
    <w:rsid w:val="00192498"/>
    <w:rsid w:val="00192D6A"/>
    <w:rsid w:val="001A062B"/>
    <w:rsid w:val="001A6A57"/>
    <w:rsid w:val="001A6E45"/>
    <w:rsid w:val="001B5A71"/>
    <w:rsid w:val="001C4A52"/>
    <w:rsid w:val="001D262F"/>
    <w:rsid w:val="001D3827"/>
    <w:rsid w:val="001E51E4"/>
    <w:rsid w:val="001E60AB"/>
    <w:rsid w:val="001F6DF3"/>
    <w:rsid w:val="001F6EDF"/>
    <w:rsid w:val="00202434"/>
    <w:rsid w:val="00205483"/>
    <w:rsid w:val="002114B1"/>
    <w:rsid w:val="00211FFB"/>
    <w:rsid w:val="002124B4"/>
    <w:rsid w:val="00213BA5"/>
    <w:rsid w:val="002166BD"/>
    <w:rsid w:val="00220CD1"/>
    <w:rsid w:val="00221844"/>
    <w:rsid w:val="00221BD0"/>
    <w:rsid w:val="002230D2"/>
    <w:rsid w:val="00225901"/>
    <w:rsid w:val="002278B1"/>
    <w:rsid w:val="00230825"/>
    <w:rsid w:val="0023151E"/>
    <w:rsid w:val="00237770"/>
    <w:rsid w:val="00240A79"/>
    <w:rsid w:val="00241E1D"/>
    <w:rsid w:val="0024265F"/>
    <w:rsid w:val="0024607D"/>
    <w:rsid w:val="00246B64"/>
    <w:rsid w:val="00250ECF"/>
    <w:rsid w:val="00261FBF"/>
    <w:rsid w:val="00263605"/>
    <w:rsid w:val="00265733"/>
    <w:rsid w:val="00272D99"/>
    <w:rsid w:val="002738AD"/>
    <w:rsid w:val="00273C8C"/>
    <w:rsid w:val="002743E4"/>
    <w:rsid w:val="00291C10"/>
    <w:rsid w:val="002941AB"/>
    <w:rsid w:val="00295595"/>
    <w:rsid w:val="00295F64"/>
    <w:rsid w:val="002A2F56"/>
    <w:rsid w:val="002B1492"/>
    <w:rsid w:val="002B1B44"/>
    <w:rsid w:val="002B253B"/>
    <w:rsid w:val="002B39C0"/>
    <w:rsid w:val="002B4191"/>
    <w:rsid w:val="002C7220"/>
    <w:rsid w:val="002D685D"/>
    <w:rsid w:val="002E35EB"/>
    <w:rsid w:val="002E7B7C"/>
    <w:rsid w:val="002F0784"/>
    <w:rsid w:val="002F0FCD"/>
    <w:rsid w:val="002F1624"/>
    <w:rsid w:val="002F1D03"/>
    <w:rsid w:val="00300945"/>
    <w:rsid w:val="003026EC"/>
    <w:rsid w:val="00304651"/>
    <w:rsid w:val="00306ACB"/>
    <w:rsid w:val="003119C5"/>
    <w:rsid w:val="00311F8D"/>
    <w:rsid w:val="00317B5F"/>
    <w:rsid w:val="00320F9F"/>
    <w:rsid w:val="003234DA"/>
    <w:rsid w:val="00334BC1"/>
    <w:rsid w:val="003358AB"/>
    <w:rsid w:val="00335CAA"/>
    <w:rsid w:val="0034233A"/>
    <w:rsid w:val="003452E2"/>
    <w:rsid w:val="00346CF2"/>
    <w:rsid w:val="00356C36"/>
    <w:rsid w:val="00366D08"/>
    <w:rsid w:val="00373C36"/>
    <w:rsid w:val="0038421F"/>
    <w:rsid w:val="003854CE"/>
    <w:rsid w:val="00385D0C"/>
    <w:rsid w:val="003909D6"/>
    <w:rsid w:val="00390C92"/>
    <w:rsid w:val="0039222E"/>
    <w:rsid w:val="00392879"/>
    <w:rsid w:val="00395B56"/>
    <w:rsid w:val="00396C6F"/>
    <w:rsid w:val="003A0E9C"/>
    <w:rsid w:val="003A17B9"/>
    <w:rsid w:val="003A1C7F"/>
    <w:rsid w:val="003A1EDD"/>
    <w:rsid w:val="003A4A98"/>
    <w:rsid w:val="003A50E3"/>
    <w:rsid w:val="003B0B49"/>
    <w:rsid w:val="003B0E1C"/>
    <w:rsid w:val="003B311E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3F2481"/>
    <w:rsid w:val="003F5BCE"/>
    <w:rsid w:val="00404109"/>
    <w:rsid w:val="00406E0A"/>
    <w:rsid w:val="0041106D"/>
    <w:rsid w:val="00414229"/>
    <w:rsid w:val="00415BFD"/>
    <w:rsid w:val="004168B3"/>
    <w:rsid w:val="00421D03"/>
    <w:rsid w:val="00422084"/>
    <w:rsid w:val="004328C6"/>
    <w:rsid w:val="00433B14"/>
    <w:rsid w:val="00445778"/>
    <w:rsid w:val="00445F9A"/>
    <w:rsid w:val="00446226"/>
    <w:rsid w:val="00453DFD"/>
    <w:rsid w:val="00463743"/>
    <w:rsid w:val="00463CF6"/>
    <w:rsid w:val="00465D6D"/>
    <w:rsid w:val="00490696"/>
    <w:rsid w:val="00490E85"/>
    <w:rsid w:val="004943FC"/>
    <w:rsid w:val="004A12F2"/>
    <w:rsid w:val="004A346F"/>
    <w:rsid w:val="004A5BCE"/>
    <w:rsid w:val="004A68C6"/>
    <w:rsid w:val="004B0AE7"/>
    <w:rsid w:val="004B5197"/>
    <w:rsid w:val="004C13AE"/>
    <w:rsid w:val="004C3459"/>
    <w:rsid w:val="004C52D0"/>
    <w:rsid w:val="004D0B8C"/>
    <w:rsid w:val="004D0BFC"/>
    <w:rsid w:val="004D2402"/>
    <w:rsid w:val="004D5932"/>
    <w:rsid w:val="004D74FA"/>
    <w:rsid w:val="004D7DC6"/>
    <w:rsid w:val="004E1672"/>
    <w:rsid w:val="004E7733"/>
    <w:rsid w:val="004E7978"/>
    <w:rsid w:val="004F17F0"/>
    <w:rsid w:val="004F5878"/>
    <w:rsid w:val="00501785"/>
    <w:rsid w:val="00501AFB"/>
    <w:rsid w:val="005042C7"/>
    <w:rsid w:val="00505F71"/>
    <w:rsid w:val="00515A3D"/>
    <w:rsid w:val="005176F0"/>
    <w:rsid w:val="00517BAB"/>
    <w:rsid w:val="005209D1"/>
    <w:rsid w:val="005215DC"/>
    <w:rsid w:val="00525210"/>
    <w:rsid w:val="005260B2"/>
    <w:rsid w:val="005279BB"/>
    <w:rsid w:val="00531698"/>
    <w:rsid w:val="005316E6"/>
    <w:rsid w:val="00531BC2"/>
    <w:rsid w:val="00532106"/>
    <w:rsid w:val="00535EC3"/>
    <w:rsid w:val="0054020E"/>
    <w:rsid w:val="005408E4"/>
    <w:rsid w:val="0054445A"/>
    <w:rsid w:val="005477A3"/>
    <w:rsid w:val="005506B2"/>
    <w:rsid w:val="00553164"/>
    <w:rsid w:val="005533A8"/>
    <w:rsid w:val="00563A23"/>
    <w:rsid w:val="005670EB"/>
    <w:rsid w:val="0057201D"/>
    <w:rsid w:val="005732CE"/>
    <w:rsid w:val="00573509"/>
    <w:rsid w:val="00575845"/>
    <w:rsid w:val="005774C8"/>
    <w:rsid w:val="00577828"/>
    <w:rsid w:val="00581D6F"/>
    <w:rsid w:val="00581DE0"/>
    <w:rsid w:val="00582CCC"/>
    <w:rsid w:val="00584757"/>
    <w:rsid w:val="005847AD"/>
    <w:rsid w:val="005855C0"/>
    <w:rsid w:val="00586CD4"/>
    <w:rsid w:val="005879C0"/>
    <w:rsid w:val="00592A58"/>
    <w:rsid w:val="00592E3A"/>
    <w:rsid w:val="00595997"/>
    <w:rsid w:val="005976DA"/>
    <w:rsid w:val="005A3520"/>
    <w:rsid w:val="005A4207"/>
    <w:rsid w:val="005A5C61"/>
    <w:rsid w:val="005A5CC1"/>
    <w:rsid w:val="005A7F62"/>
    <w:rsid w:val="005B422A"/>
    <w:rsid w:val="005B6BA6"/>
    <w:rsid w:val="005C0A2D"/>
    <w:rsid w:val="005C0B75"/>
    <w:rsid w:val="005C18F5"/>
    <w:rsid w:val="005C3490"/>
    <w:rsid w:val="005D20D3"/>
    <w:rsid w:val="005D32A5"/>
    <w:rsid w:val="005D49CD"/>
    <w:rsid w:val="005D6692"/>
    <w:rsid w:val="005E2B95"/>
    <w:rsid w:val="005E352E"/>
    <w:rsid w:val="005E6B8A"/>
    <w:rsid w:val="005E765B"/>
    <w:rsid w:val="005F23E9"/>
    <w:rsid w:val="005F36C1"/>
    <w:rsid w:val="005F7805"/>
    <w:rsid w:val="0060150E"/>
    <w:rsid w:val="00603457"/>
    <w:rsid w:val="00606389"/>
    <w:rsid w:val="0060643C"/>
    <w:rsid w:val="00607201"/>
    <w:rsid w:val="00607C91"/>
    <w:rsid w:val="00610808"/>
    <w:rsid w:val="006108F5"/>
    <w:rsid w:val="00611624"/>
    <w:rsid w:val="00612027"/>
    <w:rsid w:val="00612374"/>
    <w:rsid w:val="006154CF"/>
    <w:rsid w:val="00617EAF"/>
    <w:rsid w:val="00621270"/>
    <w:rsid w:val="00621425"/>
    <w:rsid w:val="00621D14"/>
    <w:rsid w:val="00624F55"/>
    <w:rsid w:val="00626AA9"/>
    <w:rsid w:val="0063033F"/>
    <w:rsid w:val="00630747"/>
    <w:rsid w:val="00630858"/>
    <w:rsid w:val="006309C0"/>
    <w:rsid w:val="006318EB"/>
    <w:rsid w:val="00631F8C"/>
    <w:rsid w:val="00636A7E"/>
    <w:rsid w:val="0064026C"/>
    <w:rsid w:val="00642CE5"/>
    <w:rsid w:val="00642E52"/>
    <w:rsid w:val="0064339C"/>
    <w:rsid w:val="00643D0F"/>
    <w:rsid w:val="0065020F"/>
    <w:rsid w:val="00657098"/>
    <w:rsid w:val="0067250B"/>
    <w:rsid w:val="00674BFA"/>
    <w:rsid w:val="00674CF4"/>
    <w:rsid w:val="00682259"/>
    <w:rsid w:val="0068787F"/>
    <w:rsid w:val="00696324"/>
    <w:rsid w:val="006A0BB2"/>
    <w:rsid w:val="006A432B"/>
    <w:rsid w:val="006A5F70"/>
    <w:rsid w:val="006A659E"/>
    <w:rsid w:val="006A7EAD"/>
    <w:rsid w:val="006C052C"/>
    <w:rsid w:val="006C1058"/>
    <w:rsid w:val="006C1141"/>
    <w:rsid w:val="006C1E46"/>
    <w:rsid w:val="006D0ECA"/>
    <w:rsid w:val="006D7219"/>
    <w:rsid w:val="006D77D2"/>
    <w:rsid w:val="006E0567"/>
    <w:rsid w:val="006E2DB0"/>
    <w:rsid w:val="006E7C72"/>
    <w:rsid w:val="006F1DAA"/>
    <w:rsid w:val="006F2605"/>
    <w:rsid w:val="006F2B16"/>
    <w:rsid w:val="006F4EA9"/>
    <w:rsid w:val="006F7034"/>
    <w:rsid w:val="00701E7B"/>
    <w:rsid w:val="007050AD"/>
    <w:rsid w:val="00712587"/>
    <w:rsid w:val="007128F2"/>
    <w:rsid w:val="00714D7E"/>
    <w:rsid w:val="007151A3"/>
    <w:rsid w:val="00715476"/>
    <w:rsid w:val="00716C1D"/>
    <w:rsid w:val="00727694"/>
    <w:rsid w:val="00732B58"/>
    <w:rsid w:val="00733953"/>
    <w:rsid w:val="007349A6"/>
    <w:rsid w:val="007376BC"/>
    <w:rsid w:val="0074464D"/>
    <w:rsid w:val="00744657"/>
    <w:rsid w:val="00744CD4"/>
    <w:rsid w:val="00744F56"/>
    <w:rsid w:val="00752159"/>
    <w:rsid w:val="00753A1E"/>
    <w:rsid w:val="00753E7C"/>
    <w:rsid w:val="00754D63"/>
    <w:rsid w:val="00761662"/>
    <w:rsid w:val="007626ED"/>
    <w:rsid w:val="0076333D"/>
    <w:rsid w:val="0076474D"/>
    <w:rsid w:val="007719E0"/>
    <w:rsid w:val="00775719"/>
    <w:rsid w:val="00775783"/>
    <w:rsid w:val="007767B5"/>
    <w:rsid w:val="00782200"/>
    <w:rsid w:val="00782AED"/>
    <w:rsid w:val="00782D0E"/>
    <w:rsid w:val="00785D8F"/>
    <w:rsid w:val="007937BF"/>
    <w:rsid w:val="00794B4E"/>
    <w:rsid w:val="0079508E"/>
    <w:rsid w:val="00795396"/>
    <w:rsid w:val="007A5865"/>
    <w:rsid w:val="007B1852"/>
    <w:rsid w:val="007B73FB"/>
    <w:rsid w:val="007B7F8F"/>
    <w:rsid w:val="007C2E7E"/>
    <w:rsid w:val="007C4869"/>
    <w:rsid w:val="007D036F"/>
    <w:rsid w:val="007D0412"/>
    <w:rsid w:val="007D2CD5"/>
    <w:rsid w:val="007D539D"/>
    <w:rsid w:val="007D62D6"/>
    <w:rsid w:val="007E1746"/>
    <w:rsid w:val="007E3D7E"/>
    <w:rsid w:val="007E556F"/>
    <w:rsid w:val="007E5589"/>
    <w:rsid w:val="007F184D"/>
    <w:rsid w:val="0080364C"/>
    <w:rsid w:val="00804DA4"/>
    <w:rsid w:val="00807F03"/>
    <w:rsid w:val="008109F1"/>
    <w:rsid w:val="00817C7F"/>
    <w:rsid w:val="00820217"/>
    <w:rsid w:val="008207EC"/>
    <w:rsid w:val="00826A6C"/>
    <w:rsid w:val="008307A1"/>
    <w:rsid w:val="008375D9"/>
    <w:rsid w:val="00837C40"/>
    <w:rsid w:val="008429C2"/>
    <w:rsid w:val="008517BA"/>
    <w:rsid w:val="00860CEC"/>
    <w:rsid w:val="00862C34"/>
    <w:rsid w:val="00867F8F"/>
    <w:rsid w:val="00870412"/>
    <w:rsid w:val="00871D99"/>
    <w:rsid w:val="00873372"/>
    <w:rsid w:val="00874E70"/>
    <w:rsid w:val="008822D5"/>
    <w:rsid w:val="00883510"/>
    <w:rsid w:val="008840F3"/>
    <w:rsid w:val="00886178"/>
    <w:rsid w:val="00887874"/>
    <w:rsid w:val="008903C8"/>
    <w:rsid w:val="00896126"/>
    <w:rsid w:val="00896BD0"/>
    <w:rsid w:val="008A2902"/>
    <w:rsid w:val="008B1528"/>
    <w:rsid w:val="008B3FF8"/>
    <w:rsid w:val="008B4289"/>
    <w:rsid w:val="008D192A"/>
    <w:rsid w:val="008D23D2"/>
    <w:rsid w:val="008F2572"/>
    <w:rsid w:val="008F27BA"/>
    <w:rsid w:val="008F27C5"/>
    <w:rsid w:val="008F4690"/>
    <w:rsid w:val="008F7F9E"/>
    <w:rsid w:val="00907CD5"/>
    <w:rsid w:val="00912198"/>
    <w:rsid w:val="009152D6"/>
    <w:rsid w:val="00915B52"/>
    <w:rsid w:val="00917C1E"/>
    <w:rsid w:val="00921C9C"/>
    <w:rsid w:val="00923E26"/>
    <w:rsid w:val="0093414A"/>
    <w:rsid w:val="00935415"/>
    <w:rsid w:val="009479AB"/>
    <w:rsid w:val="00950FE8"/>
    <w:rsid w:val="00953A0A"/>
    <w:rsid w:val="0095534C"/>
    <w:rsid w:val="00957DBE"/>
    <w:rsid w:val="00961F8F"/>
    <w:rsid w:val="009665EB"/>
    <w:rsid w:val="00967CAE"/>
    <w:rsid w:val="00970E42"/>
    <w:rsid w:val="00973F23"/>
    <w:rsid w:val="00974729"/>
    <w:rsid w:val="0097513A"/>
    <w:rsid w:val="009772D1"/>
    <w:rsid w:val="00980867"/>
    <w:rsid w:val="00981C25"/>
    <w:rsid w:val="00982A03"/>
    <w:rsid w:val="00983089"/>
    <w:rsid w:val="00983238"/>
    <w:rsid w:val="009868E5"/>
    <w:rsid w:val="00992EAF"/>
    <w:rsid w:val="0099528F"/>
    <w:rsid w:val="0099576D"/>
    <w:rsid w:val="009A36DD"/>
    <w:rsid w:val="009A43D2"/>
    <w:rsid w:val="009A6B24"/>
    <w:rsid w:val="009B125C"/>
    <w:rsid w:val="009B17F8"/>
    <w:rsid w:val="009B2794"/>
    <w:rsid w:val="009B5E4E"/>
    <w:rsid w:val="009C1654"/>
    <w:rsid w:val="009C28A5"/>
    <w:rsid w:val="009C314C"/>
    <w:rsid w:val="009C5DF0"/>
    <w:rsid w:val="009D0D42"/>
    <w:rsid w:val="009D13CA"/>
    <w:rsid w:val="009D3B94"/>
    <w:rsid w:val="009E3B0B"/>
    <w:rsid w:val="009E5FA0"/>
    <w:rsid w:val="009E661E"/>
    <w:rsid w:val="009F019A"/>
    <w:rsid w:val="009F15AA"/>
    <w:rsid w:val="009F3B2E"/>
    <w:rsid w:val="009F5DAA"/>
    <w:rsid w:val="009F68EC"/>
    <w:rsid w:val="00A02119"/>
    <w:rsid w:val="00A030BC"/>
    <w:rsid w:val="00A04940"/>
    <w:rsid w:val="00A056F6"/>
    <w:rsid w:val="00A10FF6"/>
    <w:rsid w:val="00A117E7"/>
    <w:rsid w:val="00A13975"/>
    <w:rsid w:val="00A174BD"/>
    <w:rsid w:val="00A20487"/>
    <w:rsid w:val="00A222D3"/>
    <w:rsid w:val="00A26623"/>
    <w:rsid w:val="00A31416"/>
    <w:rsid w:val="00A31FF9"/>
    <w:rsid w:val="00A33C03"/>
    <w:rsid w:val="00A36849"/>
    <w:rsid w:val="00A36C82"/>
    <w:rsid w:val="00A378AD"/>
    <w:rsid w:val="00A40633"/>
    <w:rsid w:val="00A41C9C"/>
    <w:rsid w:val="00A65D72"/>
    <w:rsid w:val="00A6658C"/>
    <w:rsid w:val="00A66B34"/>
    <w:rsid w:val="00A71274"/>
    <w:rsid w:val="00A71C84"/>
    <w:rsid w:val="00A766EA"/>
    <w:rsid w:val="00A770D2"/>
    <w:rsid w:val="00A84647"/>
    <w:rsid w:val="00AA47D6"/>
    <w:rsid w:val="00AA5051"/>
    <w:rsid w:val="00AA5D6C"/>
    <w:rsid w:val="00AB1189"/>
    <w:rsid w:val="00AB3FF3"/>
    <w:rsid w:val="00AB4F59"/>
    <w:rsid w:val="00AC329C"/>
    <w:rsid w:val="00AC3B10"/>
    <w:rsid w:val="00AC7AE4"/>
    <w:rsid w:val="00AD1C1D"/>
    <w:rsid w:val="00AD3266"/>
    <w:rsid w:val="00AD57FE"/>
    <w:rsid w:val="00AD6169"/>
    <w:rsid w:val="00AE18C9"/>
    <w:rsid w:val="00AE32D2"/>
    <w:rsid w:val="00AE595F"/>
    <w:rsid w:val="00AF2B7E"/>
    <w:rsid w:val="00AF2E30"/>
    <w:rsid w:val="00AF409C"/>
    <w:rsid w:val="00B01498"/>
    <w:rsid w:val="00B1176D"/>
    <w:rsid w:val="00B11CCD"/>
    <w:rsid w:val="00B22F92"/>
    <w:rsid w:val="00B251DF"/>
    <w:rsid w:val="00B255A4"/>
    <w:rsid w:val="00B27717"/>
    <w:rsid w:val="00B3091B"/>
    <w:rsid w:val="00B3657E"/>
    <w:rsid w:val="00B36F50"/>
    <w:rsid w:val="00B42720"/>
    <w:rsid w:val="00B45051"/>
    <w:rsid w:val="00B513DA"/>
    <w:rsid w:val="00B51D87"/>
    <w:rsid w:val="00B51E72"/>
    <w:rsid w:val="00B55B9B"/>
    <w:rsid w:val="00B570C0"/>
    <w:rsid w:val="00B6123B"/>
    <w:rsid w:val="00B6151D"/>
    <w:rsid w:val="00B63AC5"/>
    <w:rsid w:val="00B645A7"/>
    <w:rsid w:val="00B70BA9"/>
    <w:rsid w:val="00B728D9"/>
    <w:rsid w:val="00B72E92"/>
    <w:rsid w:val="00B7562B"/>
    <w:rsid w:val="00B849D0"/>
    <w:rsid w:val="00B85B3F"/>
    <w:rsid w:val="00B86624"/>
    <w:rsid w:val="00B870B2"/>
    <w:rsid w:val="00B907DA"/>
    <w:rsid w:val="00B90A05"/>
    <w:rsid w:val="00B97DCF"/>
    <w:rsid w:val="00BA0961"/>
    <w:rsid w:val="00BB0460"/>
    <w:rsid w:val="00BC3A66"/>
    <w:rsid w:val="00BC4C33"/>
    <w:rsid w:val="00BC4F4A"/>
    <w:rsid w:val="00BD6AC1"/>
    <w:rsid w:val="00BE172D"/>
    <w:rsid w:val="00BE6451"/>
    <w:rsid w:val="00BF0662"/>
    <w:rsid w:val="00BF4479"/>
    <w:rsid w:val="00BF7BA6"/>
    <w:rsid w:val="00BF7D92"/>
    <w:rsid w:val="00C001C9"/>
    <w:rsid w:val="00C0071E"/>
    <w:rsid w:val="00C0233B"/>
    <w:rsid w:val="00C02589"/>
    <w:rsid w:val="00C0787D"/>
    <w:rsid w:val="00C07E68"/>
    <w:rsid w:val="00C11488"/>
    <w:rsid w:val="00C17061"/>
    <w:rsid w:val="00C22455"/>
    <w:rsid w:val="00C22FB7"/>
    <w:rsid w:val="00C2440E"/>
    <w:rsid w:val="00C31225"/>
    <w:rsid w:val="00C41023"/>
    <w:rsid w:val="00C4295E"/>
    <w:rsid w:val="00C473E7"/>
    <w:rsid w:val="00C50A4B"/>
    <w:rsid w:val="00C54AE4"/>
    <w:rsid w:val="00C5516E"/>
    <w:rsid w:val="00C64FFD"/>
    <w:rsid w:val="00C71682"/>
    <w:rsid w:val="00C73EF4"/>
    <w:rsid w:val="00C75601"/>
    <w:rsid w:val="00C765D6"/>
    <w:rsid w:val="00C76A21"/>
    <w:rsid w:val="00C810E8"/>
    <w:rsid w:val="00C8408F"/>
    <w:rsid w:val="00C92CAB"/>
    <w:rsid w:val="00C935CB"/>
    <w:rsid w:val="00CA389E"/>
    <w:rsid w:val="00CB082F"/>
    <w:rsid w:val="00CB0F88"/>
    <w:rsid w:val="00CB1E63"/>
    <w:rsid w:val="00CB3BE8"/>
    <w:rsid w:val="00CB417C"/>
    <w:rsid w:val="00CB4BE8"/>
    <w:rsid w:val="00CC1CFC"/>
    <w:rsid w:val="00CC37DA"/>
    <w:rsid w:val="00CC4ED4"/>
    <w:rsid w:val="00CE4EAB"/>
    <w:rsid w:val="00CE74DA"/>
    <w:rsid w:val="00CF3234"/>
    <w:rsid w:val="00CF7A6C"/>
    <w:rsid w:val="00D070C1"/>
    <w:rsid w:val="00D121A4"/>
    <w:rsid w:val="00D12C9C"/>
    <w:rsid w:val="00D14943"/>
    <w:rsid w:val="00D149C7"/>
    <w:rsid w:val="00D14B13"/>
    <w:rsid w:val="00D1537C"/>
    <w:rsid w:val="00D15455"/>
    <w:rsid w:val="00D16995"/>
    <w:rsid w:val="00D21853"/>
    <w:rsid w:val="00D22D40"/>
    <w:rsid w:val="00D23D90"/>
    <w:rsid w:val="00D25279"/>
    <w:rsid w:val="00D304CB"/>
    <w:rsid w:val="00D32000"/>
    <w:rsid w:val="00D33FBC"/>
    <w:rsid w:val="00D362AE"/>
    <w:rsid w:val="00D5153F"/>
    <w:rsid w:val="00D53A6A"/>
    <w:rsid w:val="00D54EAE"/>
    <w:rsid w:val="00D60C00"/>
    <w:rsid w:val="00D67713"/>
    <w:rsid w:val="00D71C07"/>
    <w:rsid w:val="00D73330"/>
    <w:rsid w:val="00D74120"/>
    <w:rsid w:val="00D7493E"/>
    <w:rsid w:val="00D74BD0"/>
    <w:rsid w:val="00D75970"/>
    <w:rsid w:val="00D75D90"/>
    <w:rsid w:val="00D7635D"/>
    <w:rsid w:val="00D8086F"/>
    <w:rsid w:val="00DA1792"/>
    <w:rsid w:val="00DA218A"/>
    <w:rsid w:val="00DA4BFD"/>
    <w:rsid w:val="00DB0591"/>
    <w:rsid w:val="00DB14E3"/>
    <w:rsid w:val="00DB6D63"/>
    <w:rsid w:val="00DC0510"/>
    <w:rsid w:val="00DC1562"/>
    <w:rsid w:val="00DC2527"/>
    <w:rsid w:val="00DC272F"/>
    <w:rsid w:val="00DC3B24"/>
    <w:rsid w:val="00DD4D08"/>
    <w:rsid w:val="00DD5B34"/>
    <w:rsid w:val="00DD7164"/>
    <w:rsid w:val="00DE08F9"/>
    <w:rsid w:val="00DE25B7"/>
    <w:rsid w:val="00DE30CD"/>
    <w:rsid w:val="00DE5E70"/>
    <w:rsid w:val="00DF0772"/>
    <w:rsid w:val="00DF1C13"/>
    <w:rsid w:val="00DF1E94"/>
    <w:rsid w:val="00DF3CE8"/>
    <w:rsid w:val="00DF623A"/>
    <w:rsid w:val="00E00EAC"/>
    <w:rsid w:val="00E01CFF"/>
    <w:rsid w:val="00E03447"/>
    <w:rsid w:val="00E05D13"/>
    <w:rsid w:val="00E05D36"/>
    <w:rsid w:val="00E11874"/>
    <w:rsid w:val="00E171E8"/>
    <w:rsid w:val="00E17BF6"/>
    <w:rsid w:val="00E208CB"/>
    <w:rsid w:val="00E20D07"/>
    <w:rsid w:val="00E30A57"/>
    <w:rsid w:val="00E32949"/>
    <w:rsid w:val="00E347A3"/>
    <w:rsid w:val="00E377A0"/>
    <w:rsid w:val="00E4168E"/>
    <w:rsid w:val="00E417A4"/>
    <w:rsid w:val="00E42393"/>
    <w:rsid w:val="00E440D4"/>
    <w:rsid w:val="00E44605"/>
    <w:rsid w:val="00E458BC"/>
    <w:rsid w:val="00E4599F"/>
    <w:rsid w:val="00E502B1"/>
    <w:rsid w:val="00E5409C"/>
    <w:rsid w:val="00E541F7"/>
    <w:rsid w:val="00E55EA1"/>
    <w:rsid w:val="00E57033"/>
    <w:rsid w:val="00E60121"/>
    <w:rsid w:val="00E70829"/>
    <w:rsid w:val="00E73AAB"/>
    <w:rsid w:val="00E74B57"/>
    <w:rsid w:val="00E80B79"/>
    <w:rsid w:val="00E83EA6"/>
    <w:rsid w:val="00E91A27"/>
    <w:rsid w:val="00E91E00"/>
    <w:rsid w:val="00E92854"/>
    <w:rsid w:val="00E92DAC"/>
    <w:rsid w:val="00EB1285"/>
    <w:rsid w:val="00EB1D16"/>
    <w:rsid w:val="00EB351C"/>
    <w:rsid w:val="00EC0E30"/>
    <w:rsid w:val="00EC0EDB"/>
    <w:rsid w:val="00EC102D"/>
    <w:rsid w:val="00EC2D47"/>
    <w:rsid w:val="00EC44D3"/>
    <w:rsid w:val="00EC5323"/>
    <w:rsid w:val="00EC5AC4"/>
    <w:rsid w:val="00ED00BA"/>
    <w:rsid w:val="00ED019B"/>
    <w:rsid w:val="00ED3D30"/>
    <w:rsid w:val="00ED49E3"/>
    <w:rsid w:val="00ED5A20"/>
    <w:rsid w:val="00ED7D5A"/>
    <w:rsid w:val="00EE1A9C"/>
    <w:rsid w:val="00EE318C"/>
    <w:rsid w:val="00EE33D5"/>
    <w:rsid w:val="00EE4119"/>
    <w:rsid w:val="00EF1143"/>
    <w:rsid w:val="00EF20BD"/>
    <w:rsid w:val="00EF25FA"/>
    <w:rsid w:val="00F06397"/>
    <w:rsid w:val="00F157EF"/>
    <w:rsid w:val="00F172FB"/>
    <w:rsid w:val="00F17B5F"/>
    <w:rsid w:val="00F202E5"/>
    <w:rsid w:val="00F21C2D"/>
    <w:rsid w:val="00F23142"/>
    <w:rsid w:val="00F33291"/>
    <w:rsid w:val="00F36977"/>
    <w:rsid w:val="00F41528"/>
    <w:rsid w:val="00F41BE2"/>
    <w:rsid w:val="00F41D0C"/>
    <w:rsid w:val="00F4349B"/>
    <w:rsid w:val="00F45E7F"/>
    <w:rsid w:val="00F469B0"/>
    <w:rsid w:val="00F517A9"/>
    <w:rsid w:val="00F57FFA"/>
    <w:rsid w:val="00F608D7"/>
    <w:rsid w:val="00F61D73"/>
    <w:rsid w:val="00F61D94"/>
    <w:rsid w:val="00F633C0"/>
    <w:rsid w:val="00F66018"/>
    <w:rsid w:val="00F72A77"/>
    <w:rsid w:val="00F74BFA"/>
    <w:rsid w:val="00F7695A"/>
    <w:rsid w:val="00F77C14"/>
    <w:rsid w:val="00F77FC1"/>
    <w:rsid w:val="00F835BD"/>
    <w:rsid w:val="00F84119"/>
    <w:rsid w:val="00F8610F"/>
    <w:rsid w:val="00F90F3F"/>
    <w:rsid w:val="00F93276"/>
    <w:rsid w:val="00F95783"/>
    <w:rsid w:val="00F9589E"/>
    <w:rsid w:val="00F971B6"/>
    <w:rsid w:val="00F9741E"/>
    <w:rsid w:val="00FA14B1"/>
    <w:rsid w:val="00FA15FA"/>
    <w:rsid w:val="00FA654B"/>
    <w:rsid w:val="00FB28FF"/>
    <w:rsid w:val="00FC3548"/>
    <w:rsid w:val="00FD09BD"/>
    <w:rsid w:val="00FD736D"/>
    <w:rsid w:val="00FE345D"/>
    <w:rsid w:val="00FE3894"/>
    <w:rsid w:val="00FE4DE7"/>
    <w:rsid w:val="00FE6177"/>
    <w:rsid w:val="00FF0B12"/>
    <w:rsid w:val="00FF2947"/>
    <w:rsid w:val="00FF3856"/>
    <w:rsid w:val="00FF4B53"/>
    <w:rsid w:val="00FF58CE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200"/>
  </w:style>
  <w:style w:type="paragraph" w:styleId="aa">
    <w:name w:val="footer"/>
    <w:basedOn w:val="a"/>
    <w:link w:val="ab"/>
    <w:uiPriority w:val="99"/>
    <w:unhideWhenUsed/>
    <w:rsid w:val="007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200"/>
  </w:style>
  <w:style w:type="paragraph" w:customStyle="1" w:styleId="s15">
    <w:name w:val="s_15"/>
    <w:basedOn w:val="a"/>
    <w:rsid w:val="0089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903C8"/>
  </w:style>
  <w:style w:type="paragraph" w:customStyle="1" w:styleId="s1">
    <w:name w:val="s_1"/>
    <w:basedOn w:val="a"/>
    <w:rsid w:val="0089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3A1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200"/>
  </w:style>
  <w:style w:type="paragraph" w:styleId="aa">
    <w:name w:val="footer"/>
    <w:basedOn w:val="a"/>
    <w:link w:val="ab"/>
    <w:uiPriority w:val="99"/>
    <w:unhideWhenUsed/>
    <w:rsid w:val="007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200"/>
  </w:style>
  <w:style w:type="paragraph" w:customStyle="1" w:styleId="s15">
    <w:name w:val="s_15"/>
    <w:basedOn w:val="a"/>
    <w:rsid w:val="0089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903C8"/>
  </w:style>
  <w:style w:type="paragraph" w:customStyle="1" w:styleId="s1">
    <w:name w:val="s_1"/>
    <w:basedOn w:val="a"/>
    <w:rsid w:val="0089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3A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072C-0D79-40BC-85EC-FE1ACD9C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5588</Words>
  <Characters>31856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22</cp:revision>
  <cp:lastPrinted>2020-03-27T06:34:00Z</cp:lastPrinted>
  <dcterms:created xsi:type="dcterms:W3CDTF">2020-03-26T00:47:00Z</dcterms:created>
  <dcterms:modified xsi:type="dcterms:W3CDTF">2020-04-22T07:41:00Z</dcterms:modified>
</cp:coreProperties>
</file>