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80" w:rsidRPr="00855BB6" w:rsidRDefault="00E93480" w:rsidP="00E93480">
      <w:pPr>
        <w:pStyle w:val="a5"/>
        <w:jc w:val="both"/>
        <w:outlineLvl w:val="0"/>
        <w:rPr>
          <w:b w:val="0"/>
          <w:sz w:val="22"/>
          <w:szCs w:val="22"/>
        </w:rPr>
      </w:pPr>
    </w:p>
    <w:p w:rsidR="00BE2E66" w:rsidRPr="0031238F" w:rsidRDefault="0031238F" w:rsidP="000E225F">
      <w:pPr>
        <w:spacing w:line="200" w:lineRule="atLeast"/>
        <w:jc w:val="center"/>
        <w:rPr>
          <w:rFonts w:ascii="Times New Roman" w:hAnsi="Times New Roman" w:cs="Times New Roman"/>
          <w:b/>
          <w:sz w:val="28"/>
          <w:szCs w:val="28"/>
        </w:rPr>
      </w:pPr>
      <w:r w:rsidRPr="0031238F">
        <w:rPr>
          <w:rFonts w:ascii="Times New Roman" w:hAnsi="Times New Roman" w:cs="Times New Roman"/>
          <w:b/>
          <w:sz w:val="28"/>
          <w:szCs w:val="28"/>
        </w:rPr>
        <w:t>КОНТРОЛЬНО-СЧЕТНЫЙ ОРГАН</w:t>
      </w:r>
      <w:r w:rsidR="000E225F" w:rsidRPr="0031238F">
        <w:rPr>
          <w:rFonts w:ascii="Times New Roman" w:hAnsi="Times New Roman" w:cs="Times New Roman"/>
          <w:b/>
          <w:sz w:val="28"/>
          <w:szCs w:val="28"/>
        </w:rPr>
        <w:t xml:space="preserve"> КАРАТУЗСКОГО РАЙОНА</w:t>
      </w:r>
    </w:p>
    <w:p w:rsidR="00BE2E66" w:rsidRPr="000456C6" w:rsidRDefault="00BE2E66" w:rsidP="00BE2E66">
      <w:pPr>
        <w:spacing w:line="200" w:lineRule="atLeast"/>
        <w:jc w:val="center"/>
        <w:rPr>
          <w:rFonts w:ascii="Times New Roman" w:hAnsi="Times New Roman" w:cs="Times New Roman"/>
          <w:lang w:val="en-US"/>
        </w:rPr>
      </w:pPr>
      <w:r w:rsidRPr="0031238F">
        <w:rPr>
          <w:rFonts w:ascii="Times New Roman" w:hAnsi="Times New Roman" w:cs="Times New Roman"/>
          <w:sz w:val="18"/>
          <w:u w:val="single"/>
        </w:rPr>
        <w:t xml:space="preserve">Советская ул., д.21, с. Каратузское, 662850 тел. </w:t>
      </w:r>
      <w:r w:rsidRPr="000456C6">
        <w:rPr>
          <w:rFonts w:ascii="Times New Roman" w:hAnsi="Times New Roman" w:cs="Times New Roman"/>
          <w:sz w:val="18"/>
          <w:u w:val="single"/>
          <w:lang w:val="en-US"/>
        </w:rPr>
        <w:t xml:space="preserve">(39137) 2-15-98, </w:t>
      </w:r>
      <w:r w:rsidRPr="0031238F">
        <w:rPr>
          <w:rFonts w:ascii="Times New Roman" w:hAnsi="Times New Roman" w:cs="Times New Roman"/>
          <w:sz w:val="18"/>
          <w:u w:val="single"/>
          <w:lang w:val="en-US"/>
        </w:rPr>
        <w:t>E</w:t>
      </w:r>
      <w:r w:rsidRPr="000456C6">
        <w:rPr>
          <w:rFonts w:ascii="Times New Roman" w:hAnsi="Times New Roman" w:cs="Times New Roman"/>
          <w:sz w:val="18"/>
          <w:u w:val="single"/>
          <w:lang w:val="en-US"/>
        </w:rPr>
        <w:t>-</w:t>
      </w:r>
      <w:r w:rsidRPr="0031238F">
        <w:rPr>
          <w:rFonts w:ascii="Times New Roman" w:hAnsi="Times New Roman" w:cs="Times New Roman"/>
          <w:sz w:val="18"/>
          <w:u w:val="single"/>
          <w:lang w:val="en-US"/>
        </w:rPr>
        <w:t>mail</w:t>
      </w:r>
      <w:r w:rsidRPr="000456C6">
        <w:rPr>
          <w:rFonts w:ascii="Times New Roman" w:hAnsi="Times New Roman" w:cs="Times New Roman"/>
          <w:sz w:val="18"/>
          <w:szCs w:val="18"/>
          <w:u w:val="single"/>
          <w:lang w:val="en-US"/>
        </w:rPr>
        <w:t xml:space="preserve">: </w:t>
      </w:r>
      <w:hyperlink r:id="rId9" w:history="1">
        <w:r w:rsidRPr="0031238F">
          <w:rPr>
            <w:rFonts w:ascii="Times New Roman" w:hAnsi="Times New Roman" w:cs="Times New Roman"/>
            <w:color w:val="0000FF"/>
            <w:sz w:val="18"/>
            <w:szCs w:val="18"/>
            <w:u w:val="single"/>
            <w:lang w:val="en-US"/>
          </w:rPr>
          <w:t>lizotova</w:t>
        </w:r>
        <w:r w:rsidRPr="000456C6">
          <w:rPr>
            <w:rFonts w:ascii="Times New Roman" w:hAnsi="Times New Roman" w:cs="Times New Roman"/>
            <w:color w:val="0000FF"/>
            <w:sz w:val="18"/>
            <w:szCs w:val="18"/>
            <w:u w:val="single"/>
            <w:lang w:val="en-US"/>
          </w:rPr>
          <w:t>67@</w:t>
        </w:r>
        <w:r w:rsidRPr="0031238F">
          <w:rPr>
            <w:rFonts w:ascii="Times New Roman" w:hAnsi="Times New Roman" w:cs="Times New Roman"/>
            <w:color w:val="0000FF"/>
            <w:sz w:val="18"/>
            <w:szCs w:val="18"/>
            <w:u w:val="single"/>
            <w:lang w:val="en-US"/>
          </w:rPr>
          <w:t>mail</w:t>
        </w:r>
        <w:r w:rsidRPr="000456C6">
          <w:rPr>
            <w:rFonts w:ascii="Times New Roman" w:hAnsi="Times New Roman" w:cs="Times New Roman"/>
            <w:color w:val="0000FF"/>
            <w:sz w:val="18"/>
            <w:szCs w:val="18"/>
            <w:u w:val="single"/>
            <w:lang w:val="en-US"/>
          </w:rPr>
          <w:t>.</w:t>
        </w:r>
        <w:r w:rsidRPr="0031238F">
          <w:rPr>
            <w:rFonts w:ascii="Times New Roman" w:hAnsi="Times New Roman" w:cs="Times New Roman"/>
            <w:color w:val="0000FF"/>
            <w:sz w:val="18"/>
            <w:szCs w:val="18"/>
            <w:u w:val="single"/>
            <w:lang w:val="en-US"/>
          </w:rPr>
          <w:t>ru</w:t>
        </w:r>
      </w:hyperlink>
    </w:p>
    <w:p w:rsidR="00BE2E66" w:rsidRPr="000456C6" w:rsidRDefault="00BE2E66" w:rsidP="00BE2E66">
      <w:pPr>
        <w:pBdr>
          <w:top w:val="double" w:sz="2" w:space="1" w:color="000000"/>
        </w:pBdr>
        <w:spacing w:line="200" w:lineRule="atLeast"/>
        <w:ind w:right="-284"/>
        <w:jc w:val="both"/>
        <w:rPr>
          <w:rFonts w:ascii="Times New Roman" w:hAnsi="Times New Roman" w:cs="Times New Roman"/>
          <w:lang w:val="en-US"/>
        </w:rPr>
      </w:pPr>
    </w:p>
    <w:p w:rsidR="000456C6" w:rsidRPr="00A120D6" w:rsidRDefault="00B03ADB" w:rsidP="000456C6">
      <w:pPr>
        <w:tabs>
          <w:tab w:val="left" w:pos="3836"/>
        </w:tabs>
        <w:spacing w:after="0" w:line="240" w:lineRule="atLeast"/>
        <w:jc w:val="center"/>
        <w:rPr>
          <w:rFonts w:ascii="Times New Roman" w:eastAsia="Calibri" w:hAnsi="Times New Roman" w:cs="Times New Roman"/>
          <w:color w:val="FF0000"/>
          <w:sz w:val="24"/>
          <w:szCs w:val="24"/>
          <w:lang w:val="en-US" w:eastAsia="en-US"/>
        </w:rPr>
      </w:pPr>
      <w:r w:rsidRPr="0031238F">
        <w:rPr>
          <w:rFonts w:ascii="Times New Roman" w:eastAsia="Calibri" w:hAnsi="Times New Roman" w:cs="Times New Roman"/>
          <w:sz w:val="24"/>
          <w:szCs w:val="24"/>
          <w:lang w:eastAsia="en-US"/>
        </w:rPr>
        <w:t>с</w:t>
      </w:r>
      <w:proofErr w:type="gramStart"/>
      <w:r w:rsidRPr="00027A56">
        <w:rPr>
          <w:rFonts w:ascii="Times New Roman" w:eastAsia="Calibri" w:hAnsi="Times New Roman" w:cs="Times New Roman"/>
          <w:sz w:val="24"/>
          <w:szCs w:val="24"/>
          <w:lang w:val="en-US" w:eastAsia="en-US"/>
        </w:rPr>
        <w:t>.</w:t>
      </w:r>
      <w:r w:rsidRPr="0031238F">
        <w:rPr>
          <w:rFonts w:ascii="Times New Roman" w:eastAsia="Calibri" w:hAnsi="Times New Roman" w:cs="Times New Roman"/>
          <w:sz w:val="24"/>
          <w:szCs w:val="24"/>
          <w:lang w:eastAsia="en-US"/>
        </w:rPr>
        <w:t>К</w:t>
      </w:r>
      <w:proofErr w:type="gramEnd"/>
      <w:r w:rsidRPr="0031238F">
        <w:rPr>
          <w:rFonts w:ascii="Times New Roman" w:eastAsia="Calibri" w:hAnsi="Times New Roman" w:cs="Times New Roman"/>
          <w:sz w:val="24"/>
          <w:szCs w:val="24"/>
          <w:lang w:eastAsia="en-US"/>
        </w:rPr>
        <w:t>аратузское</w:t>
      </w:r>
      <w:r w:rsidRPr="00027A56">
        <w:rPr>
          <w:rFonts w:ascii="Times New Roman" w:eastAsia="Calibri" w:hAnsi="Times New Roman" w:cs="Times New Roman"/>
          <w:color w:val="FF0000"/>
          <w:sz w:val="24"/>
          <w:szCs w:val="24"/>
          <w:lang w:val="en-US" w:eastAsia="en-US"/>
        </w:rPr>
        <w:tab/>
      </w:r>
      <w:r w:rsidRPr="00027A56">
        <w:rPr>
          <w:rFonts w:ascii="Times New Roman" w:eastAsia="Calibri" w:hAnsi="Times New Roman" w:cs="Times New Roman"/>
          <w:color w:val="FF0000"/>
          <w:sz w:val="24"/>
          <w:szCs w:val="24"/>
          <w:lang w:val="en-US" w:eastAsia="en-US"/>
        </w:rPr>
        <w:tab/>
      </w:r>
      <w:r w:rsidRPr="00027A56">
        <w:rPr>
          <w:rFonts w:ascii="Times New Roman" w:eastAsia="Calibri" w:hAnsi="Times New Roman" w:cs="Times New Roman"/>
          <w:color w:val="FF0000"/>
          <w:sz w:val="24"/>
          <w:szCs w:val="24"/>
          <w:lang w:val="en-US" w:eastAsia="en-US"/>
        </w:rPr>
        <w:tab/>
      </w:r>
      <w:r w:rsidRPr="00027A56">
        <w:rPr>
          <w:rFonts w:ascii="Times New Roman" w:eastAsia="Calibri" w:hAnsi="Times New Roman" w:cs="Times New Roman"/>
          <w:color w:val="FF0000"/>
          <w:sz w:val="24"/>
          <w:szCs w:val="24"/>
          <w:lang w:val="en-US" w:eastAsia="en-US"/>
        </w:rPr>
        <w:tab/>
      </w:r>
      <w:r w:rsidRPr="00027A56">
        <w:rPr>
          <w:rFonts w:ascii="Times New Roman" w:eastAsia="Calibri" w:hAnsi="Times New Roman" w:cs="Times New Roman"/>
          <w:color w:val="FF0000"/>
          <w:sz w:val="24"/>
          <w:szCs w:val="24"/>
          <w:lang w:val="en-US" w:eastAsia="en-US"/>
        </w:rPr>
        <w:tab/>
      </w:r>
      <w:r w:rsidRPr="00027A56">
        <w:rPr>
          <w:rFonts w:ascii="Times New Roman" w:eastAsia="Calibri" w:hAnsi="Times New Roman" w:cs="Times New Roman"/>
          <w:color w:val="FF0000"/>
          <w:sz w:val="24"/>
          <w:szCs w:val="24"/>
          <w:lang w:val="en-US" w:eastAsia="en-US"/>
        </w:rPr>
        <w:tab/>
      </w:r>
      <w:r w:rsidRPr="00027A56">
        <w:rPr>
          <w:rFonts w:ascii="Times New Roman" w:eastAsia="Calibri" w:hAnsi="Times New Roman" w:cs="Times New Roman"/>
          <w:color w:val="FF0000"/>
          <w:sz w:val="24"/>
          <w:szCs w:val="24"/>
          <w:lang w:val="en-US" w:eastAsia="en-US"/>
        </w:rPr>
        <w:tab/>
      </w:r>
      <w:r w:rsidRPr="00027A56">
        <w:rPr>
          <w:rFonts w:ascii="Times New Roman" w:eastAsia="Calibri" w:hAnsi="Times New Roman" w:cs="Times New Roman"/>
          <w:color w:val="FF0000"/>
          <w:sz w:val="24"/>
          <w:szCs w:val="24"/>
          <w:lang w:val="en-US" w:eastAsia="en-US"/>
        </w:rPr>
        <w:tab/>
      </w:r>
      <w:r w:rsidR="00A120D6" w:rsidRPr="00545F0F">
        <w:rPr>
          <w:rFonts w:ascii="Times New Roman" w:eastAsia="Calibri" w:hAnsi="Times New Roman" w:cs="Times New Roman"/>
          <w:color w:val="FF0000"/>
          <w:sz w:val="24"/>
          <w:szCs w:val="24"/>
          <w:lang w:val="en-US" w:eastAsia="en-US"/>
        </w:rPr>
        <w:t>17</w:t>
      </w:r>
      <w:r w:rsidR="00BE2E66" w:rsidRPr="00A120D6">
        <w:rPr>
          <w:rFonts w:ascii="Times New Roman" w:eastAsia="Calibri" w:hAnsi="Times New Roman" w:cs="Times New Roman"/>
          <w:color w:val="FF0000"/>
          <w:sz w:val="24"/>
          <w:szCs w:val="24"/>
          <w:lang w:val="en-US" w:eastAsia="en-US"/>
        </w:rPr>
        <w:t>.0</w:t>
      </w:r>
      <w:r w:rsidR="00850AA5" w:rsidRPr="00A120D6">
        <w:rPr>
          <w:rFonts w:ascii="Times New Roman" w:eastAsia="Calibri" w:hAnsi="Times New Roman" w:cs="Times New Roman"/>
          <w:color w:val="FF0000"/>
          <w:sz w:val="24"/>
          <w:szCs w:val="24"/>
          <w:lang w:val="en-US" w:eastAsia="en-US"/>
        </w:rPr>
        <w:t>4</w:t>
      </w:r>
      <w:r w:rsidR="004C6D39" w:rsidRPr="00A120D6">
        <w:rPr>
          <w:rFonts w:ascii="Times New Roman" w:eastAsia="Calibri" w:hAnsi="Times New Roman" w:cs="Times New Roman"/>
          <w:color w:val="FF0000"/>
          <w:sz w:val="24"/>
          <w:szCs w:val="24"/>
          <w:lang w:val="en-US" w:eastAsia="en-US"/>
        </w:rPr>
        <w:t>.2020</w:t>
      </w:r>
    </w:p>
    <w:p w:rsidR="000456C6" w:rsidRPr="00027A56" w:rsidRDefault="000456C6" w:rsidP="000456C6">
      <w:pPr>
        <w:tabs>
          <w:tab w:val="left" w:pos="3836"/>
        </w:tabs>
        <w:spacing w:after="0" w:line="240" w:lineRule="atLeast"/>
        <w:jc w:val="center"/>
        <w:rPr>
          <w:rFonts w:ascii="Times New Roman" w:hAnsi="Times New Roman" w:cs="Times New Roman"/>
          <w:b/>
          <w:sz w:val="24"/>
          <w:szCs w:val="24"/>
          <w:highlight w:val="yellow"/>
          <w:lang w:val="en-US"/>
        </w:rPr>
      </w:pPr>
    </w:p>
    <w:p w:rsidR="00BE2E66" w:rsidRPr="00027A56" w:rsidRDefault="00BE2E66" w:rsidP="000456C6">
      <w:pPr>
        <w:tabs>
          <w:tab w:val="left" w:pos="3836"/>
        </w:tabs>
        <w:spacing w:after="0" w:line="240" w:lineRule="atLeast"/>
        <w:jc w:val="center"/>
        <w:rPr>
          <w:rFonts w:ascii="Times New Roman" w:hAnsi="Times New Roman" w:cs="Times New Roman"/>
          <w:b/>
          <w:sz w:val="24"/>
          <w:szCs w:val="24"/>
          <w:lang w:val="en-US"/>
        </w:rPr>
      </w:pPr>
      <w:r w:rsidRPr="00CD2CC3">
        <w:rPr>
          <w:rFonts w:ascii="Times New Roman" w:hAnsi="Times New Roman" w:cs="Times New Roman"/>
          <w:b/>
          <w:sz w:val="24"/>
          <w:szCs w:val="24"/>
        </w:rPr>
        <w:t>Заключение</w:t>
      </w:r>
    </w:p>
    <w:p w:rsidR="00BE2E66" w:rsidRPr="00CD2CC3" w:rsidRDefault="00BE2E66" w:rsidP="000456C6">
      <w:pPr>
        <w:pStyle w:val="Textbody"/>
        <w:spacing w:after="0" w:line="240" w:lineRule="atLeast"/>
        <w:ind w:hanging="15"/>
        <w:jc w:val="center"/>
        <w:rPr>
          <w:b/>
          <w:bCs/>
          <w:lang w:val="ru-RU"/>
        </w:rPr>
      </w:pPr>
      <w:r w:rsidRPr="00CD2CC3">
        <w:rPr>
          <w:b/>
          <w:bCs/>
          <w:lang w:val="ru-RU"/>
        </w:rPr>
        <w:t xml:space="preserve">на годовой отчёт об исполнении районного бюджета </w:t>
      </w:r>
    </w:p>
    <w:p w:rsidR="00BE2E66" w:rsidRPr="00CD2CC3" w:rsidRDefault="00BE2E66" w:rsidP="000456C6">
      <w:pPr>
        <w:pStyle w:val="Textbody"/>
        <w:spacing w:after="0" w:line="240" w:lineRule="atLeast"/>
        <w:ind w:hanging="15"/>
        <w:jc w:val="center"/>
        <w:rPr>
          <w:b/>
          <w:bCs/>
          <w:lang w:val="ru-RU"/>
        </w:rPr>
      </w:pPr>
      <w:r w:rsidRPr="00CD2CC3">
        <w:rPr>
          <w:b/>
          <w:bCs/>
          <w:lang w:val="ru-RU"/>
        </w:rPr>
        <w:t xml:space="preserve">муниципального образования Каратузский район </w:t>
      </w:r>
      <w:r w:rsidR="007E526B" w:rsidRPr="00CD2CC3">
        <w:rPr>
          <w:b/>
          <w:bCs/>
          <w:lang w:val="ru-RU"/>
        </w:rPr>
        <w:t>за 201</w:t>
      </w:r>
      <w:r w:rsidR="00CD2CC3" w:rsidRPr="00CD2CC3">
        <w:rPr>
          <w:b/>
          <w:bCs/>
          <w:lang w:val="ru-RU"/>
        </w:rPr>
        <w:t>9</w:t>
      </w:r>
      <w:r w:rsidR="007E526B" w:rsidRPr="00CD2CC3">
        <w:rPr>
          <w:b/>
          <w:bCs/>
          <w:lang w:val="ru-RU"/>
        </w:rPr>
        <w:t xml:space="preserve"> год</w:t>
      </w:r>
    </w:p>
    <w:p w:rsidR="007E526B" w:rsidRPr="00CD2CC3" w:rsidRDefault="007E526B" w:rsidP="000456C6">
      <w:pPr>
        <w:pStyle w:val="Textbody"/>
        <w:spacing w:after="0" w:line="240" w:lineRule="atLeast"/>
        <w:ind w:hanging="15"/>
        <w:jc w:val="center"/>
        <w:rPr>
          <w:b/>
          <w:bCs/>
          <w:lang w:val="ru-RU"/>
        </w:rPr>
      </w:pPr>
    </w:p>
    <w:p w:rsidR="007E526B" w:rsidRPr="00CD2CC3" w:rsidRDefault="007E526B" w:rsidP="000456C6">
      <w:pPr>
        <w:autoSpaceDE w:val="0"/>
        <w:autoSpaceDN w:val="0"/>
        <w:adjustRightInd w:val="0"/>
        <w:spacing w:after="0" w:line="240" w:lineRule="atLeast"/>
        <w:ind w:firstLine="720"/>
        <w:jc w:val="both"/>
        <w:rPr>
          <w:rFonts w:ascii="Times New Roman" w:hAnsi="Times New Roman"/>
          <w:bCs/>
          <w:sz w:val="24"/>
          <w:szCs w:val="24"/>
        </w:rPr>
      </w:pPr>
      <w:r w:rsidRPr="00CD2CC3">
        <w:rPr>
          <w:rFonts w:ascii="Times New Roman" w:hAnsi="Times New Roman"/>
          <w:color w:val="000000"/>
          <w:sz w:val="24"/>
          <w:szCs w:val="24"/>
        </w:rPr>
        <w:t>Внешняя проверка годового отчета об исполнении районного бюджета за 201</w:t>
      </w:r>
      <w:r w:rsidR="00CD2CC3" w:rsidRPr="00CD2CC3">
        <w:rPr>
          <w:rFonts w:ascii="Times New Roman" w:hAnsi="Times New Roman"/>
          <w:color w:val="000000"/>
          <w:sz w:val="24"/>
          <w:szCs w:val="24"/>
        </w:rPr>
        <w:t>9</w:t>
      </w:r>
      <w:r w:rsidRPr="00CD2CC3">
        <w:rPr>
          <w:rFonts w:ascii="Times New Roman" w:hAnsi="Times New Roman"/>
          <w:color w:val="000000"/>
          <w:sz w:val="24"/>
          <w:szCs w:val="24"/>
        </w:rPr>
        <w:t xml:space="preserve"> год проведена на основании статей 264.4, 268.1 Бюджетного кодекса Российской Федерации</w:t>
      </w:r>
      <w:r w:rsidR="00E11D36" w:rsidRPr="00CD2CC3">
        <w:rPr>
          <w:rFonts w:ascii="Times New Roman" w:hAnsi="Times New Roman"/>
          <w:color w:val="000000"/>
          <w:sz w:val="24"/>
          <w:szCs w:val="24"/>
        </w:rPr>
        <w:t xml:space="preserve"> </w:t>
      </w:r>
      <w:r w:rsidR="00E11D36" w:rsidRPr="00CD2CC3">
        <w:rPr>
          <w:rFonts w:ascii="Times New Roman" w:hAnsi="Times New Roman" w:cs="Times New Roman"/>
          <w:color w:val="000000"/>
          <w:sz w:val="24"/>
          <w:szCs w:val="24"/>
        </w:rPr>
        <w:t>(далее – БК РФ)</w:t>
      </w:r>
      <w:r w:rsidRPr="00CD2CC3">
        <w:rPr>
          <w:rFonts w:ascii="Times New Roman" w:hAnsi="Times New Roman"/>
          <w:color w:val="000000"/>
          <w:sz w:val="24"/>
          <w:szCs w:val="24"/>
        </w:rPr>
        <w:t xml:space="preserve">, </w:t>
      </w:r>
      <w:r w:rsidR="00D425FF" w:rsidRPr="00CD2CC3">
        <w:rPr>
          <w:rFonts w:ascii="Times New Roman" w:hAnsi="Times New Roman"/>
          <w:bCs/>
          <w:sz w:val="24"/>
          <w:szCs w:val="24"/>
        </w:rPr>
        <w:t>пункта</w:t>
      </w:r>
      <w:r w:rsidRPr="00CD2CC3">
        <w:rPr>
          <w:rFonts w:ascii="Times New Roman" w:hAnsi="Times New Roman"/>
          <w:bCs/>
          <w:sz w:val="24"/>
          <w:szCs w:val="24"/>
        </w:rPr>
        <w:t xml:space="preserve"> </w:t>
      </w:r>
      <w:r w:rsidR="00D425FF" w:rsidRPr="00CD2CC3">
        <w:rPr>
          <w:rFonts w:ascii="Times New Roman" w:hAnsi="Times New Roman"/>
          <w:bCs/>
          <w:sz w:val="24"/>
          <w:szCs w:val="24"/>
        </w:rPr>
        <w:t>31</w:t>
      </w:r>
      <w:r w:rsidRPr="00CD2CC3">
        <w:rPr>
          <w:rFonts w:ascii="Times New Roman" w:hAnsi="Times New Roman"/>
          <w:bCs/>
          <w:sz w:val="24"/>
          <w:szCs w:val="24"/>
        </w:rPr>
        <w:t xml:space="preserve"> Положения о бюджетном процессе в </w:t>
      </w:r>
      <w:r w:rsidR="00D425FF" w:rsidRPr="00CD2CC3">
        <w:rPr>
          <w:rFonts w:ascii="Times New Roman" w:hAnsi="Times New Roman"/>
          <w:bCs/>
          <w:sz w:val="24"/>
          <w:szCs w:val="24"/>
        </w:rPr>
        <w:t>Каратузском</w:t>
      </w:r>
      <w:r w:rsidRPr="00CD2CC3">
        <w:rPr>
          <w:rFonts w:ascii="Times New Roman" w:hAnsi="Times New Roman"/>
          <w:bCs/>
          <w:sz w:val="24"/>
          <w:szCs w:val="24"/>
        </w:rPr>
        <w:t xml:space="preserve"> районе, утвержденного решением </w:t>
      </w:r>
      <w:r w:rsidR="00D425FF" w:rsidRPr="00CD2CC3">
        <w:rPr>
          <w:rFonts w:ascii="Times New Roman" w:hAnsi="Times New Roman"/>
          <w:bCs/>
          <w:sz w:val="24"/>
          <w:szCs w:val="24"/>
        </w:rPr>
        <w:t>Каратузского</w:t>
      </w:r>
      <w:r w:rsidRPr="00CD2CC3">
        <w:rPr>
          <w:rFonts w:ascii="Times New Roman" w:hAnsi="Times New Roman"/>
          <w:bCs/>
          <w:sz w:val="24"/>
          <w:szCs w:val="24"/>
        </w:rPr>
        <w:t xml:space="preserve"> районного Совета депутатов от </w:t>
      </w:r>
      <w:r w:rsidR="00D425FF" w:rsidRPr="00CD2CC3">
        <w:rPr>
          <w:rFonts w:ascii="Times New Roman" w:hAnsi="Times New Roman"/>
          <w:bCs/>
          <w:sz w:val="24"/>
          <w:szCs w:val="24"/>
        </w:rPr>
        <w:t>03</w:t>
      </w:r>
      <w:r w:rsidRPr="00CD2CC3">
        <w:rPr>
          <w:rFonts w:ascii="Times New Roman" w:hAnsi="Times New Roman"/>
          <w:bCs/>
          <w:sz w:val="24"/>
          <w:szCs w:val="24"/>
        </w:rPr>
        <w:t>.</w:t>
      </w:r>
      <w:r w:rsidR="00D425FF" w:rsidRPr="00CD2CC3">
        <w:rPr>
          <w:rFonts w:ascii="Times New Roman" w:hAnsi="Times New Roman"/>
          <w:bCs/>
          <w:sz w:val="24"/>
          <w:szCs w:val="24"/>
        </w:rPr>
        <w:t>07</w:t>
      </w:r>
      <w:r w:rsidRPr="00CD2CC3">
        <w:rPr>
          <w:rFonts w:ascii="Times New Roman" w:hAnsi="Times New Roman"/>
          <w:bCs/>
          <w:sz w:val="24"/>
          <w:szCs w:val="24"/>
        </w:rPr>
        <w:t>.201</w:t>
      </w:r>
      <w:r w:rsidR="00D425FF" w:rsidRPr="00CD2CC3">
        <w:rPr>
          <w:rFonts w:ascii="Times New Roman" w:hAnsi="Times New Roman"/>
          <w:bCs/>
          <w:sz w:val="24"/>
          <w:szCs w:val="24"/>
        </w:rPr>
        <w:t>8</w:t>
      </w:r>
      <w:r w:rsidRPr="00CD2CC3">
        <w:rPr>
          <w:rFonts w:ascii="Times New Roman" w:hAnsi="Times New Roman"/>
          <w:bCs/>
          <w:sz w:val="24"/>
          <w:szCs w:val="24"/>
        </w:rPr>
        <w:t xml:space="preserve"> года № </w:t>
      </w:r>
      <w:r w:rsidR="00D425FF" w:rsidRPr="00CD2CC3">
        <w:rPr>
          <w:rFonts w:ascii="Times New Roman" w:hAnsi="Times New Roman"/>
          <w:bCs/>
          <w:sz w:val="24"/>
          <w:szCs w:val="24"/>
        </w:rPr>
        <w:t>21-174</w:t>
      </w:r>
      <w:r w:rsidR="00E11D36" w:rsidRPr="00CD2CC3">
        <w:rPr>
          <w:rFonts w:ascii="Times New Roman" w:hAnsi="Times New Roman"/>
          <w:bCs/>
          <w:sz w:val="24"/>
          <w:szCs w:val="24"/>
        </w:rPr>
        <w:t xml:space="preserve"> </w:t>
      </w:r>
      <w:r w:rsidR="00E11D36" w:rsidRPr="00CD2CC3">
        <w:rPr>
          <w:rFonts w:ascii="Times New Roman" w:hAnsi="Times New Roman" w:cs="Times New Roman"/>
          <w:color w:val="000000"/>
          <w:sz w:val="24"/>
          <w:szCs w:val="24"/>
        </w:rPr>
        <w:t>(далее – Положение о бюджетном процессе)</w:t>
      </w:r>
      <w:r w:rsidRPr="00CD2CC3">
        <w:rPr>
          <w:rFonts w:ascii="Times New Roman" w:hAnsi="Times New Roman"/>
          <w:color w:val="000000"/>
          <w:sz w:val="24"/>
          <w:szCs w:val="24"/>
        </w:rPr>
        <w:t>.</w:t>
      </w:r>
    </w:p>
    <w:p w:rsidR="007E526B" w:rsidRPr="00CD2CC3" w:rsidRDefault="007E526B" w:rsidP="000456C6">
      <w:pPr>
        <w:spacing w:after="0" w:line="240" w:lineRule="atLeast"/>
        <w:ind w:firstLine="709"/>
        <w:jc w:val="both"/>
        <w:rPr>
          <w:rFonts w:ascii="Times New Roman" w:hAnsi="Times New Roman"/>
          <w:color w:val="000000"/>
          <w:sz w:val="24"/>
          <w:szCs w:val="24"/>
        </w:rPr>
      </w:pPr>
      <w:r w:rsidRPr="00CD2CC3">
        <w:rPr>
          <w:rFonts w:ascii="Times New Roman" w:hAnsi="Times New Roman"/>
          <w:color w:val="000000"/>
          <w:sz w:val="24"/>
          <w:szCs w:val="24"/>
          <w:u w:val="single"/>
        </w:rPr>
        <w:t>Цель проверки</w:t>
      </w:r>
      <w:r w:rsidRPr="00CD2CC3">
        <w:rPr>
          <w:rFonts w:ascii="Times New Roman" w:hAnsi="Times New Roman"/>
          <w:color w:val="000000"/>
          <w:sz w:val="24"/>
          <w:szCs w:val="24"/>
        </w:rPr>
        <w:t>: контроль достоверности годового отчета об исполнении районного бюджета, законности и результативности деятельности по исполнению районного бюджета в 201</w:t>
      </w:r>
      <w:r w:rsidR="00CD2CC3">
        <w:rPr>
          <w:rFonts w:ascii="Times New Roman" w:hAnsi="Times New Roman"/>
          <w:color w:val="000000"/>
          <w:sz w:val="24"/>
          <w:szCs w:val="24"/>
        </w:rPr>
        <w:t>9</w:t>
      </w:r>
      <w:r w:rsidRPr="00CD2CC3">
        <w:rPr>
          <w:rFonts w:ascii="Times New Roman" w:hAnsi="Times New Roman"/>
          <w:color w:val="000000"/>
          <w:sz w:val="24"/>
          <w:szCs w:val="24"/>
        </w:rPr>
        <w:t xml:space="preserve"> году, с учетом имеющихся ограничений.</w:t>
      </w:r>
    </w:p>
    <w:p w:rsidR="007E526B" w:rsidRPr="00CD2CC3" w:rsidRDefault="007E526B" w:rsidP="007E526B">
      <w:pPr>
        <w:pStyle w:val="a7"/>
        <w:spacing w:line="0" w:lineRule="atLeast"/>
        <w:ind w:right="-1" w:firstLine="709"/>
        <w:rPr>
          <w:color w:val="000000"/>
        </w:rPr>
      </w:pPr>
      <w:r w:rsidRPr="00CD2CC3">
        <w:rPr>
          <w:color w:val="000000"/>
          <w:u w:val="single"/>
        </w:rPr>
        <w:t>Задачи проверки</w:t>
      </w:r>
      <w:r w:rsidRPr="00CD2CC3">
        <w:rPr>
          <w:color w:val="000000"/>
        </w:rPr>
        <w:t xml:space="preserve">:  </w:t>
      </w:r>
    </w:p>
    <w:p w:rsidR="007E526B" w:rsidRPr="00CD2CC3" w:rsidRDefault="007E526B" w:rsidP="007E526B">
      <w:pPr>
        <w:pStyle w:val="a7"/>
        <w:spacing w:line="0" w:lineRule="atLeast"/>
        <w:ind w:right="-1" w:firstLine="709"/>
        <w:rPr>
          <w:color w:val="000000"/>
        </w:rPr>
      </w:pPr>
      <w:r w:rsidRPr="00CD2CC3">
        <w:rPr>
          <w:color w:val="000000"/>
        </w:rPr>
        <w:t>-установление полноты и достоверности годового отчета об исполнении районного бюджета;</w:t>
      </w:r>
    </w:p>
    <w:p w:rsidR="007E526B" w:rsidRPr="00CD2CC3" w:rsidRDefault="007E526B" w:rsidP="007E526B">
      <w:pPr>
        <w:pStyle w:val="a7"/>
        <w:spacing w:line="0" w:lineRule="atLeast"/>
        <w:ind w:right="-1" w:firstLine="709"/>
        <w:rPr>
          <w:color w:val="000000"/>
        </w:rPr>
      </w:pPr>
      <w:r w:rsidRPr="00CD2CC3">
        <w:rPr>
          <w:color w:val="000000"/>
        </w:rPr>
        <w:t>-оценка формирования и исполнения доходной и расходной частей районного бюджета, дефицита (профицита) районного бюджета.</w:t>
      </w:r>
    </w:p>
    <w:p w:rsidR="007E526B" w:rsidRPr="00CD2CC3" w:rsidRDefault="007E526B" w:rsidP="007E526B">
      <w:pPr>
        <w:pStyle w:val="a7"/>
        <w:spacing w:line="0" w:lineRule="atLeast"/>
        <w:ind w:right="-1" w:firstLine="709"/>
        <w:rPr>
          <w:color w:val="000000"/>
        </w:rPr>
      </w:pPr>
      <w:r w:rsidRPr="00CD2CC3">
        <w:rPr>
          <w:color w:val="000000"/>
          <w:u w:val="single"/>
        </w:rPr>
        <w:t>Предмет проверки</w:t>
      </w:r>
      <w:r w:rsidRPr="00CD2CC3">
        <w:rPr>
          <w:color w:val="000000"/>
        </w:rPr>
        <w:t xml:space="preserve">: годовой отчет об исполнении районного бюджета, документы, представленные в контрольно-счетный орган в соответствии с требованиями Положения о бюджетном процессе в </w:t>
      </w:r>
      <w:r w:rsidR="00D425FF" w:rsidRPr="00CD2CC3">
        <w:rPr>
          <w:color w:val="000000"/>
        </w:rPr>
        <w:t>Каратузском</w:t>
      </w:r>
      <w:r w:rsidRPr="00CD2CC3">
        <w:rPr>
          <w:color w:val="000000"/>
        </w:rPr>
        <w:t xml:space="preserve"> рай</w:t>
      </w:r>
      <w:r w:rsidR="00D425FF" w:rsidRPr="00CD2CC3">
        <w:rPr>
          <w:color w:val="000000"/>
        </w:rPr>
        <w:t>о</w:t>
      </w:r>
      <w:r w:rsidRPr="00CD2CC3">
        <w:rPr>
          <w:color w:val="000000"/>
        </w:rPr>
        <w:t>не.</w:t>
      </w:r>
    </w:p>
    <w:p w:rsidR="007E526B" w:rsidRPr="00CD2CC3" w:rsidRDefault="007E526B" w:rsidP="007E526B">
      <w:pPr>
        <w:autoSpaceDE w:val="0"/>
        <w:autoSpaceDN w:val="0"/>
        <w:adjustRightInd w:val="0"/>
        <w:spacing w:after="0" w:line="0" w:lineRule="atLeast"/>
        <w:ind w:firstLine="720"/>
        <w:jc w:val="both"/>
        <w:rPr>
          <w:rFonts w:ascii="Times New Roman" w:hAnsi="Times New Roman"/>
          <w:color w:val="000000"/>
          <w:sz w:val="24"/>
          <w:szCs w:val="24"/>
        </w:rPr>
      </w:pPr>
      <w:r w:rsidRPr="00CD2CC3">
        <w:rPr>
          <w:rFonts w:ascii="Times New Roman" w:hAnsi="Times New Roman"/>
          <w:color w:val="000000"/>
          <w:sz w:val="24"/>
          <w:szCs w:val="24"/>
        </w:rPr>
        <w:t xml:space="preserve">Заключение контрольно-счетного органа </w:t>
      </w:r>
      <w:r w:rsidR="00D425FF" w:rsidRPr="00CD2CC3">
        <w:rPr>
          <w:rFonts w:ascii="Times New Roman" w:hAnsi="Times New Roman"/>
          <w:color w:val="000000"/>
          <w:sz w:val="24"/>
          <w:szCs w:val="24"/>
        </w:rPr>
        <w:t>Каратузского</w:t>
      </w:r>
      <w:r w:rsidRPr="00CD2CC3">
        <w:rPr>
          <w:rFonts w:ascii="Times New Roman" w:hAnsi="Times New Roman"/>
          <w:color w:val="000000"/>
          <w:sz w:val="24"/>
          <w:szCs w:val="24"/>
        </w:rPr>
        <w:t xml:space="preserve"> района подготовлено с учетом данных внешних проверок годовой бюджетной отчетности главных администраторов бюджетных средств.</w:t>
      </w:r>
    </w:p>
    <w:p w:rsidR="007E526B" w:rsidRPr="00CD2CC3" w:rsidRDefault="00A34788" w:rsidP="00A34788">
      <w:pPr>
        <w:pStyle w:val="a7"/>
        <w:spacing w:line="276" w:lineRule="auto"/>
        <w:ind w:right="-1" w:firstLine="0"/>
        <w:jc w:val="center"/>
        <w:rPr>
          <w:b/>
          <w:color w:val="000000"/>
        </w:rPr>
      </w:pPr>
      <w:r w:rsidRPr="00CD2CC3">
        <w:rPr>
          <w:b/>
          <w:color w:val="000000"/>
        </w:rPr>
        <w:t xml:space="preserve">1. </w:t>
      </w:r>
      <w:r w:rsidR="007E526B" w:rsidRPr="00CD2CC3">
        <w:rPr>
          <w:b/>
          <w:color w:val="000000"/>
        </w:rPr>
        <w:t>Общие положения</w:t>
      </w:r>
    </w:p>
    <w:p w:rsidR="00A34788" w:rsidRPr="00CD2CC3" w:rsidRDefault="007E526B" w:rsidP="00A34788">
      <w:pPr>
        <w:spacing w:after="0" w:line="0" w:lineRule="atLeast"/>
        <w:ind w:left="709"/>
        <w:jc w:val="both"/>
        <w:rPr>
          <w:rFonts w:ascii="Times New Roman" w:hAnsi="Times New Roman" w:cs="Times New Roman"/>
          <w:color w:val="000000"/>
          <w:sz w:val="24"/>
          <w:szCs w:val="24"/>
        </w:rPr>
      </w:pPr>
      <w:r w:rsidRPr="00CD2CC3">
        <w:rPr>
          <w:rFonts w:ascii="Times New Roman" w:hAnsi="Times New Roman" w:cs="Times New Roman"/>
          <w:color w:val="000000"/>
          <w:sz w:val="24"/>
          <w:szCs w:val="24"/>
        </w:rPr>
        <w:t>Годовой отчет об исполнении районного бюджета за 201</w:t>
      </w:r>
      <w:r w:rsidR="00CD2CC3" w:rsidRPr="00CD2CC3">
        <w:rPr>
          <w:rFonts w:ascii="Times New Roman" w:hAnsi="Times New Roman" w:cs="Times New Roman"/>
          <w:color w:val="000000"/>
          <w:sz w:val="24"/>
          <w:szCs w:val="24"/>
        </w:rPr>
        <w:t>9</w:t>
      </w:r>
      <w:r w:rsidR="00A34788" w:rsidRPr="00CD2CC3">
        <w:rPr>
          <w:rFonts w:ascii="Times New Roman" w:hAnsi="Times New Roman" w:cs="Times New Roman"/>
          <w:color w:val="000000"/>
          <w:sz w:val="24"/>
          <w:szCs w:val="24"/>
        </w:rPr>
        <w:t xml:space="preserve"> год представлен </w:t>
      </w:r>
      <w:proofErr w:type="gramStart"/>
      <w:r w:rsidR="00A34788" w:rsidRPr="00CD2CC3">
        <w:rPr>
          <w:rFonts w:ascii="Times New Roman" w:hAnsi="Times New Roman" w:cs="Times New Roman"/>
          <w:color w:val="000000"/>
          <w:sz w:val="24"/>
          <w:szCs w:val="24"/>
        </w:rPr>
        <w:t>в</w:t>
      </w:r>
      <w:proofErr w:type="gramEnd"/>
      <w:r w:rsidR="00A34788" w:rsidRPr="00CD2CC3">
        <w:rPr>
          <w:rFonts w:ascii="Times New Roman" w:hAnsi="Times New Roman" w:cs="Times New Roman"/>
          <w:color w:val="000000"/>
          <w:sz w:val="24"/>
          <w:szCs w:val="24"/>
        </w:rPr>
        <w:t xml:space="preserve"> контрольно- </w:t>
      </w:r>
    </w:p>
    <w:p w:rsidR="007E526B" w:rsidRPr="00CD2CC3" w:rsidRDefault="007E526B" w:rsidP="00A34788">
      <w:pPr>
        <w:spacing w:after="0" w:line="0" w:lineRule="atLeast"/>
        <w:jc w:val="both"/>
        <w:rPr>
          <w:rFonts w:ascii="Times New Roman" w:hAnsi="Times New Roman" w:cs="Times New Roman"/>
          <w:bCs/>
          <w:color w:val="000000"/>
          <w:sz w:val="24"/>
          <w:szCs w:val="24"/>
        </w:rPr>
      </w:pPr>
      <w:r w:rsidRPr="00CD2CC3">
        <w:rPr>
          <w:rFonts w:ascii="Times New Roman" w:hAnsi="Times New Roman" w:cs="Times New Roman"/>
          <w:color w:val="000000"/>
          <w:sz w:val="24"/>
          <w:szCs w:val="24"/>
        </w:rPr>
        <w:t xml:space="preserve">счетный орган </w:t>
      </w:r>
      <w:r w:rsidR="00D425FF" w:rsidRPr="00CD2CC3">
        <w:rPr>
          <w:rFonts w:ascii="Times New Roman" w:hAnsi="Times New Roman" w:cs="Times New Roman"/>
          <w:color w:val="000000"/>
          <w:sz w:val="24"/>
          <w:szCs w:val="24"/>
        </w:rPr>
        <w:t>Каратузского</w:t>
      </w:r>
      <w:r w:rsidRPr="00CD2CC3">
        <w:rPr>
          <w:rFonts w:ascii="Times New Roman" w:hAnsi="Times New Roman" w:cs="Times New Roman"/>
          <w:color w:val="000000"/>
          <w:sz w:val="24"/>
          <w:szCs w:val="24"/>
        </w:rPr>
        <w:t xml:space="preserve"> района администрацией </w:t>
      </w:r>
      <w:r w:rsidR="00D425FF" w:rsidRPr="00CD2CC3">
        <w:rPr>
          <w:rFonts w:ascii="Times New Roman" w:hAnsi="Times New Roman" w:cs="Times New Roman"/>
          <w:color w:val="000000"/>
          <w:sz w:val="24"/>
          <w:szCs w:val="24"/>
        </w:rPr>
        <w:t>Каратузского</w:t>
      </w:r>
      <w:r w:rsidRPr="00CD2CC3">
        <w:rPr>
          <w:rFonts w:ascii="Times New Roman" w:hAnsi="Times New Roman" w:cs="Times New Roman"/>
          <w:color w:val="000000"/>
          <w:sz w:val="24"/>
          <w:szCs w:val="24"/>
        </w:rPr>
        <w:t xml:space="preserve"> района (далее – </w:t>
      </w:r>
      <w:r w:rsidR="00D425FF" w:rsidRPr="00CD2CC3">
        <w:rPr>
          <w:rFonts w:ascii="Times New Roman" w:hAnsi="Times New Roman" w:cs="Times New Roman"/>
          <w:color w:val="000000"/>
          <w:sz w:val="24"/>
          <w:szCs w:val="24"/>
        </w:rPr>
        <w:t>а</w:t>
      </w:r>
      <w:r w:rsidRPr="00CD2CC3">
        <w:rPr>
          <w:rFonts w:ascii="Times New Roman" w:hAnsi="Times New Roman" w:cs="Times New Roman"/>
          <w:color w:val="000000"/>
          <w:sz w:val="24"/>
          <w:szCs w:val="24"/>
        </w:rPr>
        <w:t xml:space="preserve">дминистрация района) с соблюдением срока, установленного статьей 264.4 </w:t>
      </w:r>
      <w:r w:rsidR="00E11D36" w:rsidRPr="00CD2CC3">
        <w:rPr>
          <w:rFonts w:ascii="Times New Roman" w:hAnsi="Times New Roman" w:cs="Times New Roman"/>
          <w:color w:val="000000"/>
          <w:sz w:val="24"/>
          <w:szCs w:val="24"/>
        </w:rPr>
        <w:t>БК РФ</w:t>
      </w:r>
      <w:r w:rsidRPr="00CD2CC3">
        <w:rPr>
          <w:rFonts w:ascii="Times New Roman" w:hAnsi="Times New Roman" w:cs="Times New Roman"/>
          <w:color w:val="000000"/>
          <w:sz w:val="24"/>
          <w:szCs w:val="24"/>
        </w:rPr>
        <w:t xml:space="preserve"> и статьей </w:t>
      </w:r>
      <w:r w:rsidR="00D425FF" w:rsidRPr="00CD2CC3">
        <w:rPr>
          <w:rFonts w:ascii="Times New Roman" w:hAnsi="Times New Roman" w:cs="Times New Roman"/>
          <w:color w:val="000000"/>
          <w:sz w:val="24"/>
          <w:szCs w:val="24"/>
        </w:rPr>
        <w:t>31</w:t>
      </w:r>
      <w:r w:rsidRPr="00CD2CC3">
        <w:rPr>
          <w:rFonts w:ascii="Times New Roman" w:hAnsi="Times New Roman" w:cs="Times New Roman"/>
          <w:color w:val="000000"/>
          <w:sz w:val="24"/>
          <w:szCs w:val="24"/>
        </w:rPr>
        <w:t xml:space="preserve"> Положения о бюджетном процессе. </w:t>
      </w:r>
    </w:p>
    <w:p w:rsidR="007E526B" w:rsidRPr="00CD2CC3" w:rsidRDefault="00C10D8E" w:rsidP="007E526B">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статьи 264.1 и статьи 264.5 БК РФ, о</w:t>
      </w:r>
      <w:r w:rsidR="007E526B" w:rsidRPr="00CD2CC3">
        <w:rPr>
          <w:rFonts w:ascii="Times New Roman" w:hAnsi="Times New Roman" w:cs="Times New Roman"/>
          <w:sz w:val="24"/>
          <w:szCs w:val="24"/>
        </w:rPr>
        <w:t>дновременно с отчетом об исполнении районного бюджета за 201</w:t>
      </w:r>
      <w:r w:rsidR="00CD2CC3" w:rsidRPr="00CD2CC3">
        <w:rPr>
          <w:rFonts w:ascii="Times New Roman" w:hAnsi="Times New Roman" w:cs="Times New Roman"/>
          <w:sz w:val="24"/>
          <w:szCs w:val="24"/>
        </w:rPr>
        <w:t>9</w:t>
      </w:r>
      <w:r w:rsidR="007E526B" w:rsidRPr="00CD2CC3">
        <w:rPr>
          <w:rFonts w:ascii="Times New Roman" w:hAnsi="Times New Roman" w:cs="Times New Roman"/>
          <w:sz w:val="24"/>
          <w:szCs w:val="24"/>
        </w:rPr>
        <w:t xml:space="preserve"> год </w:t>
      </w:r>
      <w:r w:rsidR="00D425FF" w:rsidRPr="00CD2CC3">
        <w:rPr>
          <w:rFonts w:ascii="Times New Roman" w:hAnsi="Times New Roman" w:cs="Times New Roman"/>
          <w:sz w:val="24"/>
          <w:szCs w:val="24"/>
        </w:rPr>
        <w:t>а</w:t>
      </w:r>
      <w:r w:rsidR="007E526B" w:rsidRPr="00CD2CC3">
        <w:rPr>
          <w:rFonts w:ascii="Times New Roman" w:hAnsi="Times New Roman" w:cs="Times New Roman"/>
          <w:sz w:val="24"/>
          <w:szCs w:val="24"/>
        </w:rPr>
        <w:t xml:space="preserve">дминистрацией района представлена следующая отчетная документация: </w:t>
      </w:r>
    </w:p>
    <w:p w:rsidR="007E526B" w:rsidRDefault="007E526B" w:rsidP="007E526B">
      <w:pPr>
        <w:spacing w:after="0" w:line="0" w:lineRule="atLeast"/>
        <w:ind w:firstLine="709"/>
        <w:jc w:val="both"/>
        <w:rPr>
          <w:rFonts w:ascii="Times New Roman" w:hAnsi="Times New Roman" w:cs="Times New Roman"/>
          <w:sz w:val="24"/>
          <w:szCs w:val="24"/>
        </w:rPr>
      </w:pPr>
      <w:r w:rsidRPr="00CD2CC3">
        <w:rPr>
          <w:rFonts w:ascii="Times New Roman" w:hAnsi="Times New Roman" w:cs="Times New Roman"/>
          <w:sz w:val="24"/>
          <w:szCs w:val="24"/>
        </w:rPr>
        <w:t xml:space="preserve">-баланс исполнения </w:t>
      </w:r>
      <w:r w:rsidR="00793028">
        <w:rPr>
          <w:rFonts w:ascii="Times New Roman" w:hAnsi="Times New Roman" w:cs="Times New Roman"/>
          <w:sz w:val="24"/>
          <w:szCs w:val="24"/>
        </w:rPr>
        <w:t>консолидированного</w:t>
      </w:r>
      <w:r w:rsidRPr="00CD2CC3">
        <w:rPr>
          <w:rFonts w:ascii="Times New Roman" w:hAnsi="Times New Roman" w:cs="Times New Roman"/>
          <w:sz w:val="24"/>
          <w:szCs w:val="24"/>
        </w:rPr>
        <w:t xml:space="preserve"> бюджета</w:t>
      </w:r>
      <w:r w:rsidR="00793028">
        <w:rPr>
          <w:rFonts w:ascii="Times New Roman" w:hAnsi="Times New Roman" w:cs="Times New Roman"/>
          <w:sz w:val="24"/>
          <w:szCs w:val="24"/>
        </w:rPr>
        <w:t xml:space="preserve"> субъекта Российской Федерации и бюджета территориального государственного внебюджетного фонда</w:t>
      </w:r>
      <w:r w:rsidRPr="00CD2CC3">
        <w:rPr>
          <w:rFonts w:ascii="Times New Roman" w:hAnsi="Times New Roman" w:cs="Times New Roman"/>
          <w:sz w:val="24"/>
          <w:szCs w:val="24"/>
        </w:rPr>
        <w:t>;</w:t>
      </w:r>
    </w:p>
    <w:p w:rsidR="007E526B" w:rsidRPr="00CD2CC3" w:rsidRDefault="007E526B" w:rsidP="007E526B">
      <w:pPr>
        <w:spacing w:after="0" w:line="0" w:lineRule="atLeast"/>
        <w:ind w:firstLine="709"/>
        <w:jc w:val="both"/>
        <w:rPr>
          <w:rFonts w:ascii="Times New Roman" w:hAnsi="Times New Roman" w:cs="Times New Roman"/>
          <w:sz w:val="24"/>
          <w:szCs w:val="24"/>
        </w:rPr>
      </w:pPr>
      <w:r w:rsidRPr="00CD2CC3">
        <w:rPr>
          <w:rFonts w:ascii="Times New Roman" w:hAnsi="Times New Roman" w:cs="Times New Roman"/>
          <w:sz w:val="24"/>
          <w:szCs w:val="24"/>
        </w:rPr>
        <w:t>-</w:t>
      </w:r>
      <w:r w:rsidR="0092135D">
        <w:rPr>
          <w:rFonts w:ascii="Times New Roman" w:hAnsi="Times New Roman" w:cs="Times New Roman"/>
          <w:sz w:val="24"/>
          <w:szCs w:val="24"/>
        </w:rPr>
        <w:t xml:space="preserve">консолидированный </w:t>
      </w:r>
      <w:r w:rsidRPr="00CD2CC3">
        <w:rPr>
          <w:rFonts w:ascii="Times New Roman" w:hAnsi="Times New Roman" w:cs="Times New Roman"/>
          <w:sz w:val="24"/>
          <w:szCs w:val="24"/>
        </w:rPr>
        <w:t>отчет о финансовых результатах деятельности;</w:t>
      </w:r>
    </w:p>
    <w:p w:rsidR="007E526B" w:rsidRDefault="007E526B" w:rsidP="007E526B">
      <w:pPr>
        <w:spacing w:after="0" w:line="0" w:lineRule="atLeast"/>
        <w:ind w:firstLine="709"/>
        <w:jc w:val="both"/>
        <w:rPr>
          <w:rFonts w:ascii="Times New Roman" w:hAnsi="Times New Roman" w:cs="Times New Roman"/>
          <w:sz w:val="24"/>
          <w:szCs w:val="24"/>
        </w:rPr>
      </w:pPr>
      <w:r w:rsidRPr="00CD2CC3">
        <w:rPr>
          <w:rFonts w:ascii="Times New Roman" w:hAnsi="Times New Roman" w:cs="Times New Roman"/>
          <w:sz w:val="24"/>
          <w:szCs w:val="24"/>
        </w:rPr>
        <w:t>-</w:t>
      </w:r>
      <w:r w:rsidR="0092135D">
        <w:rPr>
          <w:rFonts w:ascii="Times New Roman" w:hAnsi="Times New Roman" w:cs="Times New Roman"/>
          <w:sz w:val="24"/>
          <w:szCs w:val="24"/>
        </w:rPr>
        <w:t xml:space="preserve">консолидированный </w:t>
      </w:r>
      <w:r w:rsidRPr="00CD2CC3">
        <w:rPr>
          <w:rFonts w:ascii="Times New Roman" w:hAnsi="Times New Roman" w:cs="Times New Roman"/>
          <w:sz w:val="24"/>
          <w:szCs w:val="24"/>
        </w:rPr>
        <w:t>отчет о движении денежных средств;</w:t>
      </w:r>
    </w:p>
    <w:p w:rsidR="00793028" w:rsidRDefault="0092135D" w:rsidP="00793028">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-отчет об исполнении консолидированного бюджета субъекта Российской Федерации и бюджета территориального государственного внебюд</w:t>
      </w:r>
      <w:r w:rsidR="008655C4">
        <w:rPr>
          <w:rFonts w:ascii="Times New Roman" w:hAnsi="Times New Roman" w:cs="Times New Roman"/>
          <w:sz w:val="24"/>
          <w:szCs w:val="24"/>
        </w:rPr>
        <w:t>жетного фонда.</w:t>
      </w:r>
    </w:p>
    <w:p w:rsidR="008655C4" w:rsidRDefault="008655C4" w:rsidP="007E526B">
      <w:pPr>
        <w:spacing w:after="0" w:line="0" w:lineRule="atLeast"/>
        <w:ind w:firstLine="709"/>
        <w:jc w:val="both"/>
        <w:rPr>
          <w:rFonts w:ascii="Times New Roman" w:hAnsi="Times New Roman" w:cs="Times New Roman"/>
          <w:color w:val="22272F"/>
          <w:sz w:val="24"/>
          <w:szCs w:val="24"/>
          <w:shd w:val="clear" w:color="auto" w:fill="FFFFFF"/>
        </w:rPr>
      </w:pPr>
      <w:r w:rsidRPr="008655C4">
        <w:rPr>
          <w:rFonts w:ascii="Times New Roman" w:hAnsi="Times New Roman" w:cs="Times New Roman"/>
          <w:sz w:val="24"/>
          <w:szCs w:val="24"/>
        </w:rPr>
        <w:t>Так же, в составе отчета об исполнении районного бюджета за 2019 год представлена</w:t>
      </w:r>
      <w:r w:rsidRPr="008655C4">
        <w:rPr>
          <w:rFonts w:ascii="Times New Roman" w:hAnsi="Times New Roman" w:cs="Times New Roman"/>
          <w:color w:val="22272F"/>
          <w:sz w:val="24"/>
          <w:szCs w:val="24"/>
          <w:shd w:val="clear" w:color="auto" w:fill="FFFFFF"/>
        </w:rPr>
        <w:t xml:space="preserve"> пояснительная записка к нему, содержащая анализ исполнения бюджета, сведения о выполнении муниципальных заданий</w:t>
      </w:r>
      <w:r>
        <w:rPr>
          <w:rFonts w:ascii="Times New Roman" w:hAnsi="Times New Roman" w:cs="Times New Roman"/>
          <w:color w:val="22272F"/>
          <w:sz w:val="24"/>
          <w:szCs w:val="24"/>
          <w:shd w:val="clear" w:color="auto" w:fill="FFFFFF"/>
        </w:rPr>
        <w:t>,</w:t>
      </w:r>
      <w:r w:rsidRPr="008655C4">
        <w:rPr>
          <w:rFonts w:ascii="Times New Roman" w:hAnsi="Times New Roman" w:cs="Times New Roman"/>
          <w:color w:val="22272F"/>
          <w:sz w:val="24"/>
          <w:szCs w:val="24"/>
          <w:shd w:val="clear" w:color="auto" w:fill="FFFFFF"/>
        </w:rPr>
        <w:t xml:space="preserve"> иная бюджетная отчетность об исполнении районного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7E526B" w:rsidRPr="00CD2CC3" w:rsidRDefault="007E526B" w:rsidP="00CD2CC3">
      <w:pPr>
        <w:spacing w:after="0" w:line="0" w:lineRule="atLeast"/>
        <w:ind w:firstLine="709"/>
        <w:jc w:val="both"/>
        <w:rPr>
          <w:rFonts w:ascii="Times New Roman" w:hAnsi="Times New Roman" w:cs="Times New Roman"/>
          <w:color w:val="000000"/>
          <w:sz w:val="24"/>
          <w:szCs w:val="24"/>
        </w:rPr>
      </w:pPr>
      <w:r w:rsidRPr="00CD2CC3">
        <w:rPr>
          <w:rFonts w:ascii="Times New Roman" w:hAnsi="Times New Roman" w:cs="Times New Roman"/>
          <w:color w:val="000000"/>
          <w:sz w:val="24"/>
          <w:szCs w:val="24"/>
        </w:rPr>
        <w:t>В соответствии со статьей 264.4 Б</w:t>
      </w:r>
      <w:r w:rsidR="00E11D36" w:rsidRPr="00CD2CC3">
        <w:rPr>
          <w:rFonts w:ascii="Times New Roman" w:hAnsi="Times New Roman" w:cs="Times New Roman"/>
          <w:color w:val="000000"/>
          <w:sz w:val="24"/>
          <w:szCs w:val="24"/>
        </w:rPr>
        <w:t>К</w:t>
      </w:r>
      <w:r w:rsidRPr="00CD2CC3">
        <w:rPr>
          <w:rFonts w:ascii="Times New Roman" w:hAnsi="Times New Roman" w:cs="Times New Roman"/>
          <w:color w:val="000000"/>
          <w:sz w:val="24"/>
          <w:szCs w:val="24"/>
        </w:rPr>
        <w:t xml:space="preserve"> РФ и статьей </w:t>
      </w:r>
      <w:r w:rsidR="00D425FF" w:rsidRPr="00CD2CC3">
        <w:rPr>
          <w:rFonts w:ascii="Times New Roman" w:hAnsi="Times New Roman" w:cs="Times New Roman"/>
          <w:color w:val="000000"/>
          <w:sz w:val="24"/>
          <w:szCs w:val="24"/>
        </w:rPr>
        <w:t>31</w:t>
      </w:r>
      <w:r w:rsidRPr="00CD2CC3">
        <w:rPr>
          <w:rFonts w:ascii="Times New Roman" w:hAnsi="Times New Roman" w:cs="Times New Roman"/>
          <w:color w:val="000000"/>
          <w:sz w:val="24"/>
          <w:szCs w:val="24"/>
        </w:rPr>
        <w:t xml:space="preserve"> Положения о бюджетном процессе, в рамках проведения внешней проверки годового отчета об исполнении районного бюджета за 201</w:t>
      </w:r>
      <w:r w:rsidR="00CD2CC3" w:rsidRPr="00CD2CC3">
        <w:rPr>
          <w:rFonts w:ascii="Times New Roman" w:hAnsi="Times New Roman" w:cs="Times New Roman"/>
          <w:color w:val="000000"/>
          <w:sz w:val="24"/>
          <w:szCs w:val="24"/>
        </w:rPr>
        <w:t>9</w:t>
      </w:r>
      <w:r w:rsidRPr="00CD2CC3">
        <w:rPr>
          <w:rFonts w:ascii="Times New Roman" w:hAnsi="Times New Roman" w:cs="Times New Roman"/>
          <w:color w:val="000000"/>
          <w:sz w:val="24"/>
          <w:szCs w:val="24"/>
        </w:rPr>
        <w:t xml:space="preserve"> год была проведена внешняя проверка годовой бюджетной отчетности </w:t>
      </w:r>
      <w:r w:rsidR="00CD2CC3">
        <w:rPr>
          <w:rFonts w:ascii="Times New Roman" w:hAnsi="Times New Roman" w:cs="Times New Roman"/>
          <w:color w:val="000000"/>
          <w:sz w:val="24"/>
          <w:szCs w:val="24"/>
        </w:rPr>
        <w:t>пяти</w:t>
      </w:r>
      <w:r w:rsidRPr="00CD2CC3">
        <w:rPr>
          <w:rFonts w:ascii="Times New Roman" w:hAnsi="Times New Roman" w:cs="Times New Roman"/>
          <w:color w:val="000000"/>
          <w:sz w:val="24"/>
          <w:szCs w:val="24"/>
        </w:rPr>
        <w:t xml:space="preserve"> главных администраторов бюджетных средств районного бюджета</w:t>
      </w:r>
      <w:r w:rsidR="00961541" w:rsidRPr="00CD2CC3">
        <w:rPr>
          <w:rFonts w:ascii="Times New Roman" w:hAnsi="Times New Roman" w:cs="Times New Roman"/>
          <w:color w:val="000000"/>
          <w:sz w:val="24"/>
          <w:szCs w:val="24"/>
        </w:rPr>
        <w:t xml:space="preserve"> (далее-ГАБС)</w:t>
      </w:r>
      <w:r w:rsidRPr="00CD2CC3">
        <w:rPr>
          <w:rFonts w:ascii="Times New Roman" w:hAnsi="Times New Roman" w:cs="Times New Roman"/>
          <w:color w:val="000000"/>
          <w:sz w:val="24"/>
          <w:szCs w:val="24"/>
        </w:rPr>
        <w:t>.</w:t>
      </w:r>
    </w:p>
    <w:p w:rsidR="0022329F" w:rsidRDefault="007E526B" w:rsidP="0017032D">
      <w:pPr>
        <w:pStyle w:val="a3"/>
        <w:spacing w:after="0" w:line="240" w:lineRule="atLeast"/>
        <w:ind w:left="0" w:firstLine="709"/>
        <w:jc w:val="both"/>
        <w:outlineLvl w:val="2"/>
        <w:rPr>
          <w:rFonts w:ascii="Times New Roman" w:hAnsi="Times New Roman" w:cs="Times New Roman"/>
          <w:color w:val="000000"/>
          <w:sz w:val="24"/>
          <w:szCs w:val="24"/>
        </w:rPr>
      </w:pPr>
      <w:r w:rsidRPr="00CD2CC3">
        <w:rPr>
          <w:rFonts w:ascii="Times New Roman" w:hAnsi="Times New Roman" w:cs="Times New Roman"/>
          <w:bCs/>
          <w:color w:val="000000"/>
          <w:sz w:val="24"/>
          <w:szCs w:val="24"/>
        </w:rPr>
        <w:lastRenderedPageBreak/>
        <w:t>По результатам проверки</w:t>
      </w:r>
      <w:r w:rsidRPr="00CD2CC3">
        <w:rPr>
          <w:rFonts w:ascii="Times New Roman" w:hAnsi="Times New Roman" w:cs="Times New Roman"/>
          <w:color w:val="000000"/>
          <w:sz w:val="24"/>
          <w:szCs w:val="24"/>
        </w:rPr>
        <w:t xml:space="preserve"> </w:t>
      </w:r>
      <w:r w:rsidR="00CD2CC3">
        <w:rPr>
          <w:rFonts w:ascii="Times New Roman" w:hAnsi="Times New Roman" w:cs="Times New Roman"/>
          <w:color w:val="000000"/>
          <w:sz w:val="24"/>
          <w:szCs w:val="24"/>
        </w:rPr>
        <w:t>четырех</w:t>
      </w:r>
      <w:r w:rsidR="00256F67" w:rsidRPr="00CD2CC3">
        <w:rPr>
          <w:rFonts w:ascii="Times New Roman" w:hAnsi="Times New Roman" w:cs="Times New Roman"/>
          <w:color w:val="000000"/>
          <w:sz w:val="24"/>
          <w:szCs w:val="24"/>
        </w:rPr>
        <w:t xml:space="preserve"> </w:t>
      </w:r>
      <w:r w:rsidR="00961541" w:rsidRPr="00CD2CC3">
        <w:rPr>
          <w:rFonts w:ascii="Times New Roman" w:hAnsi="Times New Roman" w:cs="Times New Roman"/>
          <w:color w:val="000000"/>
          <w:sz w:val="24"/>
          <w:szCs w:val="24"/>
        </w:rPr>
        <w:t>ГАБС</w:t>
      </w:r>
      <w:r w:rsidR="00256F67" w:rsidRPr="00CD2CC3">
        <w:rPr>
          <w:rFonts w:ascii="Times New Roman" w:hAnsi="Times New Roman" w:cs="Times New Roman"/>
          <w:color w:val="000000"/>
          <w:sz w:val="24"/>
          <w:szCs w:val="24"/>
        </w:rPr>
        <w:t xml:space="preserve"> </w:t>
      </w:r>
      <w:r w:rsidRPr="00CD2CC3">
        <w:rPr>
          <w:rFonts w:ascii="Times New Roman" w:hAnsi="Times New Roman" w:cs="Times New Roman"/>
          <w:color w:val="000000"/>
          <w:sz w:val="24"/>
          <w:szCs w:val="24"/>
        </w:rPr>
        <w:t xml:space="preserve">были выявлены отдельные недостатки и нарушения </w:t>
      </w:r>
      <w:r w:rsidR="00D00037" w:rsidRPr="00CD2CC3">
        <w:rPr>
          <w:rFonts w:ascii="Times New Roman" w:hAnsi="Times New Roman" w:cs="Times New Roman"/>
          <w:color w:val="000000"/>
          <w:sz w:val="24"/>
          <w:szCs w:val="24"/>
        </w:rPr>
        <w:t>по составу и заполнению отдельных форм годовой бюджетной отчетности требовани</w:t>
      </w:r>
      <w:r w:rsidR="00256F67" w:rsidRPr="00CD2CC3">
        <w:rPr>
          <w:rFonts w:ascii="Times New Roman" w:hAnsi="Times New Roman" w:cs="Times New Roman"/>
          <w:color w:val="000000"/>
          <w:sz w:val="24"/>
          <w:szCs w:val="24"/>
        </w:rPr>
        <w:t>ям</w:t>
      </w:r>
      <w:r w:rsidR="00D00037" w:rsidRPr="00CD2CC3">
        <w:rPr>
          <w:rFonts w:ascii="Times New Roman" w:hAnsi="Times New Roman" w:cs="Times New Roman"/>
          <w:color w:val="000000"/>
          <w:sz w:val="24"/>
          <w:szCs w:val="24"/>
        </w:rPr>
        <w:t xml:space="preserve">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w:t>
      </w:r>
      <w:r w:rsidR="001D5EE4">
        <w:rPr>
          <w:rFonts w:ascii="Times New Roman" w:hAnsi="Times New Roman" w:cs="Times New Roman"/>
          <w:color w:val="000000"/>
          <w:sz w:val="24"/>
          <w:szCs w:val="24"/>
        </w:rPr>
        <w:t xml:space="preserve"> (далее-Инструкция № 191н)</w:t>
      </w:r>
      <w:r w:rsidR="00256F67" w:rsidRPr="00CD2CC3">
        <w:rPr>
          <w:rFonts w:ascii="Times New Roman" w:hAnsi="Times New Roman" w:cs="Times New Roman"/>
          <w:color w:val="000000"/>
          <w:sz w:val="24"/>
          <w:szCs w:val="24"/>
        </w:rPr>
        <w:t>.</w:t>
      </w:r>
      <w:r w:rsidR="00CD2CC3">
        <w:rPr>
          <w:rFonts w:ascii="Times New Roman" w:hAnsi="Times New Roman" w:cs="Times New Roman"/>
          <w:color w:val="000000"/>
          <w:sz w:val="24"/>
          <w:szCs w:val="24"/>
        </w:rPr>
        <w:t xml:space="preserve"> </w:t>
      </w:r>
    </w:p>
    <w:p w:rsidR="00EC6478" w:rsidRDefault="00CD2CC3" w:rsidP="00C04216">
      <w:pPr>
        <w:pStyle w:val="a3"/>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color w:val="000000"/>
          <w:sz w:val="24"/>
          <w:szCs w:val="24"/>
        </w:rPr>
        <w:t xml:space="preserve">По </w:t>
      </w:r>
      <w:r w:rsidR="0022329F">
        <w:rPr>
          <w:rFonts w:ascii="Times New Roman" w:hAnsi="Times New Roman" w:cs="Times New Roman"/>
          <w:color w:val="000000"/>
          <w:sz w:val="24"/>
          <w:szCs w:val="24"/>
        </w:rPr>
        <w:t>двум</w:t>
      </w:r>
      <w:r>
        <w:rPr>
          <w:rFonts w:ascii="Times New Roman" w:hAnsi="Times New Roman" w:cs="Times New Roman"/>
          <w:color w:val="000000"/>
          <w:sz w:val="24"/>
          <w:szCs w:val="24"/>
        </w:rPr>
        <w:t xml:space="preserve"> ГАБС </w:t>
      </w:r>
      <w:r w:rsidR="0022329F">
        <w:rPr>
          <w:rFonts w:ascii="Times New Roman" w:hAnsi="Times New Roman" w:cs="Times New Roman"/>
          <w:color w:val="000000"/>
          <w:sz w:val="24"/>
          <w:szCs w:val="24"/>
        </w:rPr>
        <w:t>установлен</w:t>
      </w:r>
      <w:r w:rsidR="00EC6478">
        <w:rPr>
          <w:rFonts w:ascii="Times New Roman" w:hAnsi="Times New Roman" w:cs="Times New Roman"/>
          <w:color w:val="000000"/>
          <w:sz w:val="24"/>
          <w:szCs w:val="24"/>
        </w:rPr>
        <w:t xml:space="preserve">о не соблюдение требований </w:t>
      </w:r>
      <w:r w:rsidR="00EC6478" w:rsidRPr="00EC6478">
        <w:rPr>
          <w:rFonts w:ascii="Times New Roman" w:hAnsi="Times New Roman" w:cs="Times New Roman"/>
          <w:color w:val="000000"/>
          <w:sz w:val="24"/>
          <w:szCs w:val="24"/>
        </w:rPr>
        <w:t>Приказ</w:t>
      </w:r>
      <w:r w:rsidR="00EC6478">
        <w:rPr>
          <w:rFonts w:ascii="Times New Roman" w:hAnsi="Times New Roman" w:cs="Times New Roman"/>
          <w:color w:val="000000"/>
          <w:sz w:val="24"/>
          <w:szCs w:val="24"/>
        </w:rPr>
        <w:t>а</w:t>
      </w:r>
      <w:r w:rsidR="00EC6478" w:rsidRPr="00EC6478">
        <w:rPr>
          <w:rFonts w:ascii="Times New Roman" w:hAnsi="Times New Roman" w:cs="Times New Roman"/>
          <w:color w:val="000000"/>
          <w:sz w:val="24"/>
          <w:szCs w:val="24"/>
        </w:rPr>
        <w:t xml:space="preserve"> Минфина РФ от 6 декабря 2010 г. N 162н "Об утверждении Плана счетов бюджетного учета и Инструкции по его применению" (далее-Инструкция № 162н)</w:t>
      </w:r>
      <w:r w:rsidR="00EC6478">
        <w:rPr>
          <w:rFonts w:ascii="Times New Roman" w:hAnsi="Times New Roman" w:cs="Times New Roman"/>
          <w:color w:val="000000"/>
          <w:sz w:val="24"/>
          <w:szCs w:val="24"/>
        </w:rPr>
        <w:t xml:space="preserve"> в части </w:t>
      </w:r>
      <w:r w:rsidR="00B12633">
        <w:rPr>
          <w:rFonts w:ascii="Times New Roman" w:hAnsi="Times New Roman" w:cs="Times New Roman"/>
          <w:color w:val="000000"/>
          <w:sz w:val="24"/>
          <w:szCs w:val="24"/>
        </w:rPr>
        <w:t>о</w:t>
      </w:r>
      <w:r w:rsidR="008C57F6">
        <w:rPr>
          <w:rFonts w:ascii="Times New Roman" w:hAnsi="Times New Roman" w:cs="Times New Roman"/>
          <w:sz w:val="24"/>
          <w:szCs w:val="24"/>
        </w:rPr>
        <w:t>существлени</w:t>
      </w:r>
      <w:r w:rsidR="00EC6478">
        <w:rPr>
          <w:rFonts w:ascii="Times New Roman" w:hAnsi="Times New Roman" w:cs="Times New Roman"/>
          <w:sz w:val="24"/>
          <w:szCs w:val="24"/>
        </w:rPr>
        <w:t xml:space="preserve">я </w:t>
      </w:r>
      <w:r w:rsidR="00E96644" w:rsidRPr="00C10D8E">
        <w:rPr>
          <w:rFonts w:ascii="Times New Roman" w:hAnsi="Times New Roman" w:cs="Times New Roman"/>
          <w:sz w:val="24"/>
          <w:szCs w:val="24"/>
        </w:rPr>
        <w:t>у</w:t>
      </w:r>
      <w:r w:rsidR="00010151" w:rsidRPr="00C10D8E">
        <w:rPr>
          <w:rFonts w:ascii="Times New Roman" w:hAnsi="Times New Roman" w:cs="Times New Roman"/>
          <w:sz w:val="24"/>
          <w:szCs w:val="24"/>
        </w:rPr>
        <w:t>чет</w:t>
      </w:r>
      <w:r w:rsidR="00E96644" w:rsidRPr="00C10D8E">
        <w:rPr>
          <w:rFonts w:ascii="Times New Roman" w:hAnsi="Times New Roman" w:cs="Times New Roman"/>
          <w:sz w:val="24"/>
          <w:szCs w:val="24"/>
        </w:rPr>
        <w:t>а</w:t>
      </w:r>
      <w:r w:rsidR="00010151" w:rsidRPr="00C10D8E">
        <w:rPr>
          <w:rFonts w:ascii="Times New Roman" w:hAnsi="Times New Roman" w:cs="Times New Roman"/>
          <w:sz w:val="24"/>
          <w:szCs w:val="24"/>
        </w:rPr>
        <w:t xml:space="preserve"> </w:t>
      </w:r>
      <w:r w:rsidR="00EC6478">
        <w:rPr>
          <w:rFonts w:ascii="Times New Roman" w:hAnsi="Times New Roman" w:cs="Times New Roman"/>
          <w:sz w:val="24"/>
          <w:szCs w:val="24"/>
        </w:rPr>
        <w:t>нефинансовых активов.</w:t>
      </w:r>
    </w:p>
    <w:p w:rsidR="00EC6478" w:rsidRDefault="00EC6478" w:rsidP="00C04216">
      <w:pPr>
        <w:spacing w:after="0" w:line="240" w:lineRule="atLeast"/>
        <w:ind w:firstLine="708"/>
        <w:jc w:val="both"/>
        <w:rPr>
          <w:rFonts w:ascii="Times New Roman" w:hAnsi="Times New Roman" w:cs="Times New Roman"/>
          <w:color w:val="22272F"/>
          <w:sz w:val="24"/>
          <w:szCs w:val="24"/>
          <w:shd w:val="clear" w:color="auto" w:fill="FFFFFF"/>
        </w:rPr>
      </w:pPr>
      <w:r w:rsidRPr="00EC6478">
        <w:rPr>
          <w:rFonts w:ascii="Times New Roman" w:hAnsi="Times New Roman" w:cs="Times New Roman"/>
          <w:color w:val="22272F"/>
          <w:sz w:val="24"/>
          <w:szCs w:val="24"/>
          <w:shd w:val="clear" w:color="auto" w:fill="FFFFFF"/>
        </w:rPr>
        <w:t xml:space="preserve">Проведенная внешняя проверка консолидированной бюджетной отчетности показала, что состав форм бюджетной отчетности, представленной </w:t>
      </w:r>
      <w:r>
        <w:rPr>
          <w:rFonts w:ascii="Times New Roman" w:hAnsi="Times New Roman" w:cs="Times New Roman"/>
          <w:color w:val="22272F"/>
          <w:sz w:val="24"/>
          <w:szCs w:val="24"/>
          <w:shd w:val="clear" w:color="auto" w:fill="FFFFFF"/>
        </w:rPr>
        <w:t>финансовым управлением администрации Каратузского района</w:t>
      </w:r>
      <w:r w:rsidRPr="00EC6478">
        <w:rPr>
          <w:rFonts w:ascii="Times New Roman" w:hAnsi="Times New Roman" w:cs="Times New Roman"/>
          <w:color w:val="22272F"/>
          <w:sz w:val="24"/>
          <w:szCs w:val="24"/>
          <w:shd w:val="clear" w:color="auto" w:fill="FFFFFF"/>
        </w:rPr>
        <w:t>, включает формы отчетности, сформированные в соответствии с</w:t>
      </w:r>
      <w:r>
        <w:rPr>
          <w:rFonts w:ascii="Times New Roman" w:hAnsi="Times New Roman" w:cs="Times New Roman"/>
          <w:color w:val="22272F"/>
          <w:sz w:val="24"/>
          <w:szCs w:val="24"/>
          <w:shd w:val="clear" w:color="auto" w:fill="FFFFFF"/>
        </w:rPr>
        <w:t xml:space="preserve"> требованиями Инструкции №191 н.</w:t>
      </w:r>
    </w:p>
    <w:p w:rsidR="00EC6478" w:rsidRPr="00723C55" w:rsidRDefault="00EC6478" w:rsidP="00C04216">
      <w:pPr>
        <w:pStyle w:val="a3"/>
        <w:spacing w:after="0" w:line="240" w:lineRule="atLeast"/>
        <w:ind w:left="0" w:firstLine="709"/>
        <w:jc w:val="both"/>
        <w:outlineLvl w:val="2"/>
        <w:rPr>
          <w:rFonts w:ascii="Times New Roman" w:eastAsia="Times New Roman" w:hAnsi="Times New Roman" w:cs="Times New Roman"/>
          <w:sz w:val="23"/>
          <w:szCs w:val="23"/>
        </w:rPr>
      </w:pPr>
      <w:r w:rsidRPr="00723C55">
        <w:rPr>
          <w:rFonts w:ascii="Times New Roman" w:hAnsi="Times New Roman" w:cs="Times New Roman"/>
          <w:sz w:val="24"/>
          <w:szCs w:val="24"/>
          <w:shd w:val="clear" w:color="auto" w:fill="FFFFFF"/>
        </w:rPr>
        <w:t>В соответствии с требованиями  с</w:t>
      </w:r>
      <w:r w:rsidRPr="00723C55">
        <w:rPr>
          <w:rFonts w:ascii="Times New Roman" w:eastAsia="Times New Roman" w:hAnsi="Times New Roman" w:cs="Times New Roman"/>
          <w:bCs/>
          <w:sz w:val="23"/>
          <w:szCs w:val="23"/>
        </w:rPr>
        <w:t xml:space="preserve">татьи 264.3 БК РФ финансовый орган муниципального района составляет бюджетную отчетность об исполнении консолидированного бюджета муниципального района на основании бюджетной отчетности </w:t>
      </w:r>
      <w:r w:rsidRPr="00723C55">
        <w:rPr>
          <w:rFonts w:ascii="Times New Roman" w:eastAsia="Times New Roman" w:hAnsi="Times New Roman" w:cs="Times New Roman"/>
          <w:sz w:val="23"/>
          <w:szCs w:val="23"/>
        </w:rPr>
        <w:t>сельских поселений.</w:t>
      </w:r>
    </w:p>
    <w:p w:rsidR="00EC6478" w:rsidRPr="00723C55" w:rsidRDefault="00EC6478" w:rsidP="00C04216">
      <w:pPr>
        <w:pStyle w:val="a3"/>
        <w:spacing w:after="0" w:line="240" w:lineRule="atLeast"/>
        <w:ind w:left="0" w:firstLine="709"/>
        <w:jc w:val="both"/>
        <w:outlineLvl w:val="2"/>
        <w:rPr>
          <w:rFonts w:ascii="Times New Roman" w:eastAsia="Times New Roman" w:hAnsi="Times New Roman" w:cs="Times New Roman"/>
          <w:sz w:val="23"/>
          <w:szCs w:val="23"/>
        </w:rPr>
      </w:pPr>
      <w:r w:rsidRPr="00723C55">
        <w:rPr>
          <w:rFonts w:ascii="Times New Roman" w:eastAsia="Times New Roman" w:hAnsi="Times New Roman" w:cs="Times New Roman"/>
          <w:sz w:val="23"/>
          <w:szCs w:val="23"/>
        </w:rPr>
        <w:t>С целью подтверждения достоверности консолидированной бюджетной отчетности, до проведения внешней проверки отчета об исполнении районного бюджета за 2019 год, проведена внешняя проверка отчетов об исполнении бюджетов сельских поселений за 2019 год (из четырнадцати сельских поселений отчеты об исполнении бюджета за 2019 год для проведения внешней проверки предоставлены 13 сельскими поселениями).</w:t>
      </w:r>
    </w:p>
    <w:p w:rsidR="00A110EF" w:rsidRPr="00723C55" w:rsidRDefault="00A110EF" w:rsidP="00C04216">
      <w:pPr>
        <w:pStyle w:val="a3"/>
        <w:spacing w:after="0" w:line="240" w:lineRule="atLeast"/>
        <w:ind w:left="0" w:firstLine="709"/>
        <w:jc w:val="both"/>
        <w:outlineLvl w:val="2"/>
        <w:rPr>
          <w:rFonts w:ascii="Times New Roman" w:hAnsi="Times New Roman" w:cs="Times New Roman"/>
          <w:sz w:val="24"/>
          <w:szCs w:val="24"/>
          <w:shd w:val="clear" w:color="auto" w:fill="FFFFFF"/>
        </w:rPr>
      </w:pPr>
      <w:r w:rsidRPr="00723C55">
        <w:rPr>
          <w:rFonts w:ascii="Times New Roman" w:hAnsi="Times New Roman" w:cs="Times New Roman"/>
          <w:sz w:val="24"/>
          <w:szCs w:val="24"/>
          <w:shd w:val="clear" w:color="auto" w:fill="FFFFFF"/>
        </w:rPr>
        <w:t>По результатам внешней проверки бюджетной отчетности сельских поселений установлены нарушения, которые повлияли на показатели отраженные в  консолидированной бюджетной отчетности представленной одновременно с годовым отчетом об исполнении районного бюджета за 2019 год, а именно:</w:t>
      </w:r>
    </w:p>
    <w:p w:rsidR="00A110EF" w:rsidRPr="00723C55" w:rsidRDefault="00A110EF" w:rsidP="00C04216">
      <w:pPr>
        <w:pStyle w:val="a3"/>
        <w:spacing w:after="0" w:line="240" w:lineRule="atLeast"/>
        <w:ind w:left="0" w:firstLine="709"/>
        <w:jc w:val="both"/>
        <w:outlineLvl w:val="2"/>
        <w:rPr>
          <w:rFonts w:ascii="Times New Roman" w:hAnsi="Times New Roman" w:cs="Times New Roman"/>
          <w:sz w:val="24"/>
          <w:szCs w:val="24"/>
          <w:shd w:val="clear" w:color="auto" w:fill="FFFFFF"/>
        </w:rPr>
      </w:pPr>
      <w:proofErr w:type="gramStart"/>
      <w:r w:rsidRPr="00723C55">
        <w:rPr>
          <w:rFonts w:ascii="Times New Roman" w:hAnsi="Times New Roman" w:cs="Times New Roman"/>
          <w:sz w:val="24"/>
          <w:szCs w:val="24"/>
          <w:shd w:val="clear" w:color="auto" w:fill="FFFFFF"/>
        </w:rPr>
        <w:t>Во</w:t>
      </w:r>
      <w:proofErr w:type="gramEnd"/>
      <w:r w:rsidRPr="00723C55">
        <w:rPr>
          <w:rFonts w:ascii="Times New Roman" w:hAnsi="Times New Roman" w:cs="Times New Roman"/>
          <w:sz w:val="24"/>
          <w:szCs w:val="24"/>
          <w:shd w:val="clear" w:color="auto" w:fill="FFFFFF"/>
        </w:rPr>
        <w:t xml:space="preserve"> первых, показатели отраженные в бюджетной отчетности сельских поселений (наличие </w:t>
      </w:r>
      <w:r w:rsidR="00EC6478" w:rsidRPr="00723C55">
        <w:rPr>
          <w:rFonts w:ascii="Times New Roman" w:hAnsi="Times New Roman" w:cs="Times New Roman"/>
          <w:sz w:val="24"/>
          <w:szCs w:val="24"/>
          <w:shd w:val="clear" w:color="auto" w:fill="FFFFFF"/>
        </w:rPr>
        <w:t>нефинансовых активов</w:t>
      </w:r>
      <w:r w:rsidRPr="00723C55">
        <w:rPr>
          <w:rFonts w:ascii="Times New Roman" w:hAnsi="Times New Roman" w:cs="Times New Roman"/>
          <w:sz w:val="24"/>
          <w:szCs w:val="24"/>
          <w:shd w:val="clear" w:color="auto" w:fill="FFFFFF"/>
        </w:rPr>
        <w:t xml:space="preserve"> на конец отчетного периода, дебиторская задолженность и кредиторская задолженность на конец отчетного периода, финансовый экономический результат субъекта отчетности и т.д.)  не подтвержд</w:t>
      </w:r>
      <w:r w:rsidR="00EC6478" w:rsidRPr="00723C55">
        <w:rPr>
          <w:rFonts w:ascii="Times New Roman" w:hAnsi="Times New Roman" w:cs="Times New Roman"/>
          <w:sz w:val="24"/>
          <w:szCs w:val="24"/>
          <w:shd w:val="clear" w:color="auto" w:fill="FFFFFF"/>
        </w:rPr>
        <w:t>ены регистрами бюджетного учета (</w:t>
      </w:r>
      <w:r w:rsidRPr="00723C55">
        <w:rPr>
          <w:rFonts w:ascii="Times New Roman" w:hAnsi="Times New Roman" w:cs="Times New Roman"/>
          <w:sz w:val="24"/>
          <w:szCs w:val="24"/>
          <w:shd w:val="clear" w:color="auto" w:fill="FFFFFF"/>
        </w:rPr>
        <w:t>пункт 7 Инструкции № 191н, стат</w:t>
      </w:r>
      <w:r w:rsidR="00EC6478" w:rsidRPr="00723C55">
        <w:rPr>
          <w:rFonts w:ascii="Times New Roman" w:hAnsi="Times New Roman" w:cs="Times New Roman"/>
          <w:sz w:val="24"/>
          <w:szCs w:val="24"/>
          <w:shd w:val="clear" w:color="auto" w:fill="FFFFFF"/>
        </w:rPr>
        <w:t>ья</w:t>
      </w:r>
      <w:r w:rsidRPr="00723C55">
        <w:rPr>
          <w:rFonts w:ascii="Times New Roman" w:hAnsi="Times New Roman" w:cs="Times New Roman"/>
          <w:sz w:val="24"/>
          <w:szCs w:val="24"/>
          <w:shd w:val="clear" w:color="auto" w:fill="FFFFFF"/>
        </w:rPr>
        <w:t xml:space="preserve"> 13 Федерального закона от 06.12.2011 № 402 ФЗ «О бухгалтерском учете» (далее-Федеральный закон № 402-ФЗ), пункт 18, пункт 19, пункт  65  Приказа Минфина России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(далее-Стандарт № 256н</w:t>
      </w:r>
      <w:r w:rsidR="00C04216" w:rsidRPr="00723C55">
        <w:rPr>
          <w:rFonts w:ascii="Times New Roman" w:hAnsi="Times New Roman" w:cs="Times New Roman"/>
          <w:sz w:val="24"/>
          <w:szCs w:val="24"/>
          <w:shd w:val="clear" w:color="auto" w:fill="FFFFFF"/>
        </w:rPr>
        <w:t>)</w:t>
      </w:r>
      <w:r w:rsidRPr="00723C55">
        <w:rPr>
          <w:rFonts w:ascii="Times New Roman" w:hAnsi="Times New Roman" w:cs="Times New Roman"/>
          <w:sz w:val="24"/>
          <w:szCs w:val="24"/>
          <w:shd w:val="clear" w:color="auto" w:fill="FFFFFF"/>
        </w:rPr>
        <w:t>).</w:t>
      </w:r>
    </w:p>
    <w:p w:rsidR="00C04216" w:rsidRPr="00723C55" w:rsidRDefault="00A110EF" w:rsidP="00A110EF">
      <w:pPr>
        <w:pStyle w:val="a3"/>
        <w:spacing w:after="0" w:line="240" w:lineRule="atLeast"/>
        <w:ind w:left="0" w:firstLine="709"/>
        <w:jc w:val="both"/>
        <w:outlineLvl w:val="2"/>
        <w:rPr>
          <w:rFonts w:ascii="Times New Roman" w:hAnsi="Times New Roman" w:cs="Times New Roman"/>
          <w:sz w:val="24"/>
          <w:szCs w:val="24"/>
          <w:shd w:val="clear" w:color="auto" w:fill="FFFFFF"/>
        </w:rPr>
      </w:pPr>
      <w:proofErr w:type="gramStart"/>
      <w:r w:rsidRPr="00723C55">
        <w:rPr>
          <w:rFonts w:ascii="Times New Roman" w:hAnsi="Times New Roman" w:cs="Times New Roman"/>
          <w:sz w:val="24"/>
          <w:szCs w:val="24"/>
          <w:shd w:val="clear" w:color="auto" w:fill="FFFFFF"/>
        </w:rPr>
        <w:t xml:space="preserve">Во вторых, </w:t>
      </w:r>
      <w:r w:rsidR="00EC6478" w:rsidRPr="00723C55">
        <w:rPr>
          <w:rFonts w:ascii="Times New Roman" w:hAnsi="Times New Roman" w:cs="Times New Roman"/>
          <w:sz w:val="24"/>
          <w:szCs w:val="24"/>
          <w:shd w:val="clear" w:color="auto" w:fill="FFFFFF"/>
        </w:rPr>
        <w:t xml:space="preserve">объекты основных средств учитываются на счете 0.105.00 «Материальные запасы», вместо счета 0.101.00 «Основные средства», что </w:t>
      </w:r>
      <w:r w:rsidR="00C04216" w:rsidRPr="00723C55">
        <w:rPr>
          <w:rFonts w:ascii="Times New Roman" w:hAnsi="Times New Roman" w:cs="Times New Roman"/>
          <w:sz w:val="24"/>
          <w:szCs w:val="24"/>
          <w:shd w:val="clear" w:color="auto" w:fill="FFFFFF"/>
        </w:rPr>
        <w:t xml:space="preserve">искажает </w:t>
      </w:r>
      <w:r w:rsidR="00EC6478" w:rsidRPr="00723C55">
        <w:rPr>
          <w:rFonts w:ascii="Times New Roman" w:hAnsi="Times New Roman" w:cs="Times New Roman"/>
          <w:sz w:val="24"/>
          <w:szCs w:val="24"/>
          <w:shd w:val="clear" w:color="auto" w:fill="FFFFFF"/>
        </w:rPr>
        <w:t xml:space="preserve"> показател</w:t>
      </w:r>
      <w:r w:rsidR="00C04216" w:rsidRPr="00723C55">
        <w:rPr>
          <w:rFonts w:ascii="Times New Roman" w:hAnsi="Times New Roman" w:cs="Times New Roman"/>
          <w:sz w:val="24"/>
          <w:szCs w:val="24"/>
          <w:shd w:val="clear" w:color="auto" w:fill="FFFFFF"/>
        </w:rPr>
        <w:t>и,</w:t>
      </w:r>
      <w:r w:rsidR="00EC6478" w:rsidRPr="00723C55">
        <w:rPr>
          <w:rFonts w:ascii="Times New Roman" w:hAnsi="Times New Roman" w:cs="Times New Roman"/>
          <w:sz w:val="24"/>
          <w:szCs w:val="24"/>
          <w:shd w:val="clear" w:color="auto" w:fill="FFFFFF"/>
        </w:rPr>
        <w:t xml:space="preserve"> отраженны</w:t>
      </w:r>
      <w:r w:rsidR="00C04216" w:rsidRPr="00723C55">
        <w:rPr>
          <w:rFonts w:ascii="Times New Roman" w:hAnsi="Times New Roman" w:cs="Times New Roman"/>
          <w:sz w:val="24"/>
          <w:szCs w:val="24"/>
          <w:shd w:val="clear" w:color="auto" w:fill="FFFFFF"/>
        </w:rPr>
        <w:t>е</w:t>
      </w:r>
      <w:r w:rsidR="00EC6478" w:rsidRPr="00723C55">
        <w:rPr>
          <w:rFonts w:ascii="Times New Roman" w:hAnsi="Times New Roman" w:cs="Times New Roman"/>
          <w:sz w:val="24"/>
          <w:szCs w:val="24"/>
          <w:shd w:val="clear" w:color="auto" w:fill="FFFFFF"/>
        </w:rPr>
        <w:t xml:space="preserve"> в графе 27  раздела 1 «Нефинансовые активы» Баланса исполнения консолидированного бюджета субъекта Российской Федерации и бюджета территориального государственного внебюджетного фонда (ф.0503320)  по строке 010 «Основные средства (балансовая стоимость, 010100000)</w:t>
      </w:r>
      <w:r w:rsidR="00C04216" w:rsidRPr="00723C55">
        <w:rPr>
          <w:rFonts w:ascii="Times New Roman" w:hAnsi="Times New Roman" w:cs="Times New Roman"/>
          <w:sz w:val="24"/>
          <w:szCs w:val="24"/>
          <w:shd w:val="clear" w:color="auto" w:fill="FFFFFF"/>
        </w:rPr>
        <w:t>»</w:t>
      </w:r>
      <w:r w:rsidR="00EC6478" w:rsidRPr="00723C55">
        <w:rPr>
          <w:rFonts w:ascii="Times New Roman" w:hAnsi="Times New Roman" w:cs="Times New Roman"/>
          <w:sz w:val="24"/>
          <w:szCs w:val="24"/>
          <w:shd w:val="clear" w:color="auto" w:fill="FFFFFF"/>
        </w:rPr>
        <w:t>, по строке 020 «Уменьшение стоимости основных средств, всего», по строке</w:t>
      </w:r>
      <w:proofErr w:type="gramEnd"/>
      <w:r w:rsidR="00EC6478" w:rsidRPr="00723C55">
        <w:rPr>
          <w:rFonts w:ascii="Times New Roman" w:hAnsi="Times New Roman" w:cs="Times New Roman"/>
          <w:sz w:val="24"/>
          <w:szCs w:val="24"/>
          <w:shd w:val="clear" w:color="auto" w:fill="FFFFFF"/>
        </w:rPr>
        <w:t xml:space="preserve"> </w:t>
      </w:r>
      <w:proofErr w:type="gramStart"/>
      <w:r w:rsidR="00EC6478" w:rsidRPr="00723C55">
        <w:rPr>
          <w:rFonts w:ascii="Times New Roman" w:hAnsi="Times New Roman" w:cs="Times New Roman"/>
          <w:sz w:val="24"/>
          <w:szCs w:val="24"/>
          <w:shd w:val="clear" w:color="auto" w:fill="FFFFFF"/>
        </w:rPr>
        <w:t>021 «Амортизация основных средств», по строке 030 «Основные средства (остаточная стоимость</w:t>
      </w:r>
      <w:r w:rsidR="00C04216" w:rsidRPr="00723C55">
        <w:rPr>
          <w:rFonts w:ascii="Times New Roman" w:hAnsi="Times New Roman" w:cs="Times New Roman"/>
          <w:sz w:val="24"/>
          <w:szCs w:val="24"/>
          <w:shd w:val="clear" w:color="auto" w:fill="FFFFFF"/>
        </w:rPr>
        <w:t>)</w:t>
      </w:r>
      <w:r w:rsidR="00EC6478" w:rsidRPr="00723C55">
        <w:rPr>
          <w:rFonts w:ascii="Times New Roman" w:hAnsi="Times New Roman" w:cs="Times New Roman"/>
          <w:sz w:val="24"/>
          <w:szCs w:val="24"/>
          <w:shd w:val="clear" w:color="auto" w:fill="FFFFFF"/>
        </w:rPr>
        <w:t>» и по строке 080 «Материал</w:t>
      </w:r>
      <w:r w:rsidR="00C04216" w:rsidRPr="00723C55">
        <w:rPr>
          <w:rFonts w:ascii="Times New Roman" w:hAnsi="Times New Roman" w:cs="Times New Roman"/>
          <w:sz w:val="24"/>
          <w:szCs w:val="24"/>
          <w:shd w:val="clear" w:color="auto" w:fill="FFFFFF"/>
        </w:rPr>
        <w:t xml:space="preserve">ьные запасы (010500000), всего» </w:t>
      </w:r>
      <w:r w:rsidRPr="00723C55">
        <w:rPr>
          <w:rFonts w:ascii="Times New Roman" w:hAnsi="Times New Roman" w:cs="Times New Roman"/>
          <w:sz w:val="24"/>
          <w:szCs w:val="24"/>
          <w:shd w:val="clear" w:color="auto" w:fill="FFFFFF"/>
        </w:rPr>
        <w:t xml:space="preserve"> пункт 7 Приказа Минфина России от </w:t>
      </w:r>
      <w:smartTag w:uri="urn:schemas-microsoft-com:office:smarttags" w:element="date">
        <w:smartTagPr>
          <w:attr w:name="Year" w:val="2016"/>
          <w:attr w:name="Day" w:val="31"/>
          <w:attr w:name="Month" w:val="12"/>
          <w:attr w:name="ls" w:val="trans"/>
        </w:smartTagPr>
        <w:r w:rsidRPr="00723C55">
          <w:rPr>
            <w:rFonts w:ascii="Times New Roman" w:hAnsi="Times New Roman" w:cs="Times New Roman"/>
            <w:sz w:val="24"/>
            <w:szCs w:val="24"/>
            <w:shd w:val="clear" w:color="auto" w:fill="FFFFFF"/>
          </w:rPr>
          <w:t xml:space="preserve">31 декабря </w:t>
        </w:r>
        <w:smartTag w:uri="urn:schemas-microsoft-com:office:smarttags" w:element="metricconverter">
          <w:smartTagPr>
            <w:attr w:name="ProductID" w:val="2016 г"/>
          </w:smartTagPr>
          <w:r w:rsidRPr="00723C55">
            <w:rPr>
              <w:rFonts w:ascii="Times New Roman" w:hAnsi="Times New Roman" w:cs="Times New Roman"/>
              <w:sz w:val="24"/>
              <w:szCs w:val="24"/>
              <w:shd w:val="clear" w:color="auto" w:fill="FFFFFF"/>
            </w:rPr>
            <w:t>2016 г</w:t>
          </w:r>
        </w:smartTag>
        <w:r w:rsidRPr="00723C55">
          <w:rPr>
            <w:rFonts w:ascii="Times New Roman" w:hAnsi="Times New Roman" w:cs="Times New Roman"/>
            <w:sz w:val="24"/>
            <w:szCs w:val="24"/>
            <w:shd w:val="clear" w:color="auto" w:fill="FFFFFF"/>
          </w:rPr>
          <w:t>.</w:t>
        </w:r>
      </w:smartTag>
      <w:r w:rsidRPr="00723C55">
        <w:rPr>
          <w:rFonts w:ascii="Times New Roman" w:hAnsi="Times New Roman" w:cs="Times New Roman"/>
          <w:sz w:val="24"/>
          <w:szCs w:val="24"/>
          <w:shd w:val="clear" w:color="auto" w:fill="FFFFFF"/>
        </w:rPr>
        <w:t xml:space="preserve"> N 257н "Об утверждении федерального стандарта бухгалтерского учета для организаций государственного сектора "Основные средства"  (далее-Стандарт № 257н),  пункт 38, пункт  53, пункт  373 Приказа</w:t>
      </w:r>
      <w:proofErr w:type="gramEnd"/>
      <w:r w:rsidRPr="00723C55">
        <w:rPr>
          <w:rFonts w:ascii="Times New Roman" w:hAnsi="Times New Roman" w:cs="Times New Roman"/>
          <w:sz w:val="24"/>
          <w:szCs w:val="24"/>
          <w:shd w:val="clear" w:color="auto" w:fill="FFFFFF"/>
        </w:rPr>
        <w:t xml:space="preserve"> </w:t>
      </w:r>
      <w:proofErr w:type="gramStart"/>
      <w:r w:rsidRPr="00723C55">
        <w:rPr>
          <w:rFonts w:ascii="Times New Roman" w:hAnsi="Times New Roman" w:cs="Times New Roman"/>
          <w:sz w:val="24"/>
          <w:szCs w:val="24"/>
          <w:shd w:val="clear" w:color="auto" w:fill="FFFFFF"/>
        </w:rPr>
        <w:t>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(далее-Инструкция № 157н), пункт 5 Инструкции № 162н</w:t>
      </w:r>
      <w:r w:rsidR="00C04216" w:rsidRPr="00723C55">
        <w:rPr>
          <w:rFonts w:ascii="Times New Roman" w:hAnsi="Times New Roman" w:cs="Times New Roman"/>
          <w:sz w:val="24"/>
          <w:szCs w:val="24"/>
          <w:shd w:val="clear" w:color="auto" w:fill="FFFFFF"/>
        </w:rPr>
        <w:t>.)</w:t>
      </w:r>
      <w:proofErr w:type="gramEnd"/>
    </w:p>
    <w:p w:rsidR="00A110EF" w:rsidRPr="00723C55" w:rsidRDefault="00A110EF" w:rsidP="00A110EF">
      <w:pPr>
        <w:pStyle w:val="a3"/>
        <w:spacing w:after="0" w:line="240" w:lineRule="atLeast"/>
        <w:ind w:left="0" w:firstLine="709"/>
        <w:jc w:val="both"/>
        <w:outlineLvl w:val="2"/>
        <w:rPr>
          <w:rFonts w:ascii="Times New Roman" w:hAnsi="Times New Roman" w:cs="Times New Roman"/>
          <w:sz w:val="24"/>
          <w:szCs w:val="24"/>
          <w:shd w:val="clear" w:color="auto" w:fill="FFFFFF"/>
        </w:rPr>
      </w:pPr>
      <w:r w:rsidRPr="00723C55">
        <w:rPr>
          <w:rFonts w:ascii="Times New Roman" w:hAnsi="Times New Roman" w:cs="Times New Roman"/>
          <w:sz w:val="24"/>
          <w:szCs w:val="24"/>
          <w:shd w:val="clear" w:color="auto" w:fill="FFFFFF"/>
        </w:rPr>
        <w:t>В третьих,</w:t>
      </w:r>
      <w:r w:rsidR="00C04216" w:rsidRPr="00723C55">
        <w:rPr>
          <w:rFonts w:ascii="Times New Roman" w:hAnsi="Times New Roman" w:cs="Times New Roman"/>
          <w:sz w:val="24"/>
          <w:szCs w:val="24"/>
          <w:shd w:val="clear" w:color="auto" w:fill="FFFFFF"/>
        </w:rPr>
        <w:t xml:space="preserve"> учет объектов основных средств осуществляется на счетах по не соответствующим аналитическим кодам вида синтетического счета объекта учета, что искажает показатели отраженные в графах 23, 25 раздела 1  Сведений о движении нефинансовых активов консолидированного бюджета (ф.0503368)  по строкам 011-018 </w:t>
      </w:r>
      <w:proofErr w:type="gramStart"/>
      <w:r w:rsidR="00B67D92" w:rsidRPr="00723C55">
        <w:rPr>
          <w:rFonts w:ascii="Times New Roman" w:hAnsi="Times New Roman" w:cs="Times New Roman"/>
          <w:sz w:val="24"/>
          <w:szCs w:val="24"/>
          <w:shd w:val="clear" w:color="auto" w:fill="FFFFFF"/>
        </w:rPr>
        <w:t>(</w:t>
      </w:r>
      <w:r w:rsidRPr="00723C55">
        <w:rPr>
          <w:rFonts w:ascii="Times New Roman" w:hAnsi="Times New Roman" w:cs="Times New Roman"/>
          <w:sz w:val="24"/>
          <w:szCs w:val="24"/>
          <w:shd w:val="clear" w:color="auto" w:fill="FFFFFF"/>
        </w:rPr>
        <w:t xml:space="preserve"> </w:t>
      </w:r>
      <w:proofErr w:type="gramEnd"/>
      <w:r w:rsidRPr="00723C55">
        <w:rPr>
          <w:rFonts w:ascii="Times New Roman" w:hAnsi="Times New Roman" w:cs="Times New Roman"/>
          <w:sz w:val="24"/>
          <w:szCs w:val="24"/>
          <w:shd w:val="clear" w:color="auto" w:fill="FFFFFF"/>
        </w:rPr>
        <w:t>пункт 53 Инструкции № 157н, пункт 5 Инструкции № 162н, пункт 19, пункт 29 Стандарта № 256н</w:t>
      </w:r>
      <w:r w:rsidR="00C04216" w:rsidRPr="00723C55">
        <w:rPr>
          <w:rFonts w:ascii="Times New Roman" w:hAnsi="Times New Roman" w:cs="Times New Roman"/>
          <w:sz w:val="24"/>
          <w:szCs w:val="24"/>
          <w:shd w:val="clear" w:color="auto" w:fill="FFFFFF"/>
        </w:rPr>
        <w:t>)</w:t>
      </w:r>
      <w:r w:rsidRPr="00723C55">
        <w:rPr>
          <w:rFonts w:ascii="Times New Roman" w:hAnsi="Times New Roman" w:cs="Times New Roman"/>
          <w:sz w:val="24"/>
          <w:szCs w:val="24"/>
          <w:shd w:val="clear" w:color="auto" w:fill="FFFFFF"/>
        </w:rPr>
        <w:t>.</w:t>
      </w:r>
    </w:p>
    <w:p w:rsidR="00A110EF" w:rsidRDefault="0013259B" w:rsidP="00966D9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В результате сопоставления балансовой стоимости основных средств и остаточной стоимости основных средств на конец отчетного периода </w:t>
      </w:r>
      <w:r w:rsidR="00A1378D">
        <w:rPr>
          <w:rFonts w:ascii="Times New Roman" w:hAnsi="Times New Roman" w:cs="Times New Roman"/>
          <w:sz w:val="24"/>
          <w:szCs w:val="24"/>
        </w:rPr>
        <w:t>учтенн</w:t>
      </w:r>
      <w:r w:rsidR="00EF13AD">
        <w:rPr>
          <w:rFonts w:ascii="Times New Roman" w:hAnsi="Times New Roman" w:cs="Times New Roman"/>
          <w:sz w:val="24"/>
          <w:szCs w:val="24"/>
        </w:rPr>
        <w:t>ых</w:t>
      </w:r>
      <w:r w:rsidR="00A1378D" w:rsidRPr="00A1378D">
        <w:rPr>
          <w:rFonts w:ascii="Times New Roman" w:hAnsi="Times New Roman" w:cs="Times New Roman"/>
          <w:sz w:val="24"/>
          <w:szCs w:val="24"/>
        </w:rPr>
        <w:t xml:space="preserve"> на баланс</w:t>
      </w:r>
      <w:r w:rsidR="00B67D92">
        <w:rPr>
          <w:rFonts w:ascii="Times New Roman" w:hAnsi="Times New Roman" w:cs="Times New Roman"/>
          <w:sz w:val="24"/>
          <w:szCs w:val="24"/>
        </w:rPr>
        <w:t>ах</w:t>
      </w:r>
      <w:r w:rsidR="00A1378D" w:rsidRPr="00A1378D">
        <w:rPr>
          <w:rFonts w:ascii="Times New Roman" w:hAnsi="Times New Roman" w:cs="Times New Roman"/>
          <w:sz w:val="24"/>
          <w:szCs w:val="24"/>
        </w:rPr>
        <w:t xml:space="preserve"> </w:t>
      </w:r>
      <w:r w:rsidR="00B67D92">
        <w:rPr>
          <w:rFonts w:ascii="Times New Roman" w:hAnsi="Times New Roman" w:cs="Times New Roman"/>
          <w:sz w:val="24"/>
          <w:szCs w:val="24"/>
        </w:rPr>
        <w:t xml:space="preserve">ГАБС </w:t>
      </w:r>
      <w:r w:rsidR="00A1378D">
        <w:rPr>
          <w:rFonts w:ascii="Times New Roman" w:hAnsi="Times New Roman" w:cs="Times New Roman"/>
          <w:sz w:val="24"/>
          <w:szCs w:val="24"/>
        </w:rPr>
        <w:t xml:space="preserve">и </w:t>
      </w:r>
      <w:r>
        <w:rPr>
          <w:rFonts w:ascii="Times New Roman" w:hAnsi="Times New Roman" w:cs="Times New Roman"/>
          <w:sz w:val="24"/>
          <w:szCs w:val="24"/>
        </w:rPr>
        <w:t xml:space="preserve">отраженных в </w:t>
      </w:r>
      <w:r w:rsidR="00A1378D">
        <w:rPr>
          <w:rFonts w:ascii="Times New Roman" w:hAnsi="Times New Roman" w:cs="Times New Roman"/>
          <w:sz w:val="24"/>
          <w:szCs w:val="24"/>
        </w:rPr>
        <w:t xml:space="preserve">графе 25 </w:t>
      </w:r>
      <w:r>
        <w:rPr>
          <w:rFonts w:ascii="Times New Roman" w:hAnsi="Times New Roman" w:cs="Times New Roman"/>
          <w:sz w:val="24"/>
          <w:szCs w:val="24"/>
        </w:rPr>
        <w:t xml:space="preserve">раздел 1 </w:t>
      </w:r>
      <w:r w:rsidRPr="0013259B">
        <w:rPr>
          <w:rFonts w:ascii="Times New Roman" w:hAnsi="Times New Roman" w:cs="Times New Roman"/>
          <w:sz w:val="24"/>
          <w:szCs w:val="24"/>
        </w:rPr>
        <w:t>Баланса исполнения консолидированного бюджета субъекта Российской Федерации и бюджета территориального государственного внебюджетного фонда (ф.0503320)</w:t>
      </w:r>
      <w:r>
        <w:rPr>
          <w:rFonts w:ascii="Times New Roman" w:hAnsi="Times New Roman" w:cs="Times New Roman"/>
          <w:sz w:val="24"/>
          <w:szCs w:val="24"/>
        </w:rPr>
        <w:t xml:space="preserve"> по строке 010 в сумме </w:t>
      </w:r>
      <w:r w:rsidRPr="0013259B">
        <w:rPr>
          <w:rFonts w:ascii="Times New Roman" w:hAnsi="Times New Roman" w:cs="Times New Roman"/>
          <w:sz w:val="24"/>
          <w:szCs w:val="24"/>
        </w:rPr>
        <w:t xml:space="preserve"> </w:t>
      </w:r>
      <w:r>
        <w:rPr>
          <w:rFonts w:ascii="Times New Roman" w:hAnsi="Times New Roman" w:cs="Times New Roman"/>
          <w:sz w:val="24"/>
          <w:szCs w:val="24"/>
        </w:rPr>
        <w:t xml:space="preserve">112 372 331,45 рублей  и по строке </w:t>
      </w:r>
      <w:r w:rsidR="00B9754A">
        <w:rPr>
          <w:rFonts w:ascii="Times New Roman" w:hAnsi="Times New Roman" w:cs="Times New Roman"/>
          <w:sz w:val="24"/>
          <w:szCs w:val="24"/>
        </w:rPr>
        <w:t>030 в сумме 69 612 366,23</w:t>
      </w:r>
      <w:proofErr w:type="gramEnd"/>
      <w:r w:rsidR="00B9754A">
        <w:rPr>
          <w:rFonts w:ascii="Times New Roman" w:hAnsi="Times New Roman" w:cs="Times New Roman"/>
          <w:sz w:val="24"/>
          <w:szCs w:val="24"/>
        </w:rPr>
        <w:t xml:space="preserve"> рублей</w:t>
      </w:r>
      <w:r w:rsidR="00A1378D">
        <w:rPr>
          <w:rFonts w:ascii="Times New Roman" w:hAnsi="Times New Roman" w:cs="Times New Roman"/>
          <w:sz w:val="24"/>
          <w:szCs w:val="24"/>
        </w:rPr>
        <w:t xml:space="preserve"> </w:t>
      </w:r>
      <w:r w:rsidR="00B9754A">
        <w:rPr>
          <w:rFonts w:ascii="Times New Roman" w:hAnsi="Times New Roman" w:cs="Times New Roman"/>
          <w:sz w:val="24"/>
          <w:szCs w:val="24"/>
        </w:rPr>
        <w:t xml:space="preserve">установлены </w:t>
      </w:r>
      <w:r w:rsidR="00B9754A" w:rsidRPr="00B25A53">
        <w:rPr>
          <w:rFonts w:ascii="Times New Roman" w:hAnsi="Times New Roman" w:cs="Times New Roman"/>
          <w:b/>
          <w:sz w:val="24"/>
          <w:szCs w:val="24"/>
        </w:rPr>
        <w:t>расхождения</w:t>
      </w:r>
      <w:r w:rsidR="00B9754A">
        <w:rPr>
          <w:rFonts w:ascii="Times New Roman" w:hAnsi="Times New Roman" w:cs="Times New Roman"/>
          <w:sz w:val="24"/>
          <w:szCs w:val="24"/>
        </w:rPr>
        <w:t xml:space="preserve"> с данными   реестр</w:t>
      </w:r>
      <w:r w:rsidR="00EF13AD">
        <w:rPr>
          <w:rFonts w:ascii="Times New Roman" w:hAnsi="Times New Roman" w:cs="Times New Roman"/>
          <w:sz w:val="24"/>
          <w:szCs w:val="24"/>
        </w:rPr>
        <w:t>а</w:t>
      </w:r>
      <w:r w:rsidR="00B9754A">
        <w:rPr>
          <w:rFonts w:ascii="Times New Roman" w:hAnsi="Times New Roman" w:cs="Times New Roman"/>
          <w:sz w:val="24"/>
          <w:szCs w:val="24"/>
        </w:rPr>
        <w:t xml:space="preserve"> муниципального имущества</w:t>
      </w:r>
      <w:r w:rsidR="00CE6D82">
        <w:rPr>
          <w:rFonts w:ascii="Times New Roman" w:hAnsi="Times New Roman" w:cs="Times New Roman"/>
          <w:sz w:val="24"/>
          <w:szCs w:val="24"/>
        </w:rPr>
        <w:t xml:space="preserve"> </w:t>
      </w:r>
      <w:r w:rsidR="00B25A53">
        <w:rPr>
          <w:rFonts w:ascii="Times New Roman" w:hAnsi="Times New Roman" w:cs="Times New Roman"/>
          <w:sz w:val="24"/>
          <w:szCs w:val="24"/>
        </w:rPr>
        <w:t xml:space="preserve">на 01.01.2020 </w:t>
      </w:r>
      <w:r w:rsidR="00CE6D82">
        <w:rPr>
          <w:rFonts w:ascii="Times New Roman" w:hAnsi="Times New Roman" w:cs="Times New Roman"/>
          <w:sz w:val="24"/>
          <w:szCs w:val="24"/>
        </w:rPr>
        <w:t>по балансовой стоимости на</w:t>
      </w:r>
      <w:r w:rsidR="00A1378D">
        <w:rPr>
          <w:rFonts w:ascii="Times New Roman" w:hAnsi="Times New Roman" w:cs="Times New Roman"/>
          <w:sz w:val="24"/>
          <w:szCs w:val="24"/>
        </w:rPr>
        <w:t xml:space="preserve"> сумм</w:t>
      </w:r>
      <w:r w:rsidR="00CE6D82">
        <w:rPr>
          <w:rFonts w:ascii="Times New Roman" w:hAnsi="Times New Roman" w:cs="Times New Roman"/>
          <w:sz w:val="24"/>
          <w:szCs w:val="24"/>
        </w:rPr>
        <w:t>у</w:t>
      </w:r>
      <w:r w:rsidR="00A1378D">
        <w:rPr>
          <w:rFonts w:ascii="Times New Roman" w:hAnsi="Times New Roman" w:cs="Times New Roman"/>
          <w:sz w:val="24"/>
          <w:szCs w:val="24"/>
        </w:rPr>
        <w:t xml:space="preserve"> 20 382 158,07 рублей</w:t>
      </w:r>
      <w:r w:rsidR="00B25A53">
        <w:rPr>
          <w:rFonts w:ascii="Times New Roman" w:hAnsi="Times New Roman" w:cs="Times New Roman"/>
          <w:sz w:val="24"/>
          <w:szCs w:val="24"/>
        </w:rPr>
        <w:t xml:space="preserve"> (91 990 173,95 рубле</w:t>
      </w:r>
      <w:r w:rsidR="00B67D92">
        <w:rPr>
          <w:rFonts w:ascii="Times New Roman" w:hAnsi="Times New Roman" w:cs="Times New Roman"/>
          <w:sz w:val="24"/>
          <w:szCs w:val="24"/>
        </w:rPr>
        <w:t>й</w:t>
      </w:r>
      <w:r w:rsidR="00B25A53">
        <w:rPr>
          <w:rFonts w:ascii="Times New Roman" w:hAnsi="Times New Roman" w:cs="Times New Roman"/>
          <w:sz w:val="24"/>
          <w:szCs w:val="24"/>
        </w:rPr>
        <w:t>)</w:t>
      </w:r>
      <w:r w:rsidR="00A1378D">
        <w:rPr>
          <w:rFonts w:ascii="Times New Roman" w:hAnsi="Times New Roman" w:cs="Times New Roman"/>
          <w:sz w:val="24"/>
          <w:szCs w:val="24"/>
        </w:rPr>
        <w:t xml:space="preserve"> и по остаточной стоимости </w:t>
      </w:r>
      <w:r w:rsidR="00CE6D82">
        <w:rPr>
          <w:rFonts w:ascii="Times New Roman" w:hAnsi="Times New Roman" w:cs="Times New Roman"/>
          <w:sz w:val="24"/>
          <w:szCs w:val="24"/>
        </w:rPr>
        <w:t>на</w:t>
      </w:r>
      <w:r w:rsidR="00A1378D">
        <w:rPr>
          <w:rFonts w:ascii="Times New Roman" w:hAnsi="Times New Roman" w:cs="Times New Roman"/>
          <w:sz w:val="24"/>
          <w:szCs w:val="24"/>
        </w:rPr>
        <w:t xml:space="preserve"> сумм</w:t>
      </w:r>
      <w:r w:rsidR="00CE6D82">
        <w:rPr>
          <w:rFonts w:ascii="Times New Roman" w:hAnsi="Times New Roman" w:cs="Times New Roman"/>
          <w:sz w:val="24"/>
          <w:szCs w:val="24"/>
        </w:rPr>
        <w:t>у</w:t>
      </w:r>
      <w:r w:rsidR="00A1378D">
        <w:rPr>
          <w:rFonts w:ascii="Times New Roman" w:hAnsi="Times New Roman" w:cs="Times New Roman"/>
          <w:sz w:val="24"/>
          <w:szCs w:val="24"/>
        </w:rPr>
        <w:t xml:space="preserve"> 9 290 188,</w:t>
      </w:r>
      <w:r w:rsidR="00E82D60">
        <w:rPr>
          <w:rFonts w:ascii="Times New Roman" w:hAnsi="Times New Roman" w:cs="Times New Roman"/>
          <w:sz w:val="24"/>
          <w:szCs w:val="24"/>
        </w:rPr>
        <w:t>01 рублей</w:t>
      </w:r>
      <w:r w:rsidR="00B25A53">
        <w:rPr>
          <w:rFonts w:ascii="Times New Roman" w:hAnsi="Times New Roman" w:cs="Times New Roman"/>
          <w:sz w:val="24"/>
          <w:szCs w:val="24"/>
        </w:rPr>
        <w:t xml:space="preserve"> (60 322 178,22 рублей)</w:t>
      </w:r>
      <w:r w:rsidR="00E82D60">
        <w:rPr>
          <w:rFonts w:ascii="Times New Roman" w:hAnsi="Times New Roman" w:cs="Times New Roman"/>
          <w:sz w:val="24"/>
          <w:szCs w:val="24"/>
        </w:rPr>
        <w:t>.</w:t>
      </w:r>
      <w:r w:rsidR="00A65D43">
        <w:rPr>
          <w:rFonts w:ascii="Times New Roman" w:hAnsi="Times New Roman" w:cs="Times New Roman"/>
          <w:sz w:val="24"/>
          <w:szCs w:val="24"/>
        </w:rPr>
        <w:t xml:space="preserve"> </w:t>
      </w:r>
    </w:p>
    <w:p w:rsidR="00E3398A" w:rsidRDefault="00E3398A" w:rsidP="00966D96">
      <w:pPr>
        <w:spacing w:after="0" w:line="240" w:lineRule="atLeast"/>
        <w:jc w:val="both"/>
        <w:rPr>
          <w:rStyle w:val="af3"/>
          <w:rFonts w:ascii="Times New Roman" w:hAnsi="Times New Roman" w:cs="Times New Roman"/>
          <w:i w:val="0"/>
          <w:iCs w:val="0"/>
          <w:color w:val="22272F"/>
          <w:sz w:val="24"/>
          <w:szCs w:val="24"/>
        </w:rPr>
      </w:pPr>
      <w:r>
        <w:tab/>
      </w:r>
      <w:proofErr w:type="gramStart"/>
      <w:r w:rsidR="00966D96" w:rsidRPr="00966D96">
        <w:rPr>
          <w:rFonts w:ascii="Times New Roman" w:hAnsi="Times New Roman" w:cs="Times New Roman"/>
          <w:sz w:val="24"/>
          <w:szCs w:val="24"/>
        </w:rPr>
        <w:t xml:space="preserve">Недвижимое и движимое </w:t>
      </w:r>
      <w:r w:rsidRPr="00966D96">
        <w:rPr>
          <w:rFonts w:ascii="Times New Roman" w:hAnsi="Times New Roman" w:cs="Times New Roman"/>
          <w:sz w:val="24"/>
          <w:szCs w:val="24"/>
        </w:rPr>
        <w:t> и</w:t>
      </w:r>
      <w:r w:rsidRPr="00966D96">
        <w:rPr>
          <w:rStyle w:val="af3"/>
          <w:rFonts w:ascii="Times New Roman" w:hAnsi="Times New Roman" w:cs="Times New Roman"/>
          <w:i w:val="0"/>
          <w:iCs w:val="0"/>
          <w:color w:val="22272F"/>
          <w:sz w:val="24"/>
          <w:szCs w:val="24"/>
        </w:rPr>
        <w:t>мущество</w:t>
      </w:r>
      <w:r w:rsidRPr="00966D96">
        <w:rPr>
          <w:rFonts w:ascii="Times New Roman" w:hAnsi="Times New Roman" w:cs="Times New Roman"/>
          <w:sz w:val="24"/>
          <w:szCs w:val="24"/>
        </w:rPr>
        <w:t>, </w:t>
      </w:r>
      <w:r w:rsidRPr="00966D96">
        <w:rPr>
          <w:rStyle w:val="af3"/>
          <w:rFonts w:ascii="Times New Roman" w:hAnsi="Times New Roman" w:cs="Times New Roman"/>
          <w:i w:val="0"/>
          <w:iCs w:val="0"/>
          <w:color w:val="22272F"/>
          <w:sz w:val="24"/>
          <w:szCs w:val="24"/>
        </w:rPr>
        <w:t>включенное</w:t>
      </w:r>
      <w:r w:rsidRPr="00966D96">
        <w:rPr>
          <w:rFonts w:ascii="Times New Roman" w:hAnsi="Times New Roman" w:cs="Times New Roman"/>
          <w:sz w:val="24"/>
          <w:szCs w:val="24"/>
        </w:rPr>
        <w:t> в </w:t>
      </w:r>
      <w:r w:rsidRPr="00966D96">
        <w:rPr>
          <w:rStyle w:val="af3"/>
          <w:rFonts w:ascii="Times New Roman" w:hAnsi="Times New Roman" w:cs="Times New Roman"/>
          <w:i w:val="0"/>
          <w:iCs w:val="0"/>
          <w:color w:val="22272F"/>
          <w:sz w:val="24"/>
          <w:szCs w:val="24"/>
        </w:rPr>
        <w:t>реестр</w:t>
      </w:r>
      <w:r w:rsidRPr="00966D96">
        <w:rPr>
          <w:rFonts w:ascii="Times New Roman" w:hAnsi="Times New Roman" w:cs="Times New Roman"/>
          <w:sz w:val="24"/>
          <w:szCs w:val="24"/>
        </w:rPr>
        <w:t> </w:t>
      </w:r>
      <w:r w:rsidRPr="00966D96">
        <w:rPr>
          <w:rStyle w:val="af3"/>
          <w:rFonts w:ascii="Times New Roman" w:hAnsi="Times New Roman" w:cs="Times New Roman"/>
          <w:i w:val="0"/>
          <w:iCs w:val="0"/>
          <w:color w:val="22272F"/>
          <w:sz w:val="24"/>
          <w:szCs w:val="24"/>
        </w:rPr>
        <w:t>муниципальной</w:t>
      </w:r>
      <w:r w:rsidRPr="00966D96">
        <w:rPr>
          <w:rFonts w:ascii="Times New Roman" w:hAnsi="Times New Roman" w:cs="Times New Roman"/>
          <w:sz w:val="24"/>
          <w:szCs w:val="24"/>
        </w:rPr>
        <w:t> </w:t>
      </w:r>
      <w:r w:rsidRPr="00966D96">
        <w:rPr>
          <w:rStyle w:val="af3"/>
          <w:rFonts w:ascii="Times New Roman" w:hAnsi="Times New Roman" w:cs="Times New Roman"/>
          <w:i w:val="0"/>
          <w:iCs w:val="0"/>
          <w:color w:val="22272F"/>
          <w:sz w:val="24"/>
          <w:szCs w:val="24"/>
        </w:rPr>
        <w:t>собственности</w:t>
      </w:r>
      <w:r w:rsidR="00EF13AD">
        <w:rPr>
          <w:rStyle w:val="af3"/>
          <w:rFonts w:ascii="Times New Roman" w:hAnsi="Times New Roman" w:cs="Times New Roman"/>
          <w:i w:val="0"/>
          <w:iCs w:val="0"/>
          <w:color w:val="22272F"/>
          <w:sz w:val="24"/>
          <w:szCs w:val="24"/>
        </w:rPr>
        <w:t xml:space="preserve"> и </w:t>
      </w:r>
      <w:r w:rsidRPr="00966D96">
        <w:rPr>
          <w:rFonts w:ascii="Times New Roman" w:hAnsi="Times New Roman" w:cs="Times New Roman"/>
          <w:sz w:val="24"/>
          <w:szCs w:val="24"/>
        </w:rPr>
        <w:t> </w:t>
      </w:r>
      <w:r w:rsidRPr="00966D96">
        <w:rPr>
          <w:rStyle w:val="af3"/>
          <w:rFonts w:ascii="Times New Roman" w:hAnsi="Times New Roman" w:cs="Times New Roman"/>
          <w:i w:val="0"/>
          <w:iCs w:val="0"/>
          <w:color w:val="22272F"/>
          <w:sz w:val="24"/>
          <w:szCs w:val="24"/>
        </w:rPr>
        <w:t>переданное</w:t>
      </w:r>
      <w:r w:rsidRPr="00966D96">
        <w:rPr>
          <w:rFonts w:ascii="Times New Roman" w:hAnsi="Times New Roman" w:cs="Times New Roman"/>
          <w:sz w:val="24"/>
          <w:szCs w:val="24"/>
        </w:rPr>
        <w:t> в </w:t>
      </w:r>
      <w:r w:rsidRPr="00966D96">
        <w:rPr>
          <w:rStyle w:val="af3"/>
          <w:rFonts w:ascii="Times New Roman" w:hAnsi="Times New Roman" w:cs="Times New Roman"/>
          <w:i w:val="0"/>
          <w:iCs w:val="0"/>
          <w:color w:val="22272F"/>
          <w:sz w:val="24"/>
          <w:szCs w:val="24"/>
        </w:rPr>
        <w:t>оперативное</w:t>
      </w:r>
      <w:r w:rsidRPr="00966D96">
        <w:rPr>
          <w:rFonts w:ascii="Times New Roman" w:hAnsi="Times New Roman" w:cs="Times New Roman"/>
          <w:sz w:val="24"/>
          <w:szCs w:val="24"/>
        </w:rPr>
        <w:t> </w:t>
      </w:r>
      <w:r w:rsidRPr="00966D96">
        <w:rPr>
          <w:rStyle w:val="af3"/>
          <w:rFonts w:ascii="Times New Roman" w:hAnsi="Times New Roman" w:cs="Times New Roman"/>
          <w:i w:val="0"/>
          <w:iCs w:val="0"/>
          <w:color w:val="22272F"/>
          <w:sz w:val="24"/>
          <w:szCs w:val="24"/>
        </w:rPr>
        <w:t xml:space="preserve">управление  по балансовой стоимости  в сумме 832 141 818,9  рублей, и остаточной стоимости в сумме 472 457 743,2 рублей не соответствует </w:t>
      </w:r>
      <w:r w:rsidR="00B67D92">
        <w:rPr>
          <w:rStyle w:val="af3"/>
          <w:rFonts w:ascii="Times New Roman" w:hAnsi="Times New Roman" w:cs="Times New Roman"/>
          <w:i w:val="0"/>
          <w:iCs w:val="0"/>
          <w:color w:val="22272F"/>
          <w:sz w:val="24"/>
          <w:szCs w:val="24"/>
        </w:rPr>
        <w:t xml:space="preserve">стоимости </w:t>
      </w:r>
      <w:r w:rsidRPr="00966D96">
        <w:rPr>
          <w:rStyle w:val="af3"/>
          <w:rFonts w:ascii="Times New Roman" w:hAnsi="Times New Roman" w:cs="Times New Roman"/>
          <w:i w:val="0"/>
          <w:iCs w:val="0"/>
          <w:color w:val="22272F"/>
          <w:sz w:val="24"/>
          <w:szCs w:val="24"/>
        </w:rPr>
        <w:t>имуществ</w:t>
      </w:r>
      <w:r w:rsidR="00B67D92">
        <w:rPr>
          <w:rStyle w:val="af3"/>
          <w:rFonts w:ascii="Times New Roman" w:hAnsi="Times New Roman" w:cs="Times New Roman"/>
          <w:i w:val="0"/>
          <w:iCs w:val="0"/>
          <w:color w:val="22272F"/>
          <w:sz w:val="24"/>
          <w:szCs w:val="24"/>
        </w:rPr>
        <w:t>а</w:t>
      </w:r>
      <w:r w:rsidRPr="00966D96">
        <w:rPr>
          <w:rStyle w:val="af3"/>
          <w:rFonts w:ascii="Times New Roman" w:hAnsi="Times New Roman" w:cs="Times New Roman"/>
          <w:i w:val="0"/>
          <w:iCs w:val="0"/>
          <w:color w:val="22272F"/>
          <w:sz w:val="24"/>
          <w:szCs w:val="24"/>
        </w:rPr>
        <w:t xml:space="preserve"> отраженному на Баланс</w:t>
      </w:r>
      <w:r w:rsidR="00B67D92">
        <w:rPr>
          <w:rStyle w:val="af3"/>
          <w:rFonts w:ascii="Times New Roman" w:hAnsi="Times New Roman" w:cs="Times New Roman"/>
          <w:i w:val="0"/>
          <w:iCs w:val="0"/>
          <w:color w:val="22272F"/>
          <w:sz w:val="24"/>
          <w:szCs w:val="24"/>
        </w:rPr>
        <w:t>ах</w:t>
      </w:r>
      <w:r w:rsidR="00EF13AD">
        <w:rPr>
          <w:rStyle w:val="af3"/>
          <w:rFonts w:ascii="Times New Roman" w:hAnsi="Times New Roman" w:cs="Times New Roman"/>
          <w:i w:val="0"/>
          <w:iCs w:val="0"/>
          <w:color w:val="22272F"/>
          <w:sz w:val="24"/>
          <w:szCs w:val="24"/>
        </w:rPr>
        <w:t xml:space="preserve"> </w:t>
      </w:r>
      <w:r w:rsidR="00961491">
        <w:rPr>
          <w:rStyle w:val="af3"/>
          <w:rFonts w:ascii="Times New Roman" w:hAnsi="Times New Roman" w:cs="Times New Roman"/>
          <w:i w:val="0"/>
          <w:iCs w:val="0"/>
          <w:color w:val="22272F"/>
          <w:sz w:val="24"/>
          <w:szCs w:val="24"/>
        </w:rPr>
        <w:t>главных распорядителей бюджетных средств (Г</w:t>
      </w:r>
      <w:r w:rsidR="00EF13AD">
        <w:rPr>
          <w:rStyle w:val="af3"/>
          <w:rFonts w:ascii="Times New Roman" w:hAnsi="Times New Roman" w:cs="Times New Roman"/>
          <w:i w:val="0"/>
          <w:iCs w:val="0"/>
          <w:color w:val="22272F"/>
          <w:sz w:val="24"/>
          <w:szCs w:val="24"/>
        </w:rPr>
        <w:t>РБС</w:t>
      </w:r>
      <w:r w:rsidR="00961491">
        <w:rPr>
          <w:rStyle w:val="af3"/>
          <w:rFonts w:ascii="Times New Roman" w:hAnsi="Times New Roman" w:cs="Times New Roman"/>
          <w:i w:val="0"/>
          <w:iCs w:val="0"/>
          <w:color w:val="22272F"/>
          <w:sz w:val="24"/>
          <w:szCs w:val="24"/>
        </w:rPr>
        <w:t xml:space="preserve">) </w:t>
      </w:r>
      <w:r w:rsidR="00EF13AD">
        <w:rPr>
          <w:rStyle w:val="af3"/>
          <w:rFonts w:ascii="Times New Roman" w:hAnsi="Times New Roman" w:cs="Times New Roman"/>
          <w:i w:val="0"/>
          <w:iCs w:val="0"/>
          <w:color w:val="22272F"/>
          <w:sz w:val="24"/>
          <w:szCs w:val="24"/>
        </w:rPr>
        <w:t xml:space="preserve"> и</w:t>
      </w:r>
      <w:r w:rsidR="00961491">
        <w:rPr>
          <w:rStyle w:val="af3"/>
          <w:rFonts w:ascii="Times New Roman" w:hAnsi="Times New Roman" w:cs="Times New Roman"/>
          <w:i w:val="0"/>
          <w:iCs w:val="0"/>
          <w:color w:val="22272F"/>
          <w:sz w:val="24"/>
          <w:szCs w:val="24"/>
        </w:rPr>
        <w:t xml:space="preserve"> получателей бюджетных средств (</w:t>
      </w:r>
      <w:r w:rsidR="00EF13AD">
        <w:rPr>
          <w:rStyle w:val="af3"/>
          <w:rFonts w:ascii="Times New Roman" w:hAnsi="Times New Roman" w:cs="Times New Roman"/>
          <w:i w:val="0"/>
          <w:iCs w:val="0"/>
          <w:color w:val="22272F"/>
          <w:sz w:val="24"/>
          <w:szCs w:val="24"/>
        </w:rPr>
        <w:t>ПБС</w:t>
      </w:r>
      <w:r w:rsidR="00961491">
        <w:rPr>
          <w:rStyle w:val="af3"/>
          <w:rFonts w:ascii="Times New Roman" w:hAnsi="Times New Roman" w:cs="Times New Roman"/>
          <w:i w:val="0"/>
          <w:iCs w:val="0"/>
          <w:color w:val="22272F"/>
          <w:sz w:val="24"/>
          <w:szCs w:val="24"/>
        </w:rPr>
        <w:t>)</w:t>
      </w:r>
      <w:r w:rsidR="00EF13AD">
        <w:rPr>
          <w:rStyle w:val="af3"/>
          <w:rFonts w:ascii="Times New Roman" w:hAnsi="Times New Roman" w:cs="Times New Roman"/>
          <w:i w:val="0"/>
          <w:iCs w:val="0"/>
          <w:color w:val="22272F"/>
          <w:sz w:val="24"/>
          <w:szCs w:val="24"/>
        </w:rPr>
        <w:t xml:space="preserve"> </w:t>
      </w:r>
      <w:r w:rsidRPr="00966D96">
        <w:rPr>
          <w:rStyle w:val="af3"/>
          <w:rFonts w:ascii="Times New Roman" w:hAnsi="Times New Roman" w:cs="Times New Roman"/>
          <w:i w:val="0"/>
          <w:iCs w:val="0"/>
          <w:color w:val="22272F"/>
          <w:sz w:val="24"/>
          <w:szCs w:val="24"/>
        </w:rPr>
        <w:t xml:space="preserve"> (ф.0503130 и 0503730) в сумме 832 168 912,6 рублей и</w:t>
      </w:r>
      <w:proofErr w:type="gramEnd"/>
      <w:r w:rsidRPr="00966D96">
        <w:rPr>
          <w:rStyle w:val="af3"/>
          <w:rFonts w:ascii="Times New Roman" w:hAnsi="Times New Roman" w:cs="Times New Roman"/>
          <w:i w:val="0"/>
          <w:iCs w:val="0"/>
          <w:color w:val="22272F"/>
          <w:sz w:val="24"/>
          <w:szCs w:val="24"/>
        </w:rPr>
        <w:t xml:space="preserve"> 472458769,8 рублей соответственно.</w:t>
      </w:r>
    </w:p>
    <w:p w:rsidR="00EC6478" w:rsidRPr="00EC6478" w:rsidRDefault="00EC6478" w:rsidP="000409BB">
      <w:pPr>
        <w:spacing w:after="0" w:line="240" w:lineRule="atLeast"/>
        <w:ind w:firstLine="708"/>
        <w:jc w:val="both"/>
        <w:rPr>
          <w:rStyle w:val="af3"/>
          <w:rFonts w:ascii="Times New Roman" w:hAnsi="Times New Roman" w:cs="Times New Roman"/>
          <w:i w:val="0"/>
          <w:iCs w:val="0"/>
          <w:color w:val="22272F"/>
          <w:sz w:val="24"/>
          <w:szCs w:val="24"/>
        </w:rPr>
      </w:pPr>
      <w:r w:rsidRPr="00EC6478">
        <w:rPr>
          <w:rStyle w:val="af3"/>
          <w:rFonts w:ascii="Times New Roman" w:hAnsi="Times New Roman" w:cs="Times New Roman"/>
          <w:i w:val="0"/>
          <w:iCs w:val="0"/>
          <w:color w:val="22272F"/>
          <w:sz w:val="24"/>
          <w:szCs w:val="24"/>
        </w:rPr>
        <w:t>Дебиторская задолженность и кредиторская задолженность на конец отчетного периода  подтверждена показателями  Баланса (ф.0503330) и Сведений о кредиторской  и дебиторской задолженности (ф.0503369)и составила:</w:t>
      </w:r>
    </w:p>
    <w:p w:rsidR="00EC6478" w:rsidRPr="00EC6478" w:rsidRDefault="00EC6478" w:rsidP="000409BB">
      <w:pPr>
        <w:spacing w:after="0" w:line="240" w:lineRule="atLeast"/>
        <w:ind w:firstLine="708"/>
        <w:jc w:val="both"/>
        <w:rPr>
          <w:rStyle w:val="af3"/>
          <w:rFonts w:ascii="Times New Roman" w:hAnsi="Times New Roman" w:cs="Times New Roman"/>
          <w:i w:val="0"/>
          <w:iCs w:val="0"/>
          <w:color w:val="22272F"/>
          <w:sz w:val="24"/>
          <w:szCs w:val="24"/>
        </w:rPr>
      </w:pPr>
      <w:r w:rsidRPr="00EC6478">
        <w:rPr>
          <w:rStyle w:val="af3"/>
          <w:rFonts w:ascii="Times New Roman" w:hAnsi="Times New Roman" w:cs="Times New Roman"/>
          <w:i w:val="0"/>
          <w:iCs w:val="0"/>
          <w:color w:val="22272F"/>
          <w:sz w:val="24"/>
          <w:szCs w:val="24"/>
        </w:rPr>
        <w:t>Кредиторская задолженность на 01.01.2020 составила в сумме 7 370,4 тыс. рублей, в том числе:</w:t>
      </w:r>
    </w:p>
    <w:p w:rsidR="00EC6478" w:rsidRPr="00EC6478" w:rsidRDefault="00EC6478" w:rsidP="000409BB">
      <w:pPr>
        <w:spacing w:after="0" w:line="240" w:lineRule="atLeast"/>
        <w:ind w:firstLine="708"/>
        <w:jc w:val="both"/>
        <w:rPr>
          <w:rStyle w:val="af3"/>
          <w:rFonts w:ascii="Times New Roman" w:hAnsi="Times New Roman" w:cs="Times New Roman"/>
          <w:i w:val="0"/>
          <w:iCs w:val="0"/>
          <w:color w:val="22272F"/>
          <w:sz w:val="24"/>
          <w:szCs w:val="24"/>
        </w:rPr>
      </w:pPr>
      <w:r w:rsidRPr="00EC6478">
        <w:rPr>
          <w:rStyle w:val="af3"/>
          <w:rFonts w:ascii="Times New Roman" w:hAnsi="Times New Roman" w:cs="Times New Roman"/>
          <w:i w:val="0"/>
          <w:iCs w:val="0"/>
          <w:color w:val="22272F"/>
          <w:sz w:val="24"/>
          <w:szCs w:val="24"/>
        </w:rPr>
        <w:t>-бюджетный кредит в сумме 4 900,6 тыс. рублей;</w:t>
      </w:r>
    </w:p>
    <w:p w:rsidR="00EC6478" w:rsidRPr="00EC6478" w:rsidRDefault="00EC6478" w:rsidP="000409BB">
      <w:pPr>
        <w:spacing w:after="0" w:line="240" w:lineRule="atLeast"/>
        <w:ind w:firstLine="708"/>
        <w:jc w:val="both"/>
        <w:rPr>
          <w:rStyle w:val="af3"/>
          <w:rFonts w:ascii="Times New Roman" w:hAnsi="Times New Roman" w:cs="Times New Roman"/>
          <w:i w:val="0"/>
          <w:iCs w:val="0"/>
          <w:color w:val="22272F"/>
          <w:sz w:val="24"/>
          <w:szCs w:val="24"/>
        </w:rPr>
      </w:pPr>
      <w:r w:rsidRPr="00EC6478">
        <w:rPr>
          <w:rStyle w:val="af3"/>
          <w:rFonts w:ascii="Times New Roman" w:hAnsi="Times New Roman" w:cs="Times New Roman"/>
          <w:i w:val="0"/>
          <w:iCs w:val="0"/>
          <w:color w:val="22272F"/>
          <w:sz w:val="24"/>
          <w:szCs w:val="24"/>
        </w:rPr>
        <w:t>-расчеты по доходам в сумме 1 054,6 тыс. рублей;</w:t>
      </w:r>
    </w:p>
    <w:p w:rsidR="00EC6478" w:rsidRPr="00EC6478" w:rsidRDefault="00EC6478" w:rsidP="000409BB">
      <w:pPr>
        <w:spacing w:after="0" w:line="240" w:lineRule="atLeast"/>
        <w:ind w:firstLine="708"/>
        <w:jc w:val="both"/>
        <w:rPr>
          <w:rStyle w:val="af3"/>
          <w:rFonts w:ascii="Times New Roman" w:hAnsi="Times New Roman" w:cs="Times New Roman"/>
          <w:i w:val="0"/>
          <w:iCs w:val="0"/>
          <w:color w:val="22272F"/>
          <w:sz w:val="24"/>
          <w:szCs w:val="24"/>
        </w:rPr>
      </w:pPr>
      <w:r w:rsidRPr="00EC6478">
        <w:rPr>
          <w:rStyle w:val="af3"/>
          <w:rFonts w:ascii="Times New Roman" w:hAnsi="Times New Roman" w:cs="Times New Roman"/>
          <w:i w:val="0"/>
          <w:iCs w:val="0"/>
          <w:color w:val="22272F"/>
          <w:sz w:val="24"/>
          <w:szCs w:val="24"/>
        </w:rPr>
        <w:t>-расчеты по начислениям на оплату труда 573,5 тыс. рублей;</w:t>
      </w:r>
    </w:p>
    <w:p w:rsidR="00EC6478" w:rsidRPr="00EC6478" w:rsidRDefault="00EC6478" w:rsidP="000409BB">
      <w:pPr>
        <w:spacing w:after="0" w:line="240" w:lineRule="atLeast"/>
        <w:ind w:firstLine="708"/>
        <w:jc w:val="both"/>
        <w:rPr>
          <w:rStyle w:val="af3"/>
          <w:rFonts w:ascii="Times New Roman" w:hAnsi="Times New Roman" w:cs="Times New Roman"/>
          <w:i w:val="0"/>
          <w:iCs w:val="0"/>
          <w:color w:val="22272F"/>
          <w:sz w:val="24"/>
          <w:szCs w:val="24"/>
        </w:rPr>
      </w:pPr>
      <w:r w:rsidRPr="00EC6478">
        <w:rPr>
          <w:rStyle w:val="af3"/>
          <w:rFonts w:ascii="Times New Roman" w:hAnsi="Times New Roman" w:cs="Times New Roman"/>
          <w:i w:val="0"/>
          <w:iCs w:val="0"/>
          <w:color w:val="22272F"/>
          <w:sz w:val="24"/>
          <w:szCs w:val="24"/>
        </w:rPr>
        <w:t>-расчеты по приобретению материальных запасов 673,9 тыс. рублей;</w:t>
      </w:r>
    </w:p>
    <w:p w:rsidR="00EC6478" w:rsidRPr="00EC6478" w:rsidRDefault="00EC6478" w:rsidP="000409BB">
      <w:pPr>
        <w:spacing w:after="0" w:line="240" w:lineRule="atLeast"/>
        <w:ind w:firstLine="708"/>
        <w:jc w:val="both"/>
        <w:rPr>
          <w:rStyle w:val="af3"/>
          <w:rFonts w:ascii="Times New Roman" w:hAnsi="Times New Roman" w:cs="Times New Roman"/>
          <w:i w:val="0"/>
          <w:iCs w:val="0"/>
          <w:color w:val="22272F"/>
          <w:sz w:val="24"/>
          <w:szCs w:val="24"/>
        </w:rPr>
      </w:pPr>
      <w:r w:rsidRPr="00EC6478">
        <w:rPr>
          <w:rStyle w:val="af3"/>
          <w:rFonts w:ascii="Times New Roman" w:hAnsi="Times New Roman" w:cs="Times New Roman"/>
          <w:i w:val="0"/>
          <w:iCs w:val="0"/>
          <w:color w:val="22272F"/>
          <w:sz w:val="24"/>
          <w:szCs w:val="24"/>
        </w:rPr>
        <w:t>-расчету по приобретению работ, услуг 1,9 тыс. рублей;</w:t>
      </w:r>
    </w:p>
    <w:p w:rsidR="00EC6478" w:rsidRPr="00EC6478" w:rsidRDefault="00EC6478" w:rsidP="000409BB">
      <w:pPr>
        <w:spacing w:after="0" w:line="240" w:lineRule="atLeast"/>
        <w:ind w:firstLine="708"/>
        <w:jc w:val="both"/>
        <w:rPr>
          <w:rStyle w:val="af3"/>
          <w:rFonts w:ascii="Times New Roman" w:hAnsi="Times New Roman" w:cs="Times New Roman"/>
          <w:i w:val="0"/>
          <w:iCs w:val="0"/>
          <w:color w:val="22272F"/>
          <w:sz w:val="24"/>
          <w:szCs w:val="24"/>
        </w:rPr>
      </w:pPr>
      <w:r w:rsidRPr="00EC6478">
        <w:rPr>
          <w:rStyle w:val="af3"/>
          <w:rFonts w:ascii="Times New Roman" w:hAnsi="Times New Roman" w:cs="Times New Roman"/>
          <w:i w:val="0"/>
          <w:iCs w:val="0"/>
          <w:color w:val="22272F"/>
          <w:sz w:val="24"/>
          <w:szCs w:val="24"/>
        </w:rPr>
        <w:t>-расчеты по услугам связи – 117,4 тыс. рублей;</w:t>
      </w:r>
    </w:p>
    <w:p w:rsidR="00EC6478" w:rsidRPr="00EC6478" w:rsidRDefault="00EC6478" w:rsidP="000409BB">
      <w:pPr>
        <w:spacing w:after="0" w:line="240" w:lineRule="atLeast"/>
        <w:ind w:firstLine="708"/>
        <w:jc w:val="both"/>
        <w:rPr>
          <w:rStyle w:val="af3"/>
          <w:rFonts w:ascii="Times New Roman" w:hAnsi="Times New Roman" w:cs="Times New Roman"/>
          <w:i w:val="0"/>
          <w:iCs w:val="0"/>
          <w:color w:val="22272F"/>
          <w:sz w:val="24"/>
          <w:szCs w:val="24"/>
        </w:rPr>
      </w:pPr>
      <w:r w:rsidRPr="00EC6478">
        <w:rPr>
          <w:rStyle w:val="af3"/>
          <w:rFonts w:ascii="Times New Roman" w:hAnsi="Times New Roman" w:cs="Times New Roman"/>
          <w:i w:val="0"/>
          <w:iCs w:val="0"/>
          <w:color w:val="22272F"/>
          <w:sz w:val="24"/>
          <w:szCs w:val="24"/>
        </w:rPr>
        <w:t>-расчеты по иным выплатам персоналу – 1,2 тыс. рублей;</w:t>
      </w:r>
    </w:p>
    <w:p w:rsidR="00EC6478" w:rsidRPr="00EC6478" w:rsidRDefault="00EC6478" w:rsidP="000409BB">
      <w:pPr>
        <w:spacing w:after="0" w:line="240" w:lineRule="atLeast"/>
        <w:ind w:firstLine="708"/>
        <w:jc w:val="both"/>
        <w:rPr>
          <w:rStyle w:val="af3"/>
          <w:rFonts w:ascii="Times New Roman" w:hAnsi="Times New Roman" w:cs="Times New Roman"/>
          <w:i w:val="0"/>
          <w:iCs w:val="0"/>
          <w:color w:val="22272F"/>
          <w:sz w:val="24"/>
          <w:szCs w:val="24"/>
        </w:rPr>
      </w:pPr>
      <w:r w:rsidRPr="00EC6478">
        <w:rPr>
          <w:rStyle w:val="af3"/>
          <w:rFonts w:ascii="Times New Roman" w:hAnsi="Times New Roman" w:cs="Times New Roman"/>
          <w:i w:val="0"/>
          <w:iCs w:val="0"/>
          <w:color w:val="22272F"/>
          <w:sz w:val="24"/>
          <w:szCs w:val="24"/>
        </w:rPr>
        <w:t>-расчеты по субвенции на реализацию отдельных мер по обеспечению ограничения платы граждан за коммунальные услуги 44,6 тыс. рублей;</w:t>
      </w:r>
    </w:p>
    <w:p w:rsidR="00EC6478" w:rsidRPr="00EC6478" w:rsidRDefault="00EC6478" w:rsidP="000409BB">
      <w:pPr>
        <w:spacing w:after="0" w:line="240" w:lineRule="atLeast"/>
        <w:ind w:firstLine="708"/>
        <w:jc w:val="both"/>
        <w:rPr>
          <w:rStyle w:val="af3"/>
          <w:rFonts w:ascii="Times New Roman" w:hAnsi="Times New Roman" w:cs="Times New Roman"/>
          <w:i w:val="0"/>
          <w:iCs w:val="0"/>
          <w:color w:val="22272F"/>
          <w:sz w:val="24"/>
          <w:szCs w:val="24"/>
        </w:rPr>
      </w:pPr>
      <w:r w:rsidRPr="00EC6478">
        <w:rPr>
          <w:rStyle w:val="af3"/>
          <w:rFonts w:ascii="Times New Roman" w:hAnsi="Times New Roman" w:cs="Times New Roman"/>
          <w:i w:val="0"/>
          <w:iCs w:val="0"/>
          <w:color w:val="22272F"/>
          <w:sz w:val="24"/>
          <w:szCs w:val="24"/>
        </w:rPr>
        <w:t>-расчеты по предоставлению компенсации родительской платы за счет средств субвенции 2,8 тыс. рублей.</w:t>
      </w:r>
    </w:p>
    <w:p w:rsidR="00EC6478" w:rsidRPr="00EC6478" w:rsidRDefault="00EC6478" w:rsidP="000409BB">
      <w:pPr>
        <w:spacing w:after="0" w:line="240" w:lineRule="atLeast"/>
        <w:ind w:firstLine="708"/>
        <w:jc w:val="both"/>
        <w:rPr>
          <w:rStyle w:val="af3"/>
          <w:rFonts w:ascii="Times New Roman" w:hAnsi="Times New Roman" w:cs="Times New Roman"/>
          <w:i w:val="0"/>
          <w:iCs w:val="0"/>
          <w:color w:val="22272F"/>
          <w:sz w:val="24"/>
          <w:szCs w:val="24"/>
        </w:rPr>
      </w:pPr>
      <w:r w:rsidRPr="00EC6478">
        <w:rPr>
          <w:rStyle w:val="af3"/>
          <w:rFonts w:ascii="Times New Roman" w:hAnsi="Times New Roman" w:cs="Times New Roman"/>
          <w:i w:val="0"/>
          <w:iCs w:val="0"/>
          <w:color w:val="22272F"/>
          <w:sz w:val="24"/>
          <w:szCs w:val="24"/>
        </w:rPr>
        <w:t>Дебиторская задолженность на 01.01.2020 составила в сумме 1 901,6 тыс. рублей, в том числе:</w:t>
      </w:r>
    </w:p>
    <w:p w:rsidR="00EC6478" w:rsidRPr="00EC6478" w:rsidRDefault="00EC6478" w:rsidP="000409BB">
      <w:pPr>
        <w:spacing w:after="0" w:line="240" w:lineRule="atLeast"/>
        <w:ind w:firstLine="708"/>
        <w:jc w:val="both"/>
        <w:rPr>
          <w:rStyle w:val="af3"/>
          <w:rFonts w:ascii="Times New Roman" w:hAnsi="Times New Roman" w:cs="Times New Roman"/>
          <w:i w:val="0"/>
          <w:iCs w:val="0"/>
          <w:color w:val="22272F"/>
          <w:sz w:val="24"/>
          <w:szCs w:val="24"/>
        </w:rPr>
      </w:pPr>
      <w:r w:rsidRPr="00EC6478">
        <w:rPr>
          <w:rStyle w:val="af3"/>
          <w:rFonts w:ascii="Times New Roman" w:hAnsi="Times New Roman" w:cs="Times New Roman"/>
          <w:i w:val="0"/>
          <w:iCs w:val="0"/>
          <w:color w:val="22272F"/>
          <w:sz w:val="24"/>
          <w:szCs w:val="24"/>
        </w:rPr>
        <w:t>-расчеты по доходам 382,3 тыс. рублей;</w:t>
      </w:r>
    </w:p>
    <w:p w:rsidR="00EC6478" w:rsidRPr="00EC6478" w:rsidRDefault="00EC6478" w:rsidP="000409BB">
      <w:pPr>
        <w:spacing w:after="0" w:line="240" w:lineRule="atLeast"/>
        <w:ind w:firstLine="708"/>
        <w:jc w:val="both"/>
        <w:rPr>
          <w:rStyle w:val="af3"/>
          <w:rFonts w:ascii="Times New Roman" w:hAnsi="Times New Roman" w:cs="Times New Roman"/>
          <w:i w:val="0"/>
          <w:iCs w:val="0"/>
          <w:color w:val="22272F"/>
          <w:sz w:val="24"/>
          <w:szCs w:val="24"/>
        </w:rPr>
      </w:pPr>
      <w:r w:rsidRPr="00EC6478">
        <w:rPr>
          <w:rStyle w:val="af3"/>
          <w:rFonts w:ascii="Times New Roman" w:hAnsi="Times New Roman" w:cs="Times New Roman"/>
          <w:i w:val="0"/>
          <w:iCs w:val="0"/>
          <w:color w:val="22272F"/>
          <w:sz w:val="24"/>
          <w:szCs w:val="24"/>
        </w:rPr>
        <w:t>-расчеты по межбюджетным трансфертам 1 110,06 тыс. рублей (неиспользованный остаток сре</w:t>
      </w:r>
      <w:proofErr w:type="gramStart"/>
      <w:r w:rsidRPr="00EC6478">
        <w:rPr>
          <w:rStyle w:val="af3"/>
          <w:rFonts w:ascii="Times New Roman" w:hAnsi="Times New Roman" w:cs="Times New Roman"/>
          <w:i w:val="0"/>
          <w:iCs w:val="0"/>
          <w:color w:val="22272F"/>
          <w:sz w:val="24"/>
          <w:szCs w:val="24"/>
        </w:rPr>
        <w:t>дств кр</w:t>
      </w:r>
      <w:proofErr w:type="gramEnd"/>
      <w:r w:rsidRPr="00EC6478">
        <w:rPr>
          <w:rStyle w:val="af3"/>
          <w:rFonts w:ascii="Times New Roman" w:hAnsi="Times New Roman" w:cs="Times New Roman"/>
          <w:i w:val="0"/>
          <w:iCs w:val="0"/>
          <w:color w:val="22272F"/>
          <w:sz w:val="24"/>
          <w:szCs w:val="24"/>
        </w:rPr>
        <w:t>аевых средств в бюджете поселения);</w:t>
      </w:r>
    </w:p>
    <w:p w:rsidR="00EC6478" w:rsidRPr="00EC6478" w:rsidRDefault="00EC6478" w:rsidP="000409BB">
      <w:pPr>
        <w:spacing w:after="0" w:line="240" w:lineRule="atLeast"/>
        <w:ind w:firstLine="708"/>
        <w:jc w:val="both"/>
        <w:rPr>
          <w:rStyle w:val="af3"/>
          <w:rFonts w:ascii="Times New Roman" w:hAnsi="Times New Roman" w:cs="Times New Roman"/>
          <w:i w:val="0"/>
          <w:iCs w:val="0"/>
          <w:color w:val="22272F"/>
          <w:sz w:val="24"/>
          <w:szCs w:val="24"/>
        </w:rPr>
      </w:pPr>
      <w:r w:rsidRPr="00EC6478">
        <w:rPr>
          <w:rStyle w:val="af3"/>
          <w:rFonts w:ascii="Times New Roman" w:hAnsi="Times New Roman" w:cs="Times New Roman"/>
          <w:i w:val="0"/>
          <w:iCs w:val="0"/>
          <w:color w:val="22272F"/>
          <w:sz w:val="24"/>
          <w:szCs w:val="24"/>
        </w:rPr>
        <w:t>-расчеты с подотчетными лицами 20,5 тыс. рублей;</w:t>
      </w:r>
    </w:p>
    <w:p w:rsidR="00EC6478" w:rsidRPr="00EC6478" w:rsidRDefault="00EC6478" w:rsidP="000409BB">
      <w:pPr>
        <w:spacing w:after="0" w:line="240" w:lineRule="atLeast"/>
        <w:ind w:firstLine="708"/>
        <w:jc w:val="both"/>
        <w:rPr>
          <w:rStyle w:val="af3"/>
          <w:rFonts w:ascii="Times New Roman" w:hAnsi="Times New Roman" w:cs="Times New Roman"/>
          <w:i w:val="0"/>
          <w:iCs w:val="0"/>
          <w:color w:val="22272F"/>
          <w:sz w:val="24"/>
          <w:szCs w:val="24"/>
        </w:rPr>
      </w:pPr>
      <w:r w:rsidRPr="00EC6478">
        <w:rPr>
          <w:rStyle w:val="af3"/>
          <w:rFonts w:ascii="Times New Roman" w:hAnsi="Times New Roman" w:cs="Times New Roman"/>
          <w:i w:val="0"/>
          <w:iCs w:val="0"/>
          <w:color w:val="22272F"/>
          <w:sz w:val="24"/>
          <w:szCs w:val="24"/>
        </w:rPr>
        <w:t>-расчеты по платежам в бюджет 250,0 тыс. рублей;</w:t>
      </w:r>
    </w:p>
    <w:p w:rsidR="00EC6478" w:rsidRPr="00EC6478" w:rsidRDefault="00EC6478" w:rsidP="000409BB">
      <w:pPr>
        <w:spacing w:after="0" w:line="240" w:lineRule="atLeast"/>
        <w:ind w:firstLine="708"/>
        <w:jc w:val="both"/>
        <w:rPr>
          <w:rStyle w:val="af3"/>
          <w:rFonts w:ascii="Times New Roman" w:hAnsi="Times New Roman" w:cs="Times New Roman"/>
          <w:i w:val="0"/>
          <w:iCs w:val="0"/>
          <w:color w:val="22272F"/>
          <w:sz w:val="24"/>
          <w:szCs w:val="24"/>
        </w:rPr>
      </w:pPr>
      <w:r w:rsidRPr="00EC6478">
        <w:rPr>
          <w:rStyle w:val="af3"/>
          <w:rFonts w:ascii="Times New Roman" w:hAnsi="Times New Roman" w:cs="Times New Roman"/>
          <w:i w:val="0"/>
          <w:iCs w:val="0"/>
          <w:color w:val="22272F"/>
          <w:sz w:val="24"/>
          <w:szCs w:val="24"/>
        </w:rPr>
        <w:t>-расчеты по услугам связи 65,6 тыс. рублей;</w:t>
      </w:r>
    </w:p>
    <w:p w:rsidR="00EC6478" w:rsidRPr="00EC6478" w:rsidRDefault="00EC6478" w:rsidP="000409BB">
      <w:pPr>
        <w:spacing w:after="0" w:line="240" w:lineRule="atLeast"/>
        <w:ind w:firstLine="708"/>
        <w:jc w:val="both"/>
        <w:rPr>
          <w:rStyle w:val="af3"/>
          <w:rFonts w:ascii="Times New Roman" w:hAnsi="Times New Roman" w:cs="Times New Roman"/>
          <w:i w:val="0"/>
          <w:iCs w:val="0"/>
          <w:color w:val="22272F"/>
          <w:sz w:val="24"/>
          <w:szCs w:val="24"/>
        </w:rPr>
      </w:pPr>
      <w:r w:rsidRPr="00EC6478">
        <w:rPr>
          <w:rStyle w:val="af3"/>
          <w:rFonts w:ascii="Times New Roman" w:hAnsi="Times New Roman" w:cs="Times New Roman"/>
          <w:i w:val="0"/>
          <w:iCs w:val="0"/>
          <w:color w:val="22272F"/>
          <w:sz w:val="24"/>
          <w:szCs w:val="24"/>
        </w:rPr>
        <w:t>-расчеты по коммунальным платежам 73,1 тыс. рублей.</w:t>
      </w:r>
    </w:p>
    <w:p w:rsidR="00323D17" w:rsidRPr="00966D96" w:rsidRDefault="00F25C1A" w:rsidP="00966D96">
      <w:pPr>
        <w:spacing w:after="0" w:line="240" w:lineRule="atLeast"/>
        <w:jc w:val="center"/>
        <w:rPr>
          <w:rFonts w:ascii="Times New Roman" w:hAnsi="Times New Roman" w:cs="Times New Roman"/>
          <w:b/>
          <w:color w:val="000000"/>
          <w:sz w:val="24"/>
          <w:szCs w:val="24"/>
        </w:rPr>
      </w:pPr>
      <w:r w:rsidRPr="00966D96">
        <w:rPr>
          <w:rFonts w:ascii="Times New Roman" w:hAnsi="Times New Roman" w:cs="Times New Roman"/>
          <w:b/>
          <w:color w:val="000000"/>
          <w:sz w:val="24"/>
          <w:szCs w:val="24"/>
        </w:rPr>
        <w:t xml:space="preserve">2. </w:t>
      </w:r>
      <w:r w:rsidR="007E526B" w:rsidRPr="00966D96">
        <w:rPr>
          <w:rFonts w:ascii="Times New Roman" w:hAnsi="Times New Roman" w:cs="Times New Roman"/>
          <w:b/>
          <w:color w:val="000000"/>
          <w:sz w:val="24"/>
          <w:szCs w:val="24"/>
        </w:rPr>
        <w:t>Анализ основных параметров районного бюджета за 201</w:t>
      </w:r>
      <w:r w:rsidR="003C4CD2" w:rsidRPr="00966D96">
        <w:rPr>
          <w:rFonts w:ascii="Times New Roman" w:hAnsi="Times New Roman" w:cs="Times New Roman"/>
          <w:b/>
          <w:color w:val="000000"/>
          <w:sz w:val="24"/>
          <w:szCs w:val="24"/>
        </w:rPr>
        <w:t>9</w:t>
      </w:r>
      <w:r w:rsidR="007E526B" w:rsidRPr="00966D96">
        <w:rPr>
          <w:rFonts w:ascii="Times New Roman" w:hAnsi="Times New Roman" w:cs="Times New Roman"/>
          <w:b/>
          <w:color w:val="000000"/>
          <w:sz w:val="24"/>
          <w:szCs w:val="24"/>
        </w:rPr>
        <w:t xml:space="preserve"> год</w:t>
      </w:r>
    </w:p>
    <w:p w:rsidR="00323D17" w:rsidRPr="00966D96" w:rsidRDefault="00323D17" w:rsidP="00EF13AD">
      <w:pPr>
        <w:spacing w:after="0" w:line="240" w:lineRule="atLeast"/>
        <w:ind w:firstLine="708"/>
        <w:jc w:val="both"/>
        <w:rPr>
          <w:rFonts w:ascii="Times New Roman" w:hAnsi="Times New Roman" w:cs="Times New Roman"/>
          <w:color w:val="000000"/>
          <w:sz w:val="24"/>
          <w:szCs w:val="24"/>
        </w:rPr>
      </w:pPr>
      <w:r w:rsidRPr="00966D96">
        <w:rPr>
          <w:rFonts w:ascii="Times New Roman" w:hAnsi="Times New Roman" w:cs="Times New Roman"/>
          <w:color w:val="000000"/>
          <w:sz w:val="24"/>
          <w:szCs w:val="24"/>
        </w:rPr>
        <w:t>Районный бюджет на 201</w:t>
      </w:r>
      <w:r w:rsidR="003C4CD2" w:rsidRPr="00966D96">
        <w:rPr>
          <w:rFonts w:ascii="Times New Roman" w:hAnsi="Times New Roman" w:cs="Times New Roman"/>
          <w:color w:val="000000"/>
          <w:sz w:val="24"/>
          <w:szCs w:val="24"/>
        </w:rPr>
        <w:t>9</w:t>
      </w:r>
      <w:r w:rsidRPr="00966D96">
        <w:rPr>
          <w:rFonts w:ascii="Times New Roman" w:hAnsi="Times New Roman" w:cs="Times New Roman"/>
          <w:color w:val="000000"/>
          <w:sz w:val="24"/>
          <w:szCs w:val="24"/>
        </w:rPr>
        <w:t xml:space="preserve"> год утверждён решением Каратузского районного Совета депутатов от </w:t>
      </w:r>
      <w:r w:rsidR="00774A2F" w:rsidRPr="00966D96">
        <w:rPr>
          <w:rFonts w:ascii="Times New Roman" w:hAnsi="Times New Roman" w:cs="Times New Roman"/>
          <w:sz w:val="24"/>
          <w:szCs w:val="24"/>
        </w:rPr>
        <w:t xml:space="preserve"> 19.12.2018 г. № 23-188 </w:t>
      </w:r>
      <w:r w:rsidRPr="00966D96">
        <w:rPr>
          <w:rFonts w:ascii="Times New Roman" w:hAnsi="Times New Roman" w:cs="Times New Roman"/>
          <w:color w:val="000000"/>
          <w:sz w:val="24"/>
          <w:szCs w:val="24"/>
        </w:rPr>
        <w:t xml:space="preserve">и опубликован в периодическом печатном издании «Вести муниципального образования «Каратузский район»». </w:t>
      </w:r>
    </w:p>
    <w:p w:rsidR="00323D17" w:rsidRPr="00774A2F" w:rsidRDefault="00323D17" w:rsidP="00966D96">
      <w:pPr>
        <w:pStyle w:val="a7"/>
        <w:spacing w:line="240" w:lineRule="atLeast"/>
        <w:rPr>
          <w:color w:val="000000"/>
        </w:rPr>
      </w:pPr>
      <w:r w:rsidRPr="00774A2F">
        <w:rPr>
          <w:color w:val="000000"/>
        </w:rPr>
        <w:t>В 201</w:t>
      </w:r>
      <w:r w:rsidR="00774A2F" w:rsidRPr="00774A2F">
        <w:rPr>
          <w:color w:val="000000"/>
        </w:rPr>
        <w:t>9</w:t>
      </w:r>
      <w:r w:rsidRPr="00774A2F">
        <w:rPr>
          <w:color w:val="000000"/>
        </w:rPr>
        <w:t xml:space="preserve"> году основные параметры районного бюджета на 2018 год законодательно устанавливались 3 раза, увеличившись по доходам на </w:t>
      </w:r>
      <w:r w:rsidR="00774A2F" w:rsidRPr="00774A2F">
        <w:rPr>
          <w:color w:val="000000"/>
        </w:rPr>
        <w:t>17,2</w:t>
      </w:r>
      <w:r w:rsidRPr="00774A2F">
        <w:rPr>
          <w:color w:val="000000"/>
        </w:rPr>
        <w:t xml:space="preserve">%, расходам – на </w:t>
      </w:r>
      <w:r w:rsidR="00774A2F" w:rsidRPr="00774A2F">
        <w:rPr>
          <w:color w:val="000000"/>
        </w:rPr>
        <w:t>18,3</w:t>
      </w:r>
      <w:r w:rsidRPr="00774A2F">
        <w:rPr>
          <w:color w:val="000000"/>
        </w:rPr>
        <w:t>%</w:t>
      </w:r>
      <w:r w:rsidR="00774A2F">
        <w:rPr>
          <w:color w:val="000000"/>
        </w:rPr>
        <w:t>.</w:t>
      </w:r>
    </w:p>
    <w:p w:rsidR="00323D17" w:rsidRPr="00774A2F" w:rsidRDefault="00323D17" w:rsidP="00966D96">
      <w:pPr>
        <w:pStyle w:val="a7"/>
        <w:spacing w:line="240" w:lineRule="atLeast"/>
        <w:rPr>
          <w:color w:val="000000"/>
        </w:rPr>
      </w:pPr>
      <w:r w:rsidRPr="00774A2F">
        <w:rPr>
          <w:color w:val="000000"/>
        </w:rPr>
        <w:t>В соответствии с требованиями статьи 36 Бюджетного Кодекса РФ все решения опубликованы в периодическом печатном издании «Вести муниципального образования «Каратузский район»».</w:t>
      </w:r>
    </w:p>
    <w:p w:rsidR="000B0BEB" w:rsidRPr="00774A2F" w:rsidRDefault="00774A2F" w:rsidP="00966D96">
      <w:pPr>
        <w:pStyle w:val="a7"/>
        <w:spacing w:line="240" w:lineRule="atLeast"/>
        <w:rPr>
          <w:color w:val="000000"/>
        </w:rPr>
      </w:pPr>
      <w:r>
        <w:rPr>
          <w:color w:val="000000"/>
        </w:rPr>
        <w:t>О</w:t>
      </w:r>
      <w:r w:rsidR="000B0BEB" w:rsidRPr="00774A2F">
        <w:rPr>
          <w:color w:val="000000"/>
        </w:rPr>
        <w:t>сновны</w:t>
      </w:r>
      <w:r>
        <w:rPr>
          <w:color w:val="000000"/>
        </w:rPr>
        <w:t>е</w:t>
      </w:r>
      <w:r w:rsidR="000B0BEB" w:rsidRPr="00774A2F">
        <w:rPr>
          <w:color w:val="000000"/>
        </w:rPr>
        <w:t xml:space="preserve"> параметр</w:t>
      </w:r>
      <w:r>
        <w:rPr>
          <w:color w:val="000000"/>
        </w:rPr>
        <w:t>ы</w:t>
      </w:r>
      <w:r w:rsidR="000B0BEB" w:rsidRPr="00774A2F">
        <w:rPr>
          <w:color w:val="000000"/>
        </w:rPr>
        <w:t xml:space="preserve"> районного бюджета</w:t>
      </w:r>
      <w:r>
        <w:rPr>
          <w:color w:val="000000"/>
        </w:rPr>
        <w:t xml:space="preserve"> представлены</w:t>
      </w:r>
      <w:r w:rsidR="000B0BEB" w:rsidRPr="00774A2F">
        <w:rPr>
          <w:color w:val="000000"/>
        </w:rPr>
        <w:t xml:space="preserve"> в таблице № 1.</w:t>
      </w:r>
    </w:p>
    <w:p w:rsidR="000B0BEB" w:rsidRPr="00774A2F" w:rsidRDefault="000B0BEB" w:rsidP="00966D96">
      <w:pPr>
        <w:pStyle w:val="a7"/>
        <w:spacing w:line="240" w:lineRule="atLeast"/>
        <w:rPr>
          <w:color w:val="000000"/>
        </w:rPr>
      </w:pPr>
      <w:r w:rsidRPr="00774A2F">
        <w:rPr>
          <w:color w:val="000000"/>
        </w:rPr>
        <w:tab/>
      </w:r>
      <w:r w:rsidRPr="00774A2F">
        <w:rPr>
          <w:color w:val="000000"/>
        </w:rPr>
        <w:tab/>
      </w:r>
      <w:r w:rsidRPr="00774A2F">
        <w:rPr>
          <w:color w:val="000000"/>
        </w:rPr>
        <w:tab/>
      </w:r>
      <w:r w:rsidRPr="00774A2F">
        <w:rPr>
          <w:color w:val="000000"/>
        </w:rPr>
        <w:tab/>
      </w:r>
      <w:r w:rsidRPr="00774A2F">
        <w:rPr>
          <w:color w:val="000000"/>
        </w:rPr>
        <w:tab/>
      </w:r>
      <w:r w:rsidRPr="00774A2F">
        <w:rPr>
          <w:color w:val="000000"/>
        </w:rPr>
        <w:tab/>
      </w:r>
      <w:r w:rsidRPr="00774A2F">
        <w:rPr>
          <w:color w:val="000000"/>
        </w:rPr>
        <w:tab/>
      </w:r>
      <w:r w:rsidRPr="00774A2F">
        <w:rPr>
          <w:color w:val="000000"/>
        </w:rPr>
        <w:tab/>
      </w:r>
      <w:r w:rsidRPr="00774A2F">
        <w:rPr>
          <w:color w:val="000000"/>
        </w:rPr>
        <w:tab/>
        <w:t>таблица № 1 (</w:t>
      </w:r>
      <w:r w:rsidR="001F28D2" w:rsidRPr="00774A2F">
        <w:rPr>
          <w:color w:val="000000"/>
        </w:rPr>
        <w:t>тыс.</w:t>
      </w:r>
      <w:r w:rsidRPr="00774A2F">
        <w:rPr>
          <w:color w:val="000000"/>
        </w:rPr>
        <w:t>рублей)</w:t>
      </w:r>
    </w:p>
    <w:p w:rsidR="001F28D2" w:rsidRDefault="001F28D2" w:rsidP="00966D96">
      <w:pPr>
        <w:pStyle w:val="a7"/>
        <w:spacing w:line="240" w:lineRule="atLeast"/>
        <w:rPr>
          <w:color w:val="000000"/>
        </w:rPr>
      </w:pPr>
    </w:p>
    <w:p w:rsidR="00ED0750" w:rsidRPr="00774A2F" w:rsidRDefault="00ED0750" w:rsidP="00966D96">
      <w:pPr>
        <w:pStyle w:val="a7"/>
        <w:spacing w:line="240" w:lineRule="atLeast"/>
        <w:rPr>
          <w:color w:val="000000"/>
        </w:rPr>
      </w:pPr>
    </w:p>
    <w:p w:rsidR="001F28D2" w:rsidRDefault="001F28D2" w:rsidP="00966D96">
      <w:pPr>
        <w:pStyle w:val="a7"/>
        <w:spacing w:line="240" w:lineRule="atLeast"/>
        <w:rPr>
          <w:color w:val="000000"/>
          <w:highlight w:val="yellow"/>
        </w:rPr>
      </w:pPr>
    </w:p>
    <w:tbl>
      <w:tblPr>
        <w:tblW w:w="10825" w:type="dxa"/>
        <w:tblInd w:w="93" w:type="dxa"/>
        <w:tblLayout w:type="fixed"/>
        <w:tblLook w:val="04A0" w:firstRow="1" w:lastRow="0" w:firstColumn="1" w:lastColumn="0" w:noHBand="0" w:noVBand="1"/>
      </w:tblPr>
      <w:tblGrid>
        <w:gridCol w:w="1716"/>
        <w:gridCol w:w="993"/>
        <w:gridCol w:w="992"/>
        <w:gridCol w:w="992"/>
        <w:gridCol w:w="1134"/>
        <w:gridCol w:w="992"/>
        <w:gridCol w:w="851"/>
        <w:gridCol w:w="803"/>
        <w:gridCol w:w="709"/>
        <w:gridCol w:w="850"/>
        <w:gridCol w:w="793"/>
      </w:tblGrid>
      <w:tr w:rsidR="00882F5E" w:rsidRPr="00882F5E" w:rsidTr="00A73810">
        <w:trPr>
          <w:trHeight w:val="797"/>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F5E" w:rsidRPr="00882F5E" w:rsidRDefault="00882F5E" w:rsidP="00966D96">
            <w:pPr>
              <w:spacing w:after="0" w:line="240" w:lineRule="atLeas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lastRenderedPageBreak/>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Исполнено 2017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F5E" w:rsidRPr="00882F5E" w:rsidRDefault="00882F5E" w:rsidP="00966D96">
            <w:pPr>
              <w:spacing w:after="0" w:line="240" w:lineRule="atLeast"/>
              <w:jc w:val="center"/>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Исполнено 2018</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82F5E" w:rsidRPr="00882F5E" w:rsidRDefault="00882F5E" w:rsidP="00966D96">
            <w:pPr>
              <w:spacing w:after="0" w:line="240" w:lineRule="atLeast"/>
              <w:jc w:val="center"/>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Утверждены бюджетные назначения 2019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F5E" w:rsidRPr="00882F5E" w:rsidRDefault="00882F5E" w:rsidP="00966D96">
            <w:pPr>
              <w:spacing w:after="0" w:line="240" w:lineRule="atLeast"/>
              <w:jc w:val="center"/>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Исполнено за 2019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F5E" w:rsidRPr="00882F5E" w:rsidRDefault="00882F5E" w:rsidP="00966D96">
            <w:pPr>
              <w:spacing w:after="0" w:line="240" w:lineRule="atLeast"/>
              <w:jc w:val="center"/>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Уд. вес в структуре доходов, %</w:t>
            </w:r>
          </w:p>
        </w:tc>
        <w:tc>
          <w:tcPr>
            <w:tcW w:w="1512" w:type="dxa"/>
            <w:gridSpan w:val="2"/>
            <w:tcBorders>
              <w:top w:val="single" w:sz="4" w:space="0" w:color="auto"/>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center"/>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Отклонения исполнения от уточненного плана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center"/>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К исполнению 2018,%</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center"/>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К исполнению 2017,%</w:t>
            </w:r>
          </w:p>
        </w:tc>
      </w:tr>
      <w:tr w:rsidR="00A73810" w:rsidRPr="00882F5E" w:rsidTr="00A73810">
        <w:trPr>
          <w:trHeight w:val="12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882F5E" w:rsidRPr="00882F5E" w:rsidRDefault="00882F5E" w:rsidP="00966D96">
            <w:pPr>
              <w:spacing w:after="0" w:line="240" w:lineRule="atLeast"/>
              <w:rPr>
                <w:rFonts w:ascii="Times New Roman" w:eastAsia="Times New Roman" w:hAnsi="Times New Roman" w:cs="Times New Roman"/>
                <w:color w:val="538DD5"/>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82F5E" w:rsidRPr="00882F5E" w:rsidRDefault="00882F5E" w:rsidP="00966D96">
            <w:pPr>
              <w:spacing w:after="0" w:line="240" w:lineRule="atLeast"/>
              <w:rPr>
                <w:rFonts w:ascii="Times New Roman" w:eastAsia="Times New Roman" w:hAnsi="Times New Roman" w:cs="Times New Roman"/>
                <w:color w:val="538DD5"/>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2F5E" w:rsidRPr="00882F5E" w:rsidRDefault="00882F5E" w:rsidP="00966D96">
            <w:pPr>
              <w:spacing w:after="0" w:line="240" w:lineRule="atLeast"/>
              <w:rPr>
                <w:rFonts w:ascii="Times New Roman" w:eastAsia="Times New Roman" w:hAnsi="Times New Roman" w:cs="Times New Roman"/>
                <w:color w:val="538DD5"/>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882F5E" w:rsidRPr="00882F5E" w:rsidRDefault="00882F5E" w:rsidP="00966D96">
            <w:pPr>
              <w:spacing w:after="0" w:line="240" w:lineRule="atLeast"/>
              <w:jc w:val="center"/>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Первоначально утвержденные назначения</w:t>
            </w:r>
          </w:p>
        </w:tc>
        <w:tc>
          <w:tcPr>
            <w:tcW w:w="1134" w:type="dxa"/>
            <w:tcBorders>
              <w:top w:val="nil"/>
              <w:left w:val="nil"/>
              <w:bottom w:val="single" w:sz="4" w:space="0" w:color="auto"/>
              <w:right w:val="single" w:sz="4" w:space="0" w:color="auto"/>
            </w:tcBorders>
            <w:shd w:val="clear" w:color="auto" w:fill="auto"/>
            <w:vAlign w:val="center"/>
            <w:hideMark/>
          </w:tcPr>
          <w:p w:rsidR="00882F5E" w:rsidRPr="00882F5E" w:rsidRDefault="00882F5E" w:rsidP="00966D96">
            <w:pPr>
              <w:spacing w:after="0" w:line="240" w:lineRule="atLeast"/>
              <w:jc w:val="center"/>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Согласно отчётных данных (0503317)</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2F5E" w:rsidRPr="00882F5E" w:rsidRDefault="00882F5E" w:rsidP="00966D96">
            <w:pPr>
              <w:spacing w:after="0" w:line="240" w:lineRule="atLeast"/>
              <w:rPr>
                <w:rFonts w:ascii="Times New Roman" w:eastAsia="Times New Roman" w:hAnsi="Times New Roman" w:cs="Times New Roman"/>
                <w:color w:val="538DD5"/>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82F5E" w:rsidRPr="00882F5E" w:rsidRDefault="00882F5E" w:rsidP="00966D96">
            <w:pPr>
              <w:spacing w:after="0" w:line="240" w:lineRule="atLeast"/>
              <w:rPr>
                <w:rFonts w:ascii="Times New Roman" w:eastAsia="Times New Roman" w:hAnsi="Times New Roman" w:cs="Times New Roman"/>
                <w:color w:val="538DD5"/>
                <w:sz w:val="18"/>
                <w:szCs w:val="18"/>
              </w:rPr>
            </w:pPr>
          </w:p>
        </w:tc>
        <w:tc>
          <w:tcPr>
            <w:tcW w:w="803" w:type="dxa"/>
            <w:tcBorders>
              <w:top w:val="nil"/>
              <w:left w:val="nil"/>
              <w:bottom w:val="single" w:sz="4" w:space="0" w:color="auto"/>
              <w:right w:val="single" w:sz="4" w:space="0" w:color="auto"/>
            </w:tcBorders>
            <w:shd w:val="clear" w:color="auto" w:fill="auto"/>
            <w:hideMark/>
          </w:tcPr>
          <w:p w:rsidR="00882F5E" w:rsidRPr="00882F5E" w:rsidRDefault="00882F5E" w:rsidP="00966D96">
            <w:pPr>
              <w:spacing w:after="0" w:line="240" w:lineRule="atLeast"/>
              <w:jc w:val="center"/>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сума</w:t>
            </w:r>
          </w:p>
        </w:tc>
        <w:tc>
          <w:tcPr>
            <w:tcW w:w="709" w:type="dxa"/>
            <w:tcBorders>
              <w:top w:val="nil"/>
              <w:left w:val="nil"/>
              <w:bottom w:val="single" w:sz="4" w:space="0" w:color="auto"/>
              <w:right w:val="single" w:sz="4" w:space="0" w:color="auto"/>
            </w:tcBorders>
            <w:shd w:val="clear" w:color="auto" w:fill="auto"/>
            <w:hideMark/>
          </w:tcPr>
          <w:p w:rsidR="00882F5E" w:rsidRPr="00882F5E" w:rsidRDefault="00882F5E" w:rsidP="00966D96">
            <w:pPr>
              <w:spacing w:after="0" w:line="240" w:lineRule="atLeast"/>
              <w:jc w:val="center"/>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2F5E" w:rsidRPr="00882F5E" w:rsidRDefault="00882F5E" w:rsidP="00966D96">
            <w:pPr>
              <w:spacing w:after="0" w:line="240" w:lineRule="atLeast"/>
              <w:rPr>
                <w:rFonts w:ascii="Times New Roman" w:eastAsia="Times New Roman" w:hAnsi="Times New Roman" w:cs="Times New Roman"/>
                <w:color w:val="538DD5"/>
                <w:sz w:val="18"/>
                <w:szCs w:val="18"/>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882F5E" w:rsidRPr="00882F5E" w:rsidRDefault="00882F5E" w:rsidP="00966D96">
            <w:pPr>
              <w:spacing w:after="0" w:line="240" w:lineRule="atLeast"/>
              <w:rPr>
                <w:rFonts w:ascii="Times New Roman" w:eastAsia="Times New Roman" w:hAnsi="Times New Roman" w:cs="Times New Roman"/>
                <w:color w:val="538DD5"/>
                <w:sz w:val="18"/>
                <w:szCs w:val="18"/>
              </w:rPr>
            </w:pPr>
          </w:p>
        </w:tc>
      </w:tr>
      <w:tr w:rsidR="00823E9A" w:rsidRPr="00882F5E" w:rsidTr="00A7381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882F5E" w:rsidRPr="00882F5E" w:rsidRDefault="00882F5E" w:rsidP="00966D96">
            <w:pPr>
              <w:spacing w:after="0" w:line="240" w:lineRule="atLeas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Доходы бюджета - Всего</w:t>
            </w:r>
          </w:p>
        </w:tc>
        <w:tc>
          <w:tcPr>
            <w:tcW w:w="993" w:type="dxa"/>
            <w:tcBorders>
              <w:top w:val="nil"/>
              <w:left w:val="nil"/>
              <w:bottom w:val="single" w:sz="4" w:space="0" w:color="auto"/>
              <w:right w:val="single" w:sz="4" w:space="0" w:color="auto"/>
            </w:tcBorders>
            <w:shd w:val="clear" w:color="000000" w:fill="FFFFFF"/>
            <w:vAlign w:val="center"/>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750065,6</w:t>
            </w:r>
          </w:p>
        </w:tc>
        <w:tc>
          <w:tcPr>
            <w:tcW w:w="992" w:type="dxa"/>
            <w:tcBorders>
              <w:top w:val="nil"/>
              <w:left w:val="nil"/>
              <w:bottom w:val="single" w:sz="4" w:space="0" w:color="auto"/>
              <w:right w:val="single" w:sz="4" w:space="0" w:color="auto"/>
            </w:tcBorders>
            <w:shd w:val="clear" w:color="000000" w:fill="FFFFFF"/>
            <w:vAlign w:val="center"/>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880266,5</w:t>
            </w:r>
          </w:p>
        </w:tc>
        <w:tc>
          <w:tcPr>
            <w:tcW w:w="992" w:type="dxa"/>
            <w:tcBorders>
              <w:top w:val="nil"/>
              <w:left w:val="nil"/>
              <w:bottom w:val="single" w:sz="4" w:space="0" w:color="auto"/>
              <w:right w:val="single" w:sz="4" w:space="0" w:color="auto"/>
            </w:tcBorders>
            <w:shd w:val="clear" w:color="000000" w:fill="FFFFFF"/>
            <w:vAlign w:val="center"/>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777492,3</w:t>
            </w:r>
          </w:p>
        </w:tc>
        <w:tc>
          <w:tcPr>
            <w:tcW w:w="1134" w:type="dxa"/>
            <w:tcBorders>
              <w:top w:val="nil"/>
              <w:left w:val="nil"/>
              <w:bottom w:val="single" w:sz="4" w:space="0" w:color="auto"/>
              <w:right w:val="single" w:sz="4" w:space="0" w:color="auto"/>
            </w:tcBorders>
            <w:shd w:val="clear" w:color="000000" w:fill="FFFFFF"/>
            <w:vAlign w:val="center"/>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929523,0</w:t>
            </w:r>
          </w:p>
        </w:tc>
        <w:tc>
          <w:tcPr>
            <w:tcW w:w="992" w:type="dxa"/>
            <w:tcBorders>
              <w:top w:val="nil"/>
              <w:left w:val="nil"/>
              <w:bottom w:val="single" w:sz="4" w:space="0" w:color="auto"/>
              <w:right w:val="single" w:sz="4" w:space="0" w:color="auto"/>
            </w:tcBorders>
            <w:shd w:val="clear" w:color="000000" w:fill="FFFFFF"/>
            <w:vAlign w:val="center"/>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928763,7</w:t>
            </w:r>
          </w:p>
        </w:tc>
        <w:tc>
          <w:tcPr>
            <w:tcW w:w="851"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100,0</w:t>
            </w:r>
          </w:p>
        </w:tc>
        <w:tc>
          <w:tcPr>
            <w:tcW w:w="803"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-759,3</w:t>
            </w:r>
          </w:p>
        </w:tc>
        <w:tc>
          <w:tcPr>
            <w:tcW w:w="709"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99,9</w:t>
            </w:r>
          </w:p>
        </w:tc>
        <w:tc>
          <w:tcPr>
            <w:tcW w:w="850"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105,5</w:t>
            </w:r>
          </w:p>
        </w:tc>
        <w:tc>
          <w:tcPr>
            <w:tcW w:w="793"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123,8</w:t>
            </w:r>
          </w:p>
        </w:tc>
      </w:tr>
      <w:tr w:rsidR="00823E9A" w:rsidRPr="00882F5E" w:rsidTr="00A7381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882F5E" w:rsidRPr="00882F5E" w:rsidRDefault="00882F5E" w:rsidP="00966D96">
            <w:pPr>
              <w:spacing w:after="0" w:line="240" w:lineRule="atLeas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Собственные доходы</w:t>
            </w:r>
          </w:p>
        </w:tc>
        <w:tc>
          <w:tcPr>
            <w:tcW w:w="993" w:type="dxa"/>
            <w:tcBorders>
              <w:top w:val="nil"/>
              <w:left w:val="nil"/>
              <w:bottom w:val="single" w:sz="4" w:space="0" w:color="auto"/>
              <w:right w:val="single" w:sz="4" w:space="0" w:color="auto"/>
            </w:tcBorders>
            <w:shd w:val="clear" w:color="000000" w:fill="FFFFFF"/>
            <w:vAlign w:val="center"/>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37943,1</w:t>
            </w:r>
          </w:p>
        </w:tc>
        <w:tc>
          <w:tcPr>
            <w:tcW w:w="992" w:type="dxa"/>
            <w:tcBorders>
              <w:top w:val="nil"/>
              <w:left w:val="nil"/>
              <w:bottom w:val="single" w:sz="4" w:space="0" w:color="auto"/>
              <w:right w:val="single" w:sz="4" w:space="0" w:color="auto"/>
            </w:tcBorders>
            <w:shd w:val="clear" w:color="000000" w:fill="FFFFFF"/>
            <w:vAlign w:val="center"/>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49665,9</w:t>
            </w:r>
          </w:p>
        </w:tc>
        <w:tc>
          <w:tcPr>
            <w:tcW w:w="992" w:type="dxa"/>
            <w:tcBorders>
              <w:top w:val="nil"/>
              <w:left w:val="nil"/>
              <w:bottom w:val="single" w:sz="4" w:space="0" w:color="auto"/>
              <w:right w:val="single" w:sz="4" w:space="0" w:color="auto"/>
            </w:tcBorders>
            <w:shd w:val="clear" w:color="000000" w:fill="FFFFFF"/>
            <w:vAlign w:val="center"/>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49536,6</w:t>
            </w:r>
          </w:p>
        </w:tc>
        <w:tc>
          <w:tcPr>
            <w:tcW w:w="1134" w:type="dxa"/>
            <w:tcBorders>
              <w:top w:val="nil"/>
              <w:left w:val="nil"/>
              <w:bottom w:val="single" w:sz="4" w:space="0" w:color="auto"/>
              <w:right w:val="single" w:sz="4" w:space="0" w:color="auto"/>
            </w:tcBorders>
            <w:shd w:val="clear" w:color="000000" w:fill="FFFFFF"/>
            <w:vAlign w:val="center"/>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53452,8</w:t>
            </w:r>
          </w:p>
        </w:tc>
        <w:tc>
          <w:tcPr>
            <w:tcW w:w="992" w:type="dxa"/>
            <w:tcBorders>
              <w:top w:val="nil"/>
              <w:left w:val="nil"/>
              <w:bottom w:val="single" w:sz="4" w:space="0" w:color="auto"/>
              <w:right w:val="single" w:sz="4" w:space="0" w:color="auto"/>
            </w:tcBorders>
            <w:shd w:val="clear" w:color="000000" w:fill="FFFFFF"/>
            <w:vAlign w:val="center"/>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54371,2</w:t>
            </w:r>
          </w:p>
        </w:tc>
        <w:tc>
          <w:tcPr>
            <w:tcW w:w="851" w:type="dxa"/>
            <w:tcBorders>
              <w:top w:val="nil"/>
              <w:left w:val="nil"/>
              <w:bottom w:val="single" w:sz="4" w:space="0" w:color="auto"/>
              <w:right w:val="single" w:sz="4" w:space="0" w:color="auto"/>
            </w:tcBorders>
            <w:shd w:val="clear" w:color="000000" w:fill="FFFFFF"/>
            <w:vAlign w:val="center"/>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5,9</w:t>
            </w:r>
          </w:p>
        </w:tc>
        <w:tc>
          <w:tcPr>
            <w:tcW w:w="803" w:type="dxa"/>
            <w:tcBorders>
              <w:top w:val="nil"/>
              <w:left w:val="nil"/>
              <w:bottom w:val="single" w:sz="4" w:space="0" w:color="auto"/>
              <w:right w:val="single" w:sz="4" w:space="0" w:color="auto"/>
            </w:tcBorders>
            <w:shd w:val="clear" w:color="000000" w:fill="FFFFFF"/>
            <w:vAlign w:val="center"/>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918,4</w:t>
            </w:r>
          </w:p>
        </w:tc>
        <w:tc>
          <w:tcPr>
            <w:tcW w:w="709" w:type="dxa"/>
            <w:tcBorders>
              <w:top w:val="nil"/>
              <w:left w:val="nil"/>
              <w:bottom w:val="single" w:sz="4" w:space="0" w:color="auto"/>
              <w:right w:val="single" w:sz="4" w:space="0" w:color="auto"/>
            </w:tcBorders>
            <w:shd w:val="clear" w:color="000000" w:fill="FFFFFF"/>
            <w:vAlign w:val="center"/>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101,7</w:t>
            </w:r>
          </w:p>
        </w:tc>
        <w:tc>
          <w:tcPr>
            <w:tcW w:w="850" w:type="dxa"/>
            <w:tcBorders>
              <w:top w:val="nil"/>
              <w:left w:val="nil"/>
              <w:bottom w:val="single" w:sz="4" w:space="0" w:color="auto"/>
              <w:right w:val="single" w:sz="4" w:space="0" w:color="auto"/>
            </w:tcBorders>
            <w:shd w:val="clear" w:color="000000" w:fill="FFFFFF"/>
            <w:vAlign w:val="center"/>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109,5</w:t>
            </w:r>
          </w:p>
        </w:tc>
        <w:tc>
          <w:tcPr>
            <w:tcW w:w="793" w:type="dxa"/>
            <w:tcBorders>
              <w:top w:val="nil"/>
              <w:left w:val="nil"/>
              <w:bottom w:val="single" w:sz="4" w:space="0" w:color="auto"/>
              <w:right w:val="single" w:sz="4" w:space="0" w:color="auto"/>
            </w:tcBorders>
            <w:shd w:val="clear" w:color="000000" w:fill="FFFFFF"/>
            <w:vAlign w:val="center"/>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143,3</w:t>
            </w:r>
          </w:p>
        </w:tc>
      </w:tr>
      <w:tr w:rsidR="00823E9A" w:rsidRPr="00882F5E" w:rsidTr="00A73810">
        <w:trPr>
          <w:trHeight w:val="240"/>
        </w:trPr>
        <w:tc>
          <w:tcPr>
            <w:tcW w:w="1716" w:type="dxa"/>
            <w:tcBorders>
              <w:top w:val="nil"/>
              <w:left w:val="single" w:sz="4" w:space="0" w:color="auto"/>
              <w:bottom w:val="single" w:sz="4" w:space="0" w:color="auto"/>
              <w:right w:val="single" w:sz="4" w:space="0" w:color="auto"/>
            </w:tcBorders>
            <w:shd w:val="clear" w:color="auto" w:fill="auto"/>
            <w:hideMark/>
          </w:tcPr>
          <w:p w:rsidR="00882F5E" w:rsidRPr="00882F5E" w:rsidRDefault="00882F5E" w:rsidP="00966D96">
            <w:pPr>
              <w:spacing w:after="0" w:line="240" w:lineRule="atLeas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 xml:space="preserve">Безвозмездные поступления </w:t>
            </w:r>
          </w:p>
        </w:tc>
        <w:tc>
          <w:tcPr>
            <w:tcW w:w="993" w:type="dxa"/>
            <w:tcBorders>
              <w:top w:val="nil"/>
              <w:left w:val="nil"/>
              <w:bottom w:val="single" w:sz="4" w:space="0" w:color="auto"/>
              <w:right w:val="single" w:sz="4" w:space="0" w:color="auto"/>
            </w:tcBorders>
            <w:shd w:val="clear" w:color="000000" w:fill="FFFFFF"/>
            <w:vAlign w:val="bottom"/>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712122,5</w:t>
            </w:r>
          </w:p>
        </w:tc>
        <w:tc>
          <w:tcPr>
            <w:tcW w:w="992" w:type="dxa"/>
            <w:tcBorders>
              <w:top w:val="nil"/>
              <w:left w:val="nil"/>
              <w:bottom w:val="single" w:sz="4" w:space="0" w:color="auto"/>
              <w:right w:val="single" w:sz="4" w:space="0" w:color="auto"/>
            </w:tcBorders>
            <w:shd w:val="clear" w:color="000000" w:fill="FFFFFF"/>
            <w:vAlign w:val="bottom"/>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830600,6</w:t>
            </w:r>
          </w:p>
        </w:tc>
        <w:tc>
          <w:tcPr>
            <w:tcW w:w="992" w:type="dxa"/>
            <w:tcBorders>
              <w:top w:val="nil"/>
              <w:left w:val="nil"/>
              <w:bottom w:val="single" w:sz="4" w:space="0" w:color="auto"/>
              <w:right w:val="single" w:sz="4" w:space="0" w:color="auto"/>
            </w:tcBorders>
            <w:shd w:val="clear" w:color="000000" w:fill="FFFFFF"/>
            <w:vAlign w:val="bottom"/>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727955,7</w:t>
            </w:r>
          </w:p>
        </w:tc>
        <w:tc>
          <w:tcPr>
            <w:tcW w:w="1134" w:type="dxa"/>
            <w:tcBorders>
              <w:top w:val="nil"/>
              <w:left w:val="nil"/>
              <w:bottom w:val="single" w:sz="4" w:space="0" w:color="auto"/>
              <w:right w:val="single" w:sz="4" w:space="0" w:color="auto"/>
            </w:tcBorders>
            <w:shd w:val="clear" w:color="000000" w:fill="FFFFFF"/>
            <w:vAlign w:val="bottom"/>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876070,2</w:t>
            </w:r>
          </w:p>
        </w:tc>
        <w:tc>
          <w:tcPr>
            <w:tcW w:w="992" w:type="dxa"/>
            <w:tcBorders>
              <w:top w:val="nil"/>
              <w:left w:val="nil"/>
              <w:bottom w:val="single" w:sz="4" w:space="0" w:color="auto"/>
              <w:right w:val="single" w:sz="4" w:space="0" w:color="auto"/>
            </w:tcBorders>
            <w:shd w:val="clear" w:color="000000" w:fill="FFFFFF"/>
            <w:vAlign w:val="bottom"/>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874392,5</w:t>
            </w:r>
          </w:p>
        </w:tc>
        <w:tc>
          <w:tcPr>
            <w:tcW w:w="851" w:type="dxa"/>
            <w:tcBorders>
              <w:top w:val="nil"/>
              <w:left w:val="nil"/>
              <w:bottom w:val="single" w:sz="4" w:space="0" w:color="auto"/>
              <w:right w:val="single" w:sz="4" w:space="0" w:color="auto"/>
            </w:tcBorders>
            <w:shd w:val="clear" w:color="000000" w:fill="FFFFFF"/>
            <w:vAlign w:val="bottom"/>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94,1</w:t>
            </w:r>
          </w:p>
        </w:tc>
        <w:tc>
          <w:tcPr>
            <w:tcW w:w="803" w:type="dxa"/>
            <w:tcBorders>
              <w:top w:val="nil"/>
              <w:left w:val="nil"/>
              <w:bottom w:val="single" w:sz="4" w:space="0" w:color="auto"/>
              <w:right w:val="single" w:sz="4" w:space="0" w:color="auto"/>
            </w:tcBorders>
            <w:shd w:val="clear" w:color="000000" w:fill="FFFFFF"/>
            <w:vAlign w:val="bottom"/>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-1677,7</w:t>
            </w:r>
          </w:p>
        </w:tc>
        <w:tc>
          <w:tcPr>
            <w:tcW w:w="709" w:type="dxa"/>
            <w:tcBorders>
              <w:top w:val="nil"/>
              <w:left w:val="nil"/>
              <w:bottom w:val="single" w:sz="4" w:space="0" w:color="auto"/>
              <w:right w:val="single" w:sz="4" w:space="0" w:color="auto"/>
            </w:tcBorders>
            <w:shd w:val="clear" w:color="000000" w:fill="FFFFFF"/>
            <w:vAlign w:val="bottom"/>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99,8</w:t>
            </w:r>
          </w:p>
        </w:tc>
        <w:tc>
          <w:tcPr>
            <w:tcW w:w="850" w:type="dxa"/>
            <w:tcBorders>
              <w:top w:val="nil"/>
              <w:left w:val="nil"/>
              <w:bottom w:val="single" w:sz="4" w:space="0" w:color="auto"/>
              <w:right w:val="single" w:sz="4" w:space="0" w:color="auto"/>
            </w:tcBorders>
            <w:shd w:val="clear" w:color="000000" w:fill="FFFFFF"/>
            <w:vAlign w:val="bottom"/>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105,3</w:t>
            </w:r>
          </w:p>
        </w:tc>
        <w:tc>
          <w:tcPr>
            <w:tcW w:w="793" w:type="dxa"/>
            <w:tcBorders>
              <w:top w:val="nil"/>
              <w:left w:val="nil"/>
              <w:bottom w:val="single" w:sz="4" w:space="0" w:color="auto"/>
              <w:right w:val="single" w:sz="4" w:space="0" w:color="auto"/>
            </w:tcBorders>
            <w:shd w:val="clear" w:color="000000" w:fill="FFFFFF"/>
            <w:vAlign w:val="bottom"/>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122,8</w:t>
            </w:r>
          </w:p>
        </w:tc>
      </w:tr>
      <w:tr w:rsidR="00A73810" w:rsidRPr="00882F5E" w:rsidTr="00A73810">
        <w:trPr>
          <w:trHeight w:val="300"/>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882F5E" w:rsidRPr="00882F5E" w:rsidRDefault="00882F5E" w:rsidP="00966D96">
            <w:pPr>
              <w:spacing w:after="0" w:line="240" w:lineRule="atLeast"/>
              <w:jc w:val="both"/>
              <w:rPr>
                <w:rFonts w:ascii="Times New Roman" w:eastAsia="Times New Roman" w:hAnsi="Times New Roman" w:cs="Times New Roman"/>
                <w:b/>
                <w:bCs/>
                <w:color w:val="538DD5"/>
                <w:sz w:val="20"/>
                <w:szCs w:val="20"/>
              </w:rPr>
            </w:pPr>
            <w:r w:rsidRPr="00882F5E">
              <w:rPr>
                <w:rFonts w:ascii="Times New Roman" w:eastAsia="Times New Roman" w:hAnsi="Times New Roman" w:cs="Times New Roman"/>
                <w:b/>
                <w:bCs/>
                <w:color w:val="538DD5"/>
                <w:sz w:val="20"/>
                <w:szCs w:val="20"/>
              </w:rPr>
              <w:t>Расходы</w:t>
            </w:r>
          </w:p>
        </w:tc>
        <w:tc>
          <w:tcPr>
            <w:tcW w:w="993"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749245,9</w:t>
            </w:r>
          </w:p>
        </w:tc>
        <w:tc>
          <w:tcPr>
            <w:tcW w:w="992"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887921,6</w:t>
            </w:r>
          </w:p>
        </w:tc>
        <w:tc>
          <w:tcPr>
            <w:tcW w:w="992"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773927,4</w:t>
            </w:r>
          </w:p>
        </w:tc>
        <w:tc>
          <w:tcPr>
            <w:tcW w:w="1134"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934156,3</w:t>
            </w:r>
          </w:p>
        </w:tc>
        <w:tc>
          <w:tcPr>
            <w:tcW w:w="992"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930984,5</w:t>
            </w:r>
          </w:p>
        </w:tc>
        <w:tc>
          <w:tcPr>
            <w:tcW w:w="851"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100,0</w:t>
            </w:r>
          </w:p>
        </w:tc>
        <w:tc>
          <w:tcPr>
            <w:tcW w:w="803"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-3171,8</w:t>
            </w:r>
          </w:p>
        </w:tc>
        <w:tc>
          <w:tcPr>
            <w:tcW w:w="709"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99,7</w:t>
            </w:r>
          </w:p>
        </w:tc>
        <w:tc>
          <w:tcPr>
            <w:tcW w:w="850"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104,8</w:t>
            </w:r>
          </w:p>
        </w:tc>
        <w:tc>
          <w:tcPr>
            <w:tcW w:w="793"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124,3</w:t>
            </w:r>
          </w:p>
        </w:tc>
      </w:tr>
      <w:tr w:rsidR="00A73810" w:rsidRPr="00882F5E" w:rsidTr="00A73810">
        <w:trPr>
          <w:trHeight w:val="555"/>
        </w:trPr>
        <w:tc>
          <w:tcPr>
            <w:tcW w:w="1716" w:type="dxa"/>
            <w:tcBorders>
              <w:top w:val="nil"/>
              <w:left w:val="single" w:sz="8" w:space="0" w:color="auto"/>
              <w:bottom w:val="single" w:sz="4" w:space="0" w:color="auto"/>
              <w:right w:val="single" w:sz="4" w:space="0" w:color="auto"/>
            </w:tcBorders>
            <w:shd w:val="clear" w:color="auto" w:fill="auto"/>
            <w:vAlign w:val="center"/>
            <w:hideMark/>
          </w:tcPr>
          <w:p w:rsidR="00882F5E" w:rsidRPr="00882F5E" w:rsidRDefault="00882F5E" w:rsidP="00966D96">
            <w:pPr>
              <w:spacing w:after="0" w:line="240" w:lineRule="atLeast"/>
              <w:jc w:val="both"/>
              <w:rPr>
                <w:rFonts w:ascii="Times New Roman" w:eastAsia="Times New Roman" w:hAnsi="Times New Roman" w:cs="Times New Roman"/>
                <w:b/>
                <w:bCs/>
                <w:color w:val="538DD5"/>
                <w:sz w:val="20"/>
                <w:szCs w:val="20"/>
              </w:rPr>
            </w:pPr>
            <w:r w:rsidRPr="00882F5E">
              <w:rPr>
                <w:rFonts w:ascii="Times New Roman" w:eastAsia="Times New Roman" w:hAnsi="Times New Roman" w:cs="Times New Roman"/>
                <w:b/>
                <w:bCs/>
                <w:color w:val="538DD5"/>
                <w:sz w:val="20"/>
                <w:szCs w:val="20"/>
              </w:rPr>
              <w:t>Дефицит(-) Профицит (+)</w:t>
            </w:r>
          </w:p>
        </w:tc>
        <w:tc>
          <w:tcPr>
            <w:tcW w:w="993"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819,7</w:t>
            </w:r>
          </w:p>
        </w:tc>
        <w:tc>
          <w:tcPr>
            <w:tcW w:w="992"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-7655,1</w:t>
            </w:r>
          </w:p>
        </w:tc>
        <w:tc>
          <w:tcPr>
            <w:tcW w:w="992"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3564,9</w:t>
            </w:r>
          </w:p>
        </w:tc>
        <w:tc>
          <w:tcPr>
            <w:tcW w:w="1134"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-4633,3</w:t>
            </w:r>
          </w:p>
        </w:tc>
        <w:tc>
          <w:tcPr>
            <w:tcW w:w="992"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jc w:val="righ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-2220,8</w:t>
            </w:r>
          </w:p>
        </w:tc>
        <w:tc>
          <w:tcPr>
            <w:tcW w:w="851"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 </w:t>
            </w:r>
          </w:p>
        </w:tc>
        <w:tc>
          <w:tcPr>
            <w:tcW w:w="803"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 </w:t>
            </w:r>
          </w:p>
        </w:tc>
        <w:tc>
          <w:tcPr>
            <w:tcW w:w="793" w:type="dxa"/>
            <w:tcBorders>
              <w:top w:val="nil"/>
              <w:left w:val="nil"/>
              <w:bottom w:val="single" w:sz="4" w:space="0" w:color="auto"/>
              <w:right w:val="single" w:sz="4" w:space="0" w:color="auto"/>
            </w:tcBorders>
            <w:shd w:val="clear" w:color="auto" w:fill="auto"/>
            <w:vAlign w:val="bottom"/>
            <w:hideMark/>
          </w:tcPr>
          <w:p w:rsidR="00882F5E" w:rsidRPr="00882F5E" w:rsidRDefault="00882F5E" w:rsidP="00966D96">
            <w:pPr>
              <w:spacing w:after="0" w:line="240" w:lineRule="atLeast"/>
              <w:rPr>
                <w:rFonts w:ascii="Times New Roman" w:eastAsia="Times New Roman" w:hAnsi="Times New Roman" w:cs="Times New Roman"/>
                <w:b/>
                <w:bCs/>
                <w:color w:val="538DD5"/>
                <w:sz w:val="18"/>
                <w:szCs w:val="18"/>
              </w:rPr>
            </w:pPr>
            <w:r w:rsidRPr="00882F5E">
              <w:rPr>
                <w:rFonts w:ascii="Times New Roman" w:eastAsia="Times New Roman" w:hAnsi="Times New Roman" w:cs="Times New Roman"/>
                <w:b/>
                <w:bCs/>
                <w:color w:val="538DD5"/>
                <w:sz w:val="18"/>
                <w:szCs w:val="18"/>
              </w:rPr>
              <w:t> </w:t>
            </w:r>
          </w:p>
        </w:tc>
      </w:tr>
      <w:tr w:rsidR="00823E9A" w:rsidRPr="00882F5E" w:rsidTr="00A73810">
        <w:trPr>
          <w:trHeight w:val="690"/>
        </w:trPr>
        <w:tc>
          <w:tcPr>
            <w:tcW w:w="1716" w:type="dxa"/>
            <w:tcBorders>
              <w:top w:val="nil"/>
              <w:left w:val="single" w:sz="8" w:space="0" w:color="auto"/>
              <w:bottom w:val="single" w:sz="8" w:space="0" w:color="auto"/>
              <w:right w:val="single" w:sz="4" w:space="0" w:color="auto"/>
            </w:tcBorders>
            <w:shd w:val="clear" w:color="auto" w:fill="auto"/>
            <w:vAlign w:val="center"/>
            <w:hideMark/>
          </w:tcPr>
          <w:p w:rsidR="00882F5E" w:rsidRPr="00882F5E" w:rsidRDefault="00882F5E" w:rsidP="00966D96">
            <w:pPr>
              <w:spacing w:after="0" w:line="240" w:lineRule="atLeast"/>
              <w:rPr>
                <w:rFonts w:ascii="Times New Roman" w:eastAsia="Times New Roman" w:hAnsi="Times New Roman" w:cs="Times New Roman"/>
                <w:color w:val="538DD5"/>
                <w:sz w:val="20"/>
                <w:szCs w:val="20"/>
              </w:rPr>
            </w:pPr>
            <w:r w:rsidRPr="00882F5E">
              <w:rPr>
                <w:rFonts w:ascii="Times New Roman" w:eastAsia="Times New Roman" w:hAnsi="Times New Roman" w:cs="Times New Roman"/>
                <w:color w:val="538DD5"/>
                <w:sz w:val="20"/>
                <w:szCs w:val="20"/>
              </w:rPr>
              <w:t>% покрытия расходов за счет налоговых и неналоговых доходов</w:t>
            </w:r>
          </w:p>
        </w:tc>
        <w:tc>
          <w:tcPr>
            <w:tcW w:w="993" w:type="dxa"/>
            <w:tcBorders>
              <w:top w:val="nil"/>
              <w:left w:val="nil"/>
              <w:bottom w:val="single" w:sz="4" w:space="0" w:color="auto"/>
              <w:right w:val="single" w:sz="4" w:space="0" w:color="auto"/>
            </w:tcBorders>
            <w:shd w:val="clear" w:color="000000" w:fill="FFFFFF"/>
            <w:vAlign w:val="bottom"/>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19,7</w:t>
            </w:r>
          </w:p>
        </w:tc>
        <w:tc>
          <w:tcPr>
            <w:tcW w:w="992" w:type="dxa"/>
            <w:tcBorders>
              <w:top w:val="nil"/>
              <w:left w:val="nil"/>
              <w:bottom w:val="single" w:sz="4" w:space="0" w:color="auto"/>
              <w:right w:val="single" w:sz="4" w:space="0" w:color="auto"/>
            </w:tcBorders>
            <w:shd w:val="clear" w:color="000000" w:fill="FFFFFF"/>
            <w:vAlign w:val="bottom"/>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17,9</w:t>
            </w:r>
          </w:p>
        </w:tc>
        <w:tc>
          <w:tcPr>
            <w:tcW w:w="992" w:type="dxa"/>
            <w:tcBorders>
              <w:top w:val="nil"/>
              <w:left w:val="nil"/>
              <w:bottom w:val="single" w:sz="4" w:space="0" w:color="auto"/>
              <w:right w:val="single" w:sz="4" w:space="0" w:color="auto"/>
            </w:tcBorders>
            <w:shd w:val="clear" w:color="000000" w:fill="FFFFFF"/>
            <w:vAlign w:val="bottom"/>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15,6</w:t>
            </w:r>
          </w:p>
        </w:tc>
        <w:tc>
          <w:tcPr>
            <w:tcW w:w="1134" w:type="dxa"/>
            <w:tcBorders>
              <w:top w:val="nil"/>
              <w:left w:val="nil"/>
              <w:bottom w:val="single" w:sz="4" w:space="0" w:color="auto"/>
              <w:right w:val="single" w:sz="4" w:space="0" w:color="auto"/>
            </w:tcBorders>
            <w:shd w:val="clear" w:color="000000" w:fill="FFFFFF"/>
            <w:vAlign w:val="bottom"/>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17,5</w:t>
            </w:r>
          </w:p>
        </w:tc>
        <w:tc>
          <w:tcPr>
            <w:tcW w:w="992" w:type="dxa"/>
            <w:tcBorders>
              <w:top w:val="nil"/>
              <w:left w:val="nil"/>
              <w:bottom w:val="single" w:sz="4" w:space="0" w:color="auto"/>
              <w:right w:val="single" w:sz="4" w:space="0" w:color="auto"/>
            </w:tcBorders>
            <w:shd w:val="clear" w:color="000000" w:fill="FFFFFF"/>
            <w:vAlign w:val="bottom"/>
            <w:hideMark/>
          </w:tcPr>
          <w:p w:rsidR="00882F5E" w:rsidRPr="00882F5E" w:rsidRDefault="00882F5E" w:rsidP="00966D96">
            <w:pPr>
              <w:spacing w:after="0" w:line="240" w:lineRule="atLeast"/>
              <w:jc w:val="righ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17,1</w:t>
            </w:r>
          </w:p>
        </w:tc>
        <w:tc>
          <w:tcPr>
            <w:tcW w:w="851" w:type="dxa"/>
            <w:tcBorders>
              <w:top w:val="nil"/>
              <w:left w:val="nil"/>
              <w:bottom w:val="single" w:sz="4" w:space="0" w:color="auto"/>
              <w:right w:val="single" w:sz="4" w:space="0" w:color="auto"/>
            </w:tcBorders>
            <w:shd w:val="clear" w:color="000000" w:fill="FFFFFF"/>
            <w:vAlign w:val="bottom"/>
            <w:hideMark/>
          </w:tcPr>
          <w:p w:rsidR="00882F5E" w:rsidRPr="00882F5E" w:rsidRDefault="00882F5E" w:rsidP="00966D96">
            <w:pPr>
              <w:spacing w:after="0" w:line="240" w:lineRule="atLeas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 </w:t>
            </w:r>
          </w:p>
        </w:tc>
        <w:tc>
          <w:tcPr>
            <w:tcW w:w="803" w:type="dxa"/>
            <w:tcBorders>
              <w:top w:val="nil"/>
              <w:left w:val="nil"/>
              <w:bottom w:val="single" w:sz="4" w:space="0" w:color="auto"/>
              <w:right w:val="single" w:sz="4" w:space="0" w:color="auto"/>
            </w:tcBorders>
            <w:shd w:val="clear" w:color="000000" w:fill="FFFFFF"/>
            <w:vAlign w:val="bottom"/>
            <w:hideMark/>
          </w:tcPr>
          <w:p w:rsidR="00882F5E" w:rsidRPr="00882F5E" w:rsidRDefault="00882F5E" w:rsidP="00966D96">
            <w:pPr>
              <w:spacing w:after="0" w:line="240" w:lineRule="atLeas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 </w:t>
            </w:r>
          </w:p>
        </w:tc>
        <w:tc>
          <w:tcPr>
            <w:tcW w:w="709" w:type="dxa"/>
            <w:tcBorders>
              <w:top w:val="nil"/>
              <w:left w:val="nil"/>
              <w:bottom w:val="single" w:sz="4" w:space="0" w:color="auto"/>
              <w:right w:val="single" w:sz="4" w:space="0" w:color="auto"/>
            </w:tcBorders>
            <w:shd w:val="clear" w:color="000000" w:fill="FFFFFF"/>
            <w:vAlign w:val="bottom"/>
            <w:hideMark/>
          </w:tcPr>
          <w:p w:rsidR="00882F5E" w:rsidRPr="00882F5E" w:rsidRDefault="00882F5E" w:rsidP="00966D96">
            <w:pPr>
              <w:spacing w:after="0" w:line="240" w:lineRule="atLeas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 </w:t>
            </w:r>
          </w:p>
        </w:tc>
        <w:tc>
          <w:tcPr>
            <w:tcW w:w="850" w:type="dxa"/>
            <w:tcBorders>
              <w:top w:val="nil"/>
              <w:left w:val="nil"/>
              <w:bottom w:val="single" w:sz="4" w:space="0" w:color="auto"/>
              <w:right w:val="single" w:sz="4" w:space="0" w:color="auto"/>
            </w:tcBorders>
            <w:shd w:val="clear" w:color="000000" w:fill="FFFFFF"/>
            <w:vAlign w:val="bottom"/>
            <w:hideMark/>
          </w:tcPr>
          <w:p w:rsidR="00882F5E" w:rsidRPr="00882F5E" w:rsidRDefault="00882F5E" w:rsidP="00966D96">
            <w:pPr>
              <w:spacing w:after="0" w:line="240" w:lineRule="atLeas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 </w:t>
            </w:r>
          </w:p>
        </w:tc>
        <w:tc>
          <w:tcPr>
            <w:tcW w:w="793" w:type="dxa"/>
            <w:tcBorders>
              <w:top w:val="nil"/>
              <w:left w:val="nil"/>
              <w:bottom w:val="single" w:sz="4" w:space="0" w:color="auto"/>
              <w:right w:val="single" w:sz="4" w:space="0" w:color="auto"/>
            </w:tcBorders>
            <w:shd w:val="clear" w:color="000000" w:fill="FFFFFF"/>
            <w:vAlign w:val="bottom"/>
            <w:hideMark/>
          </w:tcPr>
          <w:p w:rsidR="00882F5E" w:rsidRPr="00882F5E" w:rsidRDefault="00882F5E" w:rsidP="00966D96">
            <w:pPr>
              <w:spacing w:after="0" w:line="240" w:lineRule="atLeast"/>
              <w:rPr>
                <w:rFonts w:ascii="Times New Roman" w:eastAsia="Times New Roman" w:hAnsi="Times New Roman" w:cs="Times New Roman"/>
                <w:color w:val="538DD5"/>
                <w:sz w:val="18"/>
                <w:szCs w:val="18"/>
              </w:rPr>
            </w:pPr>
            <w:r w:rsidRPr="00882F5E">
              <w:rPr>
                <w:rFonts w:ascii="Times New Roman" w:eastAsia="Times New Roman" w:hAnsi="Times New Roman" w:cs="Times New Roman"/>
                <w:color w:val="538DD5"/>
                <w:sz w:val="18"/>
                <w:szCs w:val="18"/>
              </w:rPr>
              <w:t> </w:t>
            </w:r>
          </w:p>
        </w:tc>
      </w:tr>
    </w:tbl>
    <w:p w:rsidR="0017032D" w:rsidRPr="00E90748" w:rsidRDefault="0017032D" w:rsidP="00966D96">
      <w:pPr>
        <w:pStyle w:val="a7"/>
        <w:spacing w:line="240" w:lineRule="atLeast"/>
        <w:ind w:firstLine="709"/>
      </w:pPr>
      <w:r w:rsidRPr="00E90748">
        <w:t>Согласно утвержденной сводной бюджетной росписи в течение 201</w:t>
      </w:r>
      <w:r w:rsidR="00774A2F" w:rsidRPr="00E90748">
        <w:t>9</w:t>
      </w:r>
      <w:r w:rsidRPr="00E90748">
        <w:t xml:space="preserve"> года общий объем доходов увеличен на </w:t>
      </w:r>
      <w:r w:rsidR="00F9296E" w:rsidRPr="00E90748">
        <w:t xml:space="preserve">152 030,7 тыс. </w:t>
      </w:r>
      <w:r w:rsidRPr="00E90748">
        <w:t xml:space="preserve">рублей или </w:t>
      </w:r>
      <w:r w:rsidR="00F9296E" w:rsidRPr="00E90748">
        <w:t>на 19,6</w:t>
      </w:r>
      <w:r w:rsidRPr="00E90748">
        <w:t>%, что было обусловлено прогнозируемым на текущий период времени получением дополнительных доходов районного бюджета, дополнительным выделением Каратузскому району сумм безвозмездных поступлений из краевого бюджета.</w:t>
      </w:r>
    </w:p>
    <w:p w:rsidR="001E1535" w:rsidRPr="00E90748" w:rsidRDefault="0017032D" w:rsidP="00966D96">
      <w:pPr>
        <w:pStyle w:val="a7"/>
        <w:spacing w:line="240" w:lineRule="atLeast"/>
        <w:ind w:firstLine="709"/>
      </w:pPr>
      <w:r w:rsidRPr="00E90748">
        <w:t xml:space="preserve">Расходы районного бюджета в отчетном периоде возросли на </w:t>
      </w:r>
      <w:r w:rsidR="00F9296E" w:rsidRPr="00E90748">
        <w:t>160 228,9 тыс.</w:t>
      </w:r>
      <w:r w:rsidRPr="00E90748">
        <w:t xml:space="preserve"> рублей</w:t>
      </w:r>
      <w:r w:rsidR="009E37D6" w:rsidRPr="00E90748">
        <w:t xml:space="preserve"> или на </w:t>
      </w:r>
      <w:r w:rsidR="00F9296E" w:rsidRPr="00E90748">
        <w:t>20,7</w:t>
      </w:r>
      <w:r w:rsidR="009E37D6" w:rsidRPr="00E90748">
        <w:t>%</w:t>
      </w:r>
      <w:r w:rsidR="001E1535" w:rsidRPr="00E90748">
        <w:t>.</w:t>
      </w:r>
    </w:p>
    <w:p w:rsidR="00E90748" w:rsidRPr="00E90748" w:rsidRDefault="0017032D" w:rsidP="00966D96">
      <w:pPr>
        <w:pStyle w:val="a7"/>
        <w:spacing w:line="240" w:lineRule="atLeast"/>
        <w:ind w:firstLine="709"/>
        <w:rPr>
          <w:rFonts w:eastAsia="Calibri"/>
          <w:kern w:val="1"/>
          <w:lang w:eastAsia="ar-SA"/>
        </w:rPr>
      </w:pPr>
      <w:r w:rsidRPr="00E90748">
        <w:t xml:space="preserve"> </w:t>
      </w:r>
      <w:r w:rsidR="00B85CA7" w:rsidRPr="00E90748">
        <w:rPr>
          <w:rFonts w:eastAsia="Calibri"/>
          <w:kern w:val="1"/>
          <w:lang w:eastAsia="ar-SA"/>
        </w:rPr>
        <w:t>Д</w:t>
      </w:r>
      <w:r w:rsidR="007303B8" w:rsidRPr="00E90748">
        <w:rPr>
          <w:rFonts w:eastAsia="Calibri"/>
          <w:kern w:val="1"/>
          <w:lang w:eastAsia="ar-SA"/>
        </w:rPr>
        <w:t>оходы в 201</w:t>
      </w:r>
      <w:r w:rsidR="00B85CA7" w:rsidRPr="00E90748">
        <w:rPr>
          <w:rFonts w:eastAsia="Calibri"/>
          <w:kern w:val="1"/>
          <w:lang w:eastAsia="ar-SA"/>
        </w:rPr>
        <w:t>8</w:t>
      </w:r>
      <w:r w:rsidR="007303B8" w:rsidRPr="00E90748">
        <w:rPr>
          <w:rFonts w:eastAsia="Calibri"/>
          <w:kern w:val="1"/>
          <w:lang w:eastAsia="ar-SA"/>
        </w:rPr>
        <w:t xml:space="preserve"> году исполнены в сумме </w:t>
      </w:r>
      <w:r w:rsidR="00E90748" w:rsidRPr="00E90748">
        <w:rPr>
          <w:rFonts w:eastAsia="Calibri"/>
          <w:kern w:val="1"/>
          <w:lang w:eastAsia="ar-SA"/>
        </w:rPr>
        <w:t>928 763,7 тыс</w:t>
      </w:r>
      <w:r w:rsidR="007303B8" w:rsidRPr="00E90748">
        <w:rPr>
          <w:rFonts w:eastAsia="Calibri"/>
          <w:kern w:val="1"/>
          <w:lang w:eastAsia="ar-SA"/>
        </w:rPr>
        <w:t xml:space="preserve">. рублей или </w:t>
      </w:r>
      <w:r w:rsidR="00E90748" w:rsidRPr="00E90748">
        <w:rPr>
          <w:rFonts w:eastAsia="Calibri"/>
          <w:kern w:val="1"/>
          <w:lang w:eastAsia="ar-SA"/>
        </w:rPr>
        <w:t>99,9</w:t>
      </w:r>
      <w:r w:rsidR="007303B8" w:rsidRPr="00E90748">
        <w:rPr>
          <w:rFonts w:eastAsia="Calibri"/>
          <w:kern w:val="1"/>
          <w:lang w:eastAsia="ar-SA"/>
        </w:rPr>
        <w:t xml:space="preserve">% , что на </w:t>
      </w:r>
      <w:r w:rsidR="00E90748" w:rsidRPr="00E90748">
        <w:rPr>
          <w:rFonts w:eastAsia="Calibri"/>
          <w:kern w:val="1"/>
          <w:lang w:eastAsia="ar-SA"/>
        </w:rPr>
        <w:t>759,3 тыс</w:t>
      </w:r>
      <w:r w:rsidR="007303B8" w:rsidRPr="00E90748">
        <w:rPr>
          <w:rFonts w:eastAsia="Calibri"/>
          <w:kern w:val="1"/>
          <w:lang w:eastAsia="ar-SA"/>
        </w:rPr>
        <w:t>. рублей меньше установленного показателя</w:t>
      </w:r>
      <w:r w:rsidR="00855DC0" w:rsidRPr="00E90748">
        <w:rPr>
          <w:rFonts w:eastAsia="Calibri"/>
          <w:kern w:val="1"/>
          <w:lang w:eastAsia="ar-SA"/>
        </w:rPr>
        <w:t>,</w:t>
      </w:r>
      <w:r w:rsidR="00644AD6">
        <w:rPr>
          <w:rFonts w:eastAsia="Calibri"/>
          <w:kern w:val="1"/>
          <w:lang w:eastAsia="ar-SA"/>
        </w:rPr>
        <w:t xml:space="preserve"> с увеличением </w:t>
      </w:r>
      <w:r w:rsidR="00855DC0" w:rsidRPr="00E90748">
        <w:rPr>
          <w:rFonts w:eastAsia="Calibri"/>
          <w:kern w:val="1"/>
          <w:lang w:eastAsia="ar-SA"/>
        </w:rPr>
        <w:t xml:space="preserve"> к исполнению за предыдущий период на </w:t>
      </w:r>
      <w:r w:rsidR="00E90748" w:rsidRPr="00E90748">
        <w:rPr>
          <w:rFonts w:eastAsia="Calibri"/>
          <w:kern w:val="1"/>
          <w:lang w:eastAsia="ar-SA"/>
        </w:rPr>
        <w:t xml:space="preserve">5,5 </w:t>
      </w:r>
      <w:r w:rsidR="00F6780D">
        <w:rPr>
          <w:rFonts w:eastAsia="Calibri"/>
          <w:kern w:val="1"/>
          <w:lang w:eastAsia="ar-SA"/>
        </w:rPr>
        <w:t xml:space="preserve">% </w:t>
      </w:r>
      <w:r w:rsidR="00E90748" w:rsidRPr="00E90748">
        <w:rPr>
          <w:rFonts w:eastAsia="Calibri"/>
          <w:kern w:val="1"/>
          <w:lang w:eastAsia="ar-SA"/>
        </w:rPr>
        <w:t xml:space="preserve">и </w:t>
      </w:r>
      <w:r w:rsidR="00F6780D">
        <w:rPr>
          <w:rFonts w:eastAsia="Calibri"/>
          <w:kern w:val="1"/>
          <w:lang w:eastAsia="ar-SA"/>
        </w:rPr>
        <w:t xml:space="preserve">с увеличением </w:t>
      </w:r>
      <w:r w:rsidR="00E90748" w:rsidRPr="00E90748">
        <w:rPr>
          <w:rFonts w:eastAsia="Calibri"/>
          <w:kern w:val="1"/>
          <w:lang w:eastAsia="ar-SA"/>
        </w:rPr>
        <w:t>к исполнению за 2017 год на 23,8%.</w:t>
      </w:r>
    </w:p>
    <w:p w:rsidR="00855DC0" w:rsidRPr="00CE6D82" w:rsidRDefault="00855DC0" w:rsidP="00966D96">
      <w:pPr>
        <w:pStyle w:val="a7"/>
        <w:spacing w:line="240" w:lineRule="atLeast"/>
      </w:pPr>
      <w:r w:rsidRPr="00CE6D82">
        <w:t>Собственные доходы бюджета</w:t>
      </w:r>
      <w:r w:rsidR="00CE6D82" w:rsidRPr="00CE6D82">
        <w:t>, составляющие 5,9</w:t>
      </w:r>
      <w:r w:rsidR="00A53847" w:rsidRPr="00CE6D82">
        <w:t>% в структуре доходов, за 201</w:t>
      </w:r>
      <w:r w:rsidR="00CE6D82" w:rsidRPr="00CE6D82">
        <w:t>9</w:t>
      </w:r>
      <w:r w:rsidR="00A53847" w:rsidRPr="00CE6D82">
        <w:t xml:space="preserve"> год</w:t>
      </w:r>
      <w:r w:rsidRPr="00CE6D82">
        <w:t xml:space="preserve"> исполнены в сумме </w:t>
      </w:r>
      <w:r w:rsidR="00CE6D82">
        <w:t>54 371,2</w:t>
      </w:r>
      <w:r w:rsidR="00CE6D82" w:rsidRPr="00CE6D82">
        <w:t xml:space="preserve"> тыс.</w:t>
      </w:r>
      <w:r w:rsidRPr="00CE6D82">
        <w:t xml:space="preserve"> рублей или </w:t>
      </w:r>
      <w:r w:rsidR="00CE6D82" w:rsidRPr="00CE6D82">
        <w:t>101,7</w:t>
      </w:r>
      <w:r w:rsidRPr="00CE6D82">
        <w:t>% к уточненным плановым назначениям</w:t>
      </w:r>
      <w:r w:rsidR="00CE6D82" w:rsidRPr="00CE6D82">
        <w:t xml:space="preserve">, </w:t>
      </w:r>
      <w:r w:rsidR="00F6780D">
        <w:t xml:space="preserve">с увеличением </w:t>
      </w:r>
      <w:r w:rsidR="00CE6D82" w:rsidRPr="00CE6D82">
        <w:t>к исполнению за 2018</w:t>
      </w:r>
      <w:r w:rsidR="00A53847" w:rsidRPr="00CE6D82">
        <w:t xml:space="preserve"> год на </w:t>
      </w:r>
      <w:r w:rsidR="00CE6D82" w:rsidRPr="00CE6D82">
        <w:t>9,5</w:t>
      </w:r>
      <w:r w:rsidR="00A53847" w:rsidRPr="00CE6D82">
        <w:t>%</w:t>
      </w:r>
      <w:r w:rsidR="00CE6D82" w:rsidRPr="00CE6D82">
        <w:t xml:space="preserve"> и </w:t>
      </w:r>
      <w:r w:rsidR="00F6780D">
        <w:t xml:space="preserve">с увеличением </w:t>
      </w:r>
      <w:r w:rsidR="00CE6D82" w:rsidRPr="00CE6D82">
        <w:t>к исполнению 2017 года на 43,3%</w:t>
      </w:r>
      <w:r w:rsidRPr="00CE6D82">
        <w:t xml:space="preserve">. </w:t>
      </w:r>
    </w:p>
    <w:p w:rsidR="00A56F3E" w:rsidRPr="00CE6D82" w:rsidRDefault="00A56F3E" w:rsidP="00966D96">
      <w:pPr>
        <w:pStyle w:val="a7"/>
        <w:spacing w:line="240" w:lineRule="atLeast"/>
      </w:pPr>
      <w:r w:rsidRPr="00CE6D82">
        <w:t>Безвозмездные поступления</w:t>
      </w:r>
      <w:r w:rsidR="00A53847" w:rsidRPr="00CE6D82">
        <w:t xml:space="preserve">, составляющие </w:t>
      </w:r>
      <w:r w:rsidR="00CE6D82" w:rsidRPr="00CE6D82">
        <w:t>94,1</w:t>
      </w:r>
      <w:r w:rsidR="00A53847" w:rsidRPr="00CE6D82">
        <w:t xml:space="preserve">% в структуре доходов, </w:t>
      </w:r>
      <w:r w:rsidRPr="00CE6D82">
        <w:t xml:space="preserve">исполнены в сумме </w:t>
      </w:r>
      <w:r w:rsidR="00CE6D82" w:rsidRPr="00CE6D82">
        <w:t>874 392,5 тыс</w:t>
      </w:r>
      <w:r w:rsidRPr="00CE6D82">
        <w:t xml:space="preserve">. рублей или </w:t>
      </w:r>
      <w:r w:rsidR="00CE6D82" w:rsidRPr="00CE6D82">
        <w:t>99,8</w:t>
      </w:r>
      <w:r w:rsidRPr="00CE6D82">
        <w:t>% к уточненному плану</w:t>
      </w:r>
      <w:r w:rsidR="00A53847" w:rsidRPr="00CE6D82">
        <w:t>,</w:t>
      </w:r>
      <w:r w:rsidR="00F6780D">
        <w:t xml:space="preserve"> с увеличением </w:t>
      </w:r>
      <w:r w:rsidR="00A53847" w:rsidRPr="00CE6D82">
        <w:t xml:space="preserve"> к исполнению за 201</w:t>
      </w:r>
      <w:r w:rsidR="00CE6D82" w:rsidRPr="00CE6D82">
        <w:t>8</w:t>
      </w:r>
      <w:r w:rsidR="00A53847" w:rsidRPr="00CE6D82">
        <w:t xml:space="preserve"> год на </w:t>
      </w:r>
      <w:r w:rsidR="00CE6D82" w:rsidRPr="00CE6D82">
        <w:t>5,3</w:t>
      </w:r>
      <w:r w:rsidR="00A53847" w:rsidRPr="00CE6D82">
        <w:t xml:space="preserve">% </w:t>
      </w:r>
      <w:r w:rsidR="00CE6D82" w:rsidRPr="00CE6D82">
        <w:t xml:space="preserve"> и к исполнению 2017 года на 22,8%</w:t>
      </w:r>
      <w:r w:rsidR="00A53847" w:rsidRPr="00CE6D82">
        <w:t>.</w:t>
      </w:r>
    </w:p>
    <w:p w:rsidR="007303B8" w:rsidRPr="00CE6D82" w:rsidRDefault="00855DC0" w:rsidP="00966D96">
      <w:pPr>
        <w:widowControl w:val="0"/>
        <w:suppressAutoHyphens/>
        <w:spacing w:after="0" w:line="240" w:lineRule="atLeast"/>
        <w:ind w:firstLine="708"/>
        <w:jc w:val="both"/>
        <w:textAlignment w:val="baseline"/>
        <w:rPr>
          <w:rFonts w:ascii="Times New Roman" w:eastAsia="Calibri" w:hAnsi="Times New Roman" w:cs="Times New Roman"/>
          <w:kern w:val="1"/>
          <w:sz w:val="24"/>
          <w:szCs w:val="24"/>
          <w:lang w:eastAsia="ar-SA"/>
        </w:rPr>
      </w:pPr>
      <w:r w:rsidRPr="00CE6D82">
        <w:rPr>
          <w:rFonts w:ascii="Times New Roman" w:eastAsia="Calibri" w:hAnsi="Times New Roman" w:cs="Times New Roman"/>
          <w:kern w:val="1"/>
          <w:sz w:val="24"/>
          <w:szCs w:val="24"/>
          <w:lang w:eastAsia="ar-SA"/>
        </w:rPr>
        <w:t>О</w:t>
      </w:r>
      <w:r w:rsidR="007303B8" w:rsidRPr="00CE6D82">
        <w:rPr>
          <w:rFonts w:ascii="Times New Roman" w:eastAsia="Calibri" w:hAnsi="Times New Roman" w:cs="Times New Roman"/>
          <w:kern w:val="1"/>
          <w:sz w:val="24"/>
          <w:szCs w:val="24"/>
          <w:lang w:eastAsia="ar-SA"/>
        </w:rPr>
        <w:t xml:space="preserve">бъём расходов составил </w:t>
      </w:r>
      <w:r w:rsidR="00CE6D82" w:rsidRPr="00CE6D82">
        <w:rPr>
          <w:rFonts w:ascii="Times New Roman" w:eastAsia="Calibri" w:hAnsi="Times New Roman" w:cs="Times New Roman"/>
          <w:kern w:val="1"/>
          <w:sz w:val="24"/>
          <w:szCs w:val="24"/>
          <w:lang w:eastAsia="ar-SA"/>
        </w:rPr>
        <w:t>930 984,5 тыс</w:t>
      </w:r>
      <w:r w:rsidR="007303B8" w:rsidRPr="00CE6D82">
        <w:rPr>
          <w:rFonts w:ascii="Times New Roman" w:eastAsia="Calibri" w:hAnsi="Times New Roman" w:cs="Times New Roman"/>
          <w:kern w:val="1"/>
          <w:sz w:val="24"/>
          <w:szCs w:val="24"/>
          <w:lang w:eastAsia="ar-SA"/>
        </w:rPr>
        <w:t xml:space="preserve">. рублей или </w:t>
      </w:r>
      <w:r w:rsidR="00CE6D82" w:rsidRPr="00CE6D82">
        <w:rPr>
          <w:rFonts w:ascii="Times New Roman" w:eastAsia="Calibri" w:hAnsi="Times New Roman" w:cs="Times New Roman"/>
          <w:kern w:val="1"/>
          <w:sz w:val="24"/>
          <w:szCs w:val="24"/>
          <w:lang w:eastAsia="ar-SA"/>
        </w:rPr>
        <w:t>99,7</w:t>
      </w:r>
      <w:r w:rsidR="007303B8" w:rsidRPr="00CE6D82">
        <w:rPr>
          <w:rFonts w:ascii="Times New Roman" w:eastAsia="Calibri" w:hAnsi="Times New Roman" w:cs="Times New Roman"/>
          <w:kern w:val="1"/>
          <w:sz w:val="24"/>
          <w:szCs w:val="24"/>
          <w:lang w:eastAsia="ar-SA"/>
        </w:rPr>
        <w:t xml:space="preserve">%, что на </w:t>
      </w:r>
      <w:r w:rsidR="00CE6D82" w:rsidRPr="00CE6D82">
        <w:rPr>
          <w:rFonts w:ascii="Times New Roman" w:eastAsia="Calibri" w:hAnsi="Times New Roman" w:cs="Times New Roman"/>
          <w:kern w:val="1"/>
          <w:sz w:val="24"/>
          <w:szCs w:val="24"/>
          <w:lang w:eastAsia="ar-SA"/>
        </w:rPr>
        <w:t>3 171,8 тыс</w:t>
      </w:r>
      <w:r w:rsidR="007303B8" w:rsidRPr="00CE6D82">
        <w:rPr>
          <w:rFonts w:ascii="Times New Roman" w:eastAsia="Calibri" w:hAnsi="Times New Roman" w:cs="Times New Roman"/>
          <w:kern w:val="1"/>
          <w:sz w:val="24"/>
          <w:szCs w:val="24"/>
          <w:lang w:eastAsia="ar-SA"/>
        </w:rPr>
        <w:t>. рублей меньше утверждённых назначений</w:t>
      </w:r>
      <w:r w:rsidRPr="00CE6D82">
        <w:rPr>
          <w:rFonts w:ascii="Times New Roman" w:eastAsia="Calibri" w:hAnsi="Times New Roman" w:cs="Times New Roman"/>
          <w:kern w:val="1"/>
          <w:sz w:val="24"/>
          <w:szCs w:val="24"/>
          <w:lang w:eastAsia="ar-SA"/>
        </w:rPr>
        <w:t xml:space="preserve">, </w:t>
      </w:r>
      <w:r w:rsidR="00F6780D">
        <w:rPr>
          <w:rFonts w:ascii="Times New Roman" w:eastAsia="Calibri" w:hAnsi="Times New Roman" w:cs="Times New Roman"/>
          <w:kern w:val="1"/>
          <w:sz w:val="24"/>
          <w:szCs w:val="24"/>
          <w:lang w:eastAsia="ar-SA"/>
        </w:rPr>
        <w:t xml:space="preserve"> с увеличением </w:t>
      </w:r>
      <w:r w:rsidRPr="00CE6D82">
        <w:rPr>
          <w:rFonts w:ascii="Times New Roman" w:eastAsia="Calibri" w:hAnsi="Times New Roman" w:cs="Times New Roman"/>
          <w:kern w:val="1"/>
          <w:sz w:val="24"/>
          <w:szCs w:val="24"/>
          <w:lang w:eastAsia="ar-SA"/>
        </w:rPr>
        <w:t xml:space="preserve">к исполнению по расходам за предыдущий период на </w:t>
      </w:r>
      <w:r w:rsidR="00CE6D82" w:rsidRPr="00CE6D82">
        <w:rPr>
          <w:rFonts w:ascii="Times New Roman" w:eastAsia="Calibri" w:hAnsi="Times New Roman" w:cs="Times New Roman"/>
          <w:kern w:val="1"/>
          <w:sz w:val="24"/>
          <w:szCs w:val="24"/>
          <w:lang w:eastAsia="ar-SA"/>
        </w:rPr>
        <w:t>4,8</w:t>
      </w:r>
      <w:r w:rsidRPr="00CE6D82">
        <w:rPr>
          <w:rFonts w:ascii="Times New Roman" w:eastAsia="Calibri" w:hAnsi="Times New Roman" w:cs="Times New Roman"/>
          <w:kern w:val="1"/>
          <w:sz w:val="24"/>
          <w:szCs w:val="24"/>
          <w:lang w:eastAsia="ar-SA"/>
        </w:rPr>
        <w:t xml:space="preserve">% </w:t>
      </w:r>
      <w:r w:rsidR="00CE6D82" w:rsidRPr="00CE6D82">
        <w:rPr>
          <w:rFonts w:ascii="Times New Roman" w:eastAsia="Calibri" w:hAnsi="Times New Roman" w:cs="Times New Roman"/>
          <w:kern w:val="1"/>
          <w:sz w:val="24"/>
          <w:szCs w:val="24"/>
          <w:lang w:eastAsia="ar-SA"/>
        </w:rPr>
        <w:t>и к исполнению за 2017 год на 24,3%</w:t>
      </w:r>
      <w:r w:rsidRPr="00CE6D82">
        <w:rPr>
          <w:rFonts w:ascii="Times New Roman" w:eastAsia="Calibri" w:hAnsi="Times New Roman" w:cs="Times New Roman"/>
          <w:kern w:val="1"/>
          <w:sz w:val="24"/>
          <w:szCs w:val="24"/>
          <w:lang w:eastAsia="ar-SA"/>
        </w:rPr>
        <w:t>.</w:t>
      </w:r>
    </w:p>
    <w:p w:rsidR="00855DC0" w:rsidRPr="00CE6D82" w:rsidRDefault="00855DC0" w:rsidP="00966D96">
      <w:pPr>
        <w:widowControl w:val="0"/>
        <w:suppressAutoHyphens/>
        <w:spacing w:after="0" w:line="240" w:lineRule="atLeast"/>
        <w:ind w:firstLine="708"/>
        <w:jc w:val="both"/>
        <w:textAlignment w:val="baseline"/>
        <w:rPr>
          <w:rFonts w:ascii="Times New Roman" w:eastAsia="Calibri" w:hAnsi="Times New Roman" w:cs="Times New Roman"/>
          <w:kern w:val="1"/>
          <w:sz w:val="24"/>
          <w:szCs w:val="24"/>
          <w:lang w:eastAsia="ar-SA"/>
        </w:rPr>
      </w:pPr>
      <w:r w:rsidRPr="00CE6D82">
        <w:rPr>
          <w:rFonts w:ascii="Times New Roman" w:eastAsia="Calibri" w:hAnsi="Times New Roman" w:cs="Times New Roman"/>
          <w:kern w:val="1"/>
          <w:sz w:val="24"/>
          <w:szCs w:val="24"/>
          <w:lang w:eastAsia="ar-SA"/>
        </w:rPr>
        <w:t>Снизилась доля покрытия расходов за счёт налоговых и неналоговых и составила 17,</w:t>
      </w:r>
      <w:r w:rsidR="00CE6D82" w:rsidRPr="00CE6D82">
        <w:rPr>
          <w:rFonts w:ascii="Times New Roman" w:eastAsia="Calibri" w:hAnsi="Times New Roman" w:cs="Times New Roman"/>
          <w:kern w:val="1"/>
          <w:sz w:val="24"/>
          <w:szCs w:val="24"/>
          <w:lang w:eastAsia="ar-SA"/>
        </w:rPr>
        <w:t>1</w:t>
      </w:r>
      <w:r w:rsidRPr="00CE6D82">
        <w:rPr>
          <w:rFonts w:ascii="Times New Roman" w:eastAsia="Calibri" w:hAnsi="Times New Roman" w:cs="Times New Roman"/>
          <w:kern w:val="1"/>
          <w:sz w:val="24"/>
          <w:szCs w:val="24"/>
          <w:lang w:eastAsia="ar-SA"/>
        </w:rPr>
        <w:t>% (201</w:t>
      </w:r>
      <w:r w:rsidR="00CE6D82" w:rsidRPr="00CE6D82">
        <w:rPr>
          <w:rFonts w:ascii="Times New Roman" w:eastAsia="Calibri" w:hAnsi="Times New Roman" w:cs="Times New Roman"/>
          <w:kern w:val="1"/>
          <w:sz w:val="24"/>
          <w:szCs w:val="24"/>
          <w:lang w:eastAsia="ar-SA"/>
        </w:rPr>
        <w:t>8</w:t>
      </w:r>
      <w:r w:rsidRPr="00CE6D82">
        <w:rPr>
          <w:rFonts w:ascii="Times New Roman" w:eastAsia="Calibri" w:hAnsi="Times New Roman" w:cs="Times New Roman"/>
          <w:kern w:val="1"/>
          <w:sz w:val="24"/>
          <w:szCs w:val="24"/>
          <w:lang w:eastAsia="ar-SA"/>
        </w:rPr>
        <w:t xml:space="preserve"> год- </w:t>
      </w:r>
      <w:r w:rsidR="00CE6D82" w:rsidRPr="00CE6D82">
        <w:rPr>
          <w:rFonts w:ascii="Times New Roman" w:eastAsia="Calibri" w:hAnsi="Times New Roman" w:cs="Times New Roman"/>
          <w:kern w:val="1"/>
          <w:sz w:val="24"/>
          <w:szCs w:val="24"/>
          <w:lang w:eastAsia="ar-SA"/>
        </w:rPr>
        <w:t>17,9</w:t>
      </w:r>
      <w:r w:rsidRPr="00CE6D82">
        <w:rPr>
          <w:rFonts w:ascii="Times New Roman" w:eastAsia="Calibri" w:hAnsi="Times New Roman" w:cs="Times New Roman"/>
          <w:kern w:val="1"/>
          <w:sz w:val="24"/>
          <w:szCs w:val="24"/>
          <w:lang w:eastAsia="ar-SA"/>
        </w:rPr>
        <w:t>%</w:t>
      </w:r>
      <w:r w:rsidR="00CE6D82" w:rsidRPr="00CE6D82">
        <w:rPr>
          <w:rFonts w:ascii="Times New Roman" w:eastAsia="Calibri" w:hAnsi="Times New Roman" w:cs="Times New Roman"/>
          <w:kern w:val="1"/>
          <w:sz w:val="24"/>
          <w:szCs w:val="24"/>
          <w:lang w:eastAsia="ar-SA"/>
        </w:rPr>
        <w:t>, 2017 год-19,7%</w:t>
      </w:r>
      <w:r w:rsidRPr="00CE6D82">
        <w:rPr>
          <w:rFonts w:ascii="Times New Roman" w:eastAsia="Calibri" w:hAnsi="Times New Roman" w:cs="Times New Roman"/>
          <w:kern w:val="1"/>
          <w:sz w:val="24"/>
          <w:szCs w:val="24"/>
          <w:lang w:eastAsia="ar-SA"/>
        </w:rPr>
        <w:t>).</w:t>
      </w:r>
    </w:p>
    <w:p w:rsidR="007303B8" w:rsidRDefault="00855DC0" w:rsidP="00966D96">
      <w:pPr>
        <w:widowControl w:val="0"/>
        <w:suppressAutoHyphens/>
        <w:spacing w:after="0" w:line="240" w:lineRule="atLeast"/>
        <w:ind w:firstLine="708"/>
        <w:jc w:val="both"/>
        <w:textAlignment w:val="baseline"/>
        <w:rPr>
          <w:rFonts w:ascii="Times New Roman" w:hAnsi="Times New Roman" w:cs="Times New Roman"/>
          <w:sz w:val="24"/>
          <w:szCs w:val="24"/>
        </w:rPr>
      </w:pPr>
      <w:r w:rsidRPr="00CE6D82">
        <w:rPr>
          <w:rFonts w:ascii="Times New Roman" w:eastAsia="Calibri" w:hAnsi="Times New Roman" w:cs="Times New Roman"/>
          <w:kern w:val="1"/>
          <w:sz w:val="24"/>
          <w:szCs w:val="24"/>
          <w:lang w:eastAsia="ar-SA"/>
        </w:rPr>
        <w:t>Б</w:t>
      </w:r>
      <w:r w:rsidR="007303B8" w:rsidRPr="00CE6D82">
        <w:rPr>
          <w:rFonts w:ascii="Times New Roman" w:eastAsia="Calibri" w:hAnsi="Times New Roman" w:cs="Times New Roman"/>
          <w:kern w:val="1"/>
          <w:sz w:val="24"/>
          <w:szCs w:val="24"/>
          <w:lang w:eastAsia="ar-SA"/>
        </w:rPr>
        <w:t xml:space="preserve">юджет исполнен с </w:t>
      </w:r>
      <w:r w:rsidRPr="00CE6D82">
        <w:rPr>
          <w:rFonts w:ascii="Times New Roman" w:eastAsia="Calibri" w:hAnsi="Times New Roman" w:cs="Times New Roman"/>
          <w:kern w:val="1"/>
          <w:sz w:val="24"/>
          <w:szCs w:val="24"/>
          <w:lang w:eastAsia="ar-SA"/>
        </w:rPr>
        <w:t>дефицитом</w:t>
      </w:r>
      <w:r w:rsidR="007303B8" w:rsidRPr="00CE6D82">
        <w:rPr>
          <w:rFonts w:ascii="Times New Roman" w:eastAsia="Calibri" w:hAnsi="Times New Roman" w:cs="Times New Roman"/>
          <w:kern w:val="1"/>
          <w:sz w:val="24"/>
          <w:szCs w:val="24"/>
          <w:lang w:eastAsia="ar-SA"/>
        </w:rPr>
        <w:t xml:space="preserve"> в размере </w:t>
      </w:r>
      <w:r w:rsidR="00CE6D82" w:rsidRPr="00CE6D82">
        <w:rPr>
          <w:rFonts w:ascii="Times New Roman" w:eastAsia="Calibri" w:hAnsi="Times New Roman" w:cs="Times New Roman"/>
          <w:kern w:val="1"/>
          <w:sz w:val="24"/>
          <w:szCs w:val="24"/>
          <w:lang w:eastAsia="ar-SA"/>
        </w:rPr>
        <w:t>2 220,8 тыс</w:t>
      </w:r>
      <w:r w:rsidR="007303B8" w:rsidRPr="00CE6D82">
        <w:rPr>
          <w:rFonts w:ascii="Times New Roman" w:eastAsia="Calibri" w:hAnsi="Times New Roman" w:cs="Times New Roman"/>
          <w:kern w:val="1"/>
          <w:sz w:val="24"/>
          <w:szCs w:val="24"/>
          <w:lang w:eastAsia="ar-SA"/>
        </w:rPr>
        <w:t xml:space="preserve">. рублей, при утверждённом дефиците с учётом внесённых изменений </w:t>
      </w:r>
      <w:r w:rsidR="00CE6D82" w:rsidRPr="00CE6D82">
        <w:rPr>
          <w:rFonts w:ascii="Times New Roman" w:eastAsia="Calibri" w:hAnsi="Times New Roman" w:cs="Times New Roman"/>
          <w:kern w:val="1"/>
          <w:sz w:val="24"/>
          <w:szCs w:val="24"/>
          <w:lang w:eastAsia="ar-SA"/>
        </w:rPr>
        <w:t>4 633,3 тыс</w:t>
      </w:r>
      <w:r w:rsidR="007303B8" w:rsidRPr="00CE6D82">
        <w:rPr>
          <w:rFonts w:ascii="Times New Roman" w:eastAsia="Calibri" w:hAnsi="Times New Roman" w:cs="Times New Roman"/>
          <w:kern w:val="1"/>
          <w:sz w:val="24"/>
          <w:szCs w:val="24"/>
          <w:lang w:eastAsia="ar-SA"/>
        </w:rPr>
        <w:t>. рублей,</w:t>
      </w:r>
      <w:r w:rsidR="007303B8" w:rsidRPr="00CE6D82">
        <w:rPr>
          <w:rFonts w:ascii="Times New Roman" w:hAnsi="Times New Roman" w:cs="Times New Roman"/>
          <w:sz w:val="24"/>
          <w:szCs w:val="24"/>
        </w:rPr>
        <w:t xml:space="preserve"> что  не противоречит ст</w:t>
      </w:r>
      <w:r w:rsidR="00E11D36" w:rsidRPr="00CE6D82">
        <w:rPr>
          <w:rFonts w:ascii="Times New Roman" w:hAnsi="Times New Roman" w:cs="Times New Roman"/>
          <w:sz w:val="24"/>
          <w:szCs w:val="24"/>
        </w:rPr>
        <w:t xml:space="preserve">атье </w:t>
      </w:r>
      <w:r w:rsidR="007303B8" w:rsidRPr="00CE6D82">
        <w:rPr>
          <w:rFonts w:ascii="Times New Roman" w:hAnsi="Times New Roman" w:cs="Times New Roman"/>
          <w:sz w:val="24"/>
          <w:szCs w:val="24"/>
        </w:rPr>
        <w:t>92.1 БК РФ.</w:t>
      </w:r>
    </w:p>
    <w:p w:rsidR="00AF7192" w:rsidRPr="00AF7192" w:rsidRDefault="00AF7192" w:rsidP="00AF7192">
      <w:pPr>
        <w:widowControl w:val="0"/>
        <w:suppressAutoHyphens/>
        <w:spacing w:after="0" w:line="240" w:lineRule="atLeast"/>
        <w:ind w:firstLine="708"/>
        <w:jc w:val="both"/>
        <w:textAlignment w:val="baseline"/>
        <w:rPr>
          <w:rFonts w:ascii="Times New Roman" w:hAnsi="Times New Roman" w:cs="Times New Roman"/>
          <w:sz w:val="24"/>
          <w:szCs w:val="24"/>
        </w:rPr>
      </w:pPr>
      <w:r w:rsidRPr="00AF7192">
        <w:rPr>
          <w:rFonts w:ascii="Times New Roman" w:hAnsi="Times New Roman" w:cs="Times New Roman"/>
          <w:sz w:val="24"/>
          <w:szCs w:val="24"/>
        </w:rPr>
        <w:t>В 201</w:t>
      </w:r>
      <w:r>
        <w:rPr>
          <w:rFonts w:ascii="Times New Roman" w:hAnsi="Times New Roman" w:cs="Times New Roman"/>
          <w:sz w:val="24"/>
          <w:szCs w:val="24"/>
        </w:rPr>
        <w:t>9</w:t>
      </w:r>
      <w:r w:rsidRPr="00AF7192">
        <w:rPr>
          <w:rFonts w:ascii="Times New Roman" w:hAnsi="Times New Roman" w:cs="Times New Roman"/>
          <w:sz w:val="24"/>
          <w:szCs w:val="24"/>
        </w:rPr>
        <w:t xml:space="preserve"> году исполнение текстовых статей </w:t>
      </w:r>
      <w:r>
        <w:rPr>
          <w:rFonts w:ascii="Times New Roman" w:hAnsi="Times New Roman" w:cs="Times New Roman"/>
          <w:sz w:val="24"/>
          <w:szCs w:val="24"/>
        </w:rPr>
        <w:t>решения</w:t>
      </w:r>
      <w:r w:rsidRPr="00AF7192">
        <w:rPr>
          <w:rFonts w:ascii="Times New Roman" w:hAnsi="Times New Roman" w:cs="Times New Roman"/>
          <w:sz w:val="24"/>
          <w:szCs w:val="24"/>
        </w:rPr>
        <w:t xml:space="preserve"> о бюджете</w:t>
      </w:r>
      <w:r>
        <w:rPr>
          <w:rFonts w:ascii="Times New Roman" w:hAnsi="Times New Roman" w:cs="Times New Roman"/>
          <w:sz w:val="24"/>
          <w:szCs w:val="24"/>
        </w:rPr>
        <w:t xml:space="preserve"> </w:t>
      </w:r>
      <w:r w:rsidRPr="00AF7192">
        <w:rPr>
          <w:rFonts w:ascii="Times New Roman" w:hAnsi="Times New Roman" w:cs="Times New Roman"/>
          <w:sz w:val="24"/>
          <w:szCs w:val="24"/>
        </w:rPr>
        <w:t xml:space="preserve">обеспечивали </w:t>
      </w:r>
      <w:r>
        <w:rPr>
          <w:rFonts w:ascii="Times New Roman" w:hAnsi="Times New Roman" w:cs="Times New Roman"/>
          <w:sz w:val="24"/>
          <w:szCs w:val="24"/>
        </w:rPr>
        <w:t>5</w:t>
      </w:r>
      <w:r w:rsidRPr="00AF7192">
        <w:rPr>
          <w:rFonts w:ascii="Times New Roman" w:hAnsi="Times New Roman" w:cs="Times New Roman"/>
          <w:sz w:val="24"/>
          <w:szCs w:val="24"/>
        </w:rPr>
        <w:t xml:space="preserve"> главных администраторов бюджетных средств.</w:t>
      </w:r>
    </w:p>
    <w:p w:rsidR="004D16FC" w:rsidRPr="00215024" w:rsidRDefault="00F25C1A" w:rsidP="00A34788">
      <w:pPr>
        <w:pStyle w:val="a7"/>
        <w:spacing w:line="0" w:lineRule="atLeast"/>
        <w:rPr>
          <w:b/>
        </w:rPr>
      </w:pPr>
      <w:r w:rsidRPr="00215024">
        <w:rPr>
          <w:b/>
        </w:rPr>
        <w:t>3.</w:t>
      </w:r>
      <w:r w:rsidR="00A34788" w:rsidRPr="00215024">
        <w:rPr>
          <w:b/>
        </w:rPr>
        <w:t xml:space="preserve"> </w:t>
      </w:r>
      <w:r w:rsidR="004D16FC" w:rsidRPr="00215024">
        <w:rPr>
          <w:b/>
        </w:rPr>
        <w:t>Анализ реализации мероприятий по росту доходов, оптимизации расходов, совершенствованию межбюджетных отношений и долговой политики</w:t>
      </w:r>
    </w:p>
    <w:p w:rsidR="004D16FC" w:rsidRPr="00215024" w:rsidRDefault="004D16FC" w:rsidP="004D16FC">
      <w:pPr>
        <w:autoSpaceDE w:val="0"/>
        <w:autoSpaceDN w:val="0"/>
        <w:adjustRightInd w:val="0"/>
        <w:spacing w:after="0" w:line="0" w:lineRule="atLeast"/>
        <w:ind w:firstLine="709"/>
        <w:jc w:val="both"/>
        <w:rPr>
          <w:rFonts w:ascii="Times New Roman" w:hAnsi="Times New Roman"/>
          <w:color w:val="000000"/>
          <w:sz w:val="24"/>
          <w:szCs w:val="24"/>
        </w:rPr>
      </w:pPr>
      <w:proofErr w:type="gramStart"/>
      <w:r w:rsidRPr="00215024">
        <w:rPr>
          <w:rFonts w:ascii="Times New Roman" w:hAnsi="Times New Roman"/>
          <w:sz w:val="24"/>
          <w:szCs w:val="24"/>
        </w:rPr>
        <w:t>В целях обеспечения долгосрочной сбалансированности и устойчивости районного бюджета, повышения эффективности использования</w:t>
      </w:r>
      <w:r w:rsidRPr="00215024">
        <w:rPr>
          <w:rFonts w:ascii="Times New Roman" w:hAnsi="Times New Roman"/>
          <w:color w:val="000000"/>
          <w:sz w:val="24"/>
          <w:szCs w:val="24"/>
        </w:rPr>
        <w:t xml:space="preserve"> бюджетных средств на территории муниципального района в рамках Соглашения о мерах по повышению эффективности использования бюджетных средств, заключенного с </w:t>
      </w:r>
      <w:r w:rsidR="00E11D36" w:rsidRPr="00215024">
        <w:rPr>
          <w:rFonts w:ascii="Times New Roman" w:hAnsi="Times New Roman"/>
          <w:color w:val="000000"/>
          <w:sz w:val="24"/>
          <w:szCs w:val="24"/>
        </w:rPr>
        <w:t>м</w:t>
      </w:r>
      <w:r w:rsidRPr="00215024">
        <w:rPr>
          <w:rFonts w:ascii="Times New Roman" w:hAnsi="Times New Roman"/>
          <w:color w:val="000000"/>
          <w:sz w:val="24"/>
          <w:szCs w:val="24"/>
        </w:rPr>
        <w:t xml:space="preserve">инистерством финансов </w:t>
      </w:r>
      <w:r w:rsidRPr="0094354F">
        <w:rPr>
          <w:rFonts w:ascii="Times New Roman" w:hAnsi="Times New Roman"/>
          <w:color w:val="000000"/>
          <w:sz w:val="24"/>
          <w:szCs w:val="24"/>
        </w:rPr>
        <w:t>Красноярского края, в 201</w:t>
      </w:r>
      <w:r w:rsidR="00215024" w:rsidRPr="0094354F">
        <w:rPr>
          <w:rFonts w:ascii="Times New Roman" w:hAnsi="Times New Roman"/>
          <w:color w:val="000000"/>
          <w:sz w:val="24"/>
          <w:szCs w:val="24"/>
        </w:rPr>
        <w:t>9</w:t>
      </w:r>
      <w:r w:rsidRPr="0094354F">
        <w:rPr>
          <w:rFonts w:ascii="Times New Roman" w:hAnsi="Times New Roman"/>
          <w:color w:val="000000"/>
          <w:sz w:val="24"/>
          <w:szCs w:val="24"/>
        </w:rPr>
        <w:t xml:space="preserve"> году реализовывался</w:t>
      </w:r>
      <w:r w:rsidRPr="00215024">
        <w:rPr>
          <w:rFonts w:ascii="Times New Roman" w:hAnsi="Times New Roman"/>
          <w:color w:val="000000"/>
          <w:sz w:val="24"/>
          <w:szCs w:val="24"/>
        </w:rPr>
        <w:t xml:space="preserve"> </w:t>
      </w:r>
      <w:r w:rsidRPr="00215024">
        <w:rPr>
          <w:rFonts w:ascii="Times New Roman" w:hAnsi="Times New Roman"/>
          <w:color w:val="000000"/>
          <w:sz w:val="24"/>
          <w:szCs w:val="24"/>
        </w:rPr>
        <w:lastRenderedPageBreak/>
        <w:t>План мероприятий по росту доходов, оптимизации расходов и совершенствованию межбюджетных отношений и долговой политики на 201</w:t>
      </w:r>
      <w:r w:rsidR="00215024" w:rsidRPr="00215024">
        <w:rPr>
          <w:rFonts w:ascii="Times New Roman" w:hAnsi="Times New Roman"/>
          <w:color w:val="000000"/>
          <w:sz w:val="24"/>
          <w:szCs w:val="24"/>
        </w:rPr>
        <w:t>9</w:t>
      </w:r>
      <w:r w:rsidRPr="00215024">
        <w:rPr>
          <w:rFonts w:ascii="Times New Roman" w:hAnsi="Times New Roman"/>
          <w:color w:val="000000"/>
          <w:sz w:val="24"/>
          <w:szCs w:val="24"/>
        </w:rPr>
        <w:t>-20</w:t>
      </w:r>
      <w:r w:rsidR="009B34C3" w:rsidRPr="00215024">
        <w:rPr>
          <w:rFonts w:ascii="Times New Roman" w:hAnsi="Times New Roman"/>
          <w:color w:val="000000"/>
          <w:sz w:val="24"/>
          <w:szCs w:val="24"/>
        </w:rPr>
        <w:t>2</w:t>
      </w:r>
      <w:r w:rsidR="00215024" w:rsidRPr="00215024">
        <w:rPr>
          <w:rFonts w:ascii="Times New Roman" w:hAnsi="Times New Roman"/>
          <w:color w:val="000000"/>
          <w:sz w:val="24"/>
          <w:szCs w:val="24"/>
        </w:rPr>
        <w:t>1</w:t>
      </w:r>
      <w:r w:rsidRPr="00215024">
        <w:rPr>
          <w:rFonts w:ascii="Times New Roman" w:hAnsi="Times New Roman"/>
          <w:color w:val="000000"/>
          <w:sz w:val="24"/>
          <w:szCs w:val="24"/>
        </w:rPr>
        <w:t xml:space="preserve"> годы (далее - План мероприятий). </w:t>
      </w:r>
      <w:proofErr w:type="gramEnd"/>
    </w:p>
    <w:p w:rsidR="004D16FC" w:rsidRPr="000A445C" w:rsidRDefault="004D16FC" w:rsidP="004D16FC">
      <w:pPr>
        <w:autoSpaceDE w:val="0"/>
        <w:autoSpaceDN w:val="0"/>
        <w:adjustRightInd w:val="0"/>
        <w:spacing w:after="0" w:line="0" w:lineRule="atLeast"/>
        <w:ind w:firstLine="709"/>
        <w:jc w:val="both"/>
        <w:rPr>
          <w:rFonts w:ascii="Times New Roman" w:hAnsi="Times New Roman"/>
          <w:color w:val="000000"/>
          <w:sz w:val="24"/>
          <w:szCs w:val="24"/>
        </w:rPr>
      </w:pPr>
      <w:r w:rsidRPr="000A445C">
        <w:rPr>
          <w:rFonts w:ascii="Times New Roman" w:hAnsi="Times New Roman"/>
          <w:color w:val="000000"/>
          <w:sz w:val="24"/>
          <w:szCs w:val="24"/>
        </w:rPr>
        <w:t>Согласно отчету о реализации Плана мероприятий, фактически полученный в 201</w:t>
      </w:r>
      <w:r w:rsidR="000A445C" w:rsidRPr="000A445C">
        <w:rPr>
          <w:rFonts w:ascii="Times New Roman" w:hAnsi="Times New Roman"/>
          <w:color w:val="000000"/>
          <w:sz w:val="24"/>
          <w:szCs w:val="24"/>
        </w:rPr>
        <w:t>9</w:t>
      </w:r>
      <w:r w:rsidRPr="000A445C">
        <w:rPr>
          <w:rFonts w:ascii="Times New Roman" w:hAnsi="Times New Roman"/>
          <w:color w:val="000000"/>
          <w:sz w:val="24"/>
          <w:szCs w:val="24"/>
        </w:rPr>
        <w:t xml:space="preserve"> году экономический эффект в денежном выражении в части мероприятий по росту налоговых и неналоговых доходов в районный бюджет составил </w:t>
      </w:r>
      <w:r w:rsidR="000A445C" w:rsidRPr="000A445C">
        <w:rPr>
          <w:rFonts w:ascii="Times New Roman" w:hAnsi="Times New Roman"/>
          <w:color w:val="000000"/>
          <w:sz w:val="24"/>
          <w:szCs w:val="24"/>
        </w:rPr>
        <w:t>2 051,0</w:t>
      </w:r>
      <w:r w:rsidR="009555C7" w:rsidRPr="000A445C">
        <w:rPr>
          <w:rFonts w:ascii="Times New Roman" w:hAnsi="Times New Roman"/>
          <w:color w:val="000000"/>
          <w:sz w:val="24"/>
          <w:szCs w:val="24"/>
        </w:rPr>
        <w:t xml:space="preserve"> тыс</w:t>
      </w:r>
      <w:r w:rsidRPr="000A445C">
        <w:rPr>
          <w:rFonts w:ascii="Times New Roman" w:hAnsi="Times New Roman"/>
          <w:color w:val="000000"/>
          <w:sz w:val="24"/>
          <w:szCs w:val="24"/>
        </w:rPr>
        <w:t>. рублей (</w:t>
      </w:r>
      <w:r w:rsidR="000A445C" w:rsidRPr="000A445C">
        <w:rPr>
          <w:rFonts w:ascii="Times New Roman" w:hAnsi="Times New Roman"/>
          <w:color w:val="000000"/>
          <w:sz w:val="24"/>
          <w:szCs w:val="24"/>
        </w:rPr>
        <w:t xml:space="preserve">в 2018 году-1 743,6 тыс. рублей, </w:t>
      </w:r>
      <w:r w:rsidRPr="000A445C">
        <w:rPr>
          <w:rFonts w:ascii="Times New Roman" w:hAnsi="Times New Roman"/>
          <w:color w:val="000000"/>
          <w:sz w:val="24"/>
          <w:szCs w:val="24"/>
        </w:rPr>
        <w:t>в 201</w:t>
      </w:r>
      <w:r w:rsidR="009555C7" w:rsidRPr="000A445C">
        <w:rPr>
          <w:rFonts w:ascii="Times New Roman" w:hAnsi="Times New Roman"/>
          <w:color w:val="000000"/>
          <w:sz w:val="24"/>
          <w:szCs w:val="24"/>
        </w:rPr>
        <w:t>7</w:t>
      </w:r>
      <w:r w:rsidRPr="000A445C">
        <w:rPr>
          <w:rFonts w:ascii="Times New Roman" w:hAnsi="Times New Roman"/>
          <w:color w:val="000000"/>
          <w:sz w:val="24"/>
          <w:szCs w:val="24"/>
        </w:rPr>
        <w:t xml:space="preserve"> году – </w:t>
      </w:r>
      <w:r w:rsidR="000A445C" w:rsidRPr="000A445C">
        <w:rPr>
          <w:rFonts w:ascii="Times New Roman" w:hAnsi="Times New Roman"/>
          <w:color w:val="000000"/>
          <w:sz w:val="24"/>
          <w:szCs w:val="24"/>
        </w:rPr>
        <w:t>1 743,</w:t>
      </w:r>
      <w:r w:rsidR="009555C7" w:rsidRPr="000A445C">
        <w:rPr>
          <w:rFonts w:ascii="Times New Roman" w:hAnsi="Times New Roman"/>
          <w:color w:val="000000"/>
          <w:sz w:val="24"/>
          <w:szCs w:val="24"/>
        </w:rPr>
        <w:t xml:space="preserve"> тыс.</w:t>
      </w:r>
      <w:r w:rsidRPr="000A445C">
        <w:rPr>
          <w:rFonts w:ascii="Times New Roman" w:hAnsi="Times New Roman"/>
          <w:color w:val="000000"/>
          <w:sz w:val="24"/>
          <w:szCs w:val="24"/>
        </w:rPr>
        <w:t xml:space="preserve"> рублей), из которых:</w:t>
      </w:r>
    </w:p>
    <w:p w:rsidR="004D16FC" w:rsidRPr="000A445C" w:rsidRDefault="000A445C" w:rsidP="004D16FC">
      <w:pPr>
        <w:autoSpaceDE w:val="0"/>
        <w:autoSpaceDN w:val="0"/>
        <w:adjustRightInd w:val="0"/>
        <w:spacing w:after="0" w:line="0" w:lineRule="atLeast"/>
        <w:ind w:firstLine="709"/>
        <w:jc w:val="both"/>
        <w:rPr>
          <w:rFonts w:ascii="Times New Roman" w:hAnsi="Times New Roman"/>
          <w:color w:val="000000"/>
          <w:sz w:val="24"/>
          <w:szCs w:val="24"/>
        </w:rPr>
      </w:pPr>
      <w:r w:rsidRPr="000A445C">
        <w:rPr>
          <w:rFonts w:ascii="Times New Roman" w:hAnsi="Times New Roman"/>
          <w:color w:val="000000"/>
          <w:sz w:val="24"/>
          <w:szCs w:val="24"/>
        </w:rPr>
        <w:t>1 412,8</w:t>
      </w:r>
      <w:r w:rsidR="009555C7" w:rsidRPr="000A445C">
        <w:rPr>
          <w:rFonts w:ascii="Times New Roman" w:hAnsi="Times New Roman"/>
          <w:color w:val="000000"/>
          <w:sz w:val="24"/>
          <w:szCs w:val="24"/>
        </w:rPr>
        <w:t xml:space="preserve"> тыс.</w:t>
      </w:r>
      <w:r w:rsidR="004D16FC" w:rsidRPr="000A445C">
        <w:rPr>
          <w:rFonts w:ascii="Times New Roman" w:hAnsi="Times New Roman"/>
          <w:color w:val="000000"/>
          <w:sz w:val="24"/>
          <w:szCs w:val="24"/>
        </w:rPr>
        <w:t xml:space="preserve"> рублей – поступило доходов в результате погашения задолженности</w:t>
      </w:r>
      <w:r w:rsidR="001A3E68" w:rsidRPr="000A445C">
        <w:rPr>
          <w:rFonts w:ascii="Times New Roman" w:hAnsi="Times New Roman"/>
          <w:color w:val="000000"/>
          <w:sz w:val="24"/>
          <w:szCs w:val="24"/>
        </w:rPr>
        <w:t xml:space="preserve"> по налоговым платежам в бюджет</w:t>
      </w:r>
      <w:r w:rsidR="004D16FC" w:rsidRPr="000A445C">
        <w:rPr>
          <w:rFonts w:ascii="Times New Roman" w:hAnsi="Times New Roman"/>
          <w:color w:val="000000"/>
          <w:sz w:val="24"/>
          <w:szCs w:val="24"/>
        </w:rPr>
        <w:t>;</w:t>
      </w:r>
    </w:p>
    <w:p w:rsidR="004D16FC" w:rsidRPr="000A445C" w:rsidRDefault="000A445C" w:rsidP="004D16FC">
      <w:pPr>
        <w:autoSpaceDE w:val="0"/>
        <w:autoSpaceDN w:val="0"/>
        <w:adjustRightInd w:val="0"/>
        <w:spacing w:after="0" w:line="0" w:lineRule="atLeast"/>
        <w:ind w:firstLine="709"/>
        <w:jc w:val="both"/>
        <w:rPr>
          <w:rFonts w:ascii="Times New Roman" w:hAnsi="Times New Roman"/>
          <w:color w:val="000000"/>
          <w:sz w:val="24"/>
          <w:szCs w:val="24"/>
        </w:rPr>
      </w:pPr>
      <w:r w:rsidRPr="000A445C">
        <w:rPr>
          <w:rFonts w:ascii="Times New Roman" w:hAnsi="Times New Roman"/>
          <w:color w:val="000000"/>
          <w:sz w:val="24"/>
          <w:szCs w:val="24"/>
        </w:rPr>
        <w:t>638,2</w:t>
      </w:r>
      <w:r w:rsidR="001A3E68" w:rsidRPr="000A445C">
        <w:rPr>
          <w:rFonts w:ascii="Times New Roman" w:hAnsi="Times New Roman"/>
          <w:color w:val="000000"/>
          <w:sz w:val="24"/>
          <w:szCs w:val="24"/>
        </w:rPr>
        <w:t xml:space="preserve"> тыс</w:t>
      </w:r>
      <w:r w:rsidR="004D16FC" w:rsidRPr="000A445C">
        <w:rPr>
          <w:rFonts w:ascii="Times New Roman" w:hAnsi="Times New Roman"/>
          <w:color w:val="000000"/>
          <w:sz w:val="24"/>
          <w:szCs w:val="24"/>
        </w:rPr>
        <w:t>. рублей – погашена задолженность по арендной плате за п</w:t>
      </w:r>
      <w:r w:rsidR="00E31310" w:rsidRPr="000A445C">
        <w:rPr>
          <w:rFonts w:ascii="Times New Roman" w:hAnsi="Times New Roman"/>
          <w:color w:val="000000"/>
          <w:sz w:val="24"/>
          <w:szCs w:val="24"/>
        </w:rPr>
        <w:t>ользование земельными участками.</w:t>
      </w:r>
    </w:p>
    <w:p w:rsidR="00DD2D14" w:rsidRPr="00215024" w:rsidRDefault="00DD2D14" w:rsidP="004D16FC">
      <w:pPr>
        <w:autoSpaceDE w:val="0"/>
        <w:autoSpaceDN w:val="0"/>
        <w:adjustRightInd w:val="0"/>
        <w:spacing w:after="0" w:line="0" w:lineRule="atLeast"/>
        <w:ind w:firstLine="709"/>
        <w:jc w:val="both"/>
        <w:rPr>
          <w:rFonts w:ascii="Times New Roman" w:hAnsi="Times New Roman"/>
          <w:color w:val="000000"/>
          <w:sz w:val="24"/>
          <w:szCs w:val="24"/>
        </w:rPr>
      </w:pPr>
      <w:proofErr w:type="gramStart"/>
      <w:r>
        <w:rPr>
          <w:rFonts w:ascii="Times New Roman" w:hAnsi="Times New Roman"/>
          <w:color w:val="000000"/>
          <w:sz w:val="24"/>
          <w:szCs w:val="24"/>
        </w:rPr>
        <w:t>В целях реализации мер по повышению  эффективности использования бюджетных средств  в рамках осуществления мероприятий  по энергосбережению за счет</w:t>
      </w:r>
      <w:proofErr w:type="gramEnd"/>
      <w:r>
        <w:rPr>
          <w:rFonts w:ascii="Times New Roman" w:hAnsi="Times New Roman"/>
          <w:color w:val="000000"/>
          <w:sz w:val="24"/>
          <w:szCs w:val="24"/>
        </w:rPr>
        <w:t xml:space="preserve"> установления модульных котельных  сумма экономии бюджетных средств в 2019 году составила 6 738,0 тыс. рублей.</w:t>
      </w:r>
    </w:p>
    <w:p w:rsidR="001A3E68" w:rsidRPr="00DD1788" w:rsidRDefault="00F25C1A" w:rsidP="001A3E68">
      <w:pPr>
        <w:pStyle w:val="Default"/>
        <w:ind w:firstLine="708"/>
        <w:jc w:val="center"/>
        <w:rPr>
          <w:b/>
        </w:rPr>
      </w:pPr>
      <w:r w:rsidRPr="00DD1788">
        <w:rPr>
          <w:b/>
        </w:rPr>
        <w:t>4</w:t>
      </w:r>
      <w:r w:rsidR="001A3E68" w:rsidRPr="00DD1788">
        <w:rPr>
          <w:b/>
        </w:rPr>
        <w:t>. Муниципальный долг</w:t>
      </w:r>
    </w:p>
    <w:p w:rsidR="007303B8" w:rsidRPr="00DD1788" w:rsidRDefault="007303B8" w:rsidP="007303B8">
      <w:pPr>
        <w:pStyle w:val="Default"/>
        <w:jc w:val="both"/>
      </w:pPr>
      <w:r w:rsidRPr="00DD1788">
        <w:tab/>
        <w:t xml:space="preserve">Пунктом 1 статьи </w:t>
      </w:r>
      <w:r w:rsidR="000E168B" w:rsidRPr="00DD1788">
        <w:t>1</w:t>
      </w:r>
      <w:r w:rsidR="00651289" w:rsidRPr="00DD1788">
        <w:t>8</w:t>
      </w:r>
      <w:r w:rsidR="000E168B" w:rsidRPr="00DD1788">
        <w:t xml:space="preserve"> р</w:t>
      </w:r>
      <w:r w:rsidRPr="00DD1788">
        <w:t>ешения о бюджете верхний предел муниципального долга на 01.01.20</w:t>
      </w:r>
      <w:r w:rsidR="00651289" w:rsidRPr="00DD1788">
        <w:t>20</w:t>
      </w:r>
      <w:r w:rsidRPr="00DD1788">
        <w:t xml:space="preserve"> установлен в сумме 0,0 тыс. рублей. </w:t>
      </w:r>
    </w:p>
    <w:p w:rsidR="00171F76" w:rsidRPr="00DD1788" w:rsidRDefault="007303B8" w:rsidP="007303B8">
      <w:pPr>
        <w:autoSpaceDE w:val="0"/>
        <w:autoSpaceDN w:val="0"/>
        <w:adjustRightInd w:val="0"/>
        <w:spacing w:after="0" w:line="240" w:lineRule="auto"/>
        <w:jc w:val="both"/>
        <w:rPr>
          <w:rFonts w:ascii="Times New Roman" w:hAnsi="Times New Roman" w:cs="Times New Roman"/>
          <w:color w:val="000000"/>
          <w:sz w:val="24"/>
          <w:szCs w:val="24"/>
        </w:rPr>
      </w:pPr>
      <w:r w:rsidRPr="00DD1788">
        <w:rPr>
          <w:rFonts w:ascii="Times New Roman" w:hAnsi="Times New Roman" w:cs="Times New Roman"/>
          <w:color w:val="000000"/>
          <w:sz w:val="24"/>
          <w:szCs w:val="24"/>
        </w:rPr>
        <w:tab/>
        <w:t>Решением о бюджете предельный объем муниципального долга</w:t>
      </w:r>
      <w:r w:rsidR="00171F76" w:rsidRPr="00DD1788">
        <w:rPr>
          <w:rFonts w:ascii="Times New Roman" w:hAnsi="Times New Roman" w:cs="Times New Roman"/>
          <w:color w:val="000000"/>
          <w:sz w:val="24"/>
          <w:szCs w:val="24"/>
        </w:rPr>
        <w:t xml:space="preserve"> на 201</w:t>
      </w:r>
      <w:r w:rsidR="00651289" w:rsidRPr="00DD1788">
        <w:rPr>
          <w:rFonts w:ascii="Times New Roman" w:hAnsi="Times New Roman" w:cs="Times New Roman"/>
          <w:color w:val="000000"/>
          <w:sz w:val="24"/>
          <w:szCs w:val="24"/>
        </w:rPr>
        <w:t>9</w:t>
      </w:r>
      <w:r w:rsidR="00171F76" w:rsidRPr="00DD1788">
        <w:rPr>
          <w:rFonts w:ascii="Times New Roman" w:hAnsi="Times New Roman" w:cs="Times New Roman"/>
          <w:color w:val="000000"/>
          <w:sz w:val="24"/>
          <w:szCs w:val="24"/>
        </w:rPr>
        <w:t xml:space="preserve"> год</w:t>
      </w:r>
      <w:r w:rsidRPr="00DD1788">
        <w:rPr>
          <w:rFonts w:ascii="Times New Roman" w:hAnsi="Times New Roman" w:cs="Times New Roman"/>
          <w:color w:val="000000"/>
          <w:sz w:val="24"/>
          <w:szCs w:val="24"/>
        </w:rPr>
        <w:t xml:space="preserve"> установлен </w:t>
      </w:r>
      <w:r w:rsidR="00171F76" w:rsidRPr="00DD1788">
        <w:rPr>
          <w:rFonts w:ascii="Times New Roman" w:hAnsi="Times New Roman" w:cs="Times New Roman"/>
          <w:color w:val="000000"/>
          <w:sz w:val="24"/>
          <w:szCs w:val="24"/>
        </w:rPr>
        <w:t xml:space="preserve">в сумме </w:t>
      </w:r>
      <w:r w:rsidR="00651289" w:rsidRPr="00DD1788">
        <w:rPr>
          <w:rFonts w:ascii="Times New Roman" w:hAnsi="Times New Roman" w:cs="Times New Roman"/>
          <w:color w:val="000000"/>
          <w:sz w:val="24"/>
          <w:szCs w:val="24"/>
        </w:rPr>
        <w:t xml:space="preserve">24 768,30 </w:t>
      </w:r>
      <w:r w:rsidR="00171F76" w:rsidRPr="00DD1788">
        <w:rPr>
          <w:rFonts w:ascii="Times New Roman" w:hAnsi="Times New Roman" w:cs="Times New Roman"/>
          <w:color w:val="000000"/>
          <w:sz w:val="24"/>
          <w:szCs w:val="24"/>
        </w:rPr>
        <w:t>тыс. рублей.</w:t>
      </w:r>
    </w:p>
    <w:p w:rsidR="0091042B" w:rsidRPr="00DD1788" w:rsidRDefault="00171F76" w:rsidP="0091042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D1788">
        <w:rPr>
          <w:rFonts w:ascii="Times New Roman" w:hAnsi="Times New Roman" w:cs="Times New Roman"/>
          <w:color w:val="000000"/>
          <w:sz w:val="24"/>
          <w:szCs w:val="24"/>
        </w:rPr>
        <w:t xml:space="preserve">По данным годового отчета, в </w:t>
      </w:r>
      <w:r w:rsidR="007303B8" w:rsidRPr="00DD1788">
        <w:rPr>
          <w:rFonts w:ascii="Times New Roman" w:hAnsi="Times New Roman" w:cs="Times New Roman"/>
          <w:color w:val="000000"/>
          <w:sz w:val="24"/>
          <w:szCs w:val="24"/>
        </w:rPr>
        <w:t>соответствии с долговой книгой на 01.01.20</w:t>
      </w:r>
      <w:r w:rsidR="00651289" w:rsidRPr="00DD1788">
        <w:rPr>
          <w:rFonts w:ascii="Times New Roman" w:hAnsi="Times New Roman" w:cs="Times New Roman"/>
          <w:color w:val="000000"/>
          <w:sz w:val="24"/>
          <w:szCs w:val="24"/>
        </w:rPr>
        <w:t>20</w:t>
      </w:r>
      <w:r w:rsidRPr="00DD1788">
        <w:rPr>
          <w:rFonts w:ascii="Times New Roman" w:hAnsi="Times New Roman" w:cs="Times New Roman"/>
          <w:color w:val="000000"/>
          <w:sz w:val="24"/>
          <w:szCs w:val="24"/>
        </w:rPr>
        <w:t>,</w:t>
      </w:r>
      <w:r w:rsidR="007303B8" w:rsidRPr="00DD1788">
        <w:rPr>
          <w:rFonts w:ascii="Times New Roman" w:hAnsi="Times New Roman" w:cs="Times New Roman"/>
          <w:color w:val="000000"/>
          <w:sz w:val="24"/>
          <w:szCs w:val="24"/>
        </w:rPr>
        <w:t xml:space="preserve"> </w:t>
      </w:r>
      <w:r w:rsidRPr="00DD1788">
        <w:rPr>
          <w:rFonts w:ascii="Times New Roman" w:hAnsi="Times New Roman" w:cs="Times New Roman"/>
          <w:color w:val="000000"/>
          <w:sz w:val="24"/>
          <w:szCs w:val="24"/>
        </w:rPr>
        <w:t>муниципальный долг по состоянию на 01.01.20</w:t>
      </w:r>
      <w:r w:rsidR="00651289" w:rsidRPr="00DD1788">
        <w:rPr>
          <w:rFonts w:ascii="Times New Roman" w:hAnsi="Times New Roman" w:cs="Times New Roman"/>
          <w:color w:val="000000"/>
          <w:sz w:val="24"/>
          <w:szCs w:val="24"/>
        </w:rPr>
        <w:t>20</w:t>
      </w:r>
      <w:r w:rsidRPr="00DD1788">
        <w:rPr>
          <w:rFonts w:ascii="Times New Roman" w:hAnsi="Times New Roman" w:cs="Times New Roman"/>
          <w:color w:val="000000"/>
          <w:sz w:val="24"/>
          <w:szCs w:val="24"/>
        </w:rPr>
        <w:t xml:space="preserve"> составил </w:t>
      </w:r>
      <w:r w:rsidR="00DD1788" w:rsidRPr="00DD1788">
        <w:rPr>
          <w:rFonts w:ascii="Times New Roman" w:hAnsi="Times New Roman" w:cs="Times New Roman"/>
          <w:color w:val="000000"/>
          <w:sz w:val="24"/>
          <w:szCs w:val="24"/>
        </w:rPr>
        <w:t>4 900,6</w:t>
      </w:r>
      <w:r w:rsidRPr="00DD1788">
        <w:rPr>
          <w:rFonts w:ascii="Times New Roman" w:hAnsi="Times New Roman" w:cs="Times New Roman"/>
          <w:color w:val="000000"/>
          <w:sz w:val="24"/>
          <w:szCs w:val="24"/>
        </w:rPr>
        <w:t xml:space="preserve"> тыс. рублей, в том числе бюджетный кредит, привлеченный в бюджет Каратузского района от других бюджетов бюджетной системы Российской Федерации по договору </w:t>
      </w:r>
      <w:r w:rsidR="000E168B" w:rsidRPr="00DD1788">
        <w:rPr>
          <w:rFonts w:ascii="Times New Roman" w:hAnsi="Times New Roman" w:cs="Times New Roman"/>
          <w:color w:val="000000"/>
          <w:sz w:val="24"/>
          <w:szCs w:val="24"/>
        </w:rPr>
        <w:t xml:space="preserve">о предоставлении бюджетного кредита от </w:t>
      </w:r>
      <w:r w:rsidR="00DD1788" w:rsidRPr="00DD1788">
        <w:rPr>
          <w:rFonts w:ascii="Times New Roman" w:hAnsi="Times New Roman" w:cs="Times New Roman"/>
          <w:color w:val="000000"/>
          <w:sz w:val="24"/>
          <w:szCs w:val="24"/>
        </w:rPr>
        <w:t>18</w:t>
      </w:r>
      <w:r w:rsidR="000E168B" w:rsidRPr="00DD1788">
        <w:rPr>
          <w:rFonts w:ascii="Times New Roman" w:hAnsi="Times New Roman" w:cs="Times New Roman"/>
          <w:color w:val="000000"/>
          <w:sz w:val="24"/>
          <w:szCs w:val="24"/>
        </w:rPr>
        <w:t>.12.201</w:t>
      </w:r>
      <w:r w:rsidR="00DD1788" w:rsidRPr="00DD1788">
        <w:rPr>
          <w:rFonts w:ascii="Times New Roman" w:hAnsi="Times New Roman" w:cs="Times New Roman"/>
          <w:color w:val="000000"/>
          <w:sz w:val="24"/>
          <w:szCs w:val="24"/>
        </w:rPr>
        <w:t>9</w:t>
      </w:r>
      <w:r w:rsidRPr="00DD1788">
        <w:rPr>
          <w:rFonts w:ascii="Times New Roman" w:hAnsi="Times New Roman" w:cs="Times New Roman"/>
          <w:color w:val="000000"/>
          <w:sz w:val="24"/>
          <w:szCs w:val="24"/>
        </w:rPr>
        <w:t xml:space="preserve"> №2</w:t>
      </w:r>
      <w:r w:rsidR="00DD1788" w:rsidRPr="00DD1788">
        <w:rPr>
          <w:rFonts w:ascii="Times New Roman" w:hAnsi="Times New Roman" w:cs="Times New Roman"/>
          <w:color w:val="000000"/>
          <w:sz w:val="24"/>
          <w:szCs w:val="24"/>
        </w:rPr>
        <w:t>53/12-19</w:t>
      </w:r>
      <w:r w:rsidRPr="00DD1788">
        <w:rPr>
          <w:rFonts w:ascii="Times New Roman" w:hAnsi="Times New Roman" w:cs="Times New Roman"/>
          <w:color w:val="000000"/>
          <w:sz w:val="24"/>
          <w:szCs w:val="24"/>
        </w:rPr>
        <w:t>.</w:t>
      </w:r>
    </w:p>
    <w:p w:rsidR="007303B8" w:rsidRPr="00AF6660" w:rsidRDefault="00171F76" w:rsidP="00A34788">
      <w:pPr>
        <w:autoSpaceDE w:val="0"/>
        <w:autoSpaceDN w:val="0"/>
        <w:adjustRightInd w:val="0"/>
        <w:spacing w:after="0" w:line="240" w:lineRule="auto"/>
        <w:jc w:val="center"/>
        <w:rPr>
          <w:rFonts w:ascii="Times New Roman" w:hAnsi="Times New Roman" w:cs="Times New Roman"/>
          <w:b/>
          <w:bCs/>
          <w:sz w:val="24"/>
          <w:szCs w:val="24"/>
        </w:rPr>
      </w:pPr>
      <w:r w:rsidRPr="00AF6660">
        <w:rPr>
          <w:rFonts w:ascii="Times New Roman" w:hAnsi="Times New Roman" w:cs="Times New Roman"/>
          <w:b/>
          <w:color w:val="000000"/>
          <w:sz w:val="24"/>
          <w:szCs w:val="24"/>
        </w:rPr>
        <w:t>5</w:t>
      </w:r>
      <w:r w:rsidR="00A34788" w:rsidRPr="00AF6660">
        <w:rPr>
          <w:rFonts w:ascii="Times New Roman" w:hAnsi="Times New Roman" w:cs="Times New Roman"/>
          <w:b/>
          <w:color w:val="000000"/>
          <w:sz w:val="24"/>
          <w:szCs w:val="24"/>
        </w:rPr>
        <w:t>.</w:t>
      </w:r>
      <w:r w:rsidR="007303B8" w:rsidRPr="00AF6660">
        <w:rPr>
          <w:rFonts w:ascii="Times New Roman" w:hAnsi="Times New Roman" w:cs="Times New Roman"/>
          <w:b/>
          <w:bCs/>
          <w:sz w:val="24"/>
          <w:szCs w:val="24"/>
        </w:rPr>
        <w:t>Анализ исполнения доходной части бюджета</w:t>
      </w:r>
    </w:p>
    <w:p w:rsidR="009B3445" w:rsidRPr="00AF6660" w:rsidRDefault="009B3445" w:rsidP="009B3445">
      <w:pPr>
        <w:pStyle w:val="a7"/>
        <w:spacing w:line="0" w:lineRule="atLeast"/>
      </w:pPr>
      <w:r w:rsidRPr="00AF6660">
        <w:t>Исполнение районного бюджета по доходам по итогам 201</w:t>
      </w:r>
      <w:r w:rsidR="00AF6660" w:rsidRPr="00AF6660">
        <w:t>9</w:t>
      </w:r>
      <w:r w:rsidRPr="00AF6660">
        <w:t xml:space="preserve"> года составило </w:t>
      </w:r>
      <w:r w:rsidR="00AF6660" w:rsidRPr="00AF6660">
        <w:t>928 763,7</w:t>
      </w:r>
      <w:r w:rsidRPr="00AF6660">
        <w:t xml:space="preserve"> тыс. рублей, или </w:t>
      </w:r>
      <w:r w:rsidR="00AF6660" w:rsidRPr="00AF6660">
        <w:t>99,9</w:t>
      </w:r>
      <w:r w:rsidRPr="00AF6660">
        <w:t xml:space="preserve">% от уточненного плана, в том числе: </w:t>
      </w:r>
    </w:p>
    <w:p w:rsidR="009B3445" w:rsidRPr="00AF6660" w:rsidRDefault="009B3445" w:rsidP="009B3445">
      <w:pPr>
        <w:pStyle w:val="a7"/>
        <w:spacing w:line="0" w:lineRule="atLeast"/>
        <w:ind w:left="142" w:firstLine="567"/>
      </w:pPr>
      <w:r w:rsidRPr="00AF6660">
        <w:t xml:space="preserve">налоговые и неналоговые доходы </w:t>
      </w:r>
      <w:r w:rsidR="00AF6660" w:rsidRPr="00AF6660">
        <w:t>54 371,2</w:t>
      </w:r>
      <w:r w:rsidRPr="00AF6660">
        <w:t xml:space="preserve"> тыс. рублей, или </w:t>
      </w:r>
      <w:r w:rsidR="00AF6660" w:rsidRPr="00AF6660">
        <w:t>101,7</w:t>
      </w:r>
      <w:r w:rsidRPr="00AF6660">
        <w:t xml:space="preserve">%; </w:t>
      </w:r>
    </w:p>
    <w:p w:rsidR="009B3445" w:rsidRPr="00AF6660" w:rsidRDefault="009B3445" w:rsidP="009B3445">
      <w:pPr>
        <w:pStyle w:val="a7"/>
        <w:spacing w:line="0" w:lineRule="atLeast"/>
        <w:ind w:left="142" w:firstLine="567"/>
      </w:pPr>
      <w:r w:rsidRPr="00AF6660">
        <w:t xml:space="preserve">безвозмездные поступления – </w:t>
      </w:r>
      <w:r w:rsidR="00AF6660" w:rsidRPr="00AF6660">
        <w:t>874 392,5</w:t>
      </w:r>
      <w:r w:rsidRPr="00AF6660">
        <w:t xml:space="preserve"> тыс. рублей, или 9</w:t>
      </w:r>
      <w:r w:rsidR="00AF6660" w:rsidRPr="00AF6660">
        <w:t>9,8</w:t>
      </w:r>
      <w:r w:rsidRPr="00AF6660">
        <w:t xml:space="preserve">%. </w:t>
      </w:r>
    </w:p>
    <w:p w:rsidR="009B3445" w:rsidRPr="00AF6660" w:rsidRDefault="009B3445" w:rsidP="009B3445">
      <w:pPr>
        <w:pStyle w:val="a7"/>
        <w:spacing w:line="0" w:lineRule="atLeast"/>
        <w:ind w:left="142" w:firstLine="567"/>
      </w:pPr>
      <w:r w:rsidRPr="00AF6660">
        <w:t>Сумма неисполненных бюджетных назначений по доходам в 201</w:t>
      </w:r>
      <w:r w:rsidR="00AF6660" w:rsidRPr="00AF6660">
        <w:t>9</w:t>
      </w:r>
      <w:r w:rsidRPr="00AF6660">
        <w:t xml:space="preserve"> году составила </w:t>
      </w:r>
      <w:r w:rsidR="00AF6660" w:rsidRPr="00AF6660">
        <w:t>1 677,7</w:t>
      </w:r>
      <w:r w:rsidRPr="00AF6660">
        <w:t xml:space="preserve"> тыс. рублей, в том числе</w:t>
      </w:r>
      <w:r w:rsidR="00AF6660" w:rsidRPr="00AF6660">
        <w:t xml:space="preserve">, </w:t>
      </w:r>
      <w:r w:rsidRPr="00AF6660">
        <w:t xml:space="preserve"> по субвенциям – </w:t>
      </w:r>
      <w:r w:rsidR="00AF6660" w:rsidRPr="00AF6660">
        <w:t>495,4</w:t>
      </w:r>
      <w:r w:rsidRPr="00AF6660">
        <w:t xml:space="preserve"> тыс. рублей, </w:t>
      </w:r>
      <w:r w:rsidR="00A15129">
        <w:t xml:space="preserve">по </w:t>
      </w:r>
      <w:r w:rsidRPr="00AF6660">
        <w:t xml:space="preserve">субсидиям – </w:t>
      </w:r>
      <w:r w:rsidR="00AF6660" w:rsidRPr="00AF6660">
        <w:t>1 182,3</w:t>
      </w:r>
      <w:r w:rsidRPr="00AF6660">
        <w:t xml:space="preserve"> тыс. рублей</w:t>
      </w:r>
      <w:r w:rsidR="00180306" w:rsidRPr="00AF6660">
        <w:t>.</w:t>
      </w:r>
      <w:r w:rsidRPr="00AF6660">
        <w:t xml:space="preserve"> </w:t>
      </w:r>
    </w:p>
    <w:p w:rsidR="009B3445" w:rsidRPr="00A15129" w:rsidRDefault="009B3445" w:rsidP="009B3445">
      <w:pPr>
        <w:pStyle w:val="a7"/>
        <w:spacing w:line="0" w:lineRule="atLeast"/>
        <w:ind w:left="142" w:firstLine="567"/>
      </w:pPr>
      <w:r w:rsidRPr="00A15129">
        <w:t xml:space="preserve">По сравнению с </w:t>
      </w:r>
      <w:r w:rsidR="00AF6660" w:rsidRPr="00A15129">
        <w:t xml:space="preserve">исполнением за </w:t>
      </w:r>
      <w:r w:rsidRPr="00A15129">
        <w:t>201</w:t>
      </w:r>
      <w:r w:rsidR="00AF6660" w:rsidRPr="00A15129">
        <w:t>8</w:t>
      </w:r>
      <w:r w:rsidRPr="00A15129">
        <w:t xml:space="preserve"> год доходы районного бюджета увеличились на </w:t>
      </w:r>
      <w:r w:rsidR="00AF6660" w:rsidRPr="00A15129">
        <w:t>48 497,2</w:t>
      </w:r>
      <w:r w:rsidR="00180306" w:rsidRPr="00A15129">
        <w:t xml:space="preserve"> тыс</w:t>
      </w:r>
      <w:r w:rsidRPr="00A15129">
        <w:t xml:space="preserve">. рублей, или на </w:t>
      </w:r>
      <w:r w:rsidR="00A15129" w:rsidRPr="00A15129">
        <w:t>5,5</w:t>
      </w:r>
      <w:r w:rsidRPr="00A15129">
        <w:t xml:space="preserve">%. Прирост доходов обусловлен увеличением безвозмездных поступлений на </w:t>
      </w:r>
      <w:r w:rsidR="00AF6660" w:rsidRPr="00A15129">
        <w:t>5,3%</w:t>
      </w:r>
      <w:r w:rsidR="00B13EBB" w:rsidRPr="00A15129">
        <w:t xml:space="preserve"> и собственных доходов на </w:t>
      </w:r>
      <w:r w:rsidR="00AF6660" w:rsidRPr="00A15129">
        <w:t>9,5</w:t>
      </w:r>
      <w:r w:rsidR="00B13EBB" w:rsidRPr="00A15129">
        <w:t>%</w:t>
      </w:r>
      <w:r w:rsidRPr="00A15129">
        <w:t>.</w:t>
      </w:r>
    </w:p>
    <w:p w:rsidR="009B3445" w:rsidRPr="00A15129" w:rsidRDefault="009B3445" w:rsidP="009B3445">
      <w:pPr>
        <w:pStyle w:val="a7"/>
        <w:spacing w:line="0" w:lineRule="atLeast"/>
        <w:ind w:left="142" w:firstLine="567"/>
      </w:pPr>
      <w:r w:rsidRPr="00A15129">
        <w:t xml:space="preserve">Структура доходной части районного бюджета по сравнению с предыдущим годом существенно не изменилась. </w:t>
      </w:r>
    </w:p>
    <w:p w:rsidR="009B3445" w:rsidRPr="00A15129" w:rsidRDefault="009B3445" w:rsidP="009B3445">
      <w:pPr>
        <w:pStyle w:val="a7"/>
        <w:spacing w:line="0" w:lineRule="atLeast"/>
        <w:ind w:left="142" w:firstLine="567"/>
      </w:pPr>
      <w:r w:rsidRPr="00A15129">
        <w:t xml:space="preserve">Как и в предыдущие годы, основным </w:t>
      </w:r>
      <w:proofErr w:type="spellStart"/>
      <w:r w:rsidRPr="00A15129">
        <w:t>доходообразующим</w:t>
      </w:r>
      <w:proofErr w:type="spellEnd"/>
      <w:r w:rsidRPr="00A15129">
        <w:t xml:space="preserve"> налог</w:t>
      </w:r>
      <w:r w:rsidR="00B13EBB" w:rsidRPr="00A15129">
        <w:t>ом</w:t>
      </w:r>
      <w:r w:rsidRPr="00A15129">
        <w:t xml:space="preserve"> явля</w:t>
      </w:r>
      <w:r w:rsidR="00B13EBB" w:rsidRPr="00A15129">
        <w:t>е</w:t>
      </w:r>
      <w:r w:rsidRPr="00A15129">
        <w:t>тся налог на доходы физических лиц</w:t>
      </w:r>
      <w:r w:rsidR="00BA0337" w:rsidRPr="00A15129">
        <w:t>, который составляет 7</w:t>
      </w:r>
      <w:r w:rsidR="00A15129" w:rsidRPr="00A15129">
        <w:t>4</w:t>
      </w:r>
      <w:r w:rsidR="00BA0337" w:rsidRPr="00A15129">
        <w:t>,5% в структуре собственных доходов</w:t>
      </w:r>
      <w:r w:rsidR="00B13EBB" w:rsidRPr="00A15129">
        <w:t>.</w:t>
      </w:r>
    </w:p>
    <w:p w:rsidR="009B3445" w:rsidRPr="00134583" w:rsidRDefault="009B3445" w:rsidP="00BA0337">
      <w:pPr>
        <w:pStyle w:val="a7"/>
        <w:spacing w:line="0" w:lineRule="atLeast"/>
        <w:ind w:left="709" w:firstLine="0"/>
      </w:pPr>
      <w:r w:rsidRPr="00134583">
        <w:rPr>
          <w:b/>
        </w:rPr>
        <w:t>Налоговые и неналоговые</w:t>
      </w:r>
      <w:r w:rsidRPr="00134583">
        <w:t xml:space="preserve"> </w:t>
      </w:r>
      <w:r w:rsidRPr="00134583">
        <w:rPr>
          <w:b/>
        </w:rPr>
        <w:t>доходы бюджета</w:t>
      </w:r>
      <w:r w:rsidRPr="00134583">
        <w:t>.</w:t>
      </w:r>
    </w:p>
    <w:p w:rsidR="009B3445" w:rsidRPr="00134583" w:rsidRDefault="009B3445" w:rsidP="009B3445">
      <w:pPr>
        <w:pStyle w:val="a7"/>
        <w:spacing w:line="0" w:lineRule="atLeast"/>
        <w:ind w:firstLine="709"/>
        <w:rPr>
          <w:i/>
        </w:rPr>
      </w:pPr>
      <w:r w:rsidRPr="00134583">
        <w:rPr>
          <w:i/>
        </w:rPr>
        <w:t xml:space="preserve">Анализ </w:t>
      </w:r>
      <w:r w:rsidR="00A15129" w:rsidRPr="00134583">
        <w:rPr>
          <w:i/>
        </w:rPr>
        <w:t xml:space="preserve">собственных </w:t>
      </w:r>
      <w:r w:rsidRPr="00134583">
        <w:rPr>
          <w:i/>
        </w:rPr>
        <w:t>доходов районного бюджета представлен в таблице</w:t>
      </w:r>
      <w:r w:rsidR="00116EF9" w:rsidRPr="00134583">
        <w:rPr>
          <w:i/>
        </w:rPr>
        <w:t xml:space="preserve"> № </w:t>
      </w:r>
      <w:r w:rsidR="00A15129" w:rsidRPr="00134583">
        <w:rPr>
          <w:i/>
        </w:rPr>
        <w:t>2</w:t>
      </w:r>
      <w:r w:rsidRPr="00134583">
        <w:rPr>
          <w:i/>
        </w:rPr>
        <w:t>.</w:t>
      </w:r>
    </w:p>
    <w:p w:rsidR="00116EF9" w:rsidRPr="00134583" w:rsidRDefault="00116EF9" w:rsidP="009B3445">
      <w:pPr>
        <w:pStyle w:val="a7"/>
        <w:spacing w:line="0" w:lineRule="atLeast"/>
        <w:ind w:firstLine="709"/>
      </w:pPr>
      <w:r w:rsidRPr="00134583">
        <w:tab/>
      </w:r>
      <w:r w:rsidRPr="00134583">
        <w:tab/>
      </w:r>
      <w:r w:rsidRPr="00134583">
        <w:tab/>
      </w:r>
      <w:r w:rsidRPr="00134583">
        <w:tab/>
      </w:r>
      <w:r w:rsidRPr="00134583">
        <w:tab/>
      </w:r>
      <w:r w:rsidRPr="00134583">
        <w:tab/>
      </w:r>
      <w:r w:rsidRPr="00134583">
        <w:tab/>
      </w:r>
      <w:r w:rsidRPr="00134583">
        <w:tab/>
      </w:r>
      <w:r w:rsidRPr="00134583">
        <w:tab/>
        <w:t xml:space="preserve">таблица № </w:t>
      </w:r>
      <w:r w:rsidR="00A15129" w:rsidRPr="00134583">
        <w:t>2</w:t>
      </w:r>
      <w:r w:rsidRPr="00134583">
        <w:t xml:space="preserve"> (тыс. рублей)</w:t>
      </w:r>
    </w:p>
    <w:tbl>
      <w:tblPr>
        <w:tblpPr w:leftFromText="180" w:rightFromText="180" w:vertAnchor="text" w:tblpY="1"/>
        <w:tblOverlap w:val="never"/>
        <w:tblW w:w="10505" w:type="dxa"/>
        <w:tblInd w:w="93" w:type="dxa"/>
        <w:tblLayout w:type="fixed"/>
        <w:tblLook w:val="04A0" w:firstRow="1" w:lastRow="0" w:firstColumn="1" w:lastColumn="0" w:noHBand="0" w:noVBand="1"/>
      </w:tblPr>
      <w:tblGrid>
        <w:gridCol w:w="2283"/>
        <w:gridCol w:w="993"/>
        <w:gridCol w:w="1134"/>
        <w:gridCol w:w="1134"/>
        <w:gridCol w:w="708"/>
        <w:gridCol w:w="851"/>
        <w:gridCol w:w="992"/>
        <w:gridCol w:w="1276"/>
        <w:gridCol w:w="1134"/>
      </w:tblGrid>
      <w:tr w:rsidR="003144B2" w:rsidRPr="003144B2" w:rsidTr="003144B2">
        <w:trPr>
          <w:trHeight w:val="773"/>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44B2" w:rsidRPr="003144B2" w:rsidRDefault="003144B2" w:rsidP="003144B2">
            <w:pPr>
              <w:spacing w:after="0" w:line="240" w:lineRule="auto"/>
              <w:rPr>
                <w:rFonts w:ascii="Times New Roman" w:eastAsia="Times New Roman" w:hAnsi="Times New Roman" w:cs="Times New Roman"/>
                <w:color w:val="538DD5"/>
                <w:sz w:val="18"/>
                <w:szCs w:val="18"/>
              </w:rPr>
            </w:pPr>
            <w:r w:rsidRPr="003144B2">
              <w:rPr>
                <w:rFonts w:ascii="Times New Roman" w:eastAsia="Times New Roman" w:hAnsi="Times New Roman" w:cs="Times New Roman"/>
                <w:color w:val="538DD5"/>
                <w:sz w:val="18"/>
                <w:szCs w:val="18"/>
              </w:rPr>
              <w:t>Наименование показателя</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3144B2" w:rsidRPr="003144B2" w:rsidRDefault="003144B2" w:rsidP="003144B2">
            <w:pPr>
              <w:spacing w:after="0" w:line="240" w:lineRule="auto"/>
              <w:jc w:val="center"/>
              <w:rPr>
                <w:rFonts w:ascii="Times New Roman" w:eastAsia="Times New Roman" w:hAnsi="Times New Roman" w:cs="Times New Roman"/>
                <w:color w:val="538DD5"/>
                <w:sz w:val="18"/>
                <w:szCs w:val="18"/>
              </w:rPr>
            </w:pPr>
            <w:r w:rsidRPr="003144B2">
              <w:rPr>
                <w:rFonts w:ascii="Times New Roman" w:eastAsia="Times New Roman" w:hAnsi="Times New Roman" w:cs="Times New Roman"/>
                <w:color w:val="538DD5"/>
                <w:sz w:val="18"/>
                <w:szCs w:val="18"/>
              </w:rPr>
              <w:t>Утверждены бюджетные назначения 2019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44B2" w:rsidRPr="003144B2" w:rsidRDefault="003144B2" w:rsidP="003144B2">
            <w:pPr>
              <w:spacing w:after="0" w:line="240" w:lineRule="auto"/>
              <w:jc w:val="center"/>
              <w:rPr>
                <w:rFonts w:ascii="Times New Roman" w:eastAsia="Times New Roman" w:hAnsi="Times New Roman" w:cs="Times New Roman"/>
                <w:color w:val="538DD5"/>
                <w:sz w:val="18"/>
                <w:szCs w:val="18"/>
              </w:rPr>
            </w:pPr>
            <w:r w:rsidRPr="003144B2">
              <w:rPr>
                <w:rFonts w:ascii="Times New Roman" w:eastAsia="Times New Roman" w:hAnsi="Times New Roman" w:cs="Times New Roman"/>
                <w:color w:val="538DD5"/>
                <w:sz w:val="18"/>
                <w:szCs w:val="18"/>
              </w:rPr>
              <w:t>Исполнено за 2019</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44B2" w:rsidRPr="003144B2" w:rsidRDefault="003144B2" w:rsidP="003144B2">
            <w:pPr>
              <w:spacing w:after="0" w:line="240" w:lineRule="auto"/>
              <w:jc w:val="center"/>
              <w:rPr>
                <w:rFonts w:ascii="Times New Roman" w:eastAsia="Times New Roman" w:hAnsi="Times New Roman" w:cs="Times New Roman"/>
                <w:color w:val="538DD5"/>
                <w:sz w:val="18"/>
                <w:szCs w:val="18"/>
              </w:rPr>
            </w:pPr>
            <w:r w:rsidRPr="003144B2">
              <w:rPr>
                <w:rFonts w:ascii="Times New Roman" w:eastAsia="Times New Roman" w:hAnsi="Times New Roman" w:cs="Times New Roman"/>
                <w:color w:val="538DD5"/>
                <w:sz w:val="18"/>
                <w:szCs w:val="18"/>
              </w:rPr>
              <w:t>Уд. вес в структуре  доходов,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3144B2" w:rsidRPr="003144B2" w:rsidRDefault="003144B2" w:rsidP="003144B2">
            <w:pPr>
              <w:spacing w:after="0" w:line="240" w:lineRule="auto"/>
              <w:jc w:val="center"/>
              <w:rPr>
                <w:rFonts w:ascii="Times New Roman" w:eastAsia="Times New Roman" w:hAnsi="Times New Roman" w:cs="Times New Roman"/>
                <w:color w:val="538DD5"/>
                <w:sz w:val="18"/>
                <w:szCs w:val="18"/>
              </w:rPr>
            </w:pPr>
            <w:r w:rsidRPr="003144B2">
              <w:rPr>
                <w:rFonts w:ascii="Times New Roman" w:eastAsia="Times New Roman" w:hAnsi="Times New Roman" w:cs="Times New Roman"/>
                <w:color w:val="538DD5"/>
                <w:sz w:val="18"/>
                <w:szCs w:val="18"/>
              </w:rPr>
              <w:t>Отклонения исполнения от уточненного плана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44B2" w:rsidRPr="003144B2" w:rsidRDefault="003144B2" w:rsidP="003144B2">
            <w:pPr>
              <w:spacing w:after="0" w:line="240" w:lineRule="auto"/>
              <w:jc w:val="center"/>
              <w:rPr>
                <w:rFonts w:ascii="Times New Roman" w:eastAsia="Times New Roman" w:hAnsi="Times New Roman" w:cs="Times New Roman"/>
                <w:color w:val="538DD5"/>
                <w:sz w:val="18"/>
                <w:szCs w:val="18"/>
              </w:rPr>
            </w:pPr>
            <w:r w:rsidRPr="003144B2">
              <w:rPr>
                <w:rFonts w:ascii="Times New Roman" w:eastAsia="Times New Roman" w:hAnsi="Times New Roman" w:cs="Times New Roman"/>
                <w:color w:val="538DD5"/>
                <w:sz w:val="18"/>
                <w:szCs w:val="18"/>
              </w:rPr>
              <w:t>К исполнению 2018,%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44B2" w:rsidRPr="003144B2" w:rsidRDefault="003144B2" w:rsidP="003144B2">
            <w:pPr>
              <w:spacing w:after="0" w:line="240" w:lineRule="auto"/>
              <w:jc w:val="center"/>
              <w:rPr>
                <w:rFonts w:ascii="Times New Roman" w:eastAsia="Times New Roman" w:hAnsi="Times New Roman" w:cs="Times New Roman"/>
                <w:color w:val="538DD5"/>
                <w:sz w:val="18"/>
                <w:szCs w:val="18"/>
              </w:rPr>
            </w:pPr>
            <w:r w:rsidRPr="003144B2">
              <w:rPr>
                <w:rFonts w:ascii="Times New Roman" w:eastAsia="Times New Roman" w:hAnsi="Times New Roman" w:cs="Times New Roman"/>
                <w:color w:val="538DD5"/>
                <w:sz w:val="18"/>
                <w:szCs w:val="18"/>
              </w:rPr>
              <w:t>К исполнению 2017,%</w:t>
            </w:r>
          </w:p>
        </w:tc>
      </w:tr>
      <w:tr w:rsidR="003144B2" w:rsidRPr="003144B2" w:rsidTr="003144B2">
        <w:trPr>
          <w:trHeight w:val="120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3144B2" w:rsidRPr="003144B2" w:rsidRDefault="003144B2" w:rsidP="003144B2">
            <w:pPr>
              <w:spacing w:after="0" w:line="240" w:lineRule="auto"/>
              <w:rPr>
                <w:rFonts w:ascii="Times New Roman" w:eastAsia="Times New Roman" w:hAnsi="Times New Roman" w:cs="Times New Roman"/>
                <w:color w:val="538DD5"/>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3144B2" w:rsidRPr="003144B2" w:rsidRDefault="003144B2" w:rsidP="003144B2">
            <w:pPr>
              <w:spacing w:after="0" w:line="240" w:lineRule="auto"/>
              <w:jc w:val="center"/>
              <w:rPr>
                <w:rFonts w:ascii="Times New Roman" w:eastAsia="Times New Roman" w:hAnsi="Times New Roman" w:cs="Times New Roman"/>
                <w:color w:val="538DD5"/>
                <w:sz w:val="18"/>
                <w:szCs w:val="18"/>
              </w:rPr>
            </w:pPr>
            <w:r w:rsidRPr="003144B2">
              <w:rPr>
                <w:rFonts w:ascii="Times New Roman" w:eastAsia="Times New Roman" w:hAnsi="Times New Roman" w:cs="Times New Roman"/>
                <w:color w:val="538DD5"/>
                <w:sz w:val="18"/>
                <w:szCs w:val="18"/>
              </w:rPr>
              <w:t>Первоначально утвержденные назначения</w:t>
            </w:r>
          </w:p>
        </w:tc>
        <w:tc>
          <w:tcPr>
            <w:tcW w:w="1134" w:type="dxa"/>
            <w:tcBorders>
              <w:top w:val="nil"/>
              <w:left w:val="nil"/>
              <w:bottom w:val="single" w:sz="4" w:space="0" w:color="auto"/>
              <w:right w:val="single" w:sz="4" w:space="0" w:color="auto"/>
            </w:tcBorders>
            <w:shd w:val="clear" w:color="auto" w:fill="auto"/>
            <w:vAlign w:val="center"/>
            <w:hideMark/>
          </w:tcPr>
          <w:p w:rsidR="003144B2" w:rsidRPr="003144B2" w:rsidRDefault="003144B2" w:rsidP="003144B2">
            <w:pPr>
              <w:spacing w:after="0" w:line="240" w:lineRule="auto"/>
              <w:jc w:val="center"/>
              <w:rPr>
                <w:rFonts w:ascii="Times New Roman" w:eastAsia="Times New Roman" w:hAnsi="Times New Roman" w:cs="Times New Roman"/>
                <w:color w:val="538DD5"/>
                <w:sz w:val="18"/>
                <w:szCs w:val="18"/>
              </w:rPr>
            </w:pPr>
            <w:r w:rsidRPr="003144B2">
              <w:rPr>
                <w:rFonts w:ascii="Times New Roman" w:eastAsia="Times New Roman" w:hAnsi="Times New Roman" w:cs="Times New Roman"/>
                <w:color w:val="538DD5"/>
                <w:sz w:val="18"/>
                <w:szCs w:val="18"/>
              </w:rPr>
              <w:t>Согласно отчётных данных (0503317)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144B2" w:rsidRPr="003144B2" w:rsidRDefault="003144B2" w:rsidP="003144B2">
            <w:pPr>
              <w:spacing w:after="0" w:line="240" w:lineRule="auto"/>
              <w:rPr>
                <w:rFonts w:ascii="Times New Roman" w:eastAsia="Times New Roman" w:hAnsi="Times New Roman" w:cs="Times New Roman"/>
                <w:color w:val="538DD5"/>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144B2" w:rsidRPr="003144B2" w:rsidRDefault="003144B2" w:rsidP="003144B2">
            <w:pPr>
              <w:spacing w:after="0" w:line="240" w:lineRule="auto"/>
              <w:rPr>
                <w:rFonts w:ascii="Times New Roman" w:eastAsia="Times New Roman" w:hAnsi="Times New Roman" w:cs="Times New Roman"/>
                <w:color w:val="538DD5"/>
                <w:sz w:val="18"/>
                <w:szCs w:val="18"/>
              </w:rPr>
            </w:pPr>
          </w:p>
        </w:tc>
        <w:tc>
          <w:tcPr>
            <w:tcW w:w="851" w:type="dxa"/>
            <w:tcBorders>
              <w:top w:val="nil"/>
              <w:left w:val="nil"/>
              <w:bottom w:val="single" w:sz="4" w:space="0" w:color="auto"/>
              <w:right w:val="single" w:sz="4" w:space="0" w:color="auto"/>
            </w:tcBorders>
            <w:shd w:val="clear" w:color="auto" w:fill="auto"/>
            <w:hideMark/>
          </w:tcPr>
          <w:p w:rsidR="003144B2" w:rsidRPr="003144B2" w:rsidRDefault="003144B2" w:rsidP="003144B2">
            <w:pPr>
              <w:spacing w:after="0" w:line="240" w:lineRule="auto"/>
              <w:jc w:val="center"/>
              <w:rPr>
                <w:rFonts w:ascii="Times New Roman" w:eastAsia="Times New Roman" w:hAnsi="Times New Roman" w:cs="Times New Roman"/>
                <w:color w:val="538DD5"/>
                <w:sz w:val="18"/>
                <w:szCs w:val="18"/>
              </w:rPr>
            </w:pPr>
            <w:r w:rsidRPr="003144B2">
              <w:rPr>
                <w:rFonts w:ascii="Times New Roman" w:eastAsia="Times New Roman" w:hAnsi="Times New Roman" w:cs="Times New Roman"/>
                <w:color w:val="538DD5"/>
                <w:sz w:val="18"/>
                <w:szCs w:val="18"/>
              </w:rPr>
              <w:t>сума</w:t>
            </w:r>
          </w:p>
        </w:tc>
        <w:tc>
          <w:tcPr>
            <w:tcW w:w="992" w:type="dxa"/>
            <w:tcBorders>
              <w:top w:val="nil"/>
              <w:left w:val="nil"/>
              <w:bottom w:val="single" w:sz="4" w:space="0" w:color="auto"/>
              <w:right w:val="single" w:sz="4" w:space="0" w:color="auto"/>
            </w:tcBorders>
            <w:shd w:val="clear" w:color="auto" w:fill="auto"/>
            <w:hideMark/>
          </w:tcPr>
          <w:p w:rsidR="003144B2" w:rsidRPr="003144B2" w:rsidRDefault="003144B2" w:rsidP="003144B2">
            <w:pPr>
              <w:spacing w:after="0" w:line="240" w:lineRule="auto"/>
              <w:jc w:val="center"/>
              <w:rPr>
                <w:rFonts w:ascii="Times New Roman" w:eastAsia="Times New Roman" w:hAnsi="Times New Roman" w:cs="Times New Roman"/>
                <w:color w:val="538DD5"/>
                <w:sz w:val="18"/>
                <w:szCs w:val="18"/>
              </w:rPr>
            </w:pPr>
            <w:r w:rsidRPr="003144B2">
              <w:rPr>
                <w:rFonts w:ascii="Times New Roman" w:eastAsia="Times New Roman" w:hAnsi="Times New Roman" w:cs="Times New Roman"/>
                <w:color w:val="538DD5"/>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144B2" w:rsidRPr="003144B2" w:rsidRDefault="003144B2" w:rsidP="003144B2">
            <w:pPr>
              <w:spacing w:after="0" w:line="240" w:lineRule="auto"/>
              <w:rPr>
                <w:rFonts w:ascii="Times New Roman" w:eastAsia="Times New Roman" w:hAnsi="Times New Roman" w:cs="Times New Roman"/>
                <w:color w:val="538DD5"/>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144B2" w:rsidRPr="003144B2" w:rsidRDefault="003144B2" w:rsidP="003144B2">
            <w:pPr>
              <w:spacing w:after="0" w:line="240" w:lineRule="auto"/>
              <w:rPr>
                <w:rFonts w:ascii="Times New Roman" w:eastAsia="Times New Roman" w:hAnsi="Times New Roman" w:cs="Times New Roman"/>
                <w:color w:val="538DD5"/>
                <w:sz w:val="18"/>
                <w:szCs w:val="18"/>
              </w:rPr>
            </w:pPr>
          </w:p>
        </w:tc>
      </w:tr>
      <w:tr w:rsidR="003144B2" w:rsidRPr="003144B2" w:rsidTr="003144B2">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3144B2" w:rsidRPr="003144B2" w:rsidRDefault="003144B2" w:rsidP="003144B2">
            <w:pPr>
              <w:spacing w:after="0" w:line="240" w:lineRule="auto"/>
              <w:rPr>
                <w:rFonts w:ascii="Times New Roman" w:eastAsia="Times New Roman" w:hAnsi="Times New Roman" w:cs="Times New Roman"/>
                <w:b/>
                <w:bCs/>
                <w:sz w:val="18"/>
                <w:szCs w:val="18"/>
              </w:rPr>
            </w:pPr>
            <w:r w:rsidRPr="003144B2">
              <w:rPr>
                <w:rFonts w:ascii="Times New Roman" w:eastAsia="Times New Roman" w:hAnsi="Times New Roman" w:cs="Times New Roman"/>
                <w:b/>
                <w:bCs/>
                <w:sz w:val="18"/>
                <w:szCs w:val="18"/>
              </w:rPr>
              <w:t>Собственные доходы</w:t>
            </w:r>
          </w:p>
        </w:tc>
        <w:tc>
          <w:tcPr>
            <w:tcW w:w="993"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49536,6</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53452,8</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54371,2</w:t>
            </w:r>
          </w:p>
        </w:tc>
        <w:tc>
          <w:tcPr>
            <w:tcW w:w="708"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5,9</w:t>
            </w:r>
          </w:p>
        </w:tc>
        <w:tc>
          <w:tcPr>
            <w:tcW w:w="851"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918,4</w:t>
            </w:r>
          </w:p>
        </w:tc>
        <w:tc>
          <w:tcPr>
            <w:tcW w:w="992"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101,7</w:t>
            </w:r>
          </w:p>
        </w:tc>
        <w:tc>
          <w:tcPr>
            <w:tcW w:w="1276"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109,5</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143,3</w:t>
            </w:r>
          </w:p>
        </w:tc>
      </w:tr>
      <w:tr w:rsidR="003144B2" w:rsidRPr="003144B2" w:rsidTr="003144B2">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3144B2" w:rsidRPr="003144B2" w:rsidRDefault="003144B2" w:rsidP="003144B2">
            <w:pPr>
              <w:spacing w:after="0" w:line="240" w:lineRule="auto"/>
              <w:rPr>
                <w:rFonts w:ascii="Times New Roman" w:eastAsia="Times New Roman" w:hAnsi="Times New Roman" w:cs="Times New Roman"/>
                <w:sz w:val="18"/>
                <w:szCs w:val="18"/>
              </w:rPr>
            </w:pPr>
            <w:r w:rsidRPr="003144B2">
              <w:rPr>
                <w:rFonts w:ascii="Times New Roman" w:eastAsia="Times New Roman" w:hAnsi="Times New Roman" w:cs="Times New Roman"/>
                <w:sz w:val="18"/>
                <w:szCs w:val="18"/>
              </w:rPr>
              <w:t>Налог на прибыль организации</w:t>
            </w:r>
          </w:p>
        </w:tc>
        <w:tc>
          <w:tcPr>
            <w:tcW w:w="993"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400,0</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271,0</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286,8</w:t>
            </w:r>
          </w:p>
        </w:tc>
        <w:tc>
          <w:tcPr>
            <w:tcW w:w="708"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0,5</w:t>
            </w:r>
          </w:p>
        </w:tc>
        <w:tc>
          <w:tcPr>
            <w:tcW w:w="851"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15,8</w:t>
            </w:r>
          </w:p>
        </w:tc>
        <w:tc>
          <w:tcPr>
            <w:tcW w:w="992"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105,8</w:t>
            </w:r>
          </w:p>
        </w:tc>
        <w:tc>
          <w:tcPr>
            <w:tcW w:w="1276"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106,3</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72,0</w:t>
            </w:r>
          </w:p>
        </w:tc>
      </w:tr>
      <w:tr w:rsidR="003144B2" w:rsidRPr="003144B2" w:rsidTr="003144B2">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3144B2" w:rsidRPr="003144B2" w:rsidRDefault="003144B2" w:rsidP="003144B2">
            <w:pPr>
              <w:spacing w:after="0" w:line="240" w:lineRule="auto"/>
              <w:rPr>
                <w:rFonts w:ascii="Times New Roman" w:eastAsia="Times New Roman" w:hAnsi="Times New Roman" w:cs="Times New Roman"/>
                <w:sz w:val="18"/>
                <w:szCs w:val="18"/>
              </w:rPr>
            </w:pPr>
            <w:r w:rsidRPr="003144B2">
              <w:rPr>
                <w:rFonts w:ascii="Times New Roman" w:eastAsia="Times New Roman" w:hAnsi="Times New Roman" w:cs="Times New Roman"/>
                <w:sz w:val="18"/>
                <w:szCs w:val="18"/>
              </w:rPr>
              <w:t>Налог на доходы физических лиц</w:t>
            </w:r>
          </w:p>
        </w:tc>
        <w:tc>
          <w:tcPr>
            <w:tcW w:w="993"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36708,0</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39765,9</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40532,0</w:t>
            </w:r>
          </w:p>
        </w:tc>
        <w:tc>
          <w:tcPr>
            <w:tcW w:w="708"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74,5</w:t>
            </w:r>
          </w:p>
        </w:tc>
        <w:tc>
          <w:tcPr>
            <w:tcW w:w="851"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766,1</w:t>
            </w:r>
          </w:p>
        </w:tc>
        <w:tc>
          <w:tcPr>
            <w:tcW w:w="992"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101,9</w:t>
            </w:r>
          </w:p>
        </w:tc>
        <w:tc>
          <w:tcPr>
            <w:tcW w:w="1276"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112,5</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179,0</w:t>
            </w:r>
          </w:p>
        </w:tc>
      </w:tr>
      <w:tr w:rsidR="003144B2" w:rsidRPr="003144B2" w:rsidTr="003144B2">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3144B2" w:rsidRPr="003144B2" w:rsidRDefault="003144B2" w:rsidP="003144B2">
            <w:pPr>
              <w:spacing w:after="0" w:line="240" w:lineRule="auto"/>
              <w:rPr>
                <w:rFonts w:ascii="Times New Roman" w:eastAsia="Times New Roman" w:hAnsi="Times New Roman" w:cs="Times New Roman"/>
                <w:sz w:val="18"/>
                <w:szCs w:val="18"/>
              </w:rPr>
            </w:pPr>
            <w:r w:rsidRPr="003144B2">
              <w:rPr>
                <w:rFonts w:ascii="Times New Roman" w:eastAsia="Times New Roman" w:hAnsi="Times New Roman" w:cs="Times New Roman"/>
                <w:sz w:val="18"/>
                <w:szCs w:val="18"/>
              </w:rPr>
              <w:t xml:space="preserve">Налоги на товары (работы, услуги), реализуемые на территории Российской </w:t>
            </w:r>
            <w:r w:rsidRPr="003144B2">
              <w:rPr>
                <w:rFonts w:ascii="Times New Roman" w:eastAsia="Times New Roman" w:hAnsi="Times New Roman" w:cs="Times New Roman"/>
                <w:sz w:val="18"/>
                <w:szCs w:val="18"/>
              </w:rPr>
              <w:lastRenderedPageBreak/>
              <w:t>Федерации</w:t>
            </w:r>
          </w:p>
        </w:tc>
        <w:tc>
          <w:tcPr>
            <w:tcW w:w="993"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lastRenderedPageBreak/>
              <w:t>185,8</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185,8</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207,1</w:t>
            </w:r>
          </w:p>
        </w:tc>
        <w:tc>
          <w:tcPr>
            <w:tcW w:w="708"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0,4</w:t>
            </w:r>
          </w:p>
        </w:tc>
        <w:tc>
          <w:tcPr>
            <w:tcW w:w="851"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21,3</w:t>
            </w:r>
          </w:p>
        </w:tc>
        <w:tc>
          <w:tcPr>
            <w:tcW w:w="992"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111,5</w:t>
            </w:r>
          </w:p>
        </w:tc>
        <w:tc>
          <w:tcPr>
            <w:tcW w:w="1276"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114,2</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123,6</w:t>
            </w:r>
          </w:p>
        </w:tc>
      </w:tr>
      <w:tr w:rsidR="003144B2" w:rsidRPr="003144B2" w:rsidTr="003144B2">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3144B2" w:rsidRPr="003144B2" w:rsidRDefault="003144B2" w:rsidP="003144B2">
            <w:pPr>
              <w:spacing w:after="0" w:line="240" w:lineRule="auto"/>
              <w:rPr>
                <w:rFonts w:ascii="Times New Roman" w:eastAsia="Times New Roman" w:hAnsi="Times New Roman" w:cs="Times New Roman"/>
                <w:sz w:val="18"/>
                <w:szCs w:val="18"/>
              </w:rPr>
            </w:pPr>
            <w:r w:rsidRPr="003144B2">
              <w:rPr>
                <w:rFonts w:ascii="Times New Roman" w:eastAsia="Times New Roman" w:hAnsi="Times New Roman" w:cs="Times New Roman"/>
                <w:sz w:val="18"/>
                <w:szCs w:val="18"/>
              </w:rPr>
              <w:lastRenderedPageBreak/>
              <w:t>Налоги на совокупный доход</w:t>
            </w:r>
          </w:p>
        </w:tc>
        <w:tc>
          <w:tcPr>
            <w:tcW w:w="993"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4260,0</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5187,0</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5391,4</w:t>
            </w:r>
          </w:p>
        </w:tc>
        <w:tc>
          <w:tcPr>
            <w:tcW w:w="708"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9,9</w:t>
            </w:r>
          </w:p>
        </w:tc>
        <w:tc>
          <w:tcPr>
            <w:tcW w:w="851"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204,4</w:t>
            </w:r>
          </w:p>
        </w:tc>
        <w:tc>
          <w:tcPr>
            <w:tcW w:w="992"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103,9</w:t>
            </w:r>
          </w:p>
        </w:tc>
        <w:tc>
          <w:tcPr>
            <w:tcW w:w="1276"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114,6</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94,1</w:t>
            </w:r>
          </w:p>
        </w:tc>
      </w:tr>
      <w:tr w:rsidR="003144B2" w:rsidRPr="003144B2" w:rsidTr="003144B2">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3144B2" w:rsidRPr="003144B2" w:rsidRDefault="003144B2" w:rsidP="003144B2">
            <w:pPr>
              <w:spacing w:after="0" w:line="240" w:lineRule="auto"/>
              <w:rPr>
                <w:rFonts w:ascii="Times New Roman" w:eastAsia="Times New Roman" w:hAnsi="Times New Roman" w:cs="Times New Roman"/>
                <w:sz w:val="18"/>
                <w:szCs w:val="18"/>
              </w:rPr>
            </w:pPr>
            <w:r w:rsidRPr="003144B2">
              <w:rPr>
                <w:rFonts w:ascii="Times New Roman" w:eastAsia="Times New Roman" w:hAnsi="Times New Roman" w:cs="Times New Roman"/>
                <w:sz w:val="18"/>
                <w:szCs w:val="18"/>
              </w:rPr>
              <w:t>Государственная пошлина</w:t>
            </w:r>
          </w:p>
        </w:tc>
        <w:tc>
          <w:tcPr>
            <w:tcW w:w="993"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1993,0</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1993,0</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1844,2</w:t>
            </w:r>
          </w:p>
        </w:tc>
        <w:tc>
          <w:tcPr>
            <w:tcW w:w="708"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3,4</w:t>
            </w:r>
          </w:p>
        </w:tc>
        <w:tc>
          <w:tcPr>
            <w:tcW w:w="851"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-148,8</w:t>
            </w:r>
          </w:p>
        </w:tc>
        <w:tc>
          <w:tcPr>
            <w:tcW w:w="992"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92,5</w:t>
            </w:r>
          </w:p>
        </w:tc>
        <w:tc>
          <w:tcPr>
            <w:tcW w:w="1276"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92,3</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132,4</w:t>
            </w:r>
          </w:p>
        </w:tc>
      </w:tr>
      <w:tr w:rsidR="003144B2" w:rsidRPr="003144B2" w:rsidTr="003144B2">
        <w:trPr>
          <w:trHeight w:val="1890"/>
        </w:trPr>
        <w:tc>
          <w:tcPr>
            <w:tcW w:w="2283" w:type="dxa"/>
            <w:tcBorders>
              <w:top w:val="nil"/>
              <w:left w:val="single" w:sz="4" w:space="0" w:color="auto"/>
              <w:bottom w:val="single" w:sz="4" w:space="0" w:color="auto"/>
              <w:right w:val="single" w:sz="4" w:space="0" w:color="auto"/>
            </w:tcBorders>
            <w:shd w:val="clear" w:color="auto" w:fill="auto"/>
            <w:hideMark/>
          </w:tcPr>
          <w:p w:rsidR="003144B2" w:rsidRPr="003144B2" w:rsidRDefault="00395E74" w:rsidP="003144B2">
            <w:pPr>
              <w:spacing w:after="0" w:line="240" w:lineRule="auto"/>
              <w:rPr>
                <w:rFonts w:ascii="Times New Roman" w:eastAsia="Times New Roman" w:hAnsi="Times New Roman" w:cs="Times New Roman"/>
                <w:sz w:val="18"/>
                <w:szCs w:val="18"/>
              </w:rPr>
            </w:pPr>
            <w:proofErr w:type="gramStart"/>
            <w:r w:rsidRPr="00395E74">
              <w:rPr>
                <w:rFonts w:ascii="Times New Roman" w:eastAsia="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3600,0</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2700,0</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2366,9</w:t>
            </w:r>
          </w:p>
        </w:tc>
        <w:tc>
          <w:tcPr>
            <w:tcW w:w="708"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4,4</w:t>
            </w:r>
          </w:p>
        </w:tc>
        <w:tc>
          <w:tcPr>
            <w:tcW w:w="851"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-333,1</w:t>
            </w:r>
          </w:p>
        </w:tc>
        <w:tc>
          <w:tcPr>
            <w:tcW w:w="992"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87,7</w:t>
            </w:r>
          </w:p>
        </w:tc>
        <w:tc>
          <w:tcPr>
            <w:tcW w:w="1276"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86,8</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86,9</w:t>
            </w:r>
          </w:p>
        </w:tc>
      </w:tr>
      <w:tr w:rsidR="003144B2" w:rsidRPr="003144B2" w:rsidTr="003144B2">
        <w:trPr>
          <w:trHeight w:val="1365"/>
        </w:trPr>
        <w:tc>
          <w:tcPr>
            <w:tcW w:w="2283" w:type="dxa"/>
            <w:tcBorders>
              <w:top w:val="nil"/>
              <w:left w:val="single" w:sz="4" w:space="0" w:color="auto"/>
              <w:bottom w:val="single" w:sz="4" w:space="0" w:color="auto"/>
              <w:right w:val="single" w:sz="4" w:space="0" w:color="auto"/>
            </w:tcBorders>
            <w:shd w:val="clear" w:color="auto" w:fill="auto"/>
            <w:hideMark/>
          </w:tcPr>
          <w:p w:rsidR="003144B2" w:rsidRPr="003144B2" w:rsidRDefault="00395E74" w:rsidP="003144B2">
            <w:pPr>
              <w:spacing w:after="0" w:line="240" w:lineRule="auto"/>
              <w:rPr>
                <w:rFonts w:ascii="Times New Roman" w:eastAsia="Times New Roman" w:hAnsi="Times New Roman" w:cs="Times New Roman"/>
                <w:sz w:val="18"/>
                <w:szCs w:val="18"/>
              </w:rPr>
            </w:pPr>
            <w:r w:rsidRPr="00395E74">
              <w:rPr>
                <w:rFonts w:ascii="Times New Roman" w:eastAsia="Times New Roman" w:hAnsi="Times New Roman" w:cs="Times New Roman"/>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422,7</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854,8</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903,4</w:t>
            </w:r>
          </w:p>
        </w:tc>
        <w:tc>
          <w:tcPr>
            <w:tcW w:w="708"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1,7</w:t>
            </w:r>
          </w:p>
        </w:tc>
        <w:tc>
          <w:tcPr>
            <w:tcW w:w="851"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48,6</w:t>
            </w:r>
          </w:p>
        </w:tc>
        <w:tc>
          <w:tcPr>
            <w:tcW w:w="992"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105,7</w:t>
            </w:r>
          </w:p>
        </w:tc>
        <w:tc>
          <w:tcPr>
            <w:tcW w:w="1276"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84,1</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68,7</w:t>
            </w:r>
          </w:p>
        </w:tc>
      </w:tr>
      <w:tr w:rsidR="003144B2" w:rsidRPr="003144B2" w:rsidTr="003144B2">
        <w:trPr>
          <w:trHeight w:val="585"/>
        </w:trPr>
        <w:tc>
          <w:tcPr>
            <w:tcW w:w="2283" w:type="dxa"/>
            <w:tcBorders>
              <w:top w:val="nil"/>
              <w:left w:val="single" w:sz="4" w:space="0" w:color="auto"/>
              <w:bottom w:val="single" w:sz="4" w:space="0" w:color="auto"/>
              <w:right w:val="single" w:sz="4" w:space="0" w:color="auto"/>
            </w:tcBorders>
            <w:shd w:val="clear" w:color="auto" w:fill="auto"/>
            <w:hideMark/>
          </w:tcPr>
          <w:p w:rsidR="003144B2" w:rsidRPr="003144B2" w:rsidRDefault="003144B2" w:rsidP="003144B2">
            <w:pPr>
              <w:spacing w:after="0" w:line="240" w:lineRule="auto"/>
              <w:rPr>
                <w:rFonts w:ascii="Times New Roman" w:eastAsia="Times New Roman" w:hAnsi="Times New Roman" w:cs="Times New Roman"/>
                <w:sz w:val="18"/>
                <w:szCs w:val="18"/>
              </w:rPr>
            </w:pPr>
            <w:r w:rsidRPr="003144B2">
              <w:rPr>
                <w:rFonts w:ascii="Times New Roman" w:eastAsia="Times New Roman" w:hAnsi="Times New Roman" w:cs="Times New Roman"/>
                <w:sz w:val="18"/>
                <w:szCs w:val="18"/>
              </w:rPr>
              <w:t>Платежи при использовании природными ресурсами</w:t>
            </w:r>
          </w:p>
        </w:tc>
        <w:tc>
          <w:tcPr>
            <w:tcW w:w="993"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122,9</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160,9</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203,1</w:t>
            </w:r>
          </w:p>
        </w:tc>
        <w:tc>
          <w:tcPr>
            <w:tcW w:w="708"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0,4</w:t>
            </w:r>
          </w:p>
        </w:tc>
        <w:tc>
          <w:tcPr>
            <w:tcW w:w="851"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42,2</w:t>
            </w:r>
          </w:p>
        </w:tc>
        <w:tc>
          <w:tcPr>
            <w:tcW w:w="992"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126,2</w:t>
            </w:r>
          </w:p>
        </w:tc>
        <w:tc>
          <w:tcPr>
            <w:tcW w:w="1276"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162,5</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161,8</w:t>
            </w:r>
          </w:p>
        </w:tc>
      </w:tr>
      <w:tr w:rsidR="003144B2" w:rsidRPr="003144B2" w:rsidTr="003144B2">
        <w:trPr>
          <w:trHeight w:val="480"/>
        </w:trPr>
        <w:tc>
          <w:tcPr>
            <w:tcW w:w="2283" w:type="dxa"/>
            <w:tcBorders>
              <w:top w:val="nil"/>
              <w:left w:val="single" w:sz="4" w:space="0" w:color="auto"/>
              <w:bottom w:val="single" w:sz="4" w:space="0" w:color="auto"/>
              <w:right w:val="single" w:sz="4" w:space="0" w:color="auto"/>
            </w:tcBorders>
            <w:shd w:val="clear" w:color="auto" w:fill="auto"/>
            <w:hideMark/>
          </w:tcPr>
          <w:p w:rsidR="003144B2" w:rsidRPr="003144B2" w:rsidRDefault="003144B2" w:rsidP="003144B2">
            <w:pPr>
              <w:spacing w:after="0" w:line="240" w:lineRule="auto"/>
              <w:rPr>
                <w:rFonts w:ascii="Times New Roman" w:eastAsia="Times New Roman" w:hAnsi="Times New Roman" w:cs="Times New Roman"/>
                <w:sz w:val="18"/>
                <w:szCs w:val="18"/>
              </w:rPr>
            </w:pPr>
            <w:r w:rsidRPr="003144B2">
              <w:rPr>
                <w:rFonts w:ascii="Times New Roman" w:eastAsia="Times New Roman" w:hAnsi="Times New Roman" w:cs="Times New Roman"/>
                <w:sz w:val="18"/>
                <w:szCs w:val="18"/>
              </w:rPr>
              <w:t>Доходы от оказания платных услуг и компенсации затрат государства</w:t>
            </w:r>
          </w:p>
        </w:tc>
        <w:tc>
          <w:tcPr>
            <w:tcW w:w="993"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160,0</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600,2</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621,9</w:t>
            </w:r>
          </w:p>
        </w:tc>
        <w:tc>
          <w:tcPr>
            <w:tcW w:w="708"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1,1</w:t>
            </w:r>
          </w:p>
        </w:tc>
        <w:tc>
          <w:tcPr>
            <w:tcW w:w="851"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21,7</w:t>
            </w:r>
          </w:p>
        </w:tc>
        <w:tc>
          <w:tcPr>
            <w:tcW w:w="992"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103,6</w:t>
            </w:r>
          </w:p>
        </w:tc>
        <w:tc>
          <w:tcPr>
            <w:tcW w:w="1276"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341,5</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360,8</w:t>
            </w:r>
          </w:p>
        </w:tc>
      </w:tr>
      <w:tr w:rsidR="003144B2" w:rsidRPr="003144B2" w:rsidTr="003144B2">
        <w:trPr>
          <w:trHeight w:val="480"/>
        </w:trPr>
        <w:tc>
          <w:tcPr>
            <w:tcW w:w="2283" w:type="dxa"/>
            <w:tcBorders>
              <w:top w:val="nil"/>
              <w:left w:val="single" w:sz="4" w:space="0" w:color="auto"/>
              <w:bottom w:val="single" w:sz="4" w:space="0" w:color="auto"/>
              <w:right w:val="single" w:sz="4" w:space="0" w:color="auto"/>
            </w:tcBorders>
            <w:shd w:val="clear" w:color="auto" w:fill="auto"/>
            <w:hideMark/>
          </w:tcPr>
          <w:p w:rsidR="003144B2" w:rsidRPr="003144B2" w:rsidRDefault="003144B2" w:rsidP="003144B2">
            <w:pPr>
              <w:spacing w:after="0" w:line="240" w:lineRule="auto"/>
              <w:rPr>
                <w:rFonts w:ascii="Times New Roman" w:eastAsia="Times New Roman" w:hAnsi="Times New Roman" w:cs="Times New Roman"/>
                <w:sz w:val="18"/>
                <w:szCs w:val="18"/>
              </w:rPr>
            </w:pPr>
            <w:r w:rsidRPr="003144B2">
              <w:rPr>
                <w:rFonts w:ascii="Times New Roman" w:eastAsia="Times New Roman" w:hAnsi="Times New Roman" w:cs="Times New Roman"/>
                <w:sz w:val="18"/>
                <w:szCs w:val="18"/>
              </w:rPr>
              <w:t>Доходы от продажи материальных нематериальных активов</w:t>
            </w:r>
          </w:p>
        </w:tc>
        <w:tc>
          <w:tcPr>
            <w:tcW w:w="993"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500,0</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550,0</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567,7</w:t>
            </w:r>
          </w:p>
        </w:tc>
        <w:tc>
          <w:tcPr>
            <w:tcW w:w="708"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1,0</w:t>
            </w:r>
          </w:p>
        </w:tc>
        <w:tc>
          <w:tcPr>
            <w:tcW w:w="851"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17,7</w:t>
            </w:r>
          </w:p>
        </w:tc>
        <w:tc>
          <w:tcPr>
            <w:tcW w:w="992"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103,2</w:t>
            </w:r>
          </w:p>
        </w:tc>
        <w:tc>
          <w:tcPr>
            <w:tcW w:w="1276"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51,0</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25,9</w:t>
            </w:r>
          </w:p>
        </w:tc>
      </w:tr>
      <w:tr w:rsidR="003144B2" w:rsidRPr="003144B2" w:rsidTr="003144B2">
        <w:trPr>
          <w:trHeight w:val="420"/>
        </w:trPr>
        <w:tc>
          <w:tcPr>
            <w:tcW w:w="2283" w:type="dxa"/>
            <w:tcBorders>
              <w:top w:val="nil"/>
              <w:left w:val="single" w:sz="4" w:space="0" w:color="auto"/>
              <w:bottom w:val="single" w:sz="4" w:space="0" w:color="auto"/>
              <w:right w:val="single" w:sz="4" w:space="0" w:color="auto"/>
            </w:tcBorders>
            <w:shd w:val="clear" w:color="auto" w:fill="auto"/>
            <w:hideMark/>
          </w:tcPr>
          <w:p w:rsidR="003144B2" w:rsidRPr="003144B2" w:rsidRDefault="003144B2" w:rsidP="003144B2">
            <w:pPr>
              <w:spacing w:after="0" w:line="240" w:lineRule="auto"/>
              <w:rPr>
                <w:rFonts w:ascii="Times New Roman" w:eastAsia="Times New Roman" w:hAnsi="Times New Roman" w:cs="Times New Roman"/>
                <w:sz w:val="18"/>
                <w:szCs w:val="18"/>
              </w:rPr>
            </w:pPr>
            <w:r w:rsidRPr="003144B2">
              <w:rPr>
                <w:rFonts w:ascii="Times New Roman" w:eastAsia="Times New Roman" w:hAnsi="Times New Roman" w:cs="Times New Roman"/>
                <w:sz w:val="18"/>
                <w:szCs w:val="18"/>
              </w:rPr>
              <w:t>Штрафы, санкции, возмещения ущерба</w:t>
            </w:r>
          </w:p>
        </w:tc>
        <w:tc>
          <w:tcPr>
            <w:tcW w:w="993"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1184,2</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1184,2</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1448,4</w:t>
            </w:r>
          </w:p>
        </w:tc>
        <w:tc>
          <w:tcPr>
            <w:tcW w:w="708"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2,7</w:t>
            </w:r>
          </w:p>
        </w:tc>
        <w:tc>
          <w:tcPr>
            <w:tcW w:w="851"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264,2</w:t>
            </w:r>
          </w:p>
        </w:tc>
        <w:tc>
          <w:tcPr>
            <w:tcW w:w="992"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122,3</w:t>
            </w:r>
          </w:p>
        </w:tc>
        <w:tc>
          <w:tcPr>
            <w:tcW w:w="1276"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115,3</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135,1</w:t>
            </w:r>
          </w:p>
        </w:tc>
      </w:tr>
      <w:tr w:rsidR="003144B2" w:rsidRPr="003144B2" w:rsidTr="003144B2">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3144B2" w:rsidRPr="003144B2" w:rsidRDefault="003144B2" w:rsidP="003144B2">
            <w:pPr>
              <w:spacing w:after="0" w:line="240" w:lineRule="auto"/>
              <w:rPr>
                <w:rFonts w:ascii="Times New Roman" w:eastAsia="Times New Roman" w:hAnsi="Times New Roman" w:cs="Times New Roman"/>
                <w:sz w:val="18"/>
                <w:szCs w:val="18"/>
              </w:rPr>
            </w:pPr>
            <w:r w:rsidRPr="003144B2">
              <w:rPr>
                <w:rFonts w:ascii="Times New Roman" w:eastAsia="Times New Roman" w:hAnsi="Times New Roman" w:cs="Times New Roman"/>
                <w:sz w:val="18"/>
                <w:szCs w:val="18"/>
              </w:rPr>
              <w:t>Прочие неналоговые доходы</w:t>
            </w:r>
          </w:p>
        </w:tc>
        <w:tc>
          <w:tcPr>
            <w:tcW w:w="993"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0,0</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0,0</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-1,7</w:t>
            </w:r>
          </w:p>
        </w:tc>
        <w:tc>
          <w:tcPr>
            <w:tcW w:w="708"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0,0</w:t>
            </w:r>
          </w:p>
        </w:tc>
        <w:tc>
          <w:tcPr>
            <w:tcW w:w="851"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-1,7</w:t>
            </w:r>
          </w:p>
        </w:tc>
        <w:tc>
          <w:tcPr>
            <w:tcW w:w="992"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Pr>
                <w:rFonts w:ascii="Times New Roman" w:eastAsia="Times New Roman" w:hAnsi="Times New Roman" w:cs="Times New Roman"/>
                <w:b/>
                <w:bCs/>
                <w:color w:val="538DD5"/>
                <w:sz w:val="18"/>
                <w:szCs w:val="18"/>
              </w:rPr>
              <w:t>Св.100</w:t>
            </w:r>
          </w:p>
        </w:tc>
        <w:tc>
          <w:tcPr>
            <w:tcW w:w="1276"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-8,0</w:t>
            </w:r>
          </w:p>
        </w:tc>
        <w:tc>
          <w:tcPr>
            <w:tcW w:w="1134" w:type="dxa"/>
            <w:tcBorders>
              <w:top w:val="nil"/>
              <w:left w:val="nil"/>
              <w:bottom w:val="single" w:sz="4" w:space="0" w:color="auto"/>
              <w:right w:val="single" w:sz="4" w:space="0" w:color="auto"/>
            </w:tcBorders>
            <w:shd w:val="clear" w:color="000000" w:fill="FFFFFF"/>
            <w:vAlign w:val="center"/>
            <w:hideMark/>
          </w:tcPr>
          <w:p w:rsidR="003144B2" w:rsidRPr="003144B2" w:rsidRDefault="003144B2" w:rsidP="003144B2">
            <w:pPr>
              <w:spacing w:after="0" w:line="240" w:lineRule="auto"/>
              <w:jc w:val="right"/>
              <w:rPr>
                <w:rFonts w:ascii="Times New Roman" w:eastAsia="Times New Roman" w:hAnsi="Times New Roman" w:cs="Times New Roman"/>
                <w:b/>
                <w:bCs/>
                <w:color w:val="538DD5"/>
                <w:sz w:val="18"/>
                <w:szCs w:val="18"/>
              </w:rPr>
            </w:pPr>
            <w:r w:rsidRPr="003144B2">
              <w:rPr>
                <w:rFonts w:ascii="Times New Roman" w:eastAsia="Times New Roman" w:hAnsi="Times New Roman" w:cs="Times New Roman"/>
                <w:b/>
                <w:bCs/>
                <w:color w:val="538DD5"/>
                <w:sz w:val="18"/>
                <w:szCs w:val="18"/>
              </w:rPr>
              <w:t>-21,4</w:t>
            </w:r>
          </w:p>
        </w:tc>
      </w:tr>
    </w:tbl>
    <w:p w:rsidR="007303B8" w:rsidRPr="001D1DA8" w:rsidRDefault="007303B8" w:rsidP="007303B8">
      <w:pPr>
        <w:suppressAutoHyphens/>
        <w:spacing w:before="28" w:after="0" w:line="240" w:lineRule="auto"/>
        <w:ind w:firstLine="709"/>
        <w:jc w:val="both"/>
        <w:textAlignment w:val="baseline"/>
        <w:rPr>
          <w:rFonts w:ascii="Times New Roman" w:eastAsia="Calibri" w:hAnsi="Times New Roman" w:cs="Times New Roman"/>
          <w:kern w:val="1"/>
          <w:sz w:val="24"/>
          <w:szCs w:val="24"/>
          <w:lang w:eastAsia="ar-SA"/>
        </w:rPr>
      </w:pPr>
      <w:r w:rsidRPr="009667F8">
        <w:rPr>
          <w:rFonts w:ascii="Times New Roman" w:eastAsia="Calibri" w:hAnsi="Times New Roman" w:cs="Times New Roman"/>
          <w:kern w:val="1"/>
          <w:sz w:val="24"/>
          <w:szCs w:val="24"/>
          <w:lang w:eastAsia="ar-SA"/>
        </w:rPr>
        <w:t xml:space="preserve">Из представленной выше таблицы </w:t>
      </w:r>
      <w:r w:rsidR="008907B3" w:rsidRPr="009667F8">
        <w:rPr>
          <w:rFonts w:ascii="Times New Roman" w:eastAsia="Calibri" w:hAnsi="Times New Roman" w:cs="Times New Roman"/>
          <w:kern w:val="1"/>
          <w:sz w:val="24"/>
          <w:szCs w:val="24"/>
          <w:lang w:eastAsia="ar-SA"/>
        </w:rPr>
        <w:t xml:space="preserve">№ </w:t>
      </w:r>
      <w:r w:rsidR="00A15129" w:rsidRPr="009667F8">
        <w:rPr>
          <w:rFonts w:ascii="Times New Roman" w:eastAsia="Calibri" w:hAnsi="Times New Roman" w:cs="Times New Roman"/>
          <w:kern w:val="1"/>
          <w:sz w:val="24"/>
          <w:szCs w:val="24"/>
          <w:lang w:eastAsia="ar-SA"/>
        </w:rPr>
        <w:t>2</w:t>
      </w:r>
      <w:r w:rsidRPr="009667F8">
        <w:rPr>
          <w:rFonts w:ascii="Times New Roman" w:eastAsia="Calibri" w:hAnsi="Times New Roman" w:cs="Times New Roman"/>
          <w:kern w:val="1"/>
          <w:sz w:val="24"/>
          <w:szCs w:val="24"/>
          <w:lang w:eastAsia="ar-SA"/>
        </w:rPr>
        <w:t xml:space="preserve"> следует, что в течение года плановые назначения </w:t>
      </w:r>
      <w:r w:rsidR="00A15129" w:rsidRPr="009667F8">
        <w:rPr>
          <w:rFonts w:ascii="Times New Roman" w:eastAsia="Calibri" w:hAnsi="Times New Roman" w:cs="Times New Roman"/>
          <w:kern w:val="1"/>
          <w:sz w:val="24"/>
          <w:szCs w:val="24"/>
          <w:lang w:eastAsia="ar-SA"/>
        </w:rPr>
        <w:t>собственных доходов увеличились на 3 916,2 тыс. р</w:t>
      </w:r>
      <w:r w:rsidR="009667F8" w:rsidRPr="009667F8">
        <w:rPr>
          <w:rFonts w:ascii="Times New Roman" w:eastAsia="Calibri" w:hAnsi="Times New Roman" w:cs="Times New Roman"/>
          <w:kern w:val="1"/>
          <w:sz w:val="24"/>
          <w:szCs w:val="24"/>
          <w:lang w:eastAsia="ar-SA"/>
        </w:rPr>
        <w:t xml:space="preserve">ублей, или на </w:t>
      </w:r>
      <w:r w:rsidR="00A15129" w:rsidRPr="009667F8">
        <w:rPr>
          <w:rFonts w:ascii="Times New Roman" w:eastAsia="Calibri" w:hAnsi="Times New Roman" w:cs="Times New Roman"/>
          <w:kern w:val="1"/>
          <w:sz w:val="24"/>
          <w:szCs w:val="24"/>
          <w:lang w:eastAsia="ar-SA"/>
        </w:rPr>
        <w:t>7,9%.</w:t>
      </w:r>
      <w:r w:rsidRPr="009667F8">
        <w:rPr>
          <w:rFonts w:ascii="Times New Roman" w:eastAsia="Calibri" w:hAnsi="Times New Roman" w:cs="Times New Roman"/>
          <w:kern w:val="1"/>
          <w:sz w:val="24"/>
          <w:szCs w:val="24"/>
          <w:lang w:eastAsia="ar-SA"/>
        </w:rPr>
        <w:t xml:space="preserve"> Общая сумма исполнения </w:t>
      </w:r>
      <w:r w:rsidR="009667F8">
        <w:rPr>
          <w:rFonts w:ascii="Times New Roman" w:eastAsia="Calibri" w:hAnsi="Times New Roman" w:cs="Times New Roman"/>
          <w:kern w:val="1"/>
          <w:sz w:val="24"/>
          <w:szCs w:val="24"/>
          <w:lang w:eastAsia="ar-SA"/>
        </w:rPr>
        <w:t>собственных</w:t>
      </w:r>
      <w:r w:rsidRPr="009667F8">
        <w:rPr>
          <w:rFonts w:ascii="Times New Roman" w:eastAsia="Calibri" w:hAnsi="Times New Roman" w:cs="Times New Roman"/>
          <w:kern w:val="1"/>
          <w:sz w:val="24"/>
          <w:szCs w:val="24"/>
          <w:lang w:eastAsia="ar-SA"/>
        </w:rPr>
        <w:t xml:space="preserve"> доходов от уточнённых бюджетных назначений </w:t>
      </w:r>
      <w:r w:rsidR="008907B3" w:rsidRPr="009667F8">
        <w:rPr>
          <w:rFonts w:ascii="Times New Roman" w:eastAsia="Calibri" w:hAnsi="Times New Roman" w:cs="Times New Roman"/>
          <w:kern w:val="1"/>
          <w:sz w:val="24"/>
          <w:szCs w:val="24"/>
          <w:lang w:eastAsia="ar-SA"/>
        </w:rPr>
        <w:t xml:space="preserve">составила в сумме </w:t>
      </w:r>
      <w:r w:rsidR="009667F8" w:rsidRPr="009667F8">
        <w:rPr>
          <w:rFonts w:ascii="Times New Roman" w:eastAsia="Calibri" w:hAnsi="Times New Roman" w:cs="Times New Roman"/>
          <w:kern w:val="1"/>
          <w:sz w:val="24"/>
          <w:szCs w:val="24"/>
          <w:lang w:eastAsia="ar-SA"/>
        </w:rPr>
        <w:t>54 371,2</w:t>
      </w:r>
      <w:r w:rsidRPr="009667F8">
        <w:rPr>
          <w:rFonts w:ascii="Times New Roman" w:eastAsia="Calibri" w:hAnsi="Times New Roman" w:cs="Times New Roman"/>
          <w:kern w:val="1"/>
          <w:sz w:val="24"/>
          <w:szCs w:val="24"/>
          <w:lang w:eastAsia="ar-SA"/>
        </w:rPr>
        <w:t xml:space="preserve"> тыс. рублей</w:t>
      </w:r>
      <w:r w:rsidR="008907B3" w:rsidRPr="009667F8">
        <w:rPr>
          <w:rFonts w:ascii="Times New Roman" w:eastAsia="Calibri" w:hAnsi="Times New Roman" w:cs="Times New Roman"/>
          <w:kern w:val="1"/>
          <w:sz w:val="24"/>
          <w:szCs w:val="24"/>
          <w:lang w:eastAsia="ar-SA"/>
        </w:rPr>
        <w:t xml:space="preserve"> </w:t>
      </w:r>
      <w:r w:rsidR="008907B3" w:rsidRPr="001D1DA8">
        <w:rPr>
          <w:rFonts w:ascii="Times New Roman" w:eastAsia="Calibri" w:hAnsi="Times New Roman" w:cs="Times New Roman"/>
          <w:kern w:val="1"/>
          <w:sz w:val="24"/>
          <w:szCs w:val="24"/>
          <w:lang w:eastAsia="ar-SA"/>
        </w:rPr>
        <w:t xml:space="preserve">или </w:t>
      </w:r>
      <w:r w:rsidR="009667F8" w:rsidRPr="001D1DA8">
        <w:rPr>
          <w:rFonts w:ascii="Times New Roman" w:eastAsia="Calibri" w:hAnsi="Times New Roman" w:cs="Times New Roman"/>
          <w:kern w:val="1"/>
          <w:sz w:val="24"/>
          <w:szCs w:val="24"/>
          <w:lang w:eastAsia="ar-SA"/>
        </w:rPr>
        <w:t>101,7%,  с увеличением к исполнению за 2018</w:t>
      </w:r>
      <w:r w:rsidR="008907B3" w:rsidRPr="001D1DA8">
        <w:rPr>
          <w:rFonts w:ascii="Times New Roman" w:eastAsia="Calibri" w:hAnsi="Times New Roman" w:cs="Times New Roman"/>
          <w:kern w:val="1"/>
          <w:sz w:val="24"/>
          <w:szCs w:val="24"/>
          <w:lang w:eastAsia="ar-SA"/>
        </w:rPr>
        <w:t xml:space="preserve"> год на </w:t>
      </w:r>
      <w:r w:rsidR="009667F8" w:rsidRPr="001D1DA8">
        <w:rPr>
          <w:rFonts w:ascii="Times New Roman" w:eastAsia="Calibri" w:hAnsi="Times New Roman" w:cs="Times New Roman"/>
          <w:kern w:val="1"/>
          <w:sz w:val="24"/>
          <w:szCs w:val="24"/>
          <w:lang w:eastAsia="ar-SA"/>
        </w:rPr>
        <w:t>9,5</w:t>
      </w:r>
      <w:r w:rsidR="008907B3" w:rsidRPr="001D1DA8">
        <w:rPr>
          <w:rFonts w:ascii="Times New Roman" w:eastAsia="Calibri" w:hAnsi="Times New Roman" w:cs="Times New Roman"/>
          <w:kern w:val="1"/>
          <w:sz w:val="24"/>
          <w:szCs w:val="24"/>
          <w:lang w:eastAsia="ar-SA"/>
        </w:rPr>
        <w:t>%</w:t>
      </w:r>
      <w:r w:rsidRPr="001D1DA8">
        <w:rPr>
          <w:rFonts w:ascii="Times New Roman" w:eastAsia="Calibri" w:hAnsi="Times New Roman" w:cs="Times New Roman"/>
          <w:kern w:val="1"/>
          <w:sz w:val="24"/>
          <w:szCs w:val="24"/>
          <w:lang w:eastAsia="ar-SA"/>
        </w:rPr>
        <w:t>.</w:t>
      </w:r>
    </w:p>
    <w:p w:rsidR="00627E13" w:rsidRDefault="007303B8" w:rsidP="007303B8">
      <w:pPr>
        <w:pStyle w:val="Default"/>
        <w:jc w:val="both"/>
        <w:rPr>
          <w:color w:val="auto"/>
        </w:rPr>
      </w:pPr>
      <w:r w:rsidRPr="001D1DA8">
        <w:tab/>
      </w:r>
      <w:r w:rsidR="00627E13" w:rsidRPr="001D1DA8">
        <w:rPr>
          <w:color w:val="auto"/>
          <w:u w:val="single"/>
        </w:rPr>
        <w:t>Н</w:t>
      </w:r>
      <w:r w:rsidRPr="001D1DA8">
        <w:rPr>
          <w:color w:val="auto"/>
          <w:u w:val="single"/>
        </w:rPr>
        <w:t>алогу на прибыль организаций</w:t>
      </w:r>
      <w:r w:rsidRPr="001D1DA8">
        <w:rPr>
          <w:color w:val="auto"/>
        </w:rPr>
        <w:t xml:space="preserve"> (</w:t>
      </w:r>
      <w:r w:rsidR="00627E13" w:rsidRPr="001D1DA8">
        <w:rPr>
          <w:color w:val="auto"/>
        </w:rPr>
        <w:t>0,</w:t>
      </w:r>
      <w:r w:rsidR="00FD00A5" w:rsidRPr="001D1DA8">
        <w:rPr>
          <w:color w:val="auto"/>
        </w:rPr>
        <w:t>5</w:t>
      </w:r>
      <w:r w:rsidRPr="001D1DA8">
        <w:rPr>
          <w:color w:val="auto"/>
        </w:rPr>
        <w:t xml:space="preserve">% в структуре </w:t>
      </w:r>
      <w:r w:rsidR="001D1DA8">
        <w:rPr>
          <w:color w:val="auto"/>
        </w:rPr>
        <w:t>собственных</w:t>
      </w:r>
      <w:r w:rsidR="00627E13" w:rsidRPr="001D1DA8">
        <w:rPr>
          <w:color w:val="auto"/>
        </w:rPr>
        <w:t xml:space="preserve"> доходов</w:t>
      </w:r>
      <w:r w:rsidRPr="001D1DA8">
        <w:rPr>
          <w:color w:val="auto"/>
        </w:rPr>
        <w:t xml:space="preserve">) исполнен в </w:t>
      </w:r>
      <w:r w:rsidR="00E524B7" w:rsidRPr="001D1DA8">
        <w:rPr>
          <w:color w:val="auto"/>
        </w:rPr>
        <w:t>сумме</w:t>
      </w:r>
      <w:r w:rsidRPr="001D1DA8">
        <w:rPr>
          <w:color w:val="auto"/>
        </w:rPr>
        <w:t xml:space="preserve"> </w:t>
      </w:r>
      <w:r w:rsidR="00FD00A5" w:rsidRPr="001D1DA8">
        <w:rPr>
          <w:color w:val="auto"/>
        </w:rPr>
        <w:t>286,8</w:t>
      </w:r>
      <w:r w:rsidRPr="001D1DA8">
        <w:rPr>
          <w:color w:val="auto"/>
        </w:rPr>
        <w:t xml:space="preserve"> тыс. рублей, что составляет </w:t>
      </w:r>
      <w:r w:rsidR="00FD00A5" w:rsidRPr="001D1DA8">
        <w:rPr>
          <w:color w:val="auto"/>
        </w:rPr>
        <w:t>105,8</w:t>
      </w:r>
      <w:r w:rsidR="00627E13" w:rsidRPr="001D1DA8">
        <w:rPr>
          <w:color w:val="auto"/>
        </w:rPr>
        <w:t xml:space="preserve">% к уточненному плану, </w:t>
      </w:r>
      <w:r w:rsidR="00612716">
        <w:rPr>
          <w:color w:val="auto"/>
        </w:rPr>
        <w:t>со снижением к первоначальному плану на 28,3%,</w:t>
      </w:r>
      <w:r w:rsidR="002B7904" w:rsidRPr="001D1DA8">
        <w:rPr>
          <w:color w:val="auto"/>
        </w:rPr>
        <w:t xml:space="preserve"> с увеличением </w:t>
      </w:r>
      <w:r w:rsidR="00627E13" w:rsidRPr="001D1DA8">
        <w:rPr>
          <w:color w:val="auto"/>
        </w:rPr>
        <w:t>к</w:t>
      </w:r>
      <w:r w:rsidRPr="001D1DA8">
        <w:rPr>
          <w:color w:val="auto"/>
        </w:rPr>
        <w:t xml:space="preserve"> исполнению за 201</w:t>
      </w:r>
      <w:r w:rsidR="00FD00A5" w:rsidRPr="001D1DA8">
        <w:rPr>
          <w:color w:val="auto"/>
        </w:rPr>
        <w:t>8</w:t>
      </w:r>
      <w:r w:rsidRPr="001D1DA8">
        <w:rPr>
          <w:color w:val="auto"/>
        </w:rPr>
        <w:t xml:space="preserve"> год </w:t>
      </w:r>
      <w:r w:rsidR="00627E13" w:rsidRPr="001D1DA8">
        <w:rPr>
          <w:color w:val="auto"/>
        </w:rPr>
        <w:t xml:space="preserve">на </w:t>
      </w:r>
      <w:r w:rsidR="00FD00A5" w:rsidRPr="001D1DA8">
        <w:rPr>
          <w:color w:val="auto"/>
        </w:rPr>
        <w:t>6,3</w:t>
      </w:r>
      <w:r w:rsidR="00627E13" w:rsidRPr="001D1DA8">
        <w:rPr>
          <w:color w:val="auto"/>
        </w:rPr>
        <w:t>%.</w:t>
      </w:r>
    </w:p>
    <w:p w:rsidR="007303B8" w:rsidRPr="002C4950" w:rsidRDefault="00784032" w:rsidP="007303B8">
      <w:pPr>
        <w:pStyle w:val="Default"/>
        <w:jc w:val="both"/>
        <w:rPr>
          <w:color w:val="auto"/>
          <w:highlight w:val="yellow"/>
        </w:rPr>
      </w:pPr>
      <w:r>
        <w:rPr>
          <w:color w:val="auto"/>
        </w:rPr>
        <w:tab/>
      </w:r>
      <w:r w:rsidR="004D53D0">
        <w:rPr>
          <w:color w:val="auto"/>
        </w:rPr>
        <w:t>Согласно пояснительной записке о</w:t>
      </w:r>
      <w:r w:rsidRPr="00784032">
        <w:rPr>
          <w:color w:val="auto"/>
        </w:rPr>
        <w:t>бъем производства промышленного предпр</w:t>
      </w:r>
      <w:r>
        <w:rPr>
          <w:color w:val="auto"/>
        </w:rPr>
        <w:t xml:space="preserve">иятия остается на уровне 2018 </w:t>
      </w:r>
      <w:r w:rsidR="004D53D0">
        <w:rPr>
          <w:color w:val="auto"/>
        </w:rPr>
        <w:t xml:space="preserve">года, что свидетельствует  о необоснованном утверждении </w:t>
      </w:r>
      <w:r w:rsidR="00F473B4">
        <w:rPr>
          <w:color w:val="auto"/>
        </w:rPr>
        <w:t xml:space="preserve">в </w:t>
      </w:r>
      <w:r w:rsidR="004D53D0">
        <w:rPr>
          <w:color w:val="auto"/>
        </w:rPr>
        <w:t>решени</w:t>
      </w:r>
      <w:r w:rsidR="00F473B4">
        <w:rPr>
          <w:color w:val="auto"/>
        </w:rPr>
        <w:t>и</w:t>
      </w:r>
      <w:r w:rsidR="004D53D0">
        <w:rPr>
          <w:color w:val="auto"/>
        </w:rPr>
        <w:t xml:space="preserve"> о бюджете на 2019 год завышенных плановых назначений по налогу на прибыль  организаций.</w:t>
      </w:r>
    </w:p>
    <w:p w:rsidR="008955E7" w:rsidRPr="001D1DA8" w:rsidRDefault="008955E7" w:rsidP="008955E7">
      <w:pPr>
        <w:pStyle w:val="Default"/>
        <w:ind w:firstLine="708"/>
        <w:jc w:val="both"/>
        <w:rPr>
          <w:color w:val="auto"/>
        </w:rPr>
      </w:pPr>
      <w:r w:rsidRPr="001D1DA8">
        <w:rPr>
          <w:color w:val="auto"/>
          <w:u w:val="single"/>
        </w:rPr>
        <w:t>Налог на доходы физических лиц</w:t>
      </w:r>
      <w:r w:rsidRPr="001D1DA8">
        <w:rPr>
          <w:color w:val="auto"/>
        </w:rPr>
        <w:t xml:space="preserve"> (</w:t>
      </w:r>
      <w:r w:rsidR="001D1DA8" w:rsidRPr="001D1DA8">
        <w:rPr>
          <w:color w:val="auto"/>
        </w:rPr>
        <w:t>74,5</w:t>
      </w:r>
      <w:r w:rsidRPr="001D1DA8">
        <w:rPr>
          <w:color w:val="auto"/>
        </w:rPr>
        <w:t xml:space="preserve">% в структуре </w:t>
      </w:r>
      <w:r w:rsidR="001D1DA8">
        <w:rPr>
          <w:color w:val="auto"/>
        </w:rPr>
        <w:t>собственных</w:t>
      </w:r>
      <w:r w:rsidRPr="001D1DA8">
        <w:rPr>
          <w:color w:val="auto"/>
        </w:rPr>
        <w:t xml:space="preserve"> доходов) исполнен в </w:t>
      </w:r>
      <w:r w:rsidR="00E524B7" w:rsidRPr="001D1DA8">
        <w:rPr>
          <w:color w:val="auto"/>
        </w:rPr>
        <w:t>сумме</w:t>
      </w:r>
      <w:r w:rsidRPr="001D1DA8">
        <w:rPr>
          <w:color w:val="auto"/>
        </w:rPr>
        <w:t xml:space="preserve"> </w:t>
      </w:r>
      <w:r w:rsidR="001D1DA8" w:rsidRPr="001D1DA8">
        <w:rPr>
          <w:color w:val="auto"/>
        </w:rPr>
        <w:t>40 532,0 тыс. рублей, что составляет 101,9</w:t>
      </w:r>
      <w:r w:rsidRPr="001D1DA8">
        <w:rPr>
          <w:color w:val="auto"/>
        </w:rPr>
        <w:t>% к уточненному плану,</w:t>
      </w:r>
      <w:r w:rsidR="001D1DA8" w:rsidRPr="001D1DA8">
        <w:rPr>
          <w:color w:val="auto"/>
        </w:rPr>
        <w:t xml:space="preserve"> с увеличением</w:t>
      </w:r>
      <w:r w:rsidR="00612716">
        <w:rPr>
          <w:color w:val="auto"/>
        </w:rPr>
        <w:t xml:space="preserve"> к первоначальному плану на 10,4% и с увеличением</w:t>
      </w:r>
      <w:r w:rsidR="001D1DA8" w:rsidRPr="001D1DA8">
        <w:rPr>
          <w:color w:val="auto"/>
        </w:rPr>
        <w:t xml:space="preserve"> </w:t>
      </w:r>
      <w:r w:rsidRPr="001D1DA8">
        <w:rPr>
          <w:color w:val="auto"/>
        </w:rPr>
        <w:t xml:space="preserve"> к исполнению за 201</w:t>
      </w:r>
      <w:r w:rsidR="001D1DA8" w:rsidRPr="001D1DA8">
        <w:rPr>
          <w:color w:val="auto"/>
        </w:rPr>
        <w:t>8</w:t>
      </w:r>
      <w:r w:rsidRPr="001D1DA8">
        <w:rPr>
          <w:color w:val="auto"/>
        </w:rPr>
        <w:t xml:space="preserve"> год на </w:t>
      </w:r>
      <w:r w:rsidR="001D1DA8">
        <w:rPr>
          <w:color w:val="auto"/>
        </w:rPr>
        <w:t>12,5</w:t>
      </w:r>
      <w:r w:rsidRPr="001D1DA8">
        <w:rPr>
          <w:color w:val="auto"/>
        </w:rPr>
        <w:t>%.</w:t>
      </w:r>
    </w:p>
    <w:p w:rsidR="00E524B7" w:rsidRPr="002C4950" w:rsidRDefault="00784032" w:rsidP="007303B8">
      <w:pPr>
        <w:pStyle w:val="Default"/>
        <w:ind w:firstLine="708"/>
        <w:jc w:val="both"/>
        <w:rPr>
          <w:color w:val="auto"/>
          <w:highlight w:val="yellow"/>
        </w:rPr>
      </w:pPr>
      <w:r>
        <w:rPr>
          <w:color w:val="auto"/>
        </w:rPr>
        <w:t>Р</w:t>
      </w:r>
      <w:r w:rsidRPr="00784032">
        <w:rPr>
          <w:color w:val="auto"/>
        </w:rPr>
        <w:t xml:space="preserve">ост поступления налога на доходы физических лиц произошел за счет роста фонда заработной платы работников бюджетной сферы края, а также ростом фонда оплаты труда </w:t>
      </w:r>
      <w:r w:rsidRPr="00784032">
        <w:rPr>
          <w:color w:val="auto"/>
        </w:rPr>
        <w:lastRenderedPageBreak/>
        <w:t>работников относящихся к деятельности органов государственного управления и местного самоуправления, образования и здравоохранения</w:t>
      </w:r>
      <w:r w:rsidR="00E524B7" w:rsidRPr="00784032">
        <w:rPr>
          <w:color w:val="auto"/>
        </w:rPr>
        <w:t>.</w:t>
      </w:r>
    </w:p>
    <w:p w:rsidR="00C5385C" w:rsidRDefault="00E524B7" w:rsidP="007303B8">
      <w:pPr>
        <w:pStyle w:val="Default"/>
        <w:ind w:firstLine="708"/>
        <w:jc w:val="both"/>
        <w:rPr>
          <w:color w:val="auto"/>
        </w:rPr>
      </w:pPr>
      <w:r w:rsidRPr="001D1DA8">
        <w:rPr>
          <w:color w:val="auto"/>
          <w:u w:val="single"/>
        </w:rPr>
        <w:t>Акцизы</w:t>
      </w:r>
      <w:r w:rsidR="007303B8" w:rsidRPr="001D1DA8">
        <w:rPr>
          <w:color w:val="auto"/>
        </w:rPr>
        <w:t xml:space="preserve"> (0,4% в структуре </w:t>
      </w:r>
      <w:r w:rsidR="001D1DA8">
        <w:rPr>
          <w:color w:val="auto"/>
        </w:rPr>
        <w:t>собственных</w:t>
      </w:r>
      <w:r w:rsidRPr="001D1DA8">
        <w:rPr>
          <w:color w:val="auto"/>
        </w:rPr>
        <w:t xml:space="preserve"> доходов) исполнены в сумме</w:t>
      </w:r>
      <w:r w:rsidR="007303B8" w:rsidRPr="001D1DA8">
        <w:rPr>
          <w:color w:val="auto"/>
        </w:rPr>
        <w:t xml:space="preserve"> </w:t>
      </w:r>
      <w:r w:rsidR="001D1DA8" w:rsidRPr="001D1DA8">
        <w:rPr>
          <w:color w:val="auto"/>
        </w:rPr>
        <w:t>185,8</w:t>
      </w:r>
      <w:r w:rsidR="007303B8" w:rsidRPr="001D1DA8">
        <w:rPr>
          <w:color w:val="auto"/>
        </w:rPr>
        <w:t xml:space="preserve"> тыс. рублей, что составляет </w:t>
      </w:r>
      <w:r w:rsidRPr="001D1DA8">
        <w:rPr>
          <w:color w:val="auto"/>
        </w:rPr>
        <w:t>1</w:t>
      </w:r>
      <w:r w:rsidR="001D1DA8" w:rsidRPr="001D1DA8">
        <w:rPr>
          <w:color w:val="auto"/>
        </w:rPr>
        <w:t>11,5</w:t>
      </w:r>
      <w:r w:rsidR="009871A5" w:rsidRPr="001D1DA8">
        <w:rPr>
          <w:color w:val="auto"/>
        </w:rPr>
        <w:t xml:space="preserve">% к уточненному плану, </w:t>
      </w:r>
      <w:r w:rsidR="001D1DA8" w:rsidRPr="001D1DA8">
        <w:rPr>
          <w:color w:val="auto"/>
        </w:rPr>
        <w:t xml:space="preserve">с увеличением </w:t>
      </w:r>
      <w:r w:rsidR="00612716">
        <w:rPr>
          <w:color w:val="auto"/>
        </w:rPr>
        <w:t xml:space="preserve">к первоначальному плану на 11,5% и с увеличением </w:t>
      </w:r>
      <w:r w:rsidR="009871A5" w:rsidRPr="001D1DA8">
        <w:rPr>
          <w:color w:val="auto"/>
        </w:rPr>
        <w:t>к</w:t>
      </w:r>
      <w:r w:rsidR="007303B8" w:rsidRPr="001D1DA8">
        <w:rPr>
          <w:color w:val="auto"/>
        </w:rPr>
        <w:t xml:space="preserve"> исполнению за 201</w:t>
      </w:r>
      <w:r w:rsidR="001D1DA8" w:rsidRPr="001D1DA8">
        <w:rPr>
          <w:color w:val="auto"/>
        </w:rPr>
        <w:t>8</w:t>
      </w:r>
      <w:r w:rsidR="007303B8" w:rsidRPr="001D1DA8">
        <w:rPr>
          <w:color w:val="auto"/>
        </w:rPr>
        <w:t xml:space="preserve"> год </w:t>
      </w:r>
      <w:r w:rsidR="001D1DA8" w:rsidRPr="001D1DA8">
        <w:rPr>
          <w:color w:val="auto"/>
        </w:rPr>
        <w:t xml:space="preserve">на </w:t>
      </w:r>
      <w:r w:rsidR="001D1DA8">
        <w:rPr>
          <w:color w:val="auto"/>
        </w:rPr>
        <w:t>14,2</w:t>
      </w:r>
      <w:r w:rsidR="007303B8" w:rsidRPr="001D1DA8">
        <w:rPr>
          <w:color w:val="auto"/>
        </w:rPr>
        <w:t>%.</w:t>
      </w:r>
    </w:p>
    <w:p w:rsidR="007303B8" w:rsidRPr="002C4950" w:rsidRDefault="00C5385C" w:rsidP="007303B8">
      <w:pPr>
        <w:pStyle w:val="Default"/>
        <w:ind w:firstLine="708"/>
        <w:jc w:val="both"/>
        <w:rPr>
          <w:color w:val="auto"/>
          <w:highlight w:val="yellow"/>
        </w:rPr>
      </w:pPr>
      <w:r w:rsidRPr="00C5385C">
        <w:rPr>
          <w:color w:val="auto"/>
        </w:rPr>
        <w:t>Рост поступлений в 2019 году произошёл за счет увеличения ставок акцизов на нефтепродукты в течение года. Норматив для Каратузского района в 2019 г</w:t>
      </w:r>
      <w:r>
        <w:rPr>
          <w:color w:val="auto"/>
        </w:rPr>
        <w:t>оду составил</w:t>
      </w:r>
      <w:r w:rsidRPr="00C5385C">
        <w:rPr>
          <w:color w:val="auto"/>
        </w:rPr>
        <w:t xml:space="preserve"> 0,3118</w:t>
      </w:r>
      <w:r>
        <w:rPr>
          <w:color w:val="auto"/>
        </w:rPr>
        <w:t>%</w:t>
      </w:r>
      <w:r w:rsidRPr="00C5385C">
        <w:rPr>
          <w:color w:val="auto"/>
        </w:rPr>
        <w:t xml:space="preserve"> (в 2018 году</w:t>
      </w:r>
      <w:r>
        <w:rPr>
          <w:color w:val="auto"/>
        </w:rPr>
        <w:t>-</w:t>
      </w:r>
      <w:r w:rsidRPr="00C5385C">
        <w:rPr>
          <w:color w:val="auto"/>
        </w:rPr>
        <w:t xml:space="preserve"> 0,3309 %, в 2017 г</w:t>
      </w:r>
      <w:r>
        <w:rPr>
          <w:color w:val="auto"/>
        </w:rPr>
        <w:t>оду</w:t>
      </w:r>
      <w:r w:rsidRPr="00C5385C">
        <w:rPr>
          <w:color w:val="auto"/>
        </w:rPr>
        <w:t xml:space="preserve"> – 0,3319 %)</w:t>
      </w:r>
      <w:r w:rsidR="009871A5" w:rsidRPr="00C5385C">
        <w:rPr>
          <w:color w:val="auto"/>
        </w:rPr>
        <w:t>.</w:t>
      </w:r>
    </w:p>
    <w:p w:rsidR="007303B8" w:rsidRDefault="007303B8" w:rsidP="007303B8">
      <w:pPr>
        <w:pStyle w:val="Default"/>
        <w:jc w:val="both"/>
        <w:rPr>
          <w:color w:val="auto"/>
        </w:rPr>
      </w:pPr>
      <w:r w:rsidRPr="001D1DA8">
        <w:tab/>
      </w:r>
      <w:r w:rsidR="00D836FF" w:rsidRPr="001D1DA8">
        <w:rPr>
          <w:u w:val="single"/>
        </w:rPr>
        <w:t>Н</w:t>
      </w:r>
      <w:r w:rsidRPr="001D1DA8">
        <w:rPr>
          <w:bCs/>
          <w:u w:val="single"/>
        </w:rPr>
        <w:t>алог на совокупный доход</w:t>
      </w:r>
      <w:r w:rsidRPr="001D1DA8">
        <w:rPr>
          <w:bCs/>
        </w:rPr>
        <w:t xml:space="preserve"> (</w:t>
      </w:r>
      <w:r w:rsidR="001D1DA8" w:rsidRPr="001D1DA8">
        <w:rPr>
          <w:bCs/>
        </w:rPr>
        <w:t>9</w:t>
      </w:r>
      <w:r w:rsidR="00D836FF" w:rsidRPr="001D1DA8">
        <w:rPr>
          <w:bCs/>
        </w:rPr>
        <w:t>,9</w:t>
      </w:r>
      <w:r w:rsidRPr="001D1DA8">
        <w:rPr>
          <w:bCs/>
        </w:rPr>
        <w:t xml:space="preserve">% </w:t>
      </w:r>
      <w:r w:rsidRPr="001D1DA8">
        <w:rPr>
          <w:bCs/>
          <w:color w:val="auto"/>
        </w:rPr>
        <w:t xml:space="preserve">в структуре </w:t>
      </w:r>
      <w:r w:rsidR="001D1DA8">
        <w:rPr>
          <w:bCs/>
          <w:color w:val="auto"/>
        </w:rPr>
        <w:t>собственных</w:t>
      </w:r>
      <w:r w:rsidRPr="001D1DA8">
        <w:rPr>
          <w:bCs/>
          <w:color w:val="auto"/>
        </w:rPr>
        <w:t xml:space="preserve"> доходов) </w:t>
      </w:r>
      <w:r w:rsidRPr="001D1DA8">
        <w:t xml:space="preserve">исполнен в </w:t>
      </w:r>
      <w:r w:rsidR="00D836FF" w:rsidRPr="001D1DA8">
        <w:t xml:space="preserve">сумме </w:t>
      </w:r>
      <w:r w:rsidR="001D1DA8" w:rsidRPr="001D1DA8">
        <w:t>5 391,4</w:t>
      </w:r>
      <w:r w:rsidRPr="001D1DA8">
        <w:t xml:space="preserve"> тыс. рублей  или </w:t>
      </w:r>
      <w:r w:rsidR="001D1DA8" w:rsidRPr="001D1DA8">
        <w:t>103,9</w:t>
      </w:r>
      <w:r w:rsidRPr="001D1DA8">
        <w:t xml:space="preserve">% к уточненному плану, </w:t>
      </w:r>
      <w:r w:rsidR="00612716">
        <w:t xml:space="preserve">с увеличением к первоначальному плану на 26,6% и </w:t>
      </w:r>
      <w:r w:rsidRPr="001D1DA8">
        <w:t xml:space="preserve"> с</w:t>
      </w:r>
      <w:r w:rsidR="001D1DA8" w:rsidRPr="001D1DA8">
        <w:t xml:space="preserve"> увеличением</w:t>
      </w:r>
      <w:r w:rsidRPr="001D1DA8">
        <w:t xml:space="preserve"> к исполнению за 201</w:t>
      </w:r>
      <w:r w:rsidR="001D1DA8" w:rsidRPr="001D1DA8">
        <w:t>8</w:t>
      </w:r>
      <w:r w:rsidRPr="001D1DA8">
        <w:t xml:space="preserve"> год на  </w:t>
      </w:r>
      <w:r w:rsidR="001D1DA8" w:rsidRPr="001D1DA8">
        <w:t>14,6</w:t>
      </w:r>
      <w:r w:rsidRPr="001D1DA8">
        <w:t>%</w:t>
      </w:r>
      <w:r w:rsidRPr="001D1DA8">
        <w:rPr>
          <w:color w:val="auto"/>
        </w:rPr>
        <w:t>.</w:t>
      </w:r>
    </w:p>
    <w:p w:rsidR="00C5385C" w:rsidRDefault="00C5385C" w:rsidP="00C5385C">
      <w:pPr>
        <w:pStyle w:val="Default"/>
        <w:ind w:firstLine="708"/>
        <w:jc w:val="both"/>
        <w:rPr>
          <w:color w:val="auto"/>
        </w:rPr>
      </w:pPr>
      <w:r>
        <w:rPr>
          <w:color w:val="auto"/>
        </w:rPr>
        <w:t>У</w:t>
      </w:r>
      <w:r w:rsidRPr="00C5385C">
        <w:rPr>
          <w:color w:val="auto"/>
        </w:rPr>
        <w:t xml:space="preserve">величение </w:t>
      </w:r>
      <w:r>
        <w:rPr>
          <w:color w:val="auto"/>
        </w:rPr>
        <w:t xml:space="preserve">поступления налога на совокупный доход обусловлено  изменением </w:t>
      </w:r>
      <w:r w:rsidRPr="00C5385C">
        <w:rPr>
          <w:color w:val="auto"/>
        </w:rPr>
        <w:t xml:space="preserve">федерального законодательства, которым предусмотрено уменьшение суммы исчисленного налога на сумму расходов по приобретению контрольно-кассовой техники. В 2019 г. большая часть предпринимателей перешли на контрольно-кассовое обслуживание и подобными вычетами не пользовались. </w:t>
      </w:r>
    </w:p>
    <w:p w:rsidR="00AE0707" w:rsidRDefault="00AE0707" w:rsidP="00C5385C">
      <w:pPr>
        <w:pStyle w:val="Default"/>
        <w:ind w:firstLine="708"/>
        <w:jc w:val="both"/>
        <w:rPr>
          <w:color w:val="auto"/>
        </w:rPr>
      </w:pPr>
      <w:r>
        <w:rPr>
          <w:color w:val="auto"/>
        </w:rPr>
        <w:t>В то же время, произошло снижение поступлений по н</w:t>
      </w:r>
      <w:r w:rsidR="00C5385C" w:rsidRPr="00C5385C">
        <w:rPr>
          <w:color w:val="auto"/>
        </w:rPr>
        <w:t>алог</w:t>
      </w:r>
      <w:r>
        <w:rPr>
          <w:color w:val="auto"/>
        </w:rPr>
        <w:t>у</w:t>
      </w:r>
      <w:r w:rsidR="00C5385C" w:rsidRPr="00C5385C">
        <w:rPr>
          <w:color w:val="auto"/>
        </w:rPr>
        <w:t xml:space="preserve">, взымаемый в связи с применением патентной системы налогообложения </w:t>
      </w:r>
      <w:r>
        <w:rPr>
          <w:color w:val="auto"/>
        </w:rPr>
        <w:t xml:space="preserve"> на 16,6% к поступлению за 2018 год за счет </w:t>
      </w:r>
      <w:r w:rsidR="00486D2E">
        <w:rPr>
          <w:color w:val="auto"/>
        </w:rPr>
        <w:t xml:space="preserve">снижения количества предпринимателей, применяющих данную систему налогообложения  (в 2018 году-12 ед., в 2019 году- </w:t>
      </w:r>
      <w:r w:rsidR="00F473B4">
        <w:rPr>
          <w:color w:val="auto"/>
        </w:rPr>
        <w:t>10</w:t>
      </w:r>
      <w:r w:rsidR="00486D2E">
        <w:rPr>
          <w:color w:val="auto"/>
        </w:rPr>
        <w:t xml:space="preserve"> ед.).</w:t>
      </w:r>
    </w:p>
    <w:p w:rsidR="00C5385C" w:rsidRDefault="00486D2E" w:rsidP="00486D2E">
      <w:pPr>
        <w:pStyle w:val="Default"/>
        <w:ind w:firstLine="708"/>
        <w:jc w:val="both"/>
        <w:rPr>
          <w:color w:val="auto"/>
        </w:rPr>
      </w:pPr>
      <w:r>
        <w:rPr>
          <w:color w:val="auto"/>
        </w:rPr>
        <w:t xml:space="preserve">Снижение поступлений  к 2018 году </w:t>
      </w:r>
      <w:r w:rsidR="00C5385C" w:rsidRPr="00C5385C">
        <w:rPr>
          <w:color w:val="auto"/>
        </w:rPr>
        <w:t>наблюдается</w:t>
      </w:r>
      <w:r>
        <w:rPr>
          <w:color w:val="auto"/>
        </w:rPr>
        <w:t xml:space="preserve"> и </w:t>
      </w:r>
      <w:r w:rsidR="00C5385C" w:rsidRPr="00C5385C">
        <w:rPr>
          <w:color w:val="auto"/>
        </w:rPr>
        <w:t>по единому сельскохозяйственному налогу</w:t>
      </w:r>
      <w:r>
        <w:rPr>
          <w:color w:val="auto"/>
        </w:rPr>
        <w:t xml:space="preserve"> на 23,3%, что обусловлено  </w:t>
      </w:r>
      <w:r w:rsidRPr="00486D2E">
        <w:rPr>
          <w:color w:val="auto"/>
        </w:rPr>
        <w:t>уменьш</w:t>
      </w:r>
      <w:r>
        <w:rPr>
          <w:color w:val="auto"/>
        </w:rPr>
        <w:t>ением</w:t>
      </w:r>
      <w:r w:rsidRPr="00486D2E">
        <w:rPr>
          <w:color w:val="auto"/>
        </w:rPr>
        <w:t xml:space="preserve"> посевны</w:t>
      </w:r>
      <w:r>
        <w:rPr>
          <w:color w:val="auto"/>
        </w:rPr>
        <w:t>х</w:t>
      </w:r>
      <w:r w:rsidRPr="00486D2E">
        <w:rPr>
          <w:color w:val="auto"/>
        </w:rPr>
        <w:t xml:space="preserve"> площад</w:t>
      </w:r>
      <w:r>
        <w:rPr>
          <w:color w:val="auto"/>
        </w:rPr>
        <w:t>ей</w:t>
      </w:r>
      <w:r w:rsidRPr="00486D2E">
        <w:rPr>
          <w:color w:val="auto"/>
        </w:rPr>
        <w:t xml:space="preserve"> и соответственно объем</w:t>
      </w:r>
      <w:r w:rsidR="00F473B4">
        <w:rPr>
          <w:color w:val="auto"/>
        </w:rPr>
        <w:t>а</w:t>
      </w:r>
      <w:r w:rsidRPr="00486D2E">
        <w:rPr>
          <w:color w:val="auto"/>
        </w:rPr>
        <w:t xml:space="preserve"> производства зерновых культур </w:t>
      </w:r>
      <w:r w:rsidR="00C5385C" w:rsidRPr="00C5385C">
        <w:rPr>
          <w:color w:val="auto"/>
        </w:rPr>
        <w:t>сельскохозяйственны</w:t>
      </w:r>
      <w:r>
        <w:rPr>
          <w:color w:val="auto"/>
        </w:rPr>
        <w:t>ми</w:t>
      </w:r>
      <w:r w:rsidR="00C5385C" w:rsidRPr="00C5385C">
        <w:rPr>
          <w:color w:val="auto"/>
        </w:rPr>
        <w:t xml:space="preserve"> </w:t>
      </w:r>
      <w:r>
        <w:rPr>
          <w:color w:val="auto"/>
        </w:rPr>
        <w:t>товаропроизводителями</w:t>
      </w:r>
      <w:r w:rsidR="00C5385C" w:rsidRPr="00C5385C">
        <w:rPr>
          <w:color w:val="auto"/>
        </w:rPr>
        <w:t>.</w:t>
      </w:r>
    </w:p>
    <w:p w:rsidR="007303B8" w:rsidRPr="001D1DA8" w:rsidRDefault="00E407F3" w:rsidP="00D836FF">
      <w:pPr>
        <w:pStyle w:val="Default"/>
        <w:ind w:firstLine="708"/>
        <w:jc w:val="both"/>
      </w:pPr>
      <w:r w:rsidRPr="001D1DA8">
        <w:rPr>
          <w:u w:val="single"/>
        </w:rPr>
        <w:t>Г</w:t>
      </w:r>
      <w:r w:rsidR="007303B8" w:rsidRPr="001D1DA8">
        <w:rPr>
          <w:u w:val="single"/>
        </w:rPr>
        <w:t>осударственн</w:t>
      </w:r>
      <w:r w:rsidRPr="001D1DA8">
        <w:rPr>
          <w:u w:val="single"/>
        </w:rPr>
        <w:t>ая</w:t>
      </w:r>
      <w:r w:rsidR="007303B8" w:rsidRPr="001D1DA8">
        <w:rPr>
          <w:u w:val="single"/>
        </w:rPr>
        <w:t xml:space="preserve"> пошлин</w:t>
      </w:r>
      <w:r w:rsidRPr="001D1DA8">
        <w:rPr>
          <w:u w:val="single"/>
        </w:rPr>
        <w:t>а</w:t>
      </w:r>
      <w:r w:rsidR="007303B8" w:rsidRPr="001D1DA8">
        <w:t xml:space="preserve"> </w:t>
      </w:r>
      <w:r w:rsidRPr="001D1DA8">
        <w:rPr>
          <w:bCs/>
        </w:rPr>
        <w:t>(</w:t>
      </w:r>
      <w:r w:rsidR="001D1DA8" w:rsidRPr="001D1DA8">
        <w:rPr>
          <w:bCs/>
        </w:rPr>
        <w:t>3,4</w:t>
      </w:r>
      <w:r w:rsidRPr="001D1DA8">
        <w:rPr>
          <w:bCs/>
        </w:rPr>
        <w:t xml:space="preserve">% </w:t>
      </w:r>
      <w:r w:rsidRPr="001D1DA8">
        <w:rPr>
          <w:bCs/>
          <w:color w:val="auto"/>
        </w:rPr>
        <w:t xml:space="preserve">в структуре </w:t>
      </w:r>
      <w:r w:rsidR="001D1DA8" w:rsidRPr="001D1DA8">
        <w:rPr>
          <w:bCs/>
          <w:color w:val="auto"/>
        </w:rPr>
        <w:t>собственных</w:t>
      </w:r>
      <w:r w:rsidRPr="001D1DA8">
        <w:rPr>
          <w:bCs/>
          <w:color w:val="auto"/>
        </w:rPr>
        <w:t xml:space="preserve"> доходов) </w:t>
      </w:r>
      <w:r w:rsidR="007303B8" w:rsidRPr="001D1DA8">
        <w:t>составил</w:t>
      </w:r>
      <w:r w:rsidRPr="001D1DA8">
        <w:t xml:space="preserve">а </w:t>
      </w:r>
      <w:r w:rsidR="007303B8" w:rsidRPr="001D1DA8">
        <w:t xml:space="preserve">в сумме </w:t>
      </w:r>
      <w:r w:rsidR="001D1DA8" w:rsidRPr="001D1DA8">
        <w:t>1 844,2</w:t>
      </w:r>
      <w:r w:rsidR="007303B8" w:rsidRPr="001D1DA8">
        <w:t xml:space="preserve"> тыс. рублей или </w:t>
      </w:r>
      <w:r w:rsidR="001D1DA8" w:rsidRPr="001D1DA8">
        <w:t>92,5</w:t>
      </w:r>
      <w:r w:rsidR="007303B8" w:rsidRPr="001D1DA8">
        <w:t xml:space="preserve">%, </w:t>
      </w:r>
      <w:r w:rsidR="00612716">
        <w:t xml:space="preserve">со снижением к первоначальному плану на 7,5% и </w:t>
      </w:r>
      <w:r w:rsidR="007303B8" w:rsidRPr="001D1DA8">
        <w:t>с</w:t>
      </w:r>
      <w:r w:rsidR="001D1DA8" w:rsidRPr="001D1DA8">
        <w:t>о снижением</w:t>
      </w:r>
      <w:r w:rsidR="007303B8" w:rsidRPr="001D1DA8">
        <w:t xml:space="preserve">  к исполнению 201</w:t>
      </w:r>
      <w:r w:rsidR="001D1DA8" w:rsidRPr="001D1DA8">
        <w:t>8</w:t>
      </w:r>
      <w:r w:rsidR="007303B8" w:rsidRPr="001D1DA8">
        <w:t xml:space="preserve"> года на </w:t>
      </w:r>
      <w:r w:rsidR="001D1DA8" w:rsidRPr="001D1DA8">
        <w:t>7,7</w:t>
      </w:r>
      <w:r w:rsidR="007303B8" w:rsidRPr="001D1DA8">
        <w:t>%.</w:t>
      </w:r>
    </w:p>
    <w:p w:rsidR="00E407F3" w:rsidRPr="00725BAA" w:rsidRDefault="00725BAA" w:rsidP="00D836FF">
      <w:pPr>
        <w:pStyle w:val="Default"/>
        <w:ind w:firstLine="708"/>
        <w:jc w:val="both"/>
      </w:pPr>
      <w:r w:rsidRPr="00725BAA">
        <w:t>Снижение</w:t>
      </w:r>
      <w:r w:rsidR="00E407F3" w:rsidRPr="00725BAA">
        <w:t xml:space="preserve"> поступлений связан</w:t>
      </w:r>
      <w:r w:rsidRPr="00725BAA">
        <w:t>о</w:t>
      </w:r>
      <w:r w:rsidR="00E407F3" w:rsidRPr="00725BAA">
        <w:t xml:space="preserve"> с </w:t>
      </w:r>
      <w:r w:rsidRPr="00725BAA">
        <w:t>уменьшением</w:t>
      </w:r>
      <w:r w:rsidR="00E407F3" w:rsidRPr="00725BAA">
        <w:t xml:space="preserve"> количества обращений граждан в мировые суды, по вопросу повышением минимального </w:t>
      </w:r>
      <w:proofErr w:type="gramStart"/>
      <w:r w:rsidR="00E407F3" w:rsidRPr="00725BAA">
        <w:t>размера оплаты труда</w:t>
      </w:r>
      <w:proofErr w:type="gramEnd"/>
      <w:r w:rsidR="00E407F3" w:rsidRPr="00725BAA">
        <w:t xml:space="preserve">  и урегулирования норм трудового законодательства в отношении территорий с особыми климатическими условиями в связи с принятием постановления Конституционного суда Российской Федерации № 38-П от 07.12.2017.</w:t>
      </w:r>
    </w:p>
    <w:p w:rsidR="007303B8" w:rsidRDefault="007303B8" w:rsidP="007303B8">
      <w:pPr>
        <w:pStyle w:val="Default"/>
        <w:jc w:val="both"/>
      </w:pPr>
      <w:r w:rsidRPr="00725BAA">
        <w:rPr>
          <w:color w:val="auto"/>
        </w:rPr>
        <w:tab/>
      </w:r>
      <w:proofErr w:type="gramStart"/>
      <w:r w:rsidR="00395E74" w:rsidRPr="00725BAA">
        <w:rPr>
          <w:bCs/>
          <w:u w:val="single"/>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w:t>
      </w:r>
      <w:r w:rsidR="00395E74" w:rsidRPr="00395E74">
        <w:rPr>
          <w:bCs/>
          <w:u w:val="single"/>
        </w:rPr>
        <w:t xml:space="preserve"> права на заключение договоров аренды указанных земельных </w:t>
      </w:r>
      <w:r w:rsidR="00395E74" w:rsidRPr="00A21EA0">
        <w:rPr>
          <w:bCs/>
          <w:u w:val="single"/>
        </w:rPr>
        <w:t>участков</w:t>
      </w:r>
      <w:r w:rsidR="001D1DA8" w:rsidRPr="00A21EA0">
        <w:rPr>
          <w:bCs/>
          <w:u w:val="single"/>
        </w:rPr>
        <w:t xml:space="preserve"> </w:t>
      </w:r>
      <w:r w:rsidRPr="00A21EA0">
        <w:t>(</w:t>
      </w:r>
      <w:r w:rsidR="00F36F18" w:rsidRPr="00A21EA0">
        <w:t>4,4</w:t>
      </w:r>
      <w:r w:rsidRPr="00A21EA0">
        <w:t xml:space="preserve">% в структуре </w:t>
      </w:r>
      <w:r w:rsidR="00F36F18" w:rsidRPr="00A21EA0">
        <w:t>собственных</w:t>
      </w:r>
      <w:r w:rsidRPr="00A21EA0">
        <w:t xml:space="preserve"> доходов) исполнены в сумме </w:t>
      </w:r>
      <w:r w:rsidR="00F36F18" w:rsidRPr="00A21EA0">
        <w:t>2 366,9</w:t>
      </w:r>
      <w:r w:rsidRPr="00A21EA0">
        <w:t xml:space="preserve"> тыс. рублей, что составляет </w:t>
      </w:r>
      <w:r w:rsidR="00F36F18" w:rsidRPr="00A21EA0">
        <w:t>87,7</w:t>
      </w:r>
      <w:r w:rsidRPr="00A21EA0">
        <w:t>% от уточненного плана на 201</w:t>
      </w:r>
      <w:r w:rsidR="00F36F18" w:rsidRPr="00A21EA0">
        <w:t>9</w:t>
      </w:r>
      <w:proofErr w:type="gramEnd"/>
      <w:r w:rsidR="00354734" w:rsidRPr="00A21EA0">
        <w:t xml:space="preserve"> год,</w:t>
      </w:r>
      <w:r w:rsidR="008F67E3" w:rsidRPr="00A21EA0">
        <w:t xml:space="preserve"> </w:t>
      </w:r>
      <w:r w:rsidR="00A21EA0" w:rsidRPr="00A21EA0">
        <w:t xml:space="preserve"> со снижением к первоначальному плану на 34,3% и </w:t>
      </w:r>
      <w:r w:rsidR="00F36F18" w:rsidRPr="00A21EA0">
        <w:t xml:space="preserve">со снижением </w:t>
      </w:r>
      <w:r w:rsidR="008F67E3" w:rsidRPr="00A21EA0">
        <w:t>к исполнению за 201</w:t>
      </w:r>
      <w:r w:rsidR="00F36F18" w:rsidRPr="00A21EA0">
        <w:t>8</w:t>
      </w:r>
      <w:r w:rsidR="008F67E3" w:rsidRPr="00A21EA0">
        <w:t xml:space="preserve"> год </w:t>
      </w:r>
      <w:r w:rsidR="00F36F18" w:rsidRPr="00A21EA0">
        <w:t>на 13,2%.</w:t>
      </w:r>
    </w:p>
    <w:p w:rsidR="005F4CD8" w:rsidRDefault="007303B8" w:rsidP="00354734">
      <w:pPr>
        <w:pStyle w:val="Default"/>
        <w:jc w:val="both"/>
      </w:pPr>
      <w:r w:rsidRPr="00B15728">
        <w:tab/>
      </w:r>
      <w:proofErr w:type="gramStart"/>
      <w:r w:rsidR="00395E74" w:rsidRPr="00B15728">
        <w:t>Прочие</w:t>
      </w:r>
      <w:r w:rsidR="00395E74" w:rsidRPr="00395E74">
        <w:t xml:space="preserve">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A21EA0">
        <w:t xml:space="preserve"> </w:t>
      </w:r>
      <w:r w:rsidR="00395E74" w:rsidRPr="00395E74">
        <w:t>(</w:t>
      </w:r>
      <w:r w:rsidR="00B15728">
        <w:t>1,7</w:t>
      </w:r>
      <w:r w:rsidR="00395E74" w:rsidRPr="00395E74">
        <w:t xml:space="preserve">% в структуре собственных доходов) исполнены в сумме </w:t>
      </w:r>
      <w:r w:rsidR="00B15728">
        <w:t>903,4</w:t>
      </w:r>
      <w:r w:rsidR="00395E74" w:rsidRPr="00395E74">
        <w:t xml:space="preserve"> тыс. рублей, что составляет </w:t>
      </w:r>
      <w:r w:rsidR="00B15728">
        <w:t>105,7</w:t>
      </w:r>
      <w:r w:rsidR="00395E74" w:rsidRPr="00395E74">
        <w:t xml:space="preserve">% от уточненного плана на 2019 год, </w:t>
      </w:r>
      <w:r w:rsidR="00B15728">
        <w:t xml:space="preserve">с увеличением к первоначальному плану на 113,7% и </w:t>
      </w:r>
      <w:r w:rsidR="00395E74" w:rsidRPr="00395E74">
        <w:t>со снижением к исполнению</w:t>
      </w:r>
      <w:proofErr w:type="gramEnd"/>
      <w:r w:rsidR="00395E74" w:rsidRPr="00395E74">
        <w:t xml:space="preserve"> за 2018 год на </w:t>
      </w:r>
      <w:r w:rsidR="00B15728">
        <w:t>15,9</w:t>
      </w:r>
      <w:r w:rsidR="00395E74" w:rsidRPr="00395E74">
        <w:t>%.</w:t>
      </w:r>
    </w:p>
    <w:p w:rsidR="00DC0FF9" w:rsidRDefault="00DC0FF9" w:rsidP="00DC0FF9">
      <w:pPr>
        <w:pStyle w:val="Default"/>
        <w:ind w:firstLine="708"/>
        <w:jc w:val="both"/>
      </w:pPr>
      <w:r>
        <w:t>Низкое исполнение плановых показателей связано с образованием задолженности за пользования земельными участками физическими лицами в сумме 1 046,1 тыс. рублей.</w:t>
      </w:r>
    </w:p>
    <w:p w:rsidR="00DC0FF9" w:rsidRDefault="00DC0FF9" w:rsidP="00DC0FF9">
      <w:pPr>
        <w:pStyle w:val="Default"/>
        <w:ind w:firstLine="708"/>
        <w:jc w:val="both"/>
      </w:pPr>
      <w:r>
        <w:t>Не поступившие  средства по задолженности по арендной плате за земельные участки в сумме 1 046,1 тыс. рублей являются потерями районного бюджета.</w:t>
      </w:r>
    </w:p>
    <w:p w:rsidR="00595072" w:rsidRPr="0014298C" w:rsidRDefault="0014298C" w:rsidP="00354734">
      <w:pPr>
        <w:pStyle w:val="Default"/>
        <w:jc w:val="both"/>
      </w:pPr>
      <w:r w:rsidRPr="0014298C">
        <w:tab/>
        <w:t>Задолженность по договорам аренды  недвижимого имущества  на 31.12.2020  отсутствует.</w:t>
      </w:r>
    </w:p>
    <w:p w:rsidR="00F642D9" w:rsidRPr="005500E3" w:rsidRDefault="007303B8" w:rsidP="007303B8">
      <w:pPr>
        <w:pStyle w:val="Default"/>
        <w:jc w:val="both"/>
        <w:rPr>
          <w:rFonts w:eastAsia="Times New Roman"/>
        </w:rPr>
      </w:pPr>
      <w:r w:rsidRPr="005500E3">
        <w:rPr>
          <w:rFonts w:eastAsia="Times New Roman"/>
        </w:rPr>
        <w:tab/>
      </w:r>
      <w:r w:rsidR="00441182" w:rsidRPr="005500E3">
        <w:rPr>
          <w:rFonts w:eastAsia="Times New Roman"/>
          <w:u w:val="single"/>
        </w:rPr>
        <w:t>П</w:t>
      </w:r>
      <w:r w:rsidRPr="005500E3">
        <w:rPr>
          <w:rFonts w:eastAsia="Times New Roman"/>
          <w:u w:val="single"/>
        </w:rPr>
        <w:t>латеж</w:t>
      </w:r>
      <w:r w:rsidR="00441182" w:rsidRPr="005500E3">
        <w:rPr>
          <w:rFonts w:eastAsia="Times New Roman"/>
          <w:u w:val="single"/>
        </w:rPr>
        <w:t>и</w:t>
      </w:r>
      <w:r w:rsidRPr="005500E3">
        <w:rPr>
          <w:rFonts w:eastAsia="Times New Roman"/>
          <w:u w:val="single"/>
        </w:rPr>
        <w:t xml:space="preserve"> за использование природными ресурсами</w:t>
      </w:r>
      <w:r w:rsidRPr="005500E3">
        <w:rPr>
          <w:rFonts w:eastAsia="Times New Roman"/>
        </w:rPr>
        <w:t xml:space="preserve"> (</w:t>
      </w:r>
      <w:r w:rsidR="00B15728" w:rsidRPr="005500E3">
        <w:rPr>
          <w:rFonts w:eastAsia="Times New Roman"/>
        </w:rPr>
        <w:t>0,4</w:t>
      </w:r>
      <w:r w:rsidRPr="005500E3">
        <w:rPr>
          <w:rFonts w:eastAsia="Times New Roman"/>
        </w:rPr>
        <w:t xml:space="preserve">% в структуре </w:t>
      </w:r>
      <w:r w:rsidR="005500E3">
        <w:rPr>
          <w:rFonts w:eastAsia="Times New Roman"/>
        </w:rPr>
        <w:t>собственных</w:t>
      </w:r>
      <w:r w:rsidRPr="005500E3">
        <w:rPr>
          <w:rFonts w:eastAsia="Times New Roman"/>
        </w:rPr>
        <w:t xml:space="preserve"> доходов) к уточненному плану за 201</w:t>
      </w:r>
      <w:r w:rsidR="00B15728" w:rsidRPr="005500E3">
        <w:rPr>
          <w:rFonts w:eastAsia="Times New Roman"/>
        </w:rPr>
        <w:t>9</w:t>
      </w:r>
      <w:r w:rsidRPr="005500E3">
        <w:rPr>
          <w:rFonts w:eastAsia="Times New Roman"/>
        </w:rPr>
        <w:t xml:space="preserve"> год </w:t>
      </w:r>
      <w:r w:rsidR="00A136ED" w:rsidRPr="005500E3">
        <w:rPr>
          <w:rFonts w:eastAsia="Times New Roman"/>
        </w:rPr>
        <w:t>исполнены на</w:t>
      </w:r>
      <w:r w:rsidRPr="005500E3">
        <w:rPr>
          <w:rFonts w:eastAsia="Times New Roman"/>
        </w:rPr>
        <w:t xml:space="preserve"> </w:t>
      </w:r>
      <w:r w:rsidR="005500E3" w:rsidRPr="005500E3">
        <w:rPr>
          <w:rFonts w:eastAsia="Times New Roman"/>
        </w:rPr>
        <w:t>126,2</w:t>
      </w:r>
      <w:r w:rsidRPr="005500E3">
        <w:rPr>
          <w:rFonts w:eastAsia="Times New Roman"/>
        </w:rPr>
        <w:t xml:space="preserve">% или </w:t>
      </w:r>
      <w:r w:rsidR="005500E3" w:rsidRPr="005500E3">
        <w:rPr>
          <w:rFonts w:eastAsia="Times New Roman"/>
        </w:rPr>
        <w:t>203,1</w:t>
      </w:r>
      <w:r w:rsidR="00F642D9" w:rsidRPr="005500E3">
        <w:rPr>
          <w:rFonts w:eastAsia="Times New Roman"/>
        </w:rPr>
        <w:t xml:space="preserve"> тыс. рублей, </w:t>
      </w:r>
      <w:r w:rsidR="005500E3" w:rsidRPr="005500E3">
        <w:rPr>
          <w:rFonts w:eastAsia="Times New Roman"/>
        </w:rPr>
        <w:t xml:space="preserve">с увеличением к первоначальному плану на 65,3% и с увеличением </w:t>
      </w:r>
      <w:r w:rsidRPr="005500E3">
        <w:rPr>
          <w:rFonts w:eastAsia="Times New Roman"/>
        </w:rPr>
        <w:t>к исполнению 201</w:t>
      </w:r>
      <w:r w:rsidR="005500E3" w:rsidRPr="005500E3">
        <w:rPr>
          <w:rFonts w:eastAsia="Times New Roman"/>
        </w:rPr>
        <w:t>8</w:t>
      </w:r>
      <w:r w:rsidRPr="005500E3">
        <w:rPr>
          <w:rFonts w:eastAsia="Times New Roman"/>
        </w:rPr>
        <w:t xml:space="preserve"> года</w:t>
      </w:r>
      <w:r w:rsidR="005500E3" w:rsidRPr="005500E3">
        <w:rPr>
          <w:rFonts w:eastAsia="Times New Roman"/>
        </w:rPr>
        <w:t xml:space="preserve"> на 62,5</w:t>
      </w:r>
      <w:r w:rsidRPr="005500E3">
        <w:rPr>
          <w:rFonts w:eastAsia="Times New Roman"/>
        </w:rPr>
        <w:t>%</w:t>
      </w:r>
      <w:r w:rsidR="005500E3">
        <w:rPr>
          <w:rFonts w:eastAsia="Times New Roman"/>
        </w:rPr>
        <w:t>.</w:t>
      </w:r>
      <w:r w:rsidRPr="005500E3">
        <w:rPr>
          <w:rFonts w:eastAsia="Times New Roman"/>
        </w:rPr>
        <w:t xml:space="preserve"> </w:t>
      </w:r>
    </w:p>
    <w:p w:rsidR="007303B8" w:rsidRPr="005500E3" w:rsidRDefault="007303B8" w:rsidP="007303B8">
      <w:pPr>
        <w:pStyle w:val="Default"/>
        <w:ind w:firstLine="708"/>
        <w:jc w:val="both"/>
        <w:rPr>
          <w:rFonts w:eastAsia="Times New Roman"/>
          <w:color w:val="auto"/>
        </w:rPr>
      </w:pPr>
      <w:r w:rsidRPr="005500E3">
        <w:rPr>
          <w:rFonts w:eastAsia="Times New Roman"/>
          <w:color w:val="auto"/>
          <w:u w:val="single"/>
        </w:rPr>
        <w:t>Доходы от оказания платных услуг (работ) и компенсации затрат государства</w:t>
      </w:r>
      <w:r w:rsidRPr="005500E3">
        <w:rPr>
          <w:color w:val="auto"/>
        </w:rPr>
        <w:t xml:space="preserve"> </w:t>
      </w:r>
      <w:r w:rsidRPr="005500E3">
        <w:rPr>
          <w:rFonts w:eastAsia="Times New Roman"/>
          <w:color w:val="auto"/>
        </w:rPr>
        <w:t>(</w:t>
      </w:r>
      <w:r w:rsidR="005500E3" w:rsidRPr="005500E3">
        <w:rPr>
          <w:rFonts w:eastAsia="Times New Roman"/>
          <w:color w:val="auto"/>
        </w:rPr>
        <w:t>1,1</w:t>
      </w:r>
      <w:r w:rsidRPr="005500E3">
        <w:rPr>
          <w:rFonts w:eastAsia="Times New Roman"/>
          <w:color w:val="auto"/>
        </w:rPr>
        <w:t xml:space="preserve">% в структуре </w:t>
      </w:r>
      <w:r w:rsidR="005500E3" w:rsidRPr="005500E3">
        <w:rPr>
          <w:rFonts w:eastAsia="Times New Roman"/>
          <w:color w:val="auto"/>
        </w:rPr>
        <w:t>собственных</w:t>
      </w:r>
      <w:r w:rsidRPr="005500E3">
        <w:rPr>
          <w:rFonts w:eastAsia="Times New Roman"/>
          <w:color w:val="auto"/>
        </w:rPr>
        <w:t xml:space="preserve"> доходов) к уточненному плану за 201</w:t>
      </w:r>
      <w:r w:rsidR="005500E3" w:rsidRPr="005500E3">
        <w:rPr>
          <w:rFonts w:eastAsia="Times New Roman"/>
          <w:color w:val="auto"/>
        </w:rPr>
        <w:t>9</w:t>
      </w:r>
      <w:r w:rsidRPr="005500E3">
        <w:rPr>
          <w:rFonts w:eastAsia="Times New Roman"/>
          <w:color w:val="auto"/>
        </w:rPr>
        <w:t xml:space="preserve"> год </w:t>
      </w:r>
      <w:r w:rsidR="00A136ED" w:rsidRPr="005500E3">
        <w:rPr>
          <w:rFonts w:eastAsia="Times New Roman"/>
          <w:color w:val="auto"/>
        </w:rPr>
        <w:t>исполнены на</w:t>
      </w:r>
      <w:r w:rsidRPr="005500E3">
        <w:rPr>
          <w:rFonts w:eastAsia="Times New Roman"/>
          <w:color w:val="auto"/>
        </w:rPr>
        <w:t xml:space="preserve"> </w:t>
      </w:r>
      <w:r w:rsidR="005500E3" w:rsidRPr="005500E3">
        <w:rPr>
          <w:rFonts w:eastAsia="Times New Roman"/>
          <w:color w:val="auto"/>
        </w:rPr>
        <w:t>103,6</w:t>
      </w:r>
      <w:r w:rsidRPr="005500E3">
        <w:rPr>
          <w:rFonts w:eastAsia="Times New Roman"/>
          <w:color w:val="auto"/>
        </w:rPr>
        <w:t xml:space="preserve">% или </w:t>
      </w:r>
      <w:r w:rsidR="005500E3" w:rsidRPr="005500E3">
        <w:rPr>
          <w:rFonts w:eastAsia="Times New Roman"/>
          <w:color w:val="auto"/>
        </w:rPr>
        <w:t>621,9</w:t>
      </w:r>
      <w:r w:rsidRPr="005500E3">
        <w:rPr>
          <w:rFonts w:eastAsia="Times New Roman"/>
          <w:color w:val="auto"/>
        </w:rPr>
        <w:t xml:space="preserve"> </w:t>
      </w:r>
      <w:r w:rsidRPr="005500E3">
        <w:rPr>
          <w:rFonts w:eastAsia="Times New Roman"/>
          <w:color w:val="auto"/>
        </w:rPr>
        <w:lastRenderedPageBreak/>
        <w:t>тыс. рублей,</w:t>
      </w:r>
      <w:r w:rsidR="005500E3" w:rsidRPr="005500E3">
        <w:rPr>
          <w:rFonts w:eastAsia="Times New Roman"/>
          <w:color w:val="auto"/>
        </w:rPr>
        <w:t xml:space="preserve"> с увеличением к первоначальному плану на 288,7% и с увеличением </w:t>
      </w:r>
      <w:r w:rsidRPr="005500E3">
        <w:rPr>
          <w:rFonts w:eastAsia="Times New Roman"/>
          <w:color w:val="auto"/>
        </w:rPr>
        <w:t xml:space="preserve"> к исполнению 201</w:t>
      </w:r>
      <w:r w:rsidR="005500E3" w:rsidRPr="005500E3">
        <w:rPr>
          <w:rFonts w:eastAsia="Times New Roman"/>
          <w:color w:val="auto"/>
        </w:rPr>
        <w:t>8</w:t>
      </w:r>
      <w:r w:rsidRPr="005500E3">
        <w:rPr>
          <w:rFonts w:eastAsia="Times New Roman"/>
          <w:color w:val="auto"/>
        </w:rPr>
        <w:t xml:space="preserve"> года</w:t>
      </w:r>
      <w:r w:rsidR="005500E3" w:rsidRPr="005500E3">
        <w:rPr>
          <w:rFonts w:eastAsia="Times New Roman"/>
          <w:color w:val="auto"/>
        </w:rPr>
        <w:t xml:space="preserve"> на 241,5</w:t>
      </w:r>
      <w:r w:rsidRPr="005500E3">
        <w:rPr>
          <w:rFonts w:eastAsia="Times New Roman"/>
          <w:color w:val="auto"/>
        </w:rPr>
        <w:t>%.</w:t>
      </w:r>
    </w:p>
    <w:p w:rsidR="00A136ED" w:rsidRDefault="007303B8" w:rsidP="007303B8">
      <w:pPr>
        <w:pStyle w:val="Default"/>
        <w:ind w:firstLine="708"/>
        <w:jc w:val="both"/>
        <w:rPr>
          <w:rFonts w:eastAsia="Times New Roman"/>
        </w:rPr>
      </w:pPr>
      <w:proofErr w:type="gramStart"/>
      <w:r w:rsidRPr="005500E3">
        <w:rPr>
          <w:rFonts w:eastAsia="Times New Roman"/>
          <w:u w:val="single"/>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r w:rsidRPr="005500E3">
        <w:rPr>
          <w:rFonts w:eastAsia="Times New Roman"/>
        </w:rPr>
        <w:t xml:space="preserve"> (</w:t>
      </w:r>
      <w:r w:rsidR="00324D60">
        <w:rPr>
          <w:rFonts w:eastAsia="Times New Roman"/>
        </w:rPr>
        <w:t>1,0</w:t>
      </w:r>
      <w:r w:rsidRPr="005500E3">
        <w:rPr>
          <w:rFonts w:eastAsia="Times New Roman"/>
        </w:rPr>
        <w:t xml:space="preserve">% в структуре </w:t>
      </w:r>
      <w:r w:rsidR="005500E3" w:rsidRPr="005500E3">
        <w:rPr>
          <w:rFonts w:eastAsia="Times New Roman"/>
        </w:rPr>
        <w:t>собственных</w:t>
      </w:r>
      <w:r w:rsidRPr="005500E3">
        <w:rPr>
          <w:rFonts w:eastAsia="Times New Roman"/>
        </w:rPr>
        <w:t xml:space="preserve"> доходов) к уточненному плану за 201</w:t>
      </w:r>
      <w:r w:rsidR="005500E3" w:rsidRPr="005500E3">
        <w:rPr>
          <w:rFonts w:eastAsia="Times New Roman"/>
        </w:rPr>
        <w:t>9</w:t>
      </w:r>
      <w:r w:rsidRPr="005500E3">
        <w:rPr>
          <w:rFonts w:eastAsia="Times New Roman"/>
        </w:rPr>
        <w:t xml:space="preserve"> год </w:t>
      </w:r>
      <w:r w:rsidR="00A136ED" w:rsidRPr="005500E3">
        <w:rPr>
          <w:rFonts w:eastAsia="Times New Roman"/>
        </w:rPr>
        <w:t>исполнены на</w:t>
      </w:r>
      <w:r w:rsidRPr="005500E3">
        <w:rPr>
          <w:rFonts w:eastAsia="Times New Roman"/>
        </w:rPr>
        <w:t xml:space="preserve"> </w:t>
      </w:r>
      <w:r w:rsidR="00324D60">
        <w:rPr>
          <w:rFonts w:eastAsia="Times New Roman"/>
        </w:rPr>
        <w:t>103,2</w:t>
      </w:r>
      <w:r w:rsidRPr="005500E3">
        <w:rPr>
          <w:rFonts w:eastAsia="Times New Roman"/>
        </w:rPr>
        <w:t xml:space="preserve">% или </w:t>
      </w:r>
      <w:r w:rsidR="005500E3" w:rsidRPr="005500E3">
        <w:rPr>
          <w:rFonts w:eastAsia="Times New Roman"/>
        </w:rPr>
        <w:t>567,7</w:t>
      </w:r>
      <w:r w:rsidR="00A136ED" w:rsidRPr="005500E3">
        <w:rPr>
          <w:rFonts w:eastAsia="Times New Roman"/>
        </w:rPr>
        <w:t xml:space="preserve"> тыс. рублей, </w:t>
      </w:r>
      <w:r w:rsidR="005500E3" w:rsidRPr="005500E3">
        <w:rPr>
          <w:rFonts w:eastAsia="Times New Roman"/>
        </w:rPr>
        <w:t xml:space="preserve">с увеличением к первоначальному плану на 13,5% и со снижением </w:t>
      </w:r>
      <w:r w:rsidR="00A136ED" w:rsidRPr="005500E3">
        <w:rPr>
          <w:rFonts w:eastAsia="Times New Roman"/>
        </w:rPr>
        <w:t>к исполнению 201</w:t>
      </w:r>
      <w:r w:rsidR="005500E3" w:rsidRPr="005500E3">
        <w:rPr>
          <w:rFonts w:eastAsia="Times New Roman"/>
        </w:rPr>
        <w:t>8</w:t>
      </w:r>
      <w:r w:rsidR="00A136ED" w:rsidRPr="005500E3">
        <w:rPr>
          <w:rFonts w:eastAsia="Times New Roman"/>
        </w:rPr>
        <w:t xml:space="preserve"> года</w:t>
      </w:r>
      <w:r w:rsidR="005500E3" w:rsidRPr="005500E3">
        <w:rPr>
          <w:rFonts w:eastAsia="Times New Roman"/>
        </w:rPr>
        <w:t xml:space="preserve"> на 49,0</w:t>
      </w:r>
      <w:r w:rsidR="00A136ED" w:rsidRPr="005500E3">
        <w:rPr>
          <w:rFonts w:eastAsia="Times New Roman"/>
        </w:rPr>
        <w:t>%.</w:t>
      </w:r>
      <w:proofErr w:type="gramEnd"/>
    </w:p>
    <w:p w:rsidR="00DC0FF9" w:rsidRPr="005500E3" w:rsidRDefault="00DC0FF9" w:rsidP="007303B8">
      <w:pPr>
        <w:pStyle w:val="Default"/>
        <w:ind w:firstLine="708"/>
        <w:jc w:val="both"/>
        <w:rPr>
          <w:rFonts w:eastAsia="Times New Roman"/>
        </w:rPr>
      </w:pPr>
      <w:r w:rsidRPr="00DC0FF9">
        <w:rPr>
          <w:rFonts w:eastAsia="Times New Roman"/>
        </w:rPr>
        <w:t>Увеличение поступления доходов в 2019 году к плановым назначениям обусловлено поступлением денежных средств от продажи имущества в декабре 2019 года. Снижение поступлений доходов к уровню 2018 года обусловлено  уменьшением количество обращений граждан с заявками на приобретение в собственность земельных участков.</w:t>
      </w:r>
    </w:p>
    <w:p w:rsidR="007303B8" w:rsidRPr="00903894" w:rsidRDefault="00A136ED" w:rsidP="007303B8">
      <w:pPr>
        <w:pStyle w:val="Default"/>
        <w:ind w:firstLine="708"/>
        <w:jc w:val="both"/>
        <w:rPr>
          <w:rFonts w:eastAsia="Times New Roman"/>
        </w:rPr>
      </w:pPr>
      <w:r w:rsidRPr="00903894">
        <w:rPr>
          <w:rFonts w:eastAsia="Times New Roman"/>
          <w:u w:val="single"/>
        </w:rPr>
        <w:t>Штрафы</w:t>
      </w:r>
      <w:r w:rsidR="007303B8" w:rsidRPr="00903894">
        <w:rPr>
          <w:rFonts w:eastAsia="Times New Roman"/>
          <w:u w:val="single"/>
        </w:rPr>
        <w:t>, санкци</w:t>
      </w:r>
      <w:r w:rsidRPr="00903894">
        <w:rPr>
          <w:rFonts w:eastAsia="Times New Roman"/>
          <w:u w:val="single"/>
        </w:rPr>
        <w:t>и</w:t>
      </w:r>
      <w:r w:rsidR="007303B8" w:rsidRPr="00903894">
        <w:rPr>
          <w:rFonts w:eastAsia="Times New Roman"/>
          <w:u w:val="single"/>
        </w:rPr>
        <w:t>, возмещени</w:t>
      </w:r>
      <w:r w:rsidRPr="00903894">
        <w:rPr>
          <w:rFonts w:eastAsia="Times New Roman"/>
          <w:u w:val="single"/>
        </w:rPr>
        <w:t>е</w:t>
      </w:r>
      <w:r w:rsidR="007303B8" w:rsidRPr="00903894">
        <w:rPr>
          <w:rFonts w:eastAsia="Times New Roman"/>
          <w:u w:val="single"/>
        </w:rPr>
        <w:t xml:space="preserve"> ущерба</w:t>
      </w:r>
      <w:r w:rsidR="007303B8" w:rsidRPr="00903894">
        <w:rPr>
          <w:rFonts w:eastAsia="Times New Roman"/>
        </w:rPr>
        <w:t xml:space="preserve"> </w:t>
      </w:r>
      <w:r w:rsidRPr="00903894">
        <w:rPr>
          <w:rFonts w:eastAsia="Times New Roman"/>
        </w:rPr>
        <w:t>(</w:t>
      </w:r>
      <w:r w:rsidR="00903894" w:rsidRPr="00903894">
        <w:rPr>
          <w:rFonts w:eastAsia="Times New Roman"/>
        </w:rPr>
        <w:t>2,7</w:t>
      </w:r>
      <w:r w:rsidRPr="00903894">
        <w:rPr>
          <w:rFonts w:eastAsia="Times New Roman"/>
        </w:rPr>
        <w:t xml:space="preserve">% в структуре </w:t>
      </w:r>
      <w:r w:rsidR="00903894" w:rsidRPr="00903894">
        <w:rPr>
          <w:rFonts w:eastAsia="Times New Roman"/>
        </w:rPr>
        <w:t>собственных</w:t>
      </w:r>
      <w:r w:rsidRPr="00903894">
        <w:rPr>
          <w:rFonts w:eastAsia="Times New Roman"/>
        </w:rPr>
        <w:t xml:space="preserve"> доходов) к уточненному плану за 201</w:t>
      </w:r>
      <w:r w:rsidR="00903894" w:rsidRPr="00903894">
        <w:rPr>
          <w:rFonts w:eastAsia="Times New Roman"/>
        </w:rPr>
        <w:t>9</w:t>
      </w:r>
      <w:r w:rsidRPr="00903894">
        <w:rPr>
          <w:rFonts w:eastAsia="Times New Roman"/>
        </w:rPr>
        <w:t xml:space="preserve"> год исполнены на </w:t>
      </w:r>
      <w:r w:rsidR="00903894" w:rsidRPr="00903894">
        <w:rPr>
          <w:rFonts w:eastAsia="Times New Roman"/>
        </w:rPr>
        <w:t>122,3</w:t>
      </w:r>
      <w:r w:rsidRPr="00903894">
        <w:rPr>
          <w:rFonts w:eastAsia="Times New Roman"/>
        </w:rPr>
        <w:t xml:space="preserve">% или </w:t>
      </w:r>
      <w:r w:rsidR="00903894" w:rsidRPr="00903894">
        <w:rPr>
          <w:rFonts w:eastAsia="Times New Roman"/>
        </w:rPr>
        <w:t>1 448,4</w:t>
      </w:r>
      <w:r w:rsidRPr="00903894">
        <w:rPr>
          <w:rFonts w:eastAsia="Times New Roman"/>
        </w:rPr>
        <w:t xml:space="preserve"> тыс. рублей, </w:t>
      </w:r>
      <w:r w:rsidR="00903894" w:rsidRPr="00903894">
        <w:rPr>
          <w:rFonts w:eastAsia="Times New Roman"/>
        </w:rPr>
        <w:t>с увеличением к первоначальному плану на 22,3% и с увеличением к исполнению 2018</w:t>
      </w:r>
      <w:r w:rsidRPr="00903894">
        <w:rPr>
          <w:rFonts w:eastAsia="Times New Roman"/>
        </w:rPr>
        <w:t xml:space="preserve"> года</w:t>
      </w:r>
      <w:r w:rsidR="00903894" w:rsidRPr="00903894">
        <w:rPr>
          <w:rFonts w:eastAsia="Times New Roman"/>
        </w:rPr>
        <w:t xml:space="preserve"> на 15,3</w:t>
      </w:r>
      <w:r w:rsidRPr="00903894">
        <w:rPr>
          <w:rFonts w:eastAsia="Times New Roman"/>
        </w:rPr>
        <w:t>%</w:t>
      </w:r>
      <w:r w:rsidR="007303B8" w:rsidRPr="00903894">
        <w:rPr>
          <w:rFonts w:eastAsia="Times New Roman"/>
        </w:rPr>
        <w:t>.</w:t>
      </w:r>
    </w:p>
    <w:p w:rsidR="007303B8" w:rsidRPr="00903894" w:rsidRDefault="007303B8" w:rsidP="007303B8">
      <w:pPr>
        <w:pStyle w:val="Default"/>
        <w:ind w:firstLine="708"/>
        <w:jc w:val="both"/>
        <w:rPr>
          <w:rFonts w:eastAsia="Times New Roman"/>
        </w:rPr>
      </w:pPr>
      <w:r w:rsidRPr="00903894">
        <w:rPr>
          <w:rFonts w:eastAsia="Times New Roman"/>
          <w:u w:val="single"/>
        </w:rPr>
        <w:t>Поступления по прочим неналоговым доходам</w:t>
      </w:r>
      <w:r w:rsidRPr="00903894">
        <w:rPr>
          <w:rFonts w:eastAsia="Times New Roman"/>
        </w:rPr>
        <w:t xml:space="preserve"> в 201</w:t>
      </w:r>
      <w:r w:rsidR="00903894" w:rsidRPr="00903894">
        <w:rPr>
          <w:rFonts w:eastAsia="Times New Roman"/>
        </w:rPr>
        <w:t>9</w:t>
      </w:r>
      <w:r w:rsidRPr="00903894">
        <w:rPr>
          <w:rFonts w:eastAsia="Times New Roman"/>
        </w:rPr>
        <w:t xml:space="preserve"> году составило в сумме </w:t>
      </w:r>
      <w:r w:rsidR="00903894" w:rsidRPr="00903894">
        <w:rPr>
          <w:rFonts w:eastAsia="Times New Roman"/>
        </w:rPr>
        <w:t>1,7</w:t>
      </w:r>
      <w:r w:rsidRPr="00903894">
        <w:rPr>
          <w:rFonts w:eastAsia="Times New Roman"/>
        </w:rPr>
        <w:t xml:space="preserve"> тыс. рублей (201</w:t>
      </w:r>
      <w:r w:rsidR="00903894" w:rsidRPr="00903894">
        <w:rPr>
          <w:rFonts w:eastAsia="Times New Roman"/>
        </w:rPr>
        <w:t>8</w:t>
      </w:r>
      <w:r w:rsidRPr="00903894">
        <w:rPr>
          <w:rFonts w:eastAsia="Times New Roman"/>
        </w:rPr>
        <w:t xml:space="preserve"> год – </w:t>
      </w:r>
      <w:r w:rsidR="00903894" w:rsidRPr="00903894">
        <w:rPr>
          <w:rFonts w:eastAsia="Times New Roman"/>
        </w:rPr>
        <w:t>20,8</w:t>
      </w:r>
      <w:r w:rsidR="00A136ED" w:rsidRPr="00903894">
        <w:rPr>
          <w:rFonts w:eastAsia="Times New Roman"/>
        </w:rPr>
        <w:t xml:space="preserve"> </w:t>
      </w:r>
      <w:r w:rsidRPr="00903894">
        <w:rPr>
          <w:rFonts w:eastAsia="Times New Roman"/>
        </w:rPr>
        <w:t>тыс. рублей).</w:t>
      </w:r>
    </w:p>
    <w:p w:rsidR="000E32D3" w:rsidRPr="00027A56" w:rsidRDefault="000E32D3" w:rsidP="000E32D3">
      <w:pPr>
        <w:pStyle w:val="Default"/>
        <w:ind w:firstLine="708"/>
        <w:jc w:val="both"/>
        <w:rPr>
          <w:i/>
        </w:rPr>
      </w:pPr>
      <w:r w:rsidRPr="00027A56">
        <w:rPr>
          <w:i/>
        </w:rPr>
        <w:t xml:space="preserve">Анализ безвозмездных поступлений районного бюджета представлен в таблице № </w:t>
      </w:r>
      <w:r w:rsidR="00936122" w:rsidRPr="00027A56">
        <w:rPr>
          <w:i/>
        </w:rPr>
        <w:t>3</w:t>
      </w:r>
      <w:r w:rsidRPr="00027A56">
        <w:rPr>
          <w:i/>
        </w:rPr>
        <w:t>.</w:t>
      </w:r>
    </w:p>
    <w:p w:rsidR="000E32D3" w:rsidRPr="00027A56" w:rsidRDefault="000E32D3" w:rsidP="000E32D3">
      <w:pPr>
        <w:pStyle w:val="Default"/>
        <w:ind w:firstLine="708"/>
        <w:jc w:val="both"/>
      </w:pPr>
      <w:r w:rsidRPr="00027A56">
        <w:tab/>
      </w:r>
      <w:r w:rsidRPr="00027A56">
        <w:tab/>
      </w:r>
      <w:r w:rsidRPr="00027A56">
        <w:tab/>
      </w:r>
      <w:r w:rsidRPr="00027A56">
        <w:tab/>
      </w:r>
      <w:r w:rsidRPr="00027A56">
        <w:tab/>
      </w:r>
      <w:r w:rsidRPr="00027A56">
        <w:tab/>
      </w:r>
      <w:r w:rsidRPr="00027A56">
        <w:tab/>
      </w:r>
      <w:r w:rsidRPr="00027A56">
        <w:tab/>
      </w:r>
      <w:r w:rsidRPr="00027A56">
        <w:tab/>
        <w:t xml:space="preserve">таблица № </w:t>
      </w:r>
      <w:r w:rsidR="00936122" w:rsidRPr="00027A56">
        <w:t>3</w:t>
      </w:r>
      <w:r w:rsidRPr="00027A56">
        <w:t xml:space="preserve"> (тыс. рублей)</w:t>
      </w:r>
    </w:p>
    <w:tbl>
      <w:tblPr>
        <w:tblW w:w="10920" w:type="dxa"/>
        <w:tblInd w:w="93" w:type="dxa"/>
        <w:tblLook w:val="04A0" w:firstRow="1" w:lastRow="0" w:firstColumn="1" w:lastColumn="0" w:noHBand="0" w:noVBand="1"/>
      </w:tblPr>
      <w:tblGrid>
        <w:gridCol w:w="2753"/>
        <w:gridCol w:w="1396"/>
        <w:gridCol w:w="966"/>
        <w:gridCol w:w="1065"/>
        <w:gridCol w:w="981"/>
        <w:gridCol w:w="794"/>
        <w:gridCol w:w="621"/>
        <w:gridCol w:w="1172"/>
        <w:gridCol w:w="1172"/>
      </w:tblGrid>
      <w:tr w:rsidR="00D12823" w:rsidRPr="00D12823" w:rsidTr="00DA3D3C">
        <w:trPr>
          <w:trHeight w:val="1065"/>
        </w:trPr>
        <w:tc>
          <w:tcPr>
            <w:tcW w:w="27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2823" w:rsidRPr="00D12823" w:rsidRDefault="00D12823" w:rsidP="00D12823">
            <w:pPr>
              <w:spacing w:after="0" w:line="240" w:lineRule="auto"/>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Наименование показателя</w:t>
            </w:r>
          </w:p>
        </w:tc>
        <w:tc>
          <w:tcPr>
            <w:tcW w:w="2362" w:type="dxa"/>
            <w:gridSpan w:val="2"/>
            <w:tcBorders>
              <w:top w:val="single" w:sz="4" w:space="0" w:color="auto"/>
              <w:left w:val="nil"/>
              <w:bottom w:val="single" w:sz="4" w:space="0" w:color="auto"/>
              <w:right w:val="single" w:sz="4" w:space="0" w:color="auto"/>
            </w:tcBorders>
            <w:shd w:val="clear" w:color="auto" w:fill="auto"/>
            <w:vAlign w:val="center"/>
            <w:hideMark/>
          </w:tcPr>
          <w:p w:rsidR="00D12823" w:rsidRPr="00D12823" w:rsidRDefault="00D12823" w:rsidP="00D12823">
            <w:pPr>
              <w:spacing w:after="0" w:line="240" w:lineRule="auto"/>
              <w:jc w:val="center"/>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Утверждены бюджетные назначения 2019</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2823" w:rsidRPr="00D12823" w:rsidRDefault="00D12823" w:rsidP="00D12823">
            <w:pPr>
              <w:spacing w:after="0" w:line="240" w:lineRule="auto"/>
              <w:jc w:val="center"/>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Исполнено за 2019</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2823" w:rsidRPr="00D12823" w:rsidRDefault="00D12823" w:rsidP="00D12823">
            <w:pPr>
              <w:spacing w:after="0" w:line="240" w:lineRule="auto"/>
              <w:jc w:val="center"/>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Уд. вес в структуре доходов, %</w:t>
            </w:r>
          </w:p>
        </w:tc>
        <w:tc>
          <w:tcPr>
            <w:tcW w:w="1415" w:type="dxa"/>
            <w:gridSpan w:val="2"/>
            <w:tcBorders>
              <w:top w:val="single" w:sz="4" w:space="0" w:color="auto"/>
              <w:left w:val="nil"/>
              <w:bottom w:val="single" w:sz="4" w:space="0" w:color="auto"/>
              <w:right w:val="single" w:sz="4" w:space="0" w:color="auto"/>
            </w:tcBorders>
            <w:shd w:val="clear" w:color="auto" w:fill="auto"/>
            <w:vAlign w:val="bottom"/>
            <w:hideMark/>
          </w:tcPr>
          <w:p w:rsidR="00D12823" w:rsidRPr="00D12823" w:rsidRDefault="00D12823" w:rsidP="00D12823">
            <w:pPr>
              <w:spacing w:after="0" w:line="240" w:lineRule="auto"/>
              <w:jc w:val="center"/>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Отклонения исполнения от уточненного плана  (+,-)</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12823" w:rsidRPr="00D12823" w:rsidRDefault="00D12823" w:rsidP="00D12823">
            <w:pPr>
              <w:spacing w:after="0" w:line="240" w:lineRule="auto"/>
              <w:jc w:val="center"/>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К исполнению 2018,%</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12823" w:rsidRPr="00D12823" w:rsidRDefault="00D12823" w:rsidP="00D12823">
            <w:pPr>
              <w:spacing w:after="0" w:line="240" w:lineRule="auto"/>
              <w:jc w:val="center"/>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К исполнению 2017,%</w:t>
            </w:r>
          </w:p>
        </w:tc>
      </w:tr>
      <w:tr w:rsidR="00D12823" w:rsidRPr="00D12823" w:rsidTr="00DA3D3C">
        <w:trPr>
          <w:trHeight w:val="1200"/>
        </w:trPr>
        <w:tc>
          <w:tcPr>
            <w:tcW w:w="2753" w:type="dxa"/>
            <w:vMerge/>
            <w:tcBorders>
              <w:top w:val="single" w:sz="4" w:space="0" w:color="auto"/>
              <w:left w:val="single" w:sz="4" w:space="0" w:color="auto"/>
              <w:bottom w:val="single" w:sz="4" w:space="0" w:color="auto"/>
              <w:right w:val="single" w:sz="4" w:space="0" w:color="auto"/>
            </w:tcBorders>
            <w:vAlign w:val="center"/>
            <w:hideMark/>
          </w:tcPr>
          <w:p w:rsidR="00D12823" w:rsidRPr="00D12823" w:rsidRDefault="00D12823" w:rsidP="00D12823">
            <w:pPr>
              <w:spacing w:after="0" w:line="240" w:lineRule="auto"/>
              <w:rPr>
                <w:rFonts w:ascii="Times New Roman" w:eastAsia="Times New Roman" w:hAnsi="Times New Roman" w:cs="Times New Roman"/>
                <w:color w:val="538DD5"/>
                <w:sz w:val="18"/>
                <w:szCs w:val="18"/>
              </w:rPr>
            </w:pPr>
          </w:p>
        </w:tc>
        <w:tc>
          <w:tcPr>
            <w:tcW w:w="1396" w:type="dxa"/>
            <w:tcBorders>
              <w:top w:val="nil"/>
              <w:left w:val="nil"/>
              <w:bottom w:val="single" w:sz="4" w:space="0" w:color="auto"/>
              <w:right w:val="single" w:sz="4" w:space="0" w:color="auto"/>
            </w:tcBorders>
            <w:shd w:val="clear" w:color="auto" w:fill="auto"/>
            <w:vAlign w:val="center"/>
            <w:hideMark/>
          </w:tcPr>
          <w:p w:rsidR="00D12823" w:rsidRPr="00D12823" w:rsidRDefault="00D12823" w:rsidP="00D12823">
            <w:pPr>
              <w:spacing w:after="0" w:line="240" w:lineRule="auto"/>
              <w:jc w:val="center"/>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Первоначально утвержденные назначения</w:t>
            </w:r>
          </w:p>
        </w:tc>
        <w:tc>
          <w:tcPr>
            <w:tcW w:w="966" w:type="dxa"/>
            <w:tcBorders>
              <w:top w:val="nil"/>
              <w:left w:val="nil"/>
              <w:bottom w:val="single" w:sz="4" w:space="0" w:color="auto"/>
              <w:right w:val="single" w:sz="4" w:space="0" w:color="auto"/>
            </w:tcBorders>
            <w:shd w:val="clear" w:color="auto" w:fill="auto"/>
            <w:vAlign w:val="center"/>
            <w:hideMark/>
          </w:tcPr>
          <w:p w:rsidR="00D12823" w:rsidRPr="00D12823" w:rsidRDefault="00D12823" w:rsidP="00D12823">
            <w:pPr>
              <w:spacing w:after="0" w:line="240" w:lineRule="auto"/>
              <w:jc w:val="center"/>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Согласно отчётных данных (0503317)</w:t>
            </w: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D12823" w:rsidRPr="00D12823" w:rsidRDefault="00D12823" w:rsidP="00D12823">
            <w:pPr>
              <w:spacing w:after="0" w:line="240" w:lineRule="auto"/>
              <w:rPr>
                <w:rFonts w:ascii="Times New Roman" w:eastAsia="Times New Roman" w:hAnsi="Times New Roman" w:cs="Times New Roman"/>
                <w:color w:val="538DD5"/>
                <w:sz w:val="18"/>
                <w:szCs w:val="18"/>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D12823" w:rsidRPr="00D12823" w:rsidRDefault="00D12823" w:rsidP="00D12823">
            <w:pPr>
              <w:spacing w:after="0" w:line="240" w:lineRule="auto"/>
              <w:rPr>
                <w:rFonts w:ascii="Times New Roman" w:eastAsia="Times New Roman" w:hAnsi="Times New Roman" w:cs="Times New Roman"/>
                <w:color w:val="538DD5"/>
                <w:sz w:val="18"/>
                <w:szCs w:val="18"/>
              </w:rPr>
            </w:pPr>
          </w:p>
        </w:tc>
        <w:tc>
          <w:tcPr>
            <w:tcW w:w="794" w:type="dxa"/>
            <w:tcBorders>
              <w:top w:val="nil"/>
              <w:left w:val="nil"/>
              <w:bottom w:val="single" w:sz="4" w:space="0" w:color="auto"/>
              <w:right w:val="single" w:sz="4" w:space="0" w:color="auto"/>
            </w:tcBorders>
            <w:shd w:val="clear" w:color="auto" w:fill="auto"/>
            <w:hideMark/>
          </w:tcPr>
          <w:p w:rsidR="00D12823" w:rsidRPr="00D12823" w:rsidRDefault="00D12823" w:rsidP="00D12823">
            <w:pPr>
              <w:spacing w:after="0" w:line="240" w:lineRule="auto"/>
              <w:jc w:val="center"/>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сума</w:t>
            </w:r>
          </w:p>
        </w:tc>
        <w:tc>
          <w:tcPr>
            <w:tcW w:w="621" w:type="dxa"/>
            <w:tcBorders>
              <w:top w:val="nil"/>
              <w:left w:val="nil"/>
              <w:bottom w:val="single" w:sz="4" w:space="0" w:color="auto"/>
              <w:right w:val="single" w:sz="4" w:space="0" w:color="auto"/>
            </w:tcBorders>
            <w:shd w:val="clear" w:color="auto" w:fill="auto"/>
            <w:hideMark/>
          </w:tcPr>
          <w:p w:rsidR="00D12823" w:rsidRPr="00D12823" w:rsidRDefault="00D12823" w:rsidP="00D12823">
            <w:pPr>
              <w:spacing w:after="0" w:line="240" w:lineRule="auto"/>
              <w:jc w:val="center"/>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w:t>
            </w: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D12823" w:rsidRPr="00D12823" w:rsidRDefault="00D12823" w:rsidP="00D12823">
            <w:pPr>
              <w:spacing w:after="0" w:line="240" w:lineRule="auto"/>
              <w:rPr>
                <w:rFonts w:ascii="Times New Roman" w:eastAsia="Times New Roman" w:hAnsi="Times New Roman" w:cs="Times New Roman"/>
                <w:color w:val="538DD5"/>
                <w:sz w:val="18"/>
                <w:szCs w:val="18"/>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D12823" w:rsidRPr="00D12823" w:rsidRDefault="00D12823" w:rsidP="00D12823">
            <w:pPr>
              <w:spacing w:after="0" w:line="240" w:lineRule="auto"/>
              <w:rPr>
                <w:rFonts w:ascii="Times New Roman" w:eastAsia="Times New Roman" w:hAnsi="Times New Roman" w:cs="Times New Roman"/>
                <w:color w:val="538DD5"/>
                <w:sz w:val="18"/>
                <w:szCs w:val="18"/>
              </w:rPr>
            </w:pPr>
          </w:p>
        </w:tc>
      </w:tr>
      <w:tr w:rsidR="00D12823" w:rsidRPr="00D12823" w:rsidTr="00DA3D3C">
        <w:trPr>
          <w:trHeight w:val="240"/>
        </w:trPr>
        <w:tc>
          <w:tcPr>
            <w:tcW w:w="2753" w:type="dxa"/>
            <w:tcBorders>
              <w:top w:val="nil"/>
              <w:left w:val="single" w:sz="4" w:space="0" w:color="auto"/>
              <w:bottom w:val="single" w:sz="4" w:space="0" w:color="auto"/>
              <w:right w:val="single" w:sz="4" w:space="0" w:color="auto"/>
            </w:tcBorders>
            <w:shd w:val="clear" w:color="auto" w:fill="auto"/>
            <w:hideMark/>
          </w:tcPr>
          <w:p w:rsidR="00D12823" w:rsidRPr="00D12823" w:rsidRDefault="00D12823" w:rsidP="00D12823">
            <w:pPr>
              <w:spacing w:after="0" w:line="240" w:lineRule="auto"/>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 xml:space="preserve">Безвозмездные поступления </w:t>
            </w:r>
          </w:p>
        </w:tc>
        <w:tc>
          <w:tcPr>
            <w:tcW w:w="1396"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727955,7</w:t>
            </w:r>
          </w:p>
        </w:tc>
        <w:tc>
          <w:tcPr>
            <w:tcW w:w="966"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876070,2</w:t>
            </w:r>
          </w:p>
        </w:tc>
        <w:tc>
          <w:tcPr>
            <w:tcW w:w="1065"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874392,5</w:t>
            </w:r>
          </w:p>
        </w:tc>
        <w:tc>
          <w:tcPr>
            <w:tcW w:w="981"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94,1</w:t>
            </w:r>
          </w:p>
        </w:tc>
        <w:tc>
          <w:tcPr>
            <w:tcW w:w="794"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-1677,7</w:t>
            </w:r>
          </w:p>
        </w:tc>
        <w:tc>
          <w:tcPr>
            <w:tcW w:w="621"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99,8</w:t>
            </w:r>
          </w:p>
        </w:tc>
        <w:tc>
          <w:tcPr>
            <w:tcW w:w="1172"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105,3</w:t>
            </w:r>
          </w:p>
        </w:tc>
        <w:tc>
          <w:tcPr>
            <w:tcW w:w="1172"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122,8</w:t>
            </w:r>
          </w:p>
        </w:tc>
      </w:tr>
      <w:tr w:rsidR="00D12823" w:rsidRPr="00D12823" w:rsidTr="00DA3D3C">
        <w:trPr>
          <w:trHeight w:val="480"/>
        </w:trPr>
        <w:tc>
          <w:tcPr>
            <w:tcW w:w="2753" w:type="dxa"/>
            <w:tcBorders>
              <w:top w:val="nil"/>
              <w:left w:val="single" w:sz="4" w:space="0" w:color="auto"/>
              <w:bottom w:val="single" w:sz="4" w:space="0" w:color="auto"/>
              <w:right w:val="single" w:sz="4" w:space="0" w:color="auto"/>
            </w:tcBorders>
            <w:shd w:val="clear" w:color="auto" w:fill="auto"/>
            <w:hideMark/>
          </w:tcPr>
          <w:p w:rsidR="00D12823" w:rsidRPr="00D12823" w:rsidRDefault="00D12823" w:rsidP="00D12823">
            <w:pPr>
              <w:spacing w:after="0" w:line="240" w:lineRule="auto"/>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Дотации бюджетам муниципальных районов на выравнивание бюджетной обеспеченности</w:t>
            </w:r>
          </w:p>
        </w:tc>
        <w:tc>
          <w:tcPr>
            <w:tcW w:w="1396"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164380,7</w:t>
            </w:r>
          </w:p>
        </w:tc>
        <w:tc>
          <w:tcPr>
            <w:tcW w:w="966"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164380,7</w:t>
            </w:r>
          </w:p>
        </w:tc>
        <w:tc>
          <w:tcPr>
            <w:tcW w:w="1065"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164380,7</w:t>
            </w:r>
          </w:p>
        </w:tc>
        <w:tc>
          <w:tcPr>
            <w:tcW w:w="981"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18,8</w:t>
            </w:r>
          </w:p>
        </w:tc>
        <w:tc>
          <w:tcPr>
            <w:tcW w:w="794"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0,0</w:t>
            </w:r>
          </w:p>
        </w:tc>
        <w:tc>
          <w:tcPr>
            <w:tcW w:w="621"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100,0</w:t>
            </w:r>
          </w:p>
        </w:tc>
        <w:tc>
          <w:tcPr>
            <w:tcW w:w="1172"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111,5</w:t>
            </w:r>
          </w:p>
        </w:tc>
        <w:tc>
          <w:tcPr>
            <w:tcW w:w="1172"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100,9</w:t>
            </w:r>
          </w:p>
        </w:tc>
      </w:tr>
      <w:tr w:rsidR="00D12823" w:rsidRPr="00D12823" w:rsidTr="00DA3D3C">
        <w:trPr>
          <w:trHeight w:val="555"/>
        </w:trPr>
        <w:tc>
          <w:tcPr>
            <w:tcW w:w="2753" w:type="dxa"/>
            <w:tcBorders>
              <w:top w:val="nil"/>
              <w:left w:val="single" w:sz="4" w:space="0" w:color="auto"/>
              <w:bottom w:val="single" w:sz="4" w:space="0" w:color="auto"/>
              <w:right w:val="single" w:sz="4" w:space="0" w:color="auto"/>
            </w:tcBorders>
            <w:shd w:val="clear" w:color="auto" w:fill="auto"/>
            <w:hideMark/>
          </w:tcPr>
          <w:p w:rsidR="00D12823" w:rsidRPr="00D12823" w:rsidRDefault="00D12823" w:rsidP="00D12823">
            <w:pPr>
              <w:spacing w:after="0" w:line="240" w:lineRule="auto"/>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 xml:space="preserve">Дотации на поддержку мер по обеспечению сбалансированности бюджетов </w:t>
            </w:r>
          </w:p>
        </w:tc>
        <w:tc>
          <w:tcPr>
            <w:tcW w:w="1396"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69992,6</w:t>
            </w:r>
          </w:p>
        </w:tc>
        <w:tc>
          <w:tcPr>
            <w:tcW w:w="966"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73557,6</w:t>
            </w:r>
          </w:p>
        </w:tc>
        <w:tc>
          <w:tcPr>
            <w:tcW w:w="1065"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73557,6</w:t>
            </w:r>
          </w:p>
        </w:tc>
        <w:tc>
          <w:tcPr>
            <w:tcW w:w="981"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8,4</w:t>
            </w:r>
          </w:p>
        </w:tc>
        <w:tc>
          <w:tcPr>
            <w:tcW w:w="794"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0,0</w:t>
            </w:r>
          </w:p>
        </w:tc>
        <w:tc>
          <w:tcPr>
            <w:tcW w:w="621"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100,0</w:t>
            </w:r>
          </w:p>
        </w:tc>
        <w:tc>
          <w:tcPr>
            <w:tcW w:w="1172"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117,8</w:t>
            </w:r>
          </w:p>
        </w:tc>
        <w:tc>
          <w:tcPr>
            <w:tcW w:w="1172"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142,4</w:t>
            </w:r>
          </w:p>
        </w:tc>
      </w:tr>
      <w:tr w:rsidR="00D12823" w:rsidRPr="00D12823" w:rsidTr="00DA3D3C">
        <w:trPr>
          <w:trHeight w:val="690"/>
        </w:trPr>
        <w:tc>
          <w:tcPr>
            <w:tcW w:w="2753" w:type="dxa"/>
            <w:tcBorders>
              <w:top w:val="nil"/>
              <w:left w:val="single" w:sz="4" w:space="0" w:color="auto"/>
              <w:bottom w:val="single" w:sz="4" w:space="0" w:color="auto"/>
              <w:right w:val="single" w:sz="4" w:space="0" w:color="auto"/>
            </w:tcBorders>
            <w:shd w:val="clear" w:color="auto" w:fill="auto"/>
            <w:hideMark/>
          </w:tcPr>
          <w:p w:rsidR="00D12823" w:rsidRPr="00D12823" w:rsidRDefault="00D12823" w:rsidP="00D12823">
            <w:pPr>
              <w:spacing w:after="0" w:line="240" w:lineRule="auto"/>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Субсидии бюджетам бюджетной системы Российской Федерации (межбюджетные субсидии)</w:t>
            </w:r>
          </w:p>
        </w:tc>
        <w:tc>
          <w:tcPr>
            <w:tcW w:w="1396"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70458,7</w:t>
            </w:r>
          </w:p>
        </w:tc>
        <w:tc>
          <w:tcPr>
            <w:tcW w:w="966"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197090,9</w:t>
            </w:r>
          </w:p>
        </w:tc>
        <w:tc>
          <w:tcPr>
            <w:tcW w:w="1065"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195908,6</w:t>
            </w:r>
          </w:p>
        </w:tc>
        <w:tc>
          <w:tcPr>
            <w:tcW w:w="981"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22,4</w:t>
            </w:r>
          </w:p>
        </w:tc>
        <w:tc>
          <w:tcPr>
            <w:tcW w:w="794"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-1182,3</w:t>
            </w:r>
          </w:p>
        </w:tc>
        <w:tc>
          <w:tcPr>
            <w:tcW w:w="621"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99,4</w:t>
            </w:r>
          </w:p>
        </w:tc>
        <w:tc>
          <w:tcPr>
            <w:tcW w:w="1172"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106,4</w:t>
            </w:r>
          </w:p>
        </w:tc>
        <w:tc>
          <w:tcPr>
            <w:tcW w:w="1172"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166,1</w:t>
            </w:r>
          </w:p>
        </w:tc>
      </w:tr>
      <w:tr w:rsidR="00D12823" w:rsidRPr="00D12823" w:rsidTr="00DA3D3C">
        <w:trPr>
          <w:trHeight w:val="510"/>
        </w:trPr>
        <w:tc>
          <w:tcPr>
            <w:tcW w:w="2753" w:type="dxa"/>
            <w:tcBorders>
              <w:top w:val="nil"/>
              <w:left w:val="single" w:sz="4" w:space="0" w:color="auto"/>
              <w:bottom w:val="single" w:sz="4" w:space="0" w:color="auto"/>
              <w:right w:val="single" w:sz="4" w:space="0" w:color="auto"/>
            </w:tcBorders>
            <w:shd w:val="clear" w:color="auto" w:fill="auto"/>
            <w:hideMark/>
          </w:tcPr>
          <w:p w:rsidR="00D12823" w:rsidRPr="00D12823" w:rsidRDefault="00D12823" w:rsidP="00D12823">
            <w:pPr>
              <w:spacing w:after="0" w:line="240" w:lineRule="auto"/>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Субвенции бюджетам субъектов Российской Федерации и муниципальных образований</w:t>
            </w:r>
          </w:p>
        </w:tc>
        <w:tc>
          <w:tcPr>
            <w:tcW w:w="1396"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390067,1</w:t>
            </w:r>
          </w:p>
        </w:tc>
        <w:tc>
          <w:tcPr>
            <w:tcW w:w="966"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412208,5</w:t>
            </w:r>
          </w:p>
        </w:tc>
        <w:tc>
          <w:tcPr>
            <w:tcW w:w="1065"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411713,1</w:t>
            </w:r>
          </w:p>
        </w:tc>
        <w:tc>
          <w:tcPr>
            <w:tcW w:w="981"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47,1</w:t>
            </w:r>
          </w:p>
        </w:tc>
        <w:tc>
          <w:tcPr>
            <w:tcW w:w="794"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-495,4</w:t>
            </w:r>
          </w:p>
        </w:tc>
        <w:tc>
          <w:tcPr>
            <w:tcW w:w="621"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99,9</w:t>
            </w:r>
          </w:p>
        </w:tc>
        <w:tc>
          <w:tcPr>
            <w:tcW w:w="1172"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100,8</w:t>
            </w:r>
          </w:p>
        </w:tc>
        <w:tc>
          <w:tcPr>
            <w:tcW w:w="1172"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112,3</w:t>
            </w:r>
          </w:p>
        </w:tc>
      </w:tr>
      <w:tr w:rsidR="00D12823" w:rsidRPr="00D12823" w:rsidTr="00DA3D3C">
        <w:trPr>
          <w:trHeight w:val="300"/>
        </w:trPr>
        <w:tc>
          <w:tcPr>
            <w:tcW w:w="2753" w:type="dxa"/>
            <w:tcBorders>
              <w:top w:val="nil"/>
              <w:left w:val="single" w:sz="4" w:space="0" w:color="auto"/>
              <w:bottom w:val="single" w:sz="4" w:space="0" w:color="auto"/>
              <w:right w:val="single" w:sz="4" w:space="0" w:color="auto"/>
            </w:tcBorders>
            <w:shd w:val="clear" w:color="auto" w:fill="auto"/>
            <w:hideMark/>
          </w:tcPr>
          <w:p w:rsidR="00D12823" w:rsidRPr="00D12823" w:rsidRDefault="00D12823" w:rsidP="00D12823">
            <w:pPr>
              <w:spacing w:after="0" w:line="240" w:lineRule="auto"/>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Иные межбюджетные трансферты</w:t>
            </w:r>
          </w:p>
        </w:tc>
        <w:tc>
          <w:tcPr>
            <w:tcW w:w="1396"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29491,6</w:t>
            </w:r>
          </w:p>
        </w:tc>
        <w:tc>
          <w:tcPr>
            <w:tcW w:w="966"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31209,4</w:t>
            </w:r>
          </w:p>
        </w:tc>
        <w:tc>
          <w:tcPr>
            <w:tcW w:w="1065"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31209,4</w:t>
            </w:r>
          </w:p>
        </w:tc>
        <w:tc>
          <w:tcPr>
            <w:tcW w:w="981"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3,6</w:t>
            </w:r>
          </w:p>
        </w:tc>
        <w:tc>
          <w:tcPr>
            <w:tcW w:w="794"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0,0</w:t>
            </w:r>
          </w:p>
        </w:tc>
        <w:tc>
          <w:tcPr>
            <w:tcW w:w="621"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100,0</w:t>
            </w:r>
          </w:p>
        </w:tc>
        <w:tc>
          <w:tcPr>
            <w:tcW w:w="1172"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104,7</w:t>
            </w:r>
          </w:p>
        </w:tc>
        <w:tc>
          <w:tcPr>
            <w:tcW w:w="1172"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224,0</w:t>
            </w:r>
          </w:p>
        </w:tc>
      </w:tr>
      <w:tr w:rsidR="00D12823" w:rsidRPr="00D12823" w:rsidTr="00DA3D3C">
        <w:trPr>
          <w:trHeight w:val="315"/>
        </w:trPr>
        <w:tc>
          <w:tcPr>
            <w:tcW w:w="2753" w:type="dxa"/>
            <w:tcBorders>
              <w:top w:val="nil"/>
              <w:left w:val="single" w:sz="4" w:space="0" w:color="auto"/>
              <w:bottom w:val="single" w:sz="4" w:space="0" w:color="auto"/>
              <w:right w:val="single" w:sz="4" w:space="0" w:color="auto"/>
            </w:tcBorders>
            <w:shd w:val="clear" w:color="auto" w:fill="auto"/>
            <w:hideMark/>
          </w:tcPr>
          <w:p w:rsidR="00D12823" w:rsidRPr="00D12823" w:rsidRDefault="00D12823" w:rsidP="00D12823">
            <w:pPr>
              <w:spacing w:after="0" w:line="240" w:lineRule="auto"/>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Прочие безвозмездные поступления</w:t>
            </w:r>
          </w:p>
        </w:tc>
        <w:tc>
          <w:tcPr>
            <w:tcW w:w="1396"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3565,0</w:t>
            </w:r>
          </w:p>
        </w:tc>
        <w:tc>
          <w:tcPr>
            <w:tcW w:w="966"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0,0</w:t>
            </w:r>
          </w:p>
        </w:tc>
        <w:tc>
          <w:tcPr>
            <w:tcW w:w="1065"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0,0</w:t>
            </w:r>
          </w:p>
        </w:tc>
        <w:tc>
          <w:tcPr>
            <w:tcW w:w="981"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0,0</w:t>
            </w:r>
          </w:p>
        </w:tc>
        <w:tc>
          <w:tcPr>
            <w:tcW w:w="794"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0,0</w:t>
            </w:r>
          </w:p>
        </w:tc>
        <w:tc>
          <w:tcPr>
            <w:tcW w:w="621"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center"/>
              <w:rPr>
                <w:rFonts w:ascii="Times New Roman" w:eastAsia="Times New Roman" w:hAnsi="Times New Roman" w:cs="Times New Roman"/>
                <w:b/>
                <w:bCs/>
                <w:color w:val="538DD5"/>
                <w:sz w:val="18"/>
                <w:szCs w:val="18"/>
              </w:rPr>
            </w:pPr>
            <w:r>
              <w:rPr>
                <w:rFonts w:ascii="Times New Roman" w:eastAsia="Times New Roman" w:hAnsi="Times New Roman" w:cs="Times New Roman"/>
                <w:b/>
                <w:bCs/>
                <w:color w:val="538DD5"/>
                <w:sz w:val="18"/>
                <w:szCs w:val="18"/>
              </w:rPr>
              <w:t>0,0</w:t>
            </w:r>
          </w:p>
        </w:tc>
        <w:tc>
          <w:tcPr>
            <w:tcW w:w="1172"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0,0</w:t>
            </w:r>
          </w:p>
        </w:tc>
        <w:tc>
          <w:tcPr>
            <w:tcW w:w="1172"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center"/>
              <w:rPr>
                <w:rFonts w:ascii="Times New Roman" w:eastAsia="Times New Roman" w:hAnsi="Times New Roman" w:cs="Times New Roman"/>
                <w:b/>
                <w:bCs/>
                <w:color w:val="538DD5"/>
                <w:sz w:val="18"/>
                <w:szCs w:val="18"/>
              </w:rPr>
            </w:pPr>
            <w:r>
              <w:rPr>
                <w:rFonts w:ascii="Times New Roman" w:eastAsia="Times New Roman" w:hAnsi="Times New Roman" w:cs="Times New Roman"/>
                <w:b/>
                <w:bCs/>
                <w:color w:val="538DD5"/>
                <w:sz w:val="18"/>
                <w:szCs w:val="18"/>
              </w:rPr>
              <w:t>0,0</w:t>
            </w:r>
          </w:p>
        </w:tc>
      </w:tr>
      <w:tr w:rsidR="00D12823" w:rsidRPr="00D12823" w:rsidTr="00DA3D3C">
        <w:trPr>
          <w:trHeight w:val="1200"/>
        </w:trPr>
        <w:tc>
          <w:tcPr>
            <w:tcW w:w="2753" w:type="dxa"/>
            <w:tcBorders>
              <w:top w:val="nil"/>
              <w:left w:val="single" w:sz="4" w:space="0" w:color="auto"/>
              <w:bottom w:val="single" w:sz="4" w:space="0" w:color="auto"/>
              <w:right w:val="single" w:sz="4" w:space="0" w:color="auto"/>
            </w:tcBorders>
            <w:shd w:val="clear" w:color="auto" w:fill="auto"/>
            <w:hideMark/>
          </w:tcPr>
          <w:p w:rsidR="00D12823" w:rsidRPr="00D12823" w:rsidRDefault="00D12823" w:rsidP="00D12823">
            <w:pPr>
              <w:spacing w:after="0" w:line="240" w:lineRule="auto"/>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396"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0,0</w:t>
            </w:r>
          </w:p>
        </w:tc>
        <w:tc>
          <w:tcPr>
            <w:tcW w:w="966"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33,9</w:t>
            </w:r>
          </w:p>
        </w:tc>
        <w:tc>
          <w:tcPr>
            <w:tcW w:w="1065"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33,9</w:t>
            </w:r>
          </w:p>
        </w:tc>
        <w:tc>
          <w:tcPr>
            <w:tcW w:w="981"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0,0</w:t>
            </w:r>
          </w:p>
        </w:tc>
        <w:tc>
          <w:tcPr>
            <w:tcW w:w="794"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0,0</w:t>
            </w:r>
          </w:p>
        </w:tc>
        <w:tc>
          <w:tcPr>
            <w:tcW w:w="621"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100,0</w:t>
            </w:r>
          </w:p>
        </w:tc>
        <w:tc>
          <w:tcPr>
            <w:tcW w:w="1172"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173,0</w:t>
            </w:r>
          </w:p>
        </w:tc>
        <w:tc>
          <w:tcPr>
            <w:tcW w:w="1172"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151,0</w:t>
            </w:r>
          </w:p>
        </w:tc>
      </w:tr>
      <w:tr w:rsidR="00D12823" w:rsidRPr="00D12823" w:rsidTr="00DA3D3C">
        <w:trPr>
          <w:trHeight w:val="1080"/>
        </w:trPr>
        <w:tc>
          <w:tcPr>
            <w:tcW w:w="2753" w:type="dxa"/>
            <w:tcBorders>
              <w:top w:val="nil"/>
              <w:left w:val="single" w:sz="4" w:space="0" w:color="auto"/>
              <w:bottom w:val="single" w:sz="4" w:space="0" w:color="auto"/>
              <w:right w:val="single" w:sz="4" w:space="0" w:color="auto"/>
            </w:tcBorders>
            <w:shd w:val="clear" w:color="auto" w:fill="auto"/>
            <w:hideMark/>
          </w:tcPr>
          <w:p w:rsidR="00D12823" w:rsidRPr="00D12823" w:rsidRDefault="00D12823" w:rsidP="00D12823">
            <w:pPr>
              <w:spacing w:after="0" w:line="240" w:lineRule="auto"/>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96"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0,0</w:t>
            </w:r>
          </w:p>
        </w:tc>
        <w:tc>
          <w:tcPr>
            <w:tcW w:w="966"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-2410,8</w:t>
            </w:r>
          </w:p>
        </w:tc>
        <w:tc>
          <w:tcPr>
            <w:tcW w:w="1065"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-2410,8</w:t>
            </w:r>
          </w:p>
        </w:tc>
        <w:tc>
          <w:tcPr>
            <w:tcW w:w="981"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-0,3</w:t>
            </w:r>
          </w:p>
        </w:tc>
        <w:tc>
          <w:tcPr>
            <w:tcW w:w="794"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0,0</w:t>
            </w:r>
          </w:p>
        </w:tc>
        <w:tc>
          <w:tcPr>
            <w:tcW w:w="621"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100,0</w:t>
            </w:r>
          </w:p>
        </w:tc>
        <w:tc>
          <w:tcPr>
            <w:tcW w:w="1172"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132,5</w:t>
            </w:r>
          </w:p>
        </w:tc>
        <w:tc>
          <w:tcPr>
            <w:tcW w:w="1172" w:type="dxa"/>
            <w:tcBorders>
              <w:top w:val="nil"/>
              <w:left w:val="nil"/>
              <w:bottom w:val="single" w:sz="4" w:space="0" w:color="auto"/>
              <w:right w:val="single" w:sz="4" w:space="0" w:color="auto"/>
            </w:tcBorders>
            <w:shd w:val="clear" w:color="000000" w:fill="FFFFFF"/>
            <w:vAlign w:val="bottom"/>
            <w:hideMark/>
          </w:tcPr>
          <w:p w:rsidR="00D12823" w:rsidRPr="00D12823" w:rsidRDefault="00D12823" w:rsidP="00D12823">
            <w:pPr>
              <w:spacing w:after="0" w:line="240" w:lineRule="auto"/>
              <w:jc w:val="right"/>
              <w:rPr>
                <w:rFonts w:ascii="Times New Roman" w:eastAsia="Times New Roman" w:hAnsi="Times New Roman" w:cs="Times New Roman"/>
                <w:b/>
                <w:bCs/>
                <w:color w:val="538DD5"/>
                <w:sz w:val="18"/>
                <w:szCs w:val="18"/>
              </w:rPr>
            </w:pPr>
            <w:r w:rsidRPr="00D12823">
              <w:rPr>
                <w:rFonts w:ascii="Times New Roman" w:eastAsia="Times New Roman" w:hAnsi="Times New Roman" w:cs="Times New Roman"/>
                <w:b/>
                <w:bCs/>
                <w:color w:val="538DD5"/>
                <w:sz w:val="18"/>
                <w:szCs w:val="18"/>
              </w:rPr>
              <w:t>251,0</w:t>
            </w:r>
          </w:p>
        </w:tc>
      </w:tr>
    </w:tbl>
    <w:p w:rsidR="007303B8" w:rsidRDefault="007303B8" w:rsidP="00627ECD">
      <w:pPr>
        <w:pStyle w:val="Default"/>
        <w:ind w:firstLine="708"/>
        <w:jc w:val="both"/>
        <w:rPr>
          <w:rFonts w:eastAsia="Calibri"/>
          <w:kern w:val="1"/>
          <w:lang w:eastAsia="ar-SA"/>
        </w:rPr>
      </w:pPr>
      <w:r w:rsidRPr="00E20DB7">
        <w:rPr>
          <w:rFonts w:eastAsia="Calibri"/>
          <w:kern w:val="1"/>
          <w:lang w:eastAsia="ar-SA"/>
        </w:rPr>
        <w:t xml:space="preserve">Плановые безвозмездные поступления увеличены от первоначальных назначений на </w:t>
      </w:r>
      <w:r w:rsidR="00E20DB7" w:rsidRPr="00E20DB7">
        <w:rPr>
          <w:rFonts w:eastAsia="Calibri"/>
          <w:kern w:val="1"/>
          <w:lang w:eastAsia="ar-SA"/>
        </w:rPr>
        <w:t>148 114,5</w:t>
      </w:r>
      <w:r w:rsidRPr="00E20DB7">
        <w:rPr>
          <w:rFonts w:eastAsia="Calibri"/>
          <w:kern w:val="1"/>
          <w:lang w:eastAsia="ar-SA"/>
        </w:rPr>
        <w:t xml:space="preserve"> тыс. рублей или </w:t>
      </w:r>
      <w:r w:rsidR="00E20DB7" w:rsidRPr="00E20DB7">
        <w:rPr>
          <w:rFonts w:eastAsia="Calibri"/>
          <w:kern w:val="1"/>
          <w:lang w:eastAsia="ar-SA"/>
        </w:rPr>
        <w:t>20,3</w:t>
      </w:r>
      <w:r w:rsidRPr="00E20DB7">
        <w:rPr>
          <w:rFonts w:eastAsia="Calibri"/>
          <w:kern w:val="1"/>
          <w:lang w:eastAsia="ar-SA"/>
        </w:rPr>
        <w:t>%</w:t>
      </w:r>
      <w:r w:rsidR="00627ECD" w:rsidRPr="00E20DB7">
        <w:rPr>
          <w:rFonts w:eastAsia="Calibri"/>
          <w:kern w:val="1"/>
          <w:lang w:eastAsia="ar-SA"/>
        </w:rPr>
        <w:t xml:space="preserve">. </w:t>
      </w:r>
      <w:r w:rsidRPr="00E20DB7">
        <w:rPr>
          <w:rFonts w:eastAsia="Calibri"/>
          <w:kern w:val="1"/>
          <w:lang w:eastAsia="ar-SA"/>
        </w:rPr>
        <w:t xml:space="preserve">Исполнение от уточнённых назначений составило </w:t>
      </w:r>
      <w:r w:rsidR="00E20DB7" w:rsidRPr="00E20DB7">
        <w:rPr>
          <w:rFonts w:eastAsia="Calibri"/>
          <w:kern w:val="1"/>
          <w:lang w:eastAsia="ar-SA"/>
        </w:rPr>
        <w:t>99,8</w:t>
      </w:r>
      <w:r w:rsidRPr="00E20DB7">
        <w:rPr>
          <w:rFonts w:eastAsia="Calibri"/>
          <w:kern w:val="1"/>
          <w:lang w:eastAsia="ar-SA"/>
        </w:rPr>
        <w:t xml:space="preserve"> % или </w:t>
      </w:r>
      <w:r w:rsidR="00E20DB7" w:rsidRPr="00E20DB7">
        <w:rPr>
          <w:rFonts w:eastAsia="Calibri"/>
          <w:kern w:val="1"/>
          <w:lang w:eastAsia="ar-SA"/>
        </w:rPr>
        <w:t>874 392,5</w:t>
      </w:r>
      <w:r w:rsidRPr="00E20DB7">
        <w:rPr>
          <w:rFonts w:eastAsia="Calibri"/>
          <w:kern w:val="1"/>
          <w:lang w:eastAsia="ar-SA"/>
        </w:rPr>
        <w:t xml:space="preserve"> тыс. </w:t>
      </w:r>
      <w:r w:rsidRPr="00E20DB7">
        <w:rPr>
          <w:rFonts w:eastAsia="Calibri"/>
          <w:kern w:val="1"/>
          <w:lang w:eastAsia="ar-SA"/>
        </w:rPr>
        <w:lastRenderedPageBreak/>
        <w:t>рублей.</w:t>
      </w:r>
      <w:r w:rsidRPr="00E20DB7">
        <w:t xml:space="preserve"> Объем безвозмездных поступлений в районный бюджет в 201</w:t>
      </w:r>
      <w:r w:rsidR="00E20DB7" w:rsidRPr="00E20DB7">
        <w:t>9</w:t>
      </w:r>
      <w:r w:rsidRPr="00E20DB7">
        <w:t xml:space="preserve"> году увеличен к  объему поступлений  201</w:t>
      </w:r>
      <w:r w:rsidR="00E20DB7" w:rsidRPr="00E20DB7">
        <w:t>8</w:t>
      </w:r>
      <w:r w:rsidRPr="00E20DB7">
        <w:t xml:space="preserve"> года на </w:t>
      </w:r>
      <w:r w:rsidR="00E20DB7" w:rsidRPr="00E20DB7">
        <w:t>5,3</w:t>
      </w:r>
      <w:r w:rsidRPr="00E20DB7">
        <w:t xml:space="preserve">% </w:t>
      </w:r>
      <w:r w:rsidR="00E20DB7" w:rsidRPr="00E20DB7">
        <w:t>, к объему поступлений 2017 года на 22,8%</w:t>
      </w:r>
      <w:r w:rsidRPr="00E20DB7">
        <w:rPr>
          <w:rFonts w:eastAsia="Calibri"/>
          <w:kern w:val="1"/>
          <w:lang w:eastAsia="ar-SA"/>
        </w:rPr>
        <w:t xml:space="preserve">. </w:t>
      </w:r>
    </w:p>
    <w:p w:rsidR="00E65544" w:rsidRDefault="00E65544" w:rsidP="00E65544">
      <w:pPr>
        <w:spacing w:after="0"/>
        <w:ind w:firstLine="540"/>
        <w:jc w:val="both"/>
        <w:rPr>
          <w:rFonts w:ascii="Times New Roman" w:hAnsi="Times New Roman" w:cs="Times New Roman"/>
          <w:sz w:val="24"/>
          <w:szCs w:val="24"/>
        </w:rPr>
      </w:pPr>
      <w:r>
        <w:rPr>
          <w:rFonts w:ascii="Times New Roman" w:hAnsi="Times New Roman" w:cs="Times New Roman"/>
          <w:sz w:val="24"/>
          <w:szCs w:val="24"/>
        </w:rPr>
        <w:t>Д</w:t>
      </w:r>
      <w:r w:rsidRPr="00F4476E">
        <w:rPr>
          <w:rFonts w:ascii="Times New Roman" w:hAnsi="Times New Roman" w:cs="Times New Roman"/>
          <w:sz w:val="24"/>
          <w:szCs w:val="24"/>
        </w:rPr>
        <w:t>отация на выравнивание бюджетной обеспеченности</w:t>
      </w:r>
      <w:r>
        <w:rPr>
          <w:rFonts w:ascii="Times New Roman" w:hAnsi="Times New Roman" w:cs="Times New Roman"/>
          <w:sz w:val="24"/>
          <w:szCs w:val="24"/>
        </w:rPr>
        <w:t xml:space="preserve"> поступили</w:t>
      </w:r>
      <w:r w:rsidRPr="00F4476E">
        <w:rPr>
          <w:rFonts w:ascii="Times New Roman" w:hAnsi="Times New Roman" w:cs="Times New Roman"/>
          <w:sz w:val="24"/>
          <w:szCs w:val="24"/>
        </w:rPr>
        <w:t xml:space="preserve"> в сумме</w:t>
      </w:r>
      <w:r>
        <w:rPr>
          <w:rFonts w:ascii="Times New Roman" w:hAnsi="Times New Roman" w:cs="Times New Roman"/>
          <w:sz w:val="24"/>
          <w:szCs w:val="24"/>
        </w:rPr>
        <w:t xml:space="preserve"> </w:t>
      </w:r>
      <w:r w:rsidRPr="00F4476E">
        <w:rPr>
          <w:rFonts w:ascii="Times New Roman" w:hAnsi="Times New Roman" w:cs="Times New Roman"/>
          <w:sz w:val="24"/>
          <w:szCs w:val="24"/>
        </w:rPr>
        <w:t>164 380,7 тыс. рублей</w:t>
      </w:r>
      <w:r w:rsidR="004C19CE">
        <w:rPr>
          <w:rFonts w:ascii="Times New Roman" w:hAnsi="Times New Roman" w:cs="Times New Roman"/>
          <w:sz w:val="24"/>
          <w:szCs w:val="24"/>
        </w:rPr>
        <w:t xml:space="preserve"> (100%)</w:t>
      </w:r>
      <w:r w:rsidR="009017DF">
        <w:rPr>
          <w:rFonts w:ascii="Times New Roman" w:hAnsi="Times New Roman" w:cs="Times New Roman"/>
          <w:sz w:val="24"/>
          <w:szCs w:val="24"/>
        </w:rPr>
        <w:t xml:space="preserve">; </w:t>
      </w:r>
      <w:r w:rsidRPr="00F4476E">
        <w:rPr>
          <w:rFonts w:ascii="Times New Roman" w:hAnsi="Times New Roman" w:cs="Times New Roman"/>
          <w:sz w:val="24"/>
          <w:szCs w:val="24"/>
        </w:rPr>
        <w:t>дотация на поддержку мер по обеспечению сбалансированности</w:t>
      </w:r>
      <w:r>
        <w:rPr>
          <w:rFonts w:ascii="Times New Roman" w:hAnsi="Times New Roman" w:cs="Times New Roman"/>
          <w:sz w:val="24"/>
          <w:szCs w:val="24"/>
        </w:rPr>
        <w:t xml:space="preserve"> поступили в сумме</w:t>
      </w:r>
      <w:r w:rsidRPr="00F4476E">
        <w:rPr>
          <w:rFonts w:ascii="Times New Roman" w:hAnsi="Times New Roman" w:cs="Times New Roman"/>
          <w:sz w:val="24"/>
          <w:szCs w:val="24"/>
        </w:rPr>
        <w:t xml:space="preserve"> 73 557,6 тыс. руб</w:t>
      </w:r>
      <w:r>
        <w:rPr>
          <w:rFonts w:ascii="Times New Roman" w:hAnsi="Times New Roman" w:cs="Times New Roman"/>
          <w:sz w:val="24"/>
          <w:szCs w:val="24"/>
        </w:rPr>
        <w:t>лей</w:t>
      </w:r>
      <w:r w:rsidR="004C19CE">
        <w:rPr>
          <w:rFonts w:ascii="Times New Roman" w:hAnsi="Times New Roman" w:cs="Times New Roman"/>
          <w:sz w:val="24"/>
          <w:szCs w:val="24"/>
        </w:rPr>
        <w:t xml:space="preserve"> (100%)</w:t>
      </w:r>
      <w:r w:rsidR="009017DF">
        <w:rPr>
          <w:rFonts w:ascii="Times New Roman" w:hAnsi="Times New Roman" w:cs="Times New Roman"/>
          <w:sz w:val="24"/>
          <w:szCs w:val="24"/>
        </w:rPr>
        <w:t xml:space="preserve">; </w:t>
      </w:r>
      <w:r w:rsidRPr="00F4476E">
        <w:rPr>
          <w:rFonts w:ascii="Times New Roman" w:hAnsi="Times New Roman" w:cs="Times New Roman"/>
          <w:sz w:val="24"/>
          <w:szCs w:val="24"/>
        </w:rPr>
        <w:t xml:space="preserve"> субсидии – 195 908,6 тыс</w:t>
      </w:r>
      <w:r>
        <w:rPr>
          <w:rFonts w:ascii="Times New Roman" w:hAnsi="Times New Roman" w:cs="Times New Roman"/>
          <w:sz w:val="24"/>
          <w:szCs w:val="24"/>
        </w:rPr>
        <w:t xml:space="preserve">. </w:t>
      </w:r>
      <w:r w:rsidRPr="00F4476E">
        <w:rPr>
          <w:rFonts w:ascii="Times New Roman" w:hAnsi="Times New Roman" w:cs="Times New Roman"/>
          <w:sz w:val="24"/>
          <w:szCs w:val="24"/>
        </w:rPr>
        <w:t xml:space="preserve"> руб</w:t>
      </w:r>
      <w:r>
        <w:rPr>
          <w:rFonts w:ascii="Times New Roman" w:hAnsi="Times New Roman" w:cs="Times New Roman"/>
          <w:sz w:val="24"/>
          <w:szCs w:val="24"/>
        </w:rPr>
        <w:t>лей</w:t>
      </w:r>
      <w:r w:rsidR="004C19CE">
        <w:rPr>
          <w:rFonts w:ascii="Times New Roman" w:hAnsi="Times New Roman" w:cs="Times New Roman"/>
          <w:sz w:val="24"/>
          <w:szCs w:val="24"/>
        </w:rPr>
        <w:t xml:space="preserve"> (99,4</w:t>
      </w:r>
      <w:r w:rsidR="009017DF">
        <w:rPr>
          <w:rFonts w:ascii="Times New Roman" w:hAnsi="Times New Roman" w:cs="Times New Roman"/>
          <w:sz w:val="24"/>
          <w:szCs w:val="24"/>
        </w:rPr>
        <w:t>%</w:t>
      </w:r>
      <w:r w:rsidR="004C19CE">
        <w:rPr>
          <w:rFonts w:ascii="Times New Roman" w:hAnsi="Times New Roman" w:cs="Times New Roman"/>
          <w:sz w:val="24"/>
          <w:szCs w:val="24"/>
        </w:rPr>
        <w:t>)</w:t>
      </w:r>
      <w:r w:rsidR="009017DF">
        <w:rPr>
          <w:rFonts w:ascii="Times New Roman" w:hAnsi="Times New Roman" w:cs="Times New Roman"/>
          <w:sz w:val="24"/>
          <w:szCs w:val="24"/>
        </w:rPr>
        <w:t xml:space="preserve">; </w:t>
      </w:r>
      <w:r w:rsidRPr="00F4476E">
        <w:rPr>
          <w:rFonts w:ascii="Times New Roman" w:hAnsi="Times New Roman" w:cs="Times New Roman"/>
          <w:sz w:val="24"/>
          <w:szCs w:val="24"/>
        </w:rPr>
        <w:t xml:space="preserve"> субвенции – 411 713,1 тыс. руб</w:t>
      </w:r>
      <w:r>
        <w:rPr>
          <w:rFonts w:ascii="Times New Roman" w:hAnsi="Times New Roman" w:cs="Times New Roman"/>
          <w:sz w:val="24"/>
          <w:szCs w:val="24"/>
        </w:rPr>
        <w:t>лей</w:t>
      </w:r>
      <w:r w:rsidR="004C19CE">
        <w:rPr>
          <w:rFonts w:ascii="Times New Roman" w:hAnsi="Times New Roman" w:cs="Times New Roman"/>
          <w:sz w:val="24"/>
          <w:szCs w:val="24"/>
        </w:rPr>
        <w:t xml:space="preserve"> (99,9%)</w:t>
      </w:r>
      <w:r w:rsidR="009017DF">
        <w:rPr>
          <w:rFonts w:ascii="Times New Roman" w:hAnsi="Times New Roman" w:cs="Times New Roman"/>
          <w:sz w:val="24"/>
          <w:szCs w:val="24"/>
        </w:rPr>
        <w:t>;</w:t>
      </w:r>
      <w:r w:rsidRPr="00F4476E">
        <w:rPr>
          <w:rFonts w:ascii="Times New Roman" w:hAnsi="Times New Roman" w:cs="Times New Roman"/>
          <w:sz w:val="24"/>
          <w:szCs w:val="24"/>
        </w:rPr>
        <w:t xml:space="preserve"> иные межбюджетные трансферты – 31 209,</w:t>
      </w:r>
      <w:r>
        <w:rPr>
          <w:rFonts w:ascii="Times New Roman" w:hAnsi="Times New Roman" w:cs="Times New Roman"/>
          <w:sz w:val="24"/>
          <w:szCs w:val="24"/>
        </w:rPr>
        <w:t>4</w:t>
      </w:r>
      <w:r w:rsidRPr="00F4476E">
        <w:rPr>
          <w:rFonts w:ascii="Times New Roman" w:hAnsi="Times New Roman" w:cs="Times New Roman"/>
          <w:sz w:val="24"/>
          <w:szCs w:val="24"/>
        </w:rPr>
        <w:t xml:space="preserve"> тыс. руб</w:t>
      </w:r>
      <w:r>
        <w:rPr>
          <w:rFonts w:ascii="Times New Roman" w:hAnsi="Times New Roman" w:cs="Times New Roman"/>
          <w:sz w:val="24"/>
          <w:szCs w:val="24"/>
        </w:rPr>
        <w:t>лей</w:t>
      </w:r>
      <w:r w:rsidR="004C19CE">
        <w:rPr>
          <w:rFonts w:ascii="Times New Roman" w:hAnsi="Times New Roman" w:cs="Times New Roman"/>
          <w:sz w:val="24"/>
          <w:szCs w:val="24"/>
        </w:rPr>
        <w:t xml:space="preserve"> (100%)</w:t>
      </w:r>
      <w:r w:rsidR="00753C1D">
        <w:rPr>
          <w:rFonts w:ascii="Times New Roman" w:hAnsi="Times New Roman" w:cs="Times New Roman"/>
          <w:sz w:val="24"/>
          <w:szCs w:val="24"/>
        </w:rPr>
        <w:t xml:space="preserve">, в том числе </w:t>
      </w:r>
      <w:r w:rsidR="00753C1D" w:rsidRPr="00753C1D">
        <w:rPr>
          <w:rFonts w:ascii="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29 491,59 тыс. рублей</w:t>
      </w:r>
      <w:r w:rsidR="009017DF">
        <w:rPr>
          <w:rFonts w:ascii="Times New Roman" w:hAnsi="Times New Roman" w:cs="Times New Roman"/>
          <w:sz w:val="24"/>
          <w:szCs w:val="24"/>
        </w:rPr>
        <w:t>;</w:t>
      </w:r>
      <w:r w:rsidRPr="00F4476E">
        <w:rPr>
          <w:rFonts w:ascii="Times New Roman" w:hAnsi="Times New Roman" w:cs="Times New Roman"/>
          <w:sz w:val="24"/>
          <w:szCs w:val="24"/>
        </w:rPr>
        <w:t xml:space="preserve"> возврат остатков субсидий, субвенций и иных межбюджетных трансфертов, имеющих целевое наз</w:t>
      </w:r>
      <w:r>
        <w:rPr>
          <w:rFonts w:ascii="Times New Roman" w:hAnsi="Times New Roman" w:cs="Times New Roman"/>
          <w:sz w:val="24"/>
          <w:szCs w:val="24"/>
        </w:rPr>
        <w:t xml:space="preserve">начение, прошлых лет составило в сумме (-2 410,8 </w:t>
      </w:r>
      <w:r w:rsidRPr="00F4476E">
        <w:rPr>
          <w:rFonts w:ascii="Times New Roman" w:hAnsi="Times New Roman" w:cs="Times New Roman"/>
          <w:sz w:val="24"/>
          <w:szCs w:val="24"/>
        </w:rPr>
        <w:t>тыс. руб</w:t>
      </w:r>
      <w:r>
        <w:rPr>
          <w:rFonts w:ascii="Times New Roman" w:hAnsi="Times New Roman" w:cs="Times New Roman"/>
          <w:sz w:val="24"/>
          <w:szCs w:val="24"/>
        </w:rPr>
        <w:t>лей</w:t>
      </w:r>
      <w:r w:rsidRPr="00F4476E">
        <w:rPr>
          <w:rFonts w:ascii="Times New Roman" w:hAnsi="Times New Roman" w:cs="Times New Roman"/>
          <w:sz w:val="24"/>
          <w:szCs w:val="24"/>
        </w:rPr>
        <w:t>)</w:t>
      </w:r>
      <w:r w:rsidR="004C19CE">
        <w:rPr>
          <w:rFonts w:ascii="Times New Roman" w:hAnsi="Times New Roman" w:cs="Times New Roman"/>
          <w:sz w:val="24"/>
          <w:szCs w:val="24"/>
        </w:rPr>
        <w:t xml:space="preserve"> (100%)</w:t>
      </w:r>
      <w:r>
        <w:rPr>
          <w:rFonts w:ascii="Times New Roman" w:hAnsi="Times New Roman" w:cs="Times New Roman"/>
          <w:sz w:val="24"/>
          <w:szCs w:val="24"/>
        </w:rPr>
        <w:t>.</w:t>
      </w:r>
    </w:p>
    <w:p w:rsidR="00753C1D" w:rsidRDefault="005858E6" w:rsidP="00E65544">
      <w:pPr>
        <w:spacing w:after="0"/>
        <w:ind w:firstLine="540"/>
        <w:jc w:val="both"/>
        <w:rPr>
          <w:rFonts w:ascii="Times New Roman" w:hAnsi="Times New Roman" w:cs="Times New Roman"/>
          <w:sz w:val="24"/>
          <w:szCs w:val="24"/>
        </w:rPr>
      </w:pPr>
      <w:r>
        <w:rPr>
          <w:rFonts w:ascii="Times New Roman" w:hAnsi="Times New Roman" w:cs="Times New Roman"/>
          <w:sz w:val="24"/>
          <w:szCs w:val="24"/>
        </w:rPr>
        <w:t>Согласно информации отраженной в формах бюджетной отчетности неисполнение  плановых назн</w:t>
      </w:r>
      <w:r w:rsidR="00310320">
        <w:rPr>
          <w:rFonts w:ascii="Times New Roman" w:hAnsi="Times New Roman" w:cs="Times New Roman"/>
          <w:sz w:val="24"/>
          <w:szCs w:val="24"/>
        </w:rPr>
        <w:t xml:space="preserve">ачений </w:t>
      </w:r>
      <w:proofErr w:type="gramStart"/>
      <w:r w:rsidR="00310320">
        <w:rPr>
          <w:rFonts w:ascii="Times New Roman" w:hAnsi="Times New Roman" w:cs="Times New Roman"/>
          <w:sz w:val="24"/>
          <w:szCs w:val="24"/>
        </w:rPr>
        <w:t>обусловлено</w:t>
      </w:r>
      <w:proofErr w:type="gramEnd"/>
      <w:r w:rsidR="00310320">
        <w:rPr>
          <w:rFonts w:ascii="Times New Roman" w:hAnsi="Times New Roman" w:cs="Times New Roman"/>
          <w:sz w:val="24"/>
          <w:szCs w:val="24"/>
        </w:rPr>
        <w:t xml:space="preserve"> прежде</w:t>
      </w:r>
      <w:r w:rsidR="005E2D1A">
        <w:rPr>
          <w:rFonts w:ascii="Times New Roman" w:hAnsi="Times New Roman" w:cs="Times New Roman"/>
          <w:sz w:val="24"/>
          <w:szCs w:val="24"/>
        </w:rPr>
        <w:t xml:space="preserve"> всего, экономией за счет проведения конкурсных процедур и</w:t>
      </w:r>
      <w:r w:rsidR="00310320">
        <w:rPr>
          <w:rFonts w:ascii="Times New Roman" w:hAnsi="Times New Roman" w:cs="Times New Roman"/>
          <w:sz w:val="24"/>
          <w:szCs w:val="24"/>
        </w:rPr>
        <w:t xml:space="preserve"> </w:t>
      </w:r>
      <w:r>
        <w:rPr>
          <w:rFonts w:ascii="Times New Roman" w:hAnsi="Times New Roman" w:cs="Times New Roman"/>
          <w:sz w:val="24"/>
          <w:szCs w:val="24"/>
        </w:rPr>
        <w:t>фактической потребностью</w:t>
      </w:r>
      <w:r w:rsidR="00310320">
        <w:rPr>
          <w:rFonts w:ascii="Times New Roman" w:hAnsi="Times New Roman" w:cs="Times New Roman"/>
          <w:sz w:val="24"/>
          <w:szCs w:val="24"/>
        </w:rPr>
        <w:t>.</w:t>
      </w:r>
    </w:p>
    <w:p w:rsidR="007303B8" w:rsidRPr="00027A56" w:rsidRDefault="007B18B7" w:rsidP="007B18B7">
      <w:pPr>
        <w:pStyle w:val="Default"/>
        <w:jc w:val="center"/>
        <w:rPr>
          <w:rFonts w:eastAsia="Times New Roman"/>
          <w:b/>
        </w:rPr>
      </w:pPr>
      <w:r w:rsidRPr="00027A56">
        <w:rPr>
          <w:b/>
        </w:rPr>
        <w:t xml:space="preserve">6. </w:t>
      </w:r>
      <w:r w:rsidR="007303B8" w:rsidRPr="00027A56">
        <w:rPr>
          <w:rFonts w:eastAsia="Times New Roman"/>
          <w:b/>
        </w:rPr>
        <w:t>Анализ исполнения расходной части  бюджета</w:t>
      </w:r>
    </w:p>
    <w:p w:rsidR="000B7353" w:rsidRPr="00027A56" w:rsidRDefault="000B7353" w:rsidP="000B7353">
      <w:pPr>
        <w:pStyle w:val="Default"/>
        <w:ind w:firstLine="708"/>
        <w:jc w:val="both"/>
        <w:rPr>
          <w:rFonts w:eastAsia="Times New Roman"/>
        </w:rPr>
      </w:pPr>
      <w:r w:rsidRPr="00027A56">
        <w:rPr>
          <w:rFonts w:eastAsia="Times New Roman"/>
        </w:rPr>
        <w:t>Исполнение районного бюджета по расходам в 201</w:t>
      </w:r>
      <w:r w:rsidR="00027A56" w:rsidRPr="00027A56">
        <w:rPr>
          <w:rFonts w:eastAsia="Times New Roman"/>
        </w:rPr>
        <w:t>9</w:t>
      </w:r>
      <w:r w:rsidRPr="00027A56">
        <w:rPr>
          <w:rFonts w:eastAsia="Times New Roman"/>
        </w:rPr>
        <w:t xml:space="preserve"> году осуществлялось в соответствии со сводной бюджетной росписью и кассовым планом, плановые ассигнования по которым на  201</w:t>
      </w:r>
      <w:r w:rsidR="00027A56" w:rsidRPr="00027A56">
        <w:rPr>
          <w:rFonts w:eastAsia="Times New Roman"/>
        </w:rPr>
        <w:t>9</w:t>
      </w:r>
      <w:r w:rsidRPr="00027A56">
        <w:rPr>
          <w:rFonts w:eastAsia="Times New Roman"/>
        </w:rPr>
        <w:t xml:space="preserve"> год  составили </w:t>
      </w:r>
      <w:r w:rsidR="00027A56" w:rsidRPr="00027A56">
        <w:rPr>
          <w:rFonts w:eastAsia="Times New Roman"/>
        </w:rPr>
        <w:t>934 156,3</w:t>
      </w:r>
      <w:r w:rsidRPr="00027A56">
        <w:rPr>
          <w:rFonts w:eastAsia="Times New Roman"/>
        </w:rPr>
        <w:t xml:space="preserve"> тыс. рублей. Фактическое исполнение расходной части бюджета в  201</w:t>
      </w:r>
      <w:r w:rsidR="00027A56" w:rsidRPr="00027A56">
        <w:rPr>
          <w:rFonts w:eastAsia="Times New Roman"/>
        </w:rPr>
        <w:t>9</w:t>
      </w:r>
      <w:r w:rsidRPr="00027A56">
        <w:rPr>
          <w:rFonts w:eastAsia="Times New Roman"/>
        </w:rPr>
        <w:t xml:space="preserve"> году  сложилось в сумме </w:t>
      </w:r>
      <w:r w:rsidR="00027A56" w:rsidRPr="00027A56">
        <w:rPr>
          <w:rFonts w:eastAsia="Times New Roman"/>
        </w:rPr>
        <w:t>930 984,5</w:t>
      </w:r>
      <w:r w:rsidRPr="00027A56">
        <w:rPr>
          <w:rFonts w:eastAsia="Times New Roman"/>
        </w:rPr>
        <w:t xml:space="preserve"> тыс. рублей или </w:t>
      </w:r>
      <w:r w:rsidR="00027A56" w:rsidRPr="00027A56">
        <w:rPr>
          <w:rFonts w:eastAsia="Times New Roman"/>
        </w:rPr>
        <w:t>99,7</w:t>
      </w:r>
      <w:r w:rsidRPr="00027A56">
        <w:rPr>
          <w:rFonts w:eastAsia="Times New Roman"/>
        </w:rPr>
        <w:t xml:space="preserve"> % от бюджетных назначений, утвержденных уточненной бюджетной росписью районного бюджета, в том числе:</w:t>
      </w:r>
    </w:p>
    <w:p w:rsidR="000B7353" w:rsidRPr="00027A56" w:rsidRDefault="000B7353" w:rsidP="000B7353">
      <w:pPr>
        <w:pStyle w:val="Default"/>
        <w:jc w:val="both"/>
        <w:rPr>
          <w:rFonts w:eastAsia="Times New Roman"/>
        </w:rPr>
      </w:pPr>
      <w:r w:rsidRPr="00027A56">
        <w:rPr>
          <w:rFonts w:eastAsia="Times New Roman"/>
        </w:rPr>
        <w:t xml:space="preserve">-по программным расходам - на сумму </w:t>
      </w:r>
      <w:r w:rsidR="00027A56" w:rsidRPr="00027A56">
        <w:rPr>
          <w:rFonts w:eastAsia="Times New Roman"/>
        </w:rPr>
        <w:t>891 899,3</w:t>
      </w:r>
      <w:r w:rsidRPr="00027A56">
        <w:rPr>
          <w:rFonts w:eastAsia="Times New Roman"/>
        </w:rPr>
        <w:t xml:space="preserve"> тыс. рублей</w:t>
      </w:r>
      <w:r w:rsidR="00027A56" w:rsidRPr="00027A56">
        <w:rPr>
          <w:rFonts w:eastAsia="Times New Roman"/>
        </w:rPr>
        <w:t>, или 99,8</w:t>
      </w:r>
      <w:r w:rsidRPr="00027A56">
        <w:rPr>
          <w:rFonts w:eastAsia="Times New Roman"/>
        </w:rPr>
        <w:t xml:space="preserve"> %;</w:t>
      </w:r>
    </w:p>
    <w:p w:rsidR="000B7353" w:rsidRPr="00027A56" w:rsidRDefault="000B7353" w:rsidP="000B7353">
      <w:pPr>
        <w:pStyle w:val="Default"/>
        <w:jc w:val="both"/>
        <w:rPr>
          <w:rFonts w:eastAsia="Times New Roman"/>
        </w:rPr>
      </w:pPr>
      <w:r w:rsidRPr="00027A56">
        <w:rPr>
          <w:rFonts w:eastAsia="Times New Roman"/>
        </w:rPr>
        <w:t xml:space="preserve">-по непрограммным расходам - на сумму </w:t>
      </w:r>
      <w:r w:rsidR="00027A56" w:rsidRPr="00027A56">
        <w:rPr>
          <w:rFonts w:eastAsia="Times New Roman"/>
        </w:rPr>
        <w:t>39 085,2</w:t>
      </w:r>
      <w:r w:rsidRPr="00027A56">
        <w:rPr>
          <w:rFonts w:eastAsia="Times New Roman"/>
        </w:rPr>
        <w:t xml:space="preserve"> тыс. рублей</w:t>
      </w:r>
      <w:r w:rsidR="00027A56" w:rsidRPr="00027A56">
        <w:rPr>
          <w:rFonts w:eastAsia="Times New Roman"/>
        </w:rPr>
        <w:t>, или 96,7</w:t>
      </w:r>
      <w:r w:rsidRPr="00027A56">
        <w:rPr>
          <w:rFonts w:eastAsia="Times New Roman"/>
        </w:rPr>
        <w:t xml:space="preserve"> %. </w:t>
      </w:r>
    </w:p>
    <w:p w:rsidR="000B7353" w:rsidRPr="00027A56" w:rsidRDefault="000B7353" w:rsidP="005E40B5">
      <w:pPr>
        <w:pStyle w:val="Default"/>
        <w:ind w:firstLine="708"/>
        <w:jc w:val="both"/>
        <w:rPr>
          <w:rFonts w:eastAsia="Times New Roman"/>
        </w:rPr>
      </w:pPr>
      <w:r w:rsidRPr="00027A56">
        <w:rPr>
          <w:rFonts w:eastAsia="Times New Roman"/>
        </w:rPr>
        <w:t>По сравнению с 201</w:t>
      </w:r>
      <w:r w:rsidR="00027A56" w:rsidRPr="00027A56">
        <w:rPr>
          <w:rFonts w:eastAsia="Times New Roman"/>
        </w:rPr>
        <w:t>8</w:t>
      </w:r>
      <w:r w:rsidRPr="00027A56">
        <w:rPr>
          <w:rFonts w:eastAsia="Times New Roman"/>
        </w:rPr>
        <w:t xml:space="preserve"> годом расходы районного бюджета увеличились на </w:t>
      </w:r>
      <w:r w:rsidR="00027A56" w:rsidRPr="00027A56">
        <w:rPr>
          <w:rFonts w:eastAsia="Times New Roman"/>
        </w:rPr>
        <w:t>43 062,9</w:t>
      </w:r>
      <w:r w:rsidRPr="00027A56">
        <w:rPr>
          <w:rFonts w:eastAsia="Times New Roman"/>
        </w:rPr>
        <w:t xml:space="preserve"> тыс. рублей или на </w:t>
      </w:r>
      <w:r w:rsidR="00027A56" w:rsidRPr="00027A56">
        <w:rPr>
          <w:rFonts w:eastAsia="Times New Roman"/>
        </w:rPr>
        <w:t>4,8</w:t>
      </w:r>
      <w:r w:rsidRPr="00027A56">
        <w:rPr>
          <w:rFonts w:eastAsia="Times New Roman"/>
        </w:rPr>
        <w:t>%.</w:t>
      </w:r>
    </w:p>
    <w:p w:rsidR="005E40B5" w:rsidRPr="00027A56" w:rsidRDefault="005E40B5" w:rsidP="005E40B5">
      <w:pPr>
        <w:pStyle w:val="Default"/>
        <w:ind w:firstLine="708"/>
        <w:jc w:val="both"/>
        <w:rPr>
          <w:i/>
        </w:rPr>
      </w:pPr>
      <w:r w:rsidRPr="00027A56">
        <w:rPr>
          <w:i/>
        </w:rPr>
        <w:t xml:space="preserve">Структура расходов районного бюджета представлена в таблице № </w:t>
      </w:r>
      <w:r w:rsidR="00BC4519" w:rsidRPr="00027A56">
        <w:rPr>
          <w:i/>
        </w:rPr>
        <w:t>4</w:t>
      </w:r>
      <w:r w:rsidRPr="00027A56">
        <w:rPr>
          <w:i/>
        </w:rPr>
        <w:t>.</w:t>
      </w:r>
    </w:p>
    <w:p w:rsidR="005E40B5" w:rsidRPr="00027A56" w:rsidRDefault="005E40B5" w:rsidP="005E40B5">
      <w:pPr>
        <w:pStyle w:val="Default"/>
        <w:ind w:firstLine="708"/>
        <w:jc w:val="both"/>
      </w:pPr>
      <w:r w:rsidRPr="00027A56">
        <w:tab/>
      </w:r>
      <w:r w:rsidRPr="00027A56">
        <w:tab/>
      </w:r>
      <w:r w:rsidRPr="00027A56">
        <w:tab/>
      </w:r>
      <w:r w:rsidRPr="00027A56">
        <w:tab/>
      </w:r>
      <w:r w:rsidRPr="00027A56">
        <w:tab/>
      </w:r>
      <w:r w:rsidRPr="00027A56">
        <w:tab/>
      </w:r>
      <w:r w:rsidRPr="00027A56">
        <w:tab/>
      </w:r>
      <w:r w:rsidRPr="00027A56">
        <w:tab/>
      </w:r>
      <w:r w:rsidRPr="00027A56">
        <w:tab/>
        <w:t xml:space="preserve">таблица № </w:t>
      </w:r>
      <w:r w:rsidR="00BC4519" w:rsidRPr="00027A56">
        <w:t>4</w:t>
      </w:r>
      <w:r w:rsidRPr="00027A56">
        <w:t xml:space="preserve"> (тыс. рублей)</w:t>
      </w:r>
    </w:p>
    <w:tbl>
      <w:tblPr>
        <w:tblW w:w="10589" w:type="dxa"/>
        <w:tblInd w:w="93" w:type="dxa"/>
        <w:tblLayout w:type="fixed"/>
        <w:tblLook w:val="04A0" w:firstRow="1" w:lastRow="0" w:firstColumn="1" w:lastColumn="0" w:noHBand="0" w:noVBand="1"/>
      </w:tblPr>
      <w:tblGrid>
        <w:gridCol w:w="1775"/>
        <w:gridCol w:w="1075"/>
        <w:gridCol w:w="1073"/>
        <w:gridCol w:w="971"/>
        <w:gridCol w:w="1095"/>
        <w:gridCol w:w="830"/>
        <w:gridCol w:w="851"/>
        <w:gridCol w:w="992"/>
        <w:gridCol w:w="1134"/>
        <w:gridCol w:w="793"/>
      </w:tblGrid>
      <w:tr w:rsidR="00D12823" w:rsidRPr="00D12823" w:rsidTr="0071128F">
        <w:trPr>
          <w:trHeight w:val="735"/>
        </w:trPr>
        <w:tc>
          <w:tcPr>
            <w:tcW w:w="17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2823" w:rsidRPr="00D12823" w:rsidRDefault="00D12823" w:rsidP="00D12823">
            <w:pPr>
              <w:spacing w:after="0" w:line="240" w:lineRule="auto"/>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Наименование показателя</w:t>
            </w:r>
          </w:p>
        </w:tc>
        <w:tc>
          <w:tcPr>
            <w:tcW w:w="2148" w:type="dxa"/>
            <w:gridSpan w:val="2"/>
            <w:tcBorders>
              <w:top w:val="single" w:sz="4" w:space="0" w:color="auto"/>
              <w:left w:val="nil"/>
              <w:bottom w:val="single" w:sz="4" w:space="0" w:color="auto"/>
              <w:right w:val="single" w:sz="4" w:space="0" w:color="auto"/>
            </w:tcBorders>
            <w:shd w:val="clear" w:color="auto" w:fill="auto"/>
            <w:vAlign w:val="center"/>
            <w:hideMark/>
          </w:tcPr>
          <w:p w:rsidR="00D12823" w:rsidRPr="00D12823" w:rsidRDefault="00D12823" w:rsidP="00D12823">
            <w:pPr>
              <w:spacing w:after="0" w:line="240" w:lineRule="auto"/>
              <w:jc w:val="center"/>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Утверждены бюджетные назначения 2019</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2823" w:rsidRPr="00D12823" w:rsidRDefault="00D12823" w:rsidP="00D12823">
            <w:pPr>
              <w:spacing w:after="0" w:line="240" w:lineRule="auto"/>
              <w:jc w:val="center"/>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Исполнено за 2019</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2823" w:rsidRPr="00D12823" w:rsidRDefault="00D12823" w:rsidP="00D12823">
            <w:pPr>
              <w:spacing w:after="0" w:line="240" w:lineRule="auto"/>
              <w:jc w:val="center"/>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Уд. вес в структуре собственных доходов, %</w:t>
            </w:r>
          </w:p>
        </w:tc>
        <w:tc>
          <w:tcPr>
            <w:tcW w:w="1681" w:type="dxa"/>
            <w:gridSpan w:val="2"/>
            <w:tcBorders>
              <w:top w:val="single" w:sz="4" w:space="0" w:color="auto"/>
              <w:left w:val="nil"/>
              <w:bottom w:val="single" w:sz="4" w:space="0" w:color="auto"/>
              <w:right w:val="single" w:sz="4" w:space="0" w:color="auto"/>
            </w:tcBorders>
            <w:shd w:val="clear" w:color="auto" w:fill="auto"/>
            <w:vAlign w:val="bottom"/>
            <w:hideMark/>
          </w:tcPr>
          <w:p w:rsidR="00D12823" w:rsidRPr="00D12823" w:rsidRDefault="00D12823" w:rsidP="00D12823">
            <w:pPr>
              <w:spacing w:after="0" w:line="240" w:lineRule="auto"/>
              <w:jc w:val="center"/>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Отклонения исполнения от уточненного плана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12823" w:rsidRPr="00D12823" w:rsidRDefault="00D12823" w:rsidP="00D12823">
            <w:pPr>
              <w:spacing w:after="0" w:line="240" w:lineRule="auto"/>
              <w:jc w:val="center"/>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К первоначально утвержденным на 2019,%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12823" w:rsidRPr="00D12823" w:rsidRDefault="00D12823" w:rsidP="00D12823">
            <w:pPr>
              <w:spacing w:after="0" w:line="240" w:lineRule="auto"/>
              <w:jc w:val="center"/>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К исполнению 2018,%</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12823" w:rsidRPr="00D12823" w:rsidRDefault="00D12823" w:rsidP="00D12823">
            <w:pPr>
              <w:spacing w:after="0" w:line="240" w:lineRule="auto"/>
              <w:jc w:val="center"/>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К исполнению 2017,%</w:t>
            </w:r>
          </w:p>
        </w:tc>
      </w:tr>
      <w:tr w:rsidR="00D12823" w:rsidRPr="00D12823" w:rsidTr="0071128F">
        <w:trPr>
          <w:trHeight w:val="1440"/>
        </w:trPr>
        <w:tc>
          <w:tcPr>
            <w:tcW w:w="1775" w:type="dxa"/>
            <w:vMerge/>
            <w:tcBorders>
              <w:top w:val="single" w:sz="4" w:space="0" w:color="auto"/>
              <w:left w:val="single" w:sz="4" w:space="0" w:color="auto"/>
              <w:bottom w:val="single" w:sz="4" w:space="0" w:color="auto"/>
              <w:right w:val="single" w:sz="4" w:space="0" w:color="auto"/>
            </w:tcBorders>
            <w:vAlign w:val="center"/>
            <w:hideMark/>
          </w:tcPr>
          <w:p w:rsidR="00D12823" w:rsidRPr="00D12823" w:rsidRDefault="00D12823" w:rsidP="00D12823">
            <w:pPr>
              <w:spacing w:after="0" w:line="240" w:lineRule="auto"/>
              <w:rPr>
                <w:rFonts w:ascii="Times New Roman" w:eastAsia="Times New Roman" w:hAnsi="Times New Roman" w:cs="Times New Roman"/>
                <w:sz w:val="18"/>
                <w:szCs w:val="18"/>
              </w:rPr>
            </w:pPr>
          </w:p>
        </w:tc>
        <w:tc>
          <w:tcPr>
            <w:tcW w:w="1075" w:type="dxa"/>
            <w:tcBorders>
              <w:top w:val="nil"/>
              <w:left w:val="nil"/>
              <w:bottom w:val="single" w:sz="4" w:space="0" w:color="auto"/>
              <w:right w:val="single" w:sz="4" w:space="0" w:color="auto"/>
            </w:tcBorders>
            <w:shd w:val="clear" w:color="auto" w:fill="auto"/>
            <w:vAlign w:val="center"/>
            <w:hideMark/>
          </w:tcPr>
          <w:p w:rsidR="00D12823" w:rsidRPr="00D12823" w:rsidRDefault="00D12823" w:rsidP="00D12823">
            <w:pPr>
              <w:spacing w:after="0" w:line="240" w:lineRule="auto"/>
              <w:jc w:val="center"/>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Первоначально утвержденные назначения</w:t>
            </w:r>
          </w:p>
        </w:tc>
        <w:tc>
          <w:tcPr>
            <w:tcW w:w="1073" w:type="dxa"/>
            <w:tcBorders>
              <w:top w:val="nil"/>
              <w:left w:val="nil"/>
              <w:bottom w:val="single" w:sz="4" w:space="0" w:color="auto"/>
              <w:right w:val="single" w:sz="4" w:space="0" w:color="auto"/>
            </w:tcBorders>
            <w:shd w:val="clear" w:color="auto" w:fill="auto"/>
            <w:vAlign w:val="center"/>
            <w:hideMark/>
          </w:tcPr>
          <w:p w:rsidR="00D12823" w:rsidRPr="00D12823" w:rsidRDefault="00D12823" w:rsidP="00D12823">
            <w:pPr>
              <w:spacing w:after="0" w:line="240" w:lineRule="auto"/>
              <w:jc w:val="center"/>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Согласно отчётных данных (0503317)</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D12823" w:rsidRPr="00D12823" w:rsidRDefault="00D12823" w:rsidP="00D12823">
            <w:pPr>
              <w:spacing w:after="0" w:line="240" w:lineRule="auto"/>
              <w:rPr>
                <w:rFonts w:ascii="Times New Roman" w:eastAsia="Times New Roman" w:hAnsi="Times New Roman" w:cs="Times New Roman"/>
                <w:sz w:val="18"/>
                <w:szCs w:val="18"/>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D12823" w:rsidRPr="00D12823" w:rsidRDefault="00D12823" w:rsidP="00D12823">
            <w:pPr>
              <w:spacing w:after="0" w:line="240" w:lineRule="auto"/>
              <w:rPr>
                <w:rFonts w:ascii="Times New Roman" w:eastAsia="Times New Roman" w:hAnsi="Times New Roman" w:cs="Times New Roman"/>
                <w:sz w:val="18"/>
                <w:szCs w:val="18"/>
              </w:rPr>
            </w:pPr>
          </w:p>
        </w:tc>
        <w:tc>
          <w:tcPr>
            <w:tcW w:w="830" w:type="dxa"/>
            <w:tcBorders>
              <w:top w:val="nil"/>
              <w:left w:val="nil"/>
              <w:bottom w:val="single" w:sz="4" w:space="0" w:color="auto"/>
              <w:right w:val="single" w:sz="4" w:space="0" w:color="auto"/>
            </w:tcBorders>
            <w:shd w:val="clear" w:color="auto" w:fill="auto"/>
            <w:hideMark/>
          </w:tcPr>
          <w:p w:rsidR="00D12823" w:rsidRPr="00D12823" w:rsidRDefault="00D12823" w:rsidP="00D12823">
            <w:pPr>
              <w:spacing w:after="0" w:line="240" w:lineRule="auto"/>
              <w:jc w:val="center"/>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сума</w:t>
            </w:r>
          </w:p>
        </w:tc>
        <w:tc>
          <w:tcPr>
            <w:tcW w:w="851" w:type="dxa"/>
            <w:tcBorders>
              <w:top w:val="nil"/>
              <w:left w:val="nil"/>
              <w:bottom w:val="single" w:sz="4" w:space="0" w:color="auto"/>
              <w:right w:val="single" w:sz="4" w:space="0" w:color="auto"/>
            </w:tcBorders>
            <w:shd w:val="clear" w:color="auto" w:fill="auto"/>
            <w:hideMark/>
          </w:tcPr>
          <w:p w:rsidR="00D12823" w:rsidRPr="00D12823" w:rsidRDefault="00D12823" w:rsidP="00D12823">
            <w:pPr>
              <w:spacing w:after="0" w:line="240" w:lineRule="auto"/>
              <w:jc w:val="center"/>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2823" w:rsidRPr="00D12823" w:rsidRDefault="00D12823" w:rsidP="00D12823">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2823" w:rsidRPr="00D12823" w:rsidRDefault="00D12823" w:rsidP="00D12823">
            <w:pPr>
              <w:spacing w:after="0" w:line="240" w:lineRule="auto"/>
              <w:rPr>
                <w:rFonts w:ascii="Times New Roman" w:eastAsia="Times New Roman" w:hAnsi="Times New Roman" w:cs="Times New Roman"/>
                <w:color w:val="000000"/>
                <w:sz w:val="18"/>
                <w:szCs w:val="18"/>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D12823" w:rsidRPr="00D12823" w:rsidRDefault="00D12823" w:rsidP="00D12823">
            <w:pPr>
              <w:spacing w:after="0" w:line="240" w:lineRule="auto"/>
              <w:rPr>
                <w:rFonts w:ascii="Times New Roman" w:eastAsia="Times New Roman" w:hAnsi="Times New Roman" w:cs="Times New Roman"/>
                <w:color w:val="000000"/>
                <w:sz w:val="18"/>
                <w:szCs w:val="18"/>
              </w:rPr>
            </w:pPr>
          </w:p>
        </w:tc>
      </w:tr>
      <w:tr w:rsidR="00D12823" w:rsidRPr="00D12823" w:rsidTr="0071128F">
        <w:trPr>
          <w:trHeight w:val="480"/>
        </w:trPr>
        <w:tc>
          <w:tcPr>
            <w:tcW w:w="1775" w:type="dxa"/>
            <w:tcBorders>
              <w:top w:val="nil"/>
              <w:left w:val="single" w:sz="4" w:space="0" w:color="auto"/>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 xml:space="preserve">(0100)  Общегосударственные вопросы </w:t>
            </w:r>
          </w:p>
        </w:tc>
        <w:tc>
          <w:tcPr>
            <w:tcW w:w="107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86541,1</w:t>
            </w:r>
          </w:p>
        </w:tc>
        <w:tc>
          <w:tcPr>
            <w:tcW w:w="1073"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94717,3</w:t>
            </w:r>
          </w:p>
        </w:tc>
        <w:tc>
          <w:tcPr>
            <w:tcW w:w="971"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93367,0</w:t>
            </w:r>
          </w:p>
        </w:tc>
        <w:tc>
          <w:tcPr>
            <w:tcW w:w="109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10,0</w:t>
            </w:r>
          </w:p>
        </w:tc>
        <w:tc>
          <w:tcPr>
            <w:tcW w:w="830" w:type="dxa"/>
            <w:tcBorders>
              <w:top w:val="nil"/>
              <w:left w:val="nil"/>
              <w:bottom w:val="single" w:sz="4" w:space="0" w:color="auto"/>
              <w:right w:val="single" w:sz="4" w:space="0" w:color="auto"/>
            </w:tcBorders>
            <w:shd w:val="clear" w:color="000000" w:fill="FFFFFF"/>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-1350,3</w:t>
            </w:r>
          </w:p>
        </w:tc>
        <w:tc>
          <w:tcPr>
            <w:tcW w:w="851"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98,6</w:t>
            </w:r>
          </w:p>
        </w:tc>
        <w:tc>
          <w:tcPr>
            <w:tcW w:w="992"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107,9</w:t>
            </w:r>
          </w:p>
        </w:tc>
        <w:tc>
          <w:tcPr>
            <w:tcW w:w="1134"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111,9</w:t>
            </w:r>
          </w:p>
        </w:tc>
        <w:tc>
          <w:tcPr>
            <w:tcW w:w="793"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138,2</w:t>
            </w:r>
          </w:p>
        </w:tc>
      </w:tr>
      <w:tr w:rsidR="00D12823" w:rsidRPr="00D12823" w:rsidTr="0071128F">
        <w:trPr>
          <w:trHeight w:val="300"/>
        </w:trPr>
        <w:tc>
          <w:tcPr>
            <w:tcW w:w="1775" w:type="dxa"/>
            <w:tcBorders>
              <w:top w:val="nil"/>
              <w:left w:val="single" w:sz="4" w:space="0" w:color="auto"/>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 xml:space="preserve">(0200)  Национальная оборона </w:t>
            </w:r>
          </w:p>
        </w:tc>
        <w:tc>
          <w:tcPr>
            <w:tcW w:w="107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752,8</w:t>
            </w:r>
          </w:p>
        </w:tc>
        <w:tc>
          <w:tcPr>
            <w:tcW w:w="1073"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859,2</w:t>
            </w:r>
          </w:p>
        </w:tc>
        <w:tc>
          <w:tcPr>
            <w:tcW w:w="971"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859,2</w:t>
            </w:r>
          </w:p>
        </w:tc>
        <w:tc>
          <w:tcPr>
            <w:tcW w:w="109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0,1</w:t>
            </w:r>
          </w:p>
        </w:tc>
        <w:tc>
          <w:tcPr>
            <w:tcW w:w="830" w:type="dxa"/>
            <w:tcBorders>
              <w:top w:val="nil"/>
              <w:left w:val="nil"/>
              <w:bottom w:val="single" w:sz="4" w:space="0" w:color="auto"/>
              <w:right w:val="single" w:sz="4" w:space="0" w:color="auto"/>
            </w:tcBorders>
            <w:shd w:val="clear" w:color="000000" w:fill="FFFFFF"/>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114,1</w:t>
            </w:r>
          </w:p>
        </w:tc>
        <w:tc>
          <w:tcPr>
            <w:tcW w:w="1134"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105,3</w:t>
            </w:r>
          </w:p>
        </w:tc>
        <w:tc>
          <w:tcPr>
            <w:tcW w:w="793"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129,3</w:t>
            </w:r>
          </w:p>
        </w:tc>
      </w:tr>
      <w:tr w:rsidR="00D12823" w:rsidRPr="00D12823" w:rsidTr="0071128F">
        <w:trPr>
          <w:trHeight w:val="960"/>
        </w:trPr>
        <w:tc>
          <w:tcPr>
            <w:tcW w:w="1775" w:type="dxa"/>
            <w:tcBorders>
              <w:top w:val="nil"/>
              <w:left w:val="single" w:sz="4" w:space="0" w:color="auto"/>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 xml:space="preserve">(0300)  Национальная безопасность и правоохранительная деятельность </w:t>
            </w:r>
          </w:p>
        </w:tc>
        <w:tc>
          <w:tcPr>
            <w:tcW w:w="107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2795,4</w:t>
            </w:r>
          </w:p>
        </w:tc>
        <w:tc>
          <w:tcPr>
            <w:tcW w:w="1073"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5500,4</w:t>
            </w:r>
          </w:p>
        </w:tc>
        <w:tc>
          <w:tcPr>
            <w:tcW w:w="971"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5482,3</w:t>
            </w:r>
          </w:p>
        </w:tc>
        <w:tc>
          <w:tcPr>
            <w:tcW w:w="109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0,6</w:t>
            </w:r>
          </w:p>
        </w:tc>
        <w:tc>
          <w:tcPr>
            <w:tcW w:w="830" w:type="dxa"/>
            <w:tcBorders>
              <w:top w:val="nil"/>
              <w:left w:val="nil"/>
              <w:bottom w:val="single" w:sz="4" w:space="0" w:color="auto"/>
              <w:right w:val="single" w:sz="4" w:space="0" w:color="auto"/>
            </w:tcBorders>
            <w:shd w:val="clear" w:color="000000" w:fill="FFFFFF"/>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-18,1</w:t>
            </w:r>
          </w:p>
        </w:tc>
        <w:tc>
          <w:tcPr>
            <w:tcW w:w="851"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99,7</w:t>
            </w:r>
          </w:p>
        </w:tc>
        <w:tc>
          <w:tcPr>
            <w:tcW w:w="992"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196,1</w:t>
            </w:r>
          </w:p>
        </w:tc>
        <w:tc>
          <w:tcPr>
            <w:tcW w:w="1134"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172,7</w:t>
            </w:r>
          </w:p>
        </w:tc>
        <w:tc>
          <w:tcPr>
            <w:tcW w:w="793"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205,2</w:t>
            </w:r>
          </w:p>
        </w:tc>
      </w:tr>
      <w:tr w:rsidR="00D12823" w:rsidRPr="00D12823" w:rsidTr="0071128F">
        <w:trPr>
          <w:trHeight w:val="480"/>
        </w:trPr>
        <w:tc>
          <w:tcPr>
            <w:tcW w:w="1775" w:type="dxa"/>
            <w:tcBorders>
              <w:top w:val="nil"/>
              <w:left w:val="single" w:sz="4" w:space="0" w:color="auto"/>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 xml:space="preserve">(0400)  Национальная экономика </w:t>
            </w:r>
          </w:p>
        </w:tc>
        <w:tc>
          <w:tcPr>
            <w:tcW w:w="107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16632,9</w:t>
            </w:r>
          </w:p>
        </w:tc>
        <w:tc>
          <w:tcPr>
            <w:tcW w:w="1073"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39046,5</w:t>
            </w:r>
          </w:p>
        </w:tc>
        <w:tc>
          <w:tcPr>
            <w:tcW w:w="971"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38988,5</w:t>
            </w:r>
          </w:p>
        </w:tc>
        <w:tc>
          <w:tcPr>
            <w:tcW w:w="109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4,2</w:t>
            </w:r>
          </w:p>
        </w:tc>
        <w:tc>
          <w:tcPr>
            <w:tcW w:w="830" w:type="dxa"/>
            <w:tcBorders>
              <w:top w:val="nil"/>
              <w:left w:val="nil"/>
              <w:bottom w:val="single" w:sz="4" w:space="0" w:color="auto"/>
              <w:right w:val="single" w:sz="4" w:space="0" w:color="auto"/>
            </w:tcBorders>
            <w:shd w:val="clear" w:color="000000" w:fill="FFFFFF"/>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-58,0</w:t>
            </w:r>
          </w:p>
        </w:tc>
        <w:tc>
          <w:tcPr>
            <w:tcW w:w="851"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99,9</w:t>
            </w:r>
          </w:p>
        </w:tc>
        <w:tc>
          <w:tcPr>
            <w:tcW w:w="992"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234,4</w:t>
            </w:r>
          </w:p>
        </w:tc>
        <w:tc>
          <w:tcPr>
            <w:tcW w:w="1134"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126,8</w:t>
            </w:r>
          </w:p>
        </w:tc>
        <w:tc>
          <w:tcPr>
            <w:tcW w:w="793"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93,2</w:t>
            </w:r>
          </w:p>
        </w:tc>
      </w:tr>
      <w:tr w:rsidR="00D12823" w:rsidRPr="00D12823" w:rsidTr="0071128F">
        <w:trPr>
          <w:trHeight w:val="480"/>
        </w:trPr>
        <w:tc>
          <w:tcPr>
            <w:tcW w:w="1775" w:type="dxa"/>
            <w:tcBorders>
              <w:top w:val="nil"/>
              <w:left w:val="single" w:sz="4" w:space="0" w:color="auto"/>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 xml:space="preserve">(0500) Жилищно — коммунальное хозяйство </w:t>
            </w:r>
          </w:p>
        </w:tc>
        <w:tc>
          <w:tcPr>
            <w:tcW w:w="107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8267,4</w:t>
            </w:r>
          </w:p>
        </w:tc>
        <w:tc>
          <w:tcPr>
            <w:tcW w:w="1073"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12540,6</w:t>
            </w:r>
          </w:p>
        </w:tc>
        <w:tc>
          <w:tcPr>
            <w:tcW w:w="971"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11875,1</w:t>
            </w:r>
          </w:p>
        </w:tc>
        <w:tc>
          <w:tcPr>
            <w:tcW w:w="109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1,3</w:t>
            </w:r>
          </w:p>
        </w:tc>
        <w:tc>
          <w:tcPr>
            <w:tcW w:w="830" w:type="dxa"/>
            <w:tcBorders>
              <w:top w:val="nil"/>
              <w:left w:val="nil"/>
              <w:bottom w:val="single" w:sz="4" w:space="0" w:color="auto"/>
              <w:right w:val="single" w:sz="4" w:space="0" w:color="auto"/>
            </w:tcBorders>
            <w:shd w:val="clear" w:color="000000" w:fill="FFFFFF"/>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-665,5</w:t>
            </w:r>
          </w:p>
        </w:tc>
        <w:tc>
          <w:tcPr>
            <w:tcW w:w="851"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94,7</w:t>
            </w:r>
          </w:p>
        </w:tc>
        <w:tc>
          <w:tcPr>
            <w:tcW w:w="992"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143,6</w:t>
            </w:r>
          </w:p>
        </w:tc>
        <w:tc>
          <w:tcPr>
            <w:tcW w:w="1134"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84,3</w:t>
            </w:r>
          </w:p>
        </w:tc>
        <w:tc>
          <w:tcPr>
            <w:tcW w:w="793"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72,3</w:t>
            </w:r>
          </w:p>
        </w:tc>
      </w:tr>
      <w:tr w:rsidR="00D12823" w:rsidRPr="00D12823" w:rsidTr="0071128F">
        <w:trPr>
          <w:trHeight w:val="300"/>
        </w:trPr>
        <w:tc>
          <w:tcPr>
            <w:tcW w:w="1775" w:type="dxa"/>
            <w:tcBorders>
              <w:top w:val="nil"/>
              <w:left w:val="single" w:sz="4" w:space="0" w:color="auto"/>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 xml:space="preserve">(0700)  Образование </w:t>
            </w:r>
          </w:p>
        </w:tc>
        <w:tc>
          <w:tcPr>
            <w:tcW w:w="107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429994,7</w:t>
            </w:r>
          </w:p>
        </w:tc>
        <w:tc>
          <w:tcPr>
            <w:tcW w:w="1073"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491491,8</w:t>
            </w:r>
          </w:p>
        </w:tc>
        <w:tc>
          <w:tcPr>
            <w:tcW w:w="971"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491309,4</w:t>
            </w:r>
          </w:p>
        </w:tc>
        <w:tc>
          <w:tcPr>
            <w:tcW w:w="109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52,8</w:t>
            </w:r>
          </w:p>
        </w:tc>
        <w:tc>
          <w:tcPr>
            <w:tcW w:w="830" w:type="dxa"/>
            <w:tcBorders>
              <w:top w:val="nil"/>
              <w:left w:val="nil"/>
              <w:bottom w:val="single" w:sz="4" w:space="0" w:color="auto"/>
              <w:right w:val="single" w:sz="4" w:space="0" w:color="auto"/>
            </w:tcBorders>
            <w:shd w:val="clear" w:color="000000" w:fill="FFFFFF"/>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-182,4</w:t>
            </w:r>
          </w:p>
        </w:tc>
        <w:tc>
          <w:tcPr>
            <w:tcW w:w="851" w:type="dxa"/>
            <w:tcBorders>
              <w:top w:val="nil"/>
              <w:left w:val="nil"/>
              <w:bottom w:val="single" w:sz="4" w:space="0" w:color="auto"/>
              <w:right w:val="single" w:sz="4" w:space="0" w:color="auto"/>
            </w:tcBorders>
            <w:shd w:val="clear" w:color="auto" w:fill="auto"/>
            <w:noWrap/>
            <w:vAlign w:val="bottom"/>
            <w:hideMark/>
          </w:tcPr>
          <w:p w:rsidR="00D12823" w:rsidRPr="00D12823" w:rsidRDefault="00C9666A" w:rsidP="00D12823">
            <w:pPr>
              <w:spacing w:after="0" w:line="240" w:lineRule="auto"/>
              <w:jc w:val="right"/>
              <w:rPr>
                <w:rFonts w:ascii="Times New Roman" w:eastAsia="Times New Roman" w:hAnsi="Times New Roman" w:cs="Times New Roman"/>
                <w:color w:val="538DD5"/>
                <w:sz w:val="18"/>
                <w:szCs w:val="18"/>
              </w:rPr>
            </w:pPr>
            <w:r>
              <w:rPr>
                <w:rFonts w:ascii="Times New Roman" w:eastAsia="Times New Roman" w:hAnsi="Times New Roman" w:cs="Times New Roman"/>
                <w:color w:val="538DD5"/>
                <w:sz w:val="18"/>
                <w:szCs w:val="18"/>
              </w:rPr>
              <w:t>99,9</w:t>
            </w:r>
          </w:p>
        </w:tc>
        <w:tc>
          <w:tcPr>
            <w:tcW w:w="992"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114,3</w:t>
            </w:r>
          </w:p>
        </w:tc>
        <w:tc>
          <w:tcPr>
            <w:tcW w:w="1134"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104,1</w:t>
            </w:r>
          </w:p>
        </w:tc>
        <w:tc>
          <w:tcPr>
            <w:tcW w:w="793"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118,0</w:t>
            </w:r>
          </w:p>
        </w:tc>
      </w:tr>
      <w:tr w:rsidR="00D12823" w:rsidRPr="00D12823" w:rsidTr="0071128F">
        <w:trPr>
          <w:trHeight w:val="480"/>
        </w:trPr>
        <w:tc>
          <w:tcPr>
            <w:tcW w:w="1775" w:type="dxa"/>
            <w:tcBorders>
              <w:top w:val="nil"/>
              <w:left w:val="single" w:sz="4" w:space="0" w:color="auto"/>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 xml:space="preserve">(0800)  Культура, кинематография </w:t>
            </w:r>
          </w:p>
        </w:tc>
        <w:tc>
          <w:tcPr>
            <w:tcW w:w="107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46876,5</w:t>
            </w:r>
          </w:p>
        </w:tc>
        <w:tc>
          <w:tcPr>
            <w:tcW w:w="1073"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75592,4</w:t>
            </w:r>
          </w:p>
        </w:tc>
        <w:tc>
          <w:tcPr>
            <w:tcW w:w="971"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75495,7</w:t>
            </w:r>
          </w:p>
        </w:tc>
        <w:tc>
          <w:tcPr>
            <w:tcW w:w="109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8,1</w:t>
            </w:r>
          </w:p>
        </w:tc>
        <w:tc>
          <w:tcPr>
            <w:tcW w:w="830" w:type="dxa"/>
            <w:tcBorders>
              <w:top w:val="nil"/>
              <w:left w:val="nil"/>
              <w:bottom w:val="single" w:sz="4" w:space="0" w:color="auto"/>
              <w:right w:val="single" w:sz="4" w:space="0" w:color="auto"/>
            </w:tcBorders>
            <w:shd w:val="clear" w:color="000000" w:fill="FFFFFF"/>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-96,7</w:t>
            </w:r>
          </w:p>
        </w:tc>
        <w:tc>
          <w:tcPr>
            <w:tcW w:w="851"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99,9</w:t>
            </w:r>
          </w:p>
        </w:tc>
        <w:tc>
          <w:tcPr>
            <w:tcW w:w="992"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161,1</w:t>
            </w:r>
          </w:p>
        </w:tc>
        <w:tc>
          <w:tcPr>
            <w:tcW w:w="1134"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114,8</w:t>
            </w:r>
          </w:p>
        </w:tc>
        <w:tc>
          <w:tcPr>
            <w:tcW w:w="793"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250,1</w:t>
            </w:r>
          </w:p>
        </w:tc>
      </w:tr>
      <w:tr w:rsidR="00D12823" w:rsidRPr="00D12823" w:rsidTr="0071128F">
        <w:trPr>
          <w:trHeight w:val="300"/>
        </w:trPr>
        <w:tc>
          <w:tcPr>
            <w:tcW w:w="1775" w:type="dxa"/>
            <w:tcBorders>
              <w:top w:val="nil"/>
              <w:left w:val="single" w:sz="4" w:space="0" w:color="auto"/>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 xml:space="preserve">(0900) </w:t>
            </w:r>
            <w:r w:rsidRPr="00D12823">
              <w:rPr>
                <w:rFonts w:ascii="Times New Roman" w:eastAsia="Times New Roman" w:hAnsi="Times New Roman" w:cs="Times New Roman"/>
                <w:color w:val="000000"/>
                <w:sz w:val="18"/>
                <w:szCs w:val="18"/>
              </w:rPr>
              <w:lastRenderedPageBreak/>
              <w:t>Здравоохранение</w:t>
            </w:r>
          </w:p>
        </w:tc>
        <w:tc>
          <w:tcPr>
            <w:tcW w:w="107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lastRenderedPageBreak/>
              <w:t>181,7</w:t>
            </w:r>
          </w:p>
        </w:tc>
        <w:tc>
          <w:tcPr>
            <w:tcW w:w="1073"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181,7</w:t>
            </w:r>
          </w:p>
        </w:tc>
        <w:tc>
          <w:tcPr>
            <w:tcW w:w="971"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181,7</w:t>
            </w:r>
          </w:p>
        </w:tc>
        <w:tc>
          <w:tcPr>
            <w:tcW w:w="109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0,0</w:t>
            </w:r>
          </w:p>
        </w:tc>
        <w:tc>
          <w:tcPr>
            <w:tcW w:w="830" w:type="dxa"/>
            <w:tcBorders>
              <w:top w:val="nil"/>
              <w:left w:val="nil"/>
              <w:bottom w:val="single" w:sz="4" w:space="0" w:color="auto"/>
              <w:right w:val="single" w:sz="4" w:space="0" w:color="auto"/>
            </w:tcBorders>
            <w:shd w:val="clear" w:color="000000" w:fill="FFFFFF"/>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70,5</w:t>
            </w:r>
          </w:p>
        </w:tc>
        <w:tc>
          <w:tcPr>
            <w:tcW w:w="793"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90,9</w:t>
            </w:r>
          </w:p>
        </w:tc>
      </w:tr>
      <w:tr w:rsidR="00D12823" w:rsidRPr="00D12823" w:rsidTr="0071128F">
        <w:trPr>
          <w:trHeight w:val="300"/>
        </w:trPr>
        <w:tc>
          <w:tcPr>
            <w:tcW w:w="1775" w:type="dxa"/>
            <w:tcBorders>
              <w:top w:val="nil"/>
              <w:left w:val="single" w:sz="4" w:space="0" w:color="auto"/>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lastRenderedPageBreak/>
              <w:t xml:space="preserve">(1000)  Социальная политика </w:t>
            </w:r>
          </w:p>
        </w:tc>
        <w:tc>
          <w:tcPr>
            <w:tcW w:w="107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100378,9</w:t>
            </w:r>
          </w:p>
        </w:tc>
        <w:tc>
          <w:tcPr>
            <w:tcW w:w="1073"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122722,0</w:t>
            </w:r>
          </w:p>
        </w:tc>
        <w:tc>
          <w:tcPr>
            <w:tcW w:w="971"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121936,5</w:t>
            </w:r>
          </w:p>
        </w:tc>
        <w:tc>
          <w:tcPr>
            <w:tcW w:w="109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13,1</w:t>
            </w:r>
          </w:p>
        </w:tc>
        <w:tc>
          <w:tcPr>
            <w:tcW w:w="830" w:type="dxa"/>
            <w:tcBorders>
              <w:top w:val="nil"/>
              <w:left w:val="nil"/>
              <w:bottom w:val="single" w:sz="4" w:space="0" w:color="auto"/>
              <w:right w:val="single" w:sz="4" w:space="0" w:color="auto"/>
            </w:tcBorders>
            <w:shd w:val="clear" w:color="000000" w:fill="FFFFFF"/>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-785,5</w:t>
            </w:r>
          </w:p>
        </w:tc>
        <w:tc>
          <w:tcPr>
            <w:tcW w:w="851"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99,4</w:t>
            </w:r>
          </w:p>
        </w:tc>
        <w:tc>
          <w:tcPr>
            <w:tcW w:w="992"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121,5</w:t>
            </w:r>
          </w:p>
        </w:tc>
        <w:tc>
          <w:tcPr>
            <w:tcW w:w="1134"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88,7</w:t>
            </w:r>
          </w:p>
        </w:tc>
        <w:tc>
          <w:tcPr>
            <w:tcW w:w="793"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122,7</w:t>
            </w:r>
          </w:p>
        </w:tc>
      </w:tr>
      <w:tr w:rsidR="00D12823" w:rsidRPr="00D12823" w:rsidTr="0071128F">
        <w:trPr>
          <w:trHeight w:val="480"/>
        </w:trPr>
        <w:tc>
          <w:tcPr>
            <w:tcW w:w="1775" w:type="dxa"/>
            <w:tcBorders>
              <w:top w:val="nil"/>
              <w:left w:val="single" w:sz="4" w:space="0" w:color="auto"/>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 xml:space="preserve">(1100)  Физическая культура и спорт </w:t>
            </w:r>
          </w:p>
        </w:tc>
        <w:tc>
          <w:tcPr>
            <w:tcW w:w="107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9560,9</w:t>
            </w:r>
          </w:p>
        </w:tc>
        <w:tc>
          <w:tcPr>
            <w:tcW w:w="1073"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10119,7</w:t>
            </w:r>
          </w:p>
        </w:tc>
        <w:tc>
          <w:tcPr>
            <w:tcW w:w="971"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10104,4</w:t>
            </w:r>
          </w:p>
        </w:tc>
        <w:tc>
          <w:tcPr>
            <w:tcW w:w="109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1,1</w:t>
            </w:r>
          </w:p>
        </w:tc>
        <w:tc>
          <w:tcPr>
            <w:tcW w:w="830" w:type="dxa"/>
            <w:tcBorders>
              <w:top w:val="nil"/>
              <w:left w:val="nil"/>
              <w:bottom w:val="single" w:sz="4" w:space="0" w:color="auto"/>
              <w:right w:val="single" w:sz="4" w:space="0" w:color="auto"/>
            </w:tcBorders>
            <w:shd w:val="clear" w:color="000000" w:fill="FFFFFF"/>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-15,3</w:t>
            </w:r>
          </w:p>
        </w:tc>
        <w:tc>
          <w:tcPr>
            <w:tcW w:w="851"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99,8</w:t>
            </w:r>
          </w:p>
        </w:tc>
        <w:tc>
          <w:tcPr>
            <w:tcW w:w="992"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105,7</w:t>
            </w:r>
          </w:p>
        </w:tc>
        <w:tc>
          <w:tcPr>
            <w:tcW w:w="1134"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122,9</w:t>
            </w:r>
          </w:p>
        </w:tc>
        <w:tc>
          <w:tcPr>
            <w:tcW w:w="793"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2276,3</w:t>
            </w:r>
          </w:p>
        </w:tc>
      </w:tr>
      <w:tr w:rsidR="00D12823" w:rsidRPr="00D12823" w:rsidTr="0071128F">
        <w:trPr>
          <w:trHeight w:val="480"/>
        </w:trPr>
        <w:tc>
          <w:tcPr>
            <w:tcW w:w="1775" w:type="dxa"/>
            <w:tcBorders>
              <w:top w:val="nil"/>
              <w:left w:val="single" w:sz="4" w:space="0" w:color="auto"/>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(1300) Обслуживание долговых обязательств</w:t>
            </w:r>
          </w:p>
        </w:tc>
        <w:tc>
          <w:tcPr>
            <w:tcW w:w="107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0,0</w:t>
            </w:r>
          </w:p>
        </w:tc>
        <w:tc>
          <w:tcPr>
            <w:tcW w:w="1073"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0,7</w:t>
            </w:r>
          </w:p>
        </w:tc>
        <w:tc>
          <w:tcPr>
            <w:tcW w:w="971"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0,7</w:t>
            </w:r>
          </w:p>
        </w:tc>
        <w:tc>
          <w:tcPr>
            <w:tcW w:w="109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0,0</w:t>
            </w:r>
          </w:p>
        </w:tc>
        <w:tc>
          <w:tcPr>
            <w:tcW w:w="830" w:type="dxa"/>
            <w:tcBorders>
              <w:top w:val="nil"/>
              <w:left w:val="nil"/>
              <w:bottom w:val="single" w:sz="4" w:space="0" w:color="auto"/>
              <w:right w:val="single" w:sz="4" w:space="0" w:color="auto"/>
            </w:tcBorders>
            <w:shd w:val="clear" w:color="000000" w:fill="FFFFFF"/>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12823" w:rsidRPr="00D12823" w:rsidRDefault="0071128F" w:rsidP="00D12823">
            <w:pPr>
              <w:spacing w:after="0" w:line="240" w:lineRule="auto"/>
              <w:jc w:val="center"/>
              <w:rPr>
                <w:rFonts w:ascii="Times New Roman" w:eastAsia="Times New Roman" w:hAnsi="Times New Roman" w:cs="Times New Roman"/>
                <w:color w:val="538DD5"/>
                <w:sz w:val="18"/>
                <w:szCs w:val="18"/>
              </w:rPr>
            </w:pPr>
            <w:r>
              <w:rPr>
                <w:rFonts w:ascii="Times New Roman" w:eastAsia="Times New Roman" w:hAnsi="Times New Roman" w:cs="Times New Roman"/>
                <w:color w:val="538DD5"/>
                <w:sz w:val="18"/>
                <w:szCs w:val="18"/>
              </w:rPr>
              <w:t>Св.100</w:t>
            </w:r>
          </w:p>
        </w:tc>
        <w:tc>
          <w:tcPr>
            <w:tcW w:w="1134" w:type="dxa"/>
            <w:tcBorders>
              <w:top w:val="nil"/>
              <w:left w:val="nil"/>
              <w:bottom w:val="single" w:sz="4" w:space="0" w:color="auto"/>
              <w:right w:val="single" w:sz="4" w:space="0" w:color="auto"/>
            </w:tcBorders>
            <w:shd w:val="clear" w:color="auto" w:fill="auto"/>
            <w:noWrap/>
            <w:vAlign w:val="bottom"/>
            <w:hideMark/>
          </w:tcPr>
          <w:p w:rsidR="00D12823" w:rsidRPr="00D12823" w:rsidRDefault="0071128F" w:rsidP="00D12823">
            <w:pPr>
              <w:spacing w:after="0" w:line="240" w:lineRule="auto"/>
              <w:jc w:val="center"/>
              <w:rPr>
                <w:rFonts w:ascii="Times New Roman" w:eastAsia="Times New Roman" w:hAnsi="Times New Roman" w:cs="Times New Roman"/>
                <w:color w:val="538DD5"/>
                <w:sz w:val="18"/>
                <w:szCs w:val="18"/>
              </w:rPr>
            </w:pPr>
            <w:r>
              <w:rPr>
                <w:rFonts w:ascii="Times New Roman" w:eastAsia="Times New Roman" w:hAnsi="Times New Roman" w:cs="Times New Roman"/>
                <w:color w:val="538DD5"/>
                <w:sz w:val="18"/>
                <w:szCs w:val="18"/>
              </w:rPr>
              <w:t>Св.100</w:t>
            </w:r>
          </w:p>
        </w:tc>
        <w:tc>
          <w:tcPr>
            <w:tcW w:w="793" w:type="dxa"/>
            <w:tcBorders>
              <w:top w:val="nil"/>
              <w:left w:val="nil"/>
              <w:bottom w:val="single" w:sz="4" w:space="0" w:color="auto"/>
              <w:right w:val="single" w:sz="4" w:space="0" w:color="auto"/>
            </w:tcBorders>
            <w:shd w:val="clear" w:color="auto" w:fill="auto"/>
            <w:noWrap/>
            <w:vAlign w:val="bottom"/>
            <w:hideMark/>
          </w:tcPr>
          <w:p w:rsidR="00D12823" w:rsidRPr="00D12823" w:rsidRDefault="0071128F" w:rsidP="00D12823">
            <w:pPr>
              <w:spacing w:after="0" w:line="240" w:lineRule="auto"/>
              <w:jc w:val="center"/>
              <w:rPr>
                <w:rFonts w:ascii="Times New Roman" w:eastAsia="Times New Roman" w:hAnsi="Times New Roman" w:cs="Times New Roman"/>
                <w:color w:val="538DD5"/>
                <w:sz w:val="18"/>
                <w:szCs w:val="18"/>
              </w:rPr>
            </w:pPr>
            <w:r>
              <w:rPr>
                <w:rFonts w:ascii="Times New Roman" w:eastAsia="Times New Roman" w:hAnsi="Times New Roman" w:cs="Times New Roman"/>
                <w:color w:val="538DD5"/>
                <w:sz w:val="18"/>
                <w:szCs w:val="18"/>
              </w:rPr>
              <w:t>Св.100</w:t>
            </w:r>
          </w:p>
        </w:tc>
      </w:tr>
      <w:tr w:rsidR="00D12823" w:rsidRPr="00D12823" w:rsidTr="0071128F">
        <w:trPr>
          <w:trHeight w:val="480"/>
        </w:trPr>
        <w:tc>
          <w:tcPr>
            <w:tcW w:w="1775" w:type="dxa"/>
            <w:tcBorders>
              <w:top w:val="nil"/>
              <w:left w:val="single" w:sz="4" w:space="0" w:color="auto"/>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 xml:space="preserve">(1400)  Межбюджетные трансферты </w:t>
            </w:r>
          </w:p>
        </w:tc>
        <w:tc>
          <w:tcPr>
            <w:tcW w:w="107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71945,2</w:t>
            </w:r>
          </w:p>
        </w:tc>
        <w:tc>
          <w:tcPr>
            <w:tcW w:w="1073"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81384,0</w:t>
            </w:r>
          </w:p>
        </w:tc>
        <w:tc>
          <w:tcPr>
            <w:tcW w:w="971"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sz w:val="18"/>
                <w:szCs w:val="18"/>
              </w:rPr>
            </w:pPr>
            <w:r w:rsidRPr="00D12823">
              <w:rPr>
                <w:rFonts w:ascii="Times New Roman" w:eastAsia="Times New Roman" w:hAnsi="Times New Roman" w:cs="Times New Roman"/>
                <w:sz w:val="18"/>
                <w:szCs w:val="18"/>
              </w:rPr>
              <w:t>81384,0</w:t>
            </w:r>
          </w:p>
        </w:tc>
        <w:tc>
          <w:tcPr>
            <w:tcW w:w="109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8,7</w:t>
            </w:r>
          </w:p>
        </w:tc>
        <w:tc>
          <w:tcPr>
            <w:tcW w:w="830" w:type="dxa"/>
            <w:tcBorders>
              <w:top w:val="nil"/>
              <w:left w:val="nil"/>
              <w:bottom w:val="single" w:sz="4" w:space="0" w:color="auto"/>
              <w:right w:val="single" w:sz="4" w:space="0" w:color="auto"/>
            </w:tcBorders>
            <w:shd w:val="clear" w:color="000000" w:fill="FFFFFF"/>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113,1</w:t>
            </w:r>
          </w:p>
        </w:tc>
        <w:tc>
          <w:tcPr>
            <w:tcW w:w="1134"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112,7</w:t>
            </w:r>
          </w:p>
        </w:tc>
        <w:tc>
          <w:tcPr>
            <w:tcW w:w="793"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110,5</w:t>
            </w:r>
          </w:p>
        </w:tc>
      </w:tr>
      <w:tr w:rsidR="00D12823" w:rsidRPr="00D12823" w:rsidTr="0071128F">
        <w:trPr>
          <w:trHeight w:val="300"/>
        </w:trPr>
        <w:tc>
          <w:tcPr>
            <w:tcW w:w="1775" w:type="dxa"/>
            <w:tcBorders>
              <w:top w:val="nil"/>
              <w:left w:val="single" w:sz="4" w:space="0" w:color="auto"/>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000000"/>
                <w:sz w:val="18"/>
                <w:szCs w:val="18"/>
              </w:rPr>
            </w:pPr>
            <w:r w:rsidRPr="00D12823">
              <w:rPr>
                <w:rFonts w:ascii="Times New Roman" w:eastAsia="Times New Roman" w:hAnsi="Times New Roman" w:cs="Times New Roman"/>
                <w:color w:val="000000"/>
                <w:sz w:val="18"/>
                <w:szCs w:val="18"/>
              </w:rPr>
              <w:t>Всего:</w:t>
            </w:r>
          </w:p>
        </w:tc>
        <w:tc>
          <w:tcPr>
            <w:tcW w:w="107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773927,4</w:t>
            </w:r>
          </w:p>
        </w:tc>
        <w:tc>
          <w:tcPr>
            <w:tcW w:w="1073"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934156,3</w:t>
            </w:r>
          </w:p>
        </w:tc>
        <w:tc>
          <w:tcPr>
            <w:tcW w:w="971"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930984,5</w:t>
            </w:r>
          </w:p>
        </w:tc>
        <w:tc>
          <w:tcPr>
            <w:tcW w:w="1095" w:type="dxa"/>
            <w:tcBorders>
              <w:top w:val="nil"/>
              <w:left w:val="nil"/>
              <w:bottom w:val="single" w:sz="4" w:space="0" w:color="auto"/>
              <w:right w:val="single" w:sz="4" w:space="0" w:color="auto"/>
            </w:tcBorders>
            <w:shd w:val="clear" w:color="000000" w:fill="FFFFFF"/>
            <w:vAlign w:val="center"/>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100,0</w:t>
            </w:r>
          </w:p>
        </w:tc>
        <w:tc>
          <w:tcPr>
            <w:tcW w:w="830" w:type="dxa"/>
            <w:tcBorders>
              <w:top w:val="nil"/>
              <w:left w:val="nil"/>
              <w:bottom w:val="single" w:sz="4" w:space="0" w:color="auto"/>
              <w:right w:val="single" w:sz="4" w:space="0" w:color="auto"/>
            </w:tcBorders>
            <w:shd w:val="clear" w:color="000000" w:fill="FFFFFF"/>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-3171,8</w:t>
            </w:r>
          </w:p>
        </w:tc>
        <w:tc>
          <w:tcPr>
            <w:tcW w:w="851"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99,7</w:t>
            </w:r>
          </w:p>
        </w:tc>
        <w:tc>
          <w:tcPr>
            <w:tcW w:w="992"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120,3</w:t>
            </w:r>
          </w:p>
        </w:tc>
        <w:tc>
          <w:tcPr>
            <w:tcW w:w="1134"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104,8</w:t>
            </w:r>
          </w:p>
        </w:tc>
        <w:tc>
          <w:tcPr>
            <w:tcW w:w="793" w:type="dxa"/>
            <w:tcBorders>
              <w:top w:val="nil"/>
              <w:left w:val="nil"/>
              <w:bottom w:val="single" w:sz="4" w:space="0" w:color="auto"/>
              <w:right w:val="single" w:sz="4" w:space="0" w:color="auto"/>
            </w:tcBorders>
            <w:shd w:val="clear" w:color="auto" w:fill="auto"/>
            <w:noWrap/>
            <w:vAlign w:val="bottom"/>
            <w:hideMark/>
          </w:tcPr>
          <w:p w:rsidR="00D12823" w:rsidRPr="00D12823" w:rsidRDefault="00D12823" w:rsidP="00D12823">
            <w:pPr>
              <w:spacing w:after="0" w:line="240" w:lineRule="auto"/>
              <w:jc w:val="right"/>
              <w:rPr>
                <w:rFonts w:ascii="Times New Roman" w:eastAsia="Times New Roman" w:hAnsi="Times New Roman" w:cs="Times New Roman"/>
                <w:color w:val="538DD5"/>
                <w:sz w:val="18"/>
                <w:szCs w:val="18"/>
              </w:rPr>
            </w:pPr>
            <w:r w:rsidRPr="00D12823">
              <w:rPr>
                <w:rFonts w:ascii="Times New Roman" w:eastAsia="Times New Roman" w:hAnsi="Times New Roman" w:cs="Times New Roman"/>
                <w:color w:val="538DD5"/>
                <w:sz w:val="18"/>
                <w:szCs w:val="18"/>
              </w:rPr>
              <w:t>124,3</w:t>
            </w:r>
          </w:p>
        </w:tc>
      </w:tr>
    </w:tbl>
    <w:p w:rsidR="007303B8" w:rsidRPr="00027A56" w:rsidRDefault="007303B8" w:rsidP="007303B8">
      <w:pPr>
        <w:suppressAutoHyphens/>
        <w:spacing w:before="28" w:after="0" w:line="240" w:lineRule="auto"/>
        <w:ind w:firstLine="709"/>
        <w:jc w:val="both"/>
        <w:textAlignment w:val="baseline"/>
        <w:rPr>
          <w:rFonts w:ascii="Times New Roman" w:eastAsia="Calibri" w:hAnsi="Times New Roman" w:cs="Times New Roman"/>
          <w:kern w:val="1"/>
          <w:sz w:val="24"/>
          <w:szCs w:val="24"/>
          <w:lang w:eastAsia="ar-SA"/>
        </w:rPr>
      </w:pPr>
      <w:r w:rsidRPr="00027A56">
        <w:rPr>
          <w:rFonts w:ascii="Times New Roman" w:eastAsia="Calibri" w:hAnsi="Times New Roman" w:cs="Times New Roman"/>
          <w:kern w:val="1"/>
          <w:sz w:val="24"/>
          <w:szCs w:val="24"/>
          <w:lang w:eastAsia="ar-SA"/>
        </w:rPr>
        <w:t xml:space="preserve">В соответствии с данными таблицы </w:t>
      </w:r>
      <w:r w:rsidR="00F00C03" w:rsidRPr="00027A56">
        <w:rPr>
          <w:rFonts w:ascii="Times New Roman" w:eastAsia="Calibri" w:hAnsi="Times New Roman" w:cs="Times New Roman"/>
          <w:kern w:val="1"/>
          <w:sz w:val="24"/>
          <w:szCs w:val="24"/>
          <w:lang w:eastAsia="ar-SA"/>
        </w:rPr>
        <w:t xml:space="preserve">№ </w:t>
      </w:r>
      <w:r w:rsidR="00027A56" w:rsidRPr="00027A56">
        <w:rPr>
          <w:rFonts w:ascii="Times New Roman" w:eastAsia="Calibri" w:hAnsi="Times New Roman" w:cs="Times New Roman"/>
          <w:kern w:val="1"/>
          <w:sz w:val="24"/>
          <w:szCs w:val="24"/>
          <w:lang w:eastAsia="ar-SA"/>
        </w:rPr>
        <w:t>4</w:t>
      </w:r>
      <w:r w:rsidRPr="00027A56">
        <w:rPr>
          <w:rFonts w:ascii="Times New Roman" w:eastAsia="Calibri" w:hAnsi="Times New Roman" w:cs="Times New Roman"/>
          <w:kern w:val="1"/>
          <w:sz w:val="24"/>
          <w:szCs w:val="24"/>
          <w:lang w:eastAsia="ar-SA"/>
        </w:rPr>
        <w:t xml:space="preserve"> на социально - культурную сферу из районного бюджета было направлено </w:t>
      </w:r>
      <w:r w:rsidR="00027A56" w:rsidRPr="00027A56">
        <w:rPr>
          <w:rFonts w:ascii="Times New Roman" w:eastAsia="Calibri" w:hAnsi="Times New Roman" w:cs="Times New Roman"/>
          <w:kern w:val="1"/>
          <w:sz w:val="24"/>
          <w:szCs w:val="24"/>
          <w:lang w:eastAsia="ar-SA"/>
        </w:rPr>
        <w:t>75,1</w:t>
      </w:r>
      <w:r w:rsidRPr="00027A56">
        <w:rPr>
          <w:rFonts w:ascii="Times New Roman" w:eastAsia="Calibri" w:hAnsi="Times New Roman" w:cs="Times New Roman"/>
          <w:kern w:val="1"/>
          <w:sz w:val="24"/>
          <w:szCs w:val="24"/>
          <w:lang w:eastAsia="ar-SA"/>
        </w:rPr>
        <w:t>% объёма расходов районного бюджета, таким образом, структура бюджета сохранила социальную направленность</w:t>
      </w:r>
      <w:r w:rsidR="005E40B5" w:rsidRPr="00027A56">
        <w:rPr>
          <w:rFonts w:ascii="Times New Roman" w:eastAsia="Calibri" w:hAnsi="Times New Roman" w:cs="Times New Roman"/>
          <w:kern w:val="1"/>
          <w:sz w:val="24"/>
          <w:szCs w:val="24"/>
          <w:lang w:eastAsia="ar-SA"/>
        </w:rPr>
        <w:t xml:space="preserve"> (201</w:t>
      </w:r>
      <w:r w:rsidR="00027A56" w:rsidRPr="00027A56">
        <w:rPr>
          <w:rFonts w:ascii="Times New Roman" w:eastAsia="Calibri" w:hAnsi="Times New Roman" w:cs="Times New Roman"/>
          <w:kern w:val="1"/>
          <w:sz w:val="24"/>
          <w:szCs w:val="24"/>
          <w:lang w:eastAsia="ar-SA"/>
        </w:rPr>
        <w:t>8</w:t>
      </w:r>
      <w:r w:rsidR="005E40B5" w:rsidRPr="00027A56">
        <w:rPr>
          <w:rFonts w:ascii="Times New Roman" w:eastAsia="Calibri" w:hAnsi="Times New Roman" w:cs="Times New Roman"/>
          <w:kern w:val="1"/>
          <w:sz w:val="24"/>
          <w:szCs w:val="24"/>
          <w:lang w:eastAsia="ar-SA"/>
        </w:rPr>
        <w:t xml:space="preserve"> год-</w:t>
      </w:r>
      <w:r w:rsidR="00027A56" w:rsidRPr="00027A56">
        <w:rPr>
          <w:rFonts w:ascii="Times New Roman" w:eastAsia="Calibri" w:hAnsi="Times New Roman" w:cs="Times New Roman"/>
          <w:kern w:val="1"/>
          <w:sz w:val="24"/>
          <w:szCs w:val="24"/>
          <w:lang w:eastAsia="ar-SA"/>
        </w:rPr>
        <w:t>77,0</w:t>
      </w:r>
      <w:r w:rsidR="005E40B5" w:rsidRPr="00027A56">
        <w:rPr>
          <w:rFonts w:ascii="Times New Roman" w:eastAsia="Calibri" w:hAnsi="Times New Roman" w:cs="Times New Roman"/>
          <w:kern w:val="1"/>
          <w:sz w:val="24"/>
          <w:szCs w:val="24"/>
          <w:lang w:eastAsia="ar-SA"/>
        </w:rPr>
        <w:t>%)</w:t>
      </w:r>
      <w:r w:rsidRPr="00027A56">
        <w:rPr>
          <w:rFonts w:ascii="Times New Roman" w:eastAsia="Calibri" w:hAnsi="Times New Roman" w:cs="Times New Roman"/>
          <w:kern w:val="1"/>
          <w:sz w:val="24"/>
          <w:szCs w:val="24"/>
          <w:lang w:eastAsia="ar-SA"/>
        </w:rPr>
        <w:t xml:space="preserve">. </w:t>
      </w:r>
    </w:p>
    <w:p w:rsidR="00F00C03" w:rsidRDefault="00F00C03" w:rsidP="007303B8">
      <w:pPr>
        <w:suppressAutoHyphens/>
        <w:spacing w:before="28" w:after="0" w:line="240" w:lineRule="auto"/>
        <w:ind w:firstLine="709"/>
        <w:jc w:val="both"/>
        <w:textAlignment w:val="baseline"/>
        <w:rPr>
          <w:rFonts w:ascii="Times New Roman" w:eastAsia="Calibri" w:hAnsi="Times New Roman" w:cs="Times New Roman"/>
          <w:kern w:val="1"/>
          <w:sz w:val="24"/>
          <w:szCs w:val="24"/>
          <w:lang w:eastAsia="ar-SA"/>
        </w:rPr>
      </w:pPr>
      <w:r w:rsidRPr="00C9666A">
        <w:rPr>
          <w:rFonts w:ascii="Times New Roman" w:eastAsia="Calibri" w:hAnsi="Times New Roman" w:cs="Times New Roman"/>
          <w:kern w:val="1"/>
          <w:sz w:val="24"/>
          <w:szCs w:val="24"/>
          <w:lang w:eastAsia="ar-SA"/>
        </w:rPr>
        <w:t xml:space="preserve">В полном объеме использованы бюджетные назначения по </w:t>
      </w:r>
      <w:r w:rsidR="00C9666A" w:rsidRPr="00C9666A">
        <w:rPr>
          <w:rFonts w:ascii="Times New Roman" w:eastAsia="Calibri" w:hAnsi="Times New Roman" w:cs="Times New Roman"/>
          <w:kern w:val="1"/>
          <w:sz w:val="24"/>
          <w:szCs w:val="24"/>
          <w:lang w:eastAsia="ar-SA"/>
        </w:rPr>
        <w:t>четырем</w:t>
      </w:r>
      <w:r w:rsidRPr="00C9666A">
        <w:rPr>
          <w:rFonts w:ascii="Times New Roman" w:eastAsia="Calibri" w:hAnsi="Times New Roman" w:cs="Times New Roman"/>
          <w:kern w:val="1"/>
          <w:sz w:val="24"/>
          <w:szCs w:val="24"/>
          <w:lang w:eastAsia="ar-SA"/>
        </w:rPr>
        <w:t xml:space="preserve"> разделам бюджетной классификации расходов бюджета:</w:t>
      </w:r>
      <w:r w:rsidRPr="00C9666A">
        <w:rPr>
          <w:rFonts w:ascii="Times New Roman" w:hAnsi="Times New Roman" w:cs="Times New Roman"/>
        </w:rPr>
        <w:t xml:space="preserve">  по разделу </w:t>
      </w:r>
      <w:r w:rsidRPr="00C9666A">
        <w:rPr>
          <w:rFonts w:ascii="Times New Roman" w:eastAsia="Calibri" w:hAnsi="Times New Roman" w:cs="Times New Roman"/>
          <w:kern w:val="1"/>
          <w:sz w:val="24"/>
          <w:szCs w:val="24"/>
          <w:lang w:eastAsia="ar-SA"/>
        </w:rPr>
        <w:t>0200  «Национальная оборона», по разделу 0900 «Здравоохранение»</w:t>
      </w:r>
      <w:r w:rsidR="00C9666A" w:rsidRPr="00C9666A">
        <w:rPr>
          <w:rFonts w:ascii="Times New Roman" w:eastAsia="Calibri" w:hAnsi="Times New Roman" w:cs="Times New Roman"/>
          <w:kern w:val="1"/>
          <w:sz w:val="24"/>
          <w:szCs w:val="24"/>
          <w:lang w:eastAsia="ar-SA"/>
        </w:rPr>
        <w:t xml:space="preserve">, по разделу 1300 </w:t>
      </w:r>
      <w:r w:rsidR="00C9666A">
        <w:rPr>
          <w:rFonts w:ascii="Times New Roman" w:eastAsia="Calibri" w:hAnsi="Times New Roman" w:cs="Times New Roman"/>
          <w:kern w:val="1"/>
          <w:sz w:val="24"/>
          <w:szCs w:val="24"/>
          <w:lang w:eastAsia="ar-SA"/>
        </w:rPr>
        <w:t>«</w:t>
      </w:r>
      <w:r w:rsidR="00C9666A" w:rsidRPr="00C9666A">
        <w:rPr>
          <w:rFonts w:ascii="Times New Roman" w:eastAsia="Calibri" w:hAnsi="Times New Roman" w:cs="Times New Roman"/>
          <w:kern w:val="1"/>
          <w:sz w:val="24"/>
          <w:szCs w:val="24"/>
          <w:lang w:eastAsia="ar-SA"/>
        </w:rPr>
        <w:t>Обслуживание долговых обязательств</w:t>
      </w:r>
      <w:r w:rsidR="00C9666A">
        <w:rPr>
          <w:rFonts w:ascii="Times New Roman" w:eastAsia="Calibri" w:hAnsi="Times New Roman" w:cs="Times New Roman"/>
          <w:kern w:val="1"/>
          <w:sz w:val="24"/>
          <w:szCs w:val="24"/>
          <w:lang w:eastAsia="ar-SA"/>
        </w:rPr>
        <w:t>»</w:t>
      </w:r>
      <w:r w:rsidR="00C9666A" w:rsidRPr="00C9666A">
        <w:rPr>
          <w:rFonts w:ascii="Times New Roman" w:eastAsia="Calibri" w:hAnsi="Times New Roman" w:cs="Times New Roman"/>
          <w:kern w:val="1"/>
          <w:sz w:val="24"/>
          <w:szCs w:val="24"/>
          <w:lang w:eastAsia="ar-SA"/>
        </w:rPr>
        <w:t xml:space="preserve"> </w:t>
      </w:r>
      <w:r w:rsidRPr="00C9666A">
        <w:rPr>
          <w:rFonts w:ascii="Times New Roman" w:eastAsia="Calibri" w:hAnsi="Times New Roman" w:cs="Times New Roman"/>
          <w:kern w:val="1"/>
          <w:sz w:val="24"/>
          <w:szCs w:val="24"/>
          <w:lang w:eastAsia="ar-SA"/>
        </w:rPr>
        <w:t>и по разделу 1400 «Межбюджетные трансферты».</w:t>
      </w:r>
    </w:p>
    <w:p w:rsidR="00516C70" w:rsidRPr="00C9666A" w:rsidRDefault="00516C70" w:rsidP="007303B8">
      <w:pPr>
        <w:suppressAutoHyphens/>
        <w:spacing w:before="28" w:after="0" w:line="240" w:lineRule="auto"/>
        <w:ind w:firstLine="709"/>
        <w:jc w:val="both"/>
        <w:textAlignment w:val="baseline"/>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К первоначальному плану увеличены расходы бюджета практически по всем разделам бюджетной классификации за исключением раздела 0900 «Здравоохранение».</w:t>
      </w:r>
    </w:p>
    <w:p w:rsidR="007303B8" w:rsidRDefault="007303B8" w:rsidP="007303B8">
      <w:pPr>
        <w:suppressAutoHyphens/>
        <w:spacing w:before="28" w:after="0" w:line="240" w:lineRule="auto"/>
        <w:ind w:firstLine="709"/>
        <w:jc w:val="both"/>
        <w:textAlignment w:val="baseline"/>
        <w:rPr>
          <w:rFonts w:ascii="Times New Roman" w:eastAsia="Calibri" w:hAnsi="Times New Roman" w:cs="Times New Roman"/>
          <w:kern w:val="1"/>
          <w:sz w:val="24"/>
          <w:szCs w:val="24"/>
          <w:lang w:eastAsia="ar-SA"/>
        </w:rPr>
      </w:pPr>
      <w:r w:rsidRPr="00C9666A">
        <w:rPr>
          <w:rFonts w:ascii="Times New Roman" w:eastAsia="Calibri" w:hAnsi="Times New Roman" w:cs="Times New Roman"/>
          <w:kern w:val="1"/>
          <w:sz w:val="24"/>
          <w:szCs w:val="24"/>
          <w:lang w:eastAsia="ar-SA"/>
        </w:rPr>
        <w:t>Значительное увеличение расходов к 201</w:t>
      </w:r>
      <w:r w:rsidR="00C9666A" w:rsidRPr="00C9666A">
        <w:rPr>
          <w:rFonts w:ascii="Times New Roman" w:eastAsia="Calibri" w:hAnsi="Times New Roman" w:cs="Times New Roman"/>
          <w:kern w:val="1"/>
          <w:sz w:val="24"/>
          <w:szCs w:val="24"/>
          <w:lang w:eastAsia="ar-SA"/>
        </w:rPr>
        <w:t>8</w:t>
      </w:r>
      <w:r w:rsidRPr="00C9666A">
        <w:rPr>
          <w:rFonts w:ascii="Times New Roman" w:eastAsia="Calibri" w:hAnsi="Times New Roman" w:cs="Times New Roman"/>
          <w:kern w:val="1"/>
          <w:sz w:val="24"/>
          <w:szCs w:val="24"/>
          <w:lang w:eastAsia="ar-SA"/>
        </w:rPr>
        <w:t xml:space="preserve"> году составило </w:t>
      </w:r>
      <w:r w:rsidR="00C9666A" w:rsidRPr="00C9666A">
        <w:rPr>
          <w:rFonts w:ascii="Times New Roman" w:eastAsia="Calibri" w:hAnsi="Times New Roman" w:cs="Times New Roman"/>
          <w:kern w:val="1"/>
          <w:sz w:val="24"/>
          <w:szCs w:val="24"/>
          <w:lang w:eastAsia="ar-SA"/>
        </w:rPr>
        <w:t xml:space="preserve"> по разделу 0300  </w:t>
      </w:r>
      <w:r w:rsidR="00C9666A">
        <w:rPr>
          <w:rFonts w:ascii="Times New Roman" w:eastAsia="Calibri" w:hAnsi="Times New Roman" w:cs="Times New Roman"/>
          <w:kern w:val="1"/>
          <w:sz w:val="24"/>
          <w:szCs w:val="24"/>
          <w:lang w:eastAsia="ar-SA"/>
        </w:rPr>
        <w:t>«</w:t>
      </w:r>
      <w:r w:rsidR="00C9666A" w:rsidRPr="00C9666A">
        <w:rPr>
          <w:rFonts w:ascii="Times New Roman" w:eastAsia="Calibri" w:hAnsi="Times New Roman" w:cs="Times New Roman"/>
          <w:kern w:val="1"/>
          <w:sz w:val="24"/>
          <w:szCs w:val="24"/>
          <w:lang w:eastAsia="ar-SA"/>
        </w:rPr>
        <w:t>Национальная безопасность и правоохранительная деятельность</w:t>
      </w:r>
      <w:r w:rsidR="00C9666A">
        <w:rPr>
          <w:rFonts w:ascii="Times New Roman" w:eastAsia="Calibri" w:hAnsi="Times New Roman" w:cs="Times New Roman"/>
          <w:kern w:val="1"/>
          <w:sz w:val="24"/>
          <w:szCs w:val="24"/>
          <w:lang w:eastAsia="ar-SA"/>
        </w:rPr>
        <w:t>»</w:t>
      </w:r>
      <w:r w:rsidR="00C9666A" w:rsidRPr="00C9666A">
        <w:rPr>
          <w:rFonts w:ascii="Times New Roman" w:eastAsia="Calibri" w:hAnsi="Times New Roman" w:cs="Times New Roman"/>
          <w:kern w:val="1"/>
          <w:sz w:val="24"/>
          <w:szCs w:val="24"/>
          <w:lang w:eastAsia="ar-SA"/>
        </w:rPr>
        <w:t xml:space="preserve"> на 72,7%,</w:t>
      </w:r>
      <w:r w:rsidR="00C9666A">
        <w:rPr>
          <w:rFonts w:ascii="Times New Roman" w:eastAsia="Calibri" w:hAnsi="Times New Roman" w:cs="Times New Roman"/>
          <w:kern w:val="1"/>
          <w:sz w:val="24"/>
          <w:szCs w:val="24"/>
          <w:lang w:eastAsia="ar-SA"/>
        </w:rPr>
        <w:t xml:space="preserve"> по разделу </w:t>
      </w:r>
      <w:r w:rsidR="00C9666A" w:rsidRPr="00C9666A">
        <w:rPr>
          <w:rFonts w:ascii="Times New Roman" w:eastAsia="Calibri" w:hAnsi="Times New Roman" w:cs="Times New Roman"/>
          <w:kern w:val="1"/>
          <w:sz w:val="24"/>
          <w:szCs w:val="24"/>
          <w:lang w:eastAsia="ar-SA"/>
        </w:rPr>
        <w:t xml:space="preserve">0400  </w:t>
      </w:r>
      <w:r w:rsidR="00C9666A">
        <w:rPr>
          <w:rFonts w:ascii="Times New Roman" w:eastAsia="Calibri" w:hAnsi="Times New Roman" w:cs="Times New Roman"/>
          <w:kern w:val="1"/>
          <w:sz w:val="24"/>
          <w:szCs w:val="24"/>
          <w:lang w:eastAsia="ar-SA"/>
        </w:rPr>
        <w:t>«</w:t>
      </w:r>
      <w:r w:rsidR="00C9666A" w:rsidRPr="00C9666A">
        <w:rPr>
          <w:rFonts w:ascii="Times New Roman" w:eastAsia="Calibri" w:hAnsi="Times New Roman" w:cs="Times New Roman"/>
          <w:kern w:val="1"/>
          <w:sz w:val="24"/>
          <w:szCs w:val="24"/>
          <w:lang w:eastAsia="ar-SA"/>
        </w:rPr>
        <w:t>Национальная экономика</w:t>
      </w:r>
      <w:r w:rsidR="00C9666A">
        <w:rPr>
          <w:rFonts w:ascii="Times New Roman" w:eastAsia="Calibri" w:hAnsi="Times New Roman" w:cs="Times New Roman"/>
          <w:kern w:val="1"/>
          <w:sz w:val="24"/>
          <w:szCs w:val="24"/>
          <w:lang w:eastAsia="ar-SA"/>
        </w:rPr>
        <w:t xml:space="preserve">» на 26,8% и </w:t>
      </w:r>
      <w:r w:rsidR="00C9666A" w:rsidRPr="00C9666A">
        <w:rPr>
          <w:rFonts w:ascii="Times New Roman" w:eastAsia="Calibri" w:hAnsi="Times New Roman" w:cs="Times New Roman"/>
          <w:kern w:val="1"/>
          <w:sz w:val="24"/>
          <w:szCs w:val="24"/>
          <w:lang w:eastAsia="ar-SA"/>
        </w:rPr>
        <w:t xml:space="preserve"> </w:t>
      </w:r>
      <w:r w:rsidRPr="00C9666A">
        <w:rPr>
          <w:rFonts w:ascii="Times New Roman" w:eastAsia="Calibri" w:hAnsi="Times New Roman" w:cs="Times New Roman"/>
          <w:kern w:val="1"/>
          <w:sz w:val="24"/>
          <w:szCs w:val="24"/>
          <w:lang w:eastAsia="ar-SA"/>
        </w:rPr>
        <w:t xml:space="preserve">по разделу </w:t>
      </w:r>
      <w:r w:rsidR="00F00C03" w:rsidRPr="00C9666A">
        <w:rPr>
          <w:rFonts w:ascii="Times New Roman" w:eastAsia="Calibri" w:hAnsi="Times New Roman" w:cs="Times New Roman"/>
          <w:kern w:val="1"/>
          <w:sz w:val="24"/>
          <w:szCs w:val="24"/>
          <w:lang w:eastAsia="ar-SA"/>
        </w:rPr>
        <w:t>1100 «Физическая культура и спорт</w:t>
      </w:r>
      <w:r w:rsidRPr="00C9666A">
        <w:rPr>
          <w:rFonts w:ascii="Times New Roman" w:eastAsia="Calibri" w:hAnsi="Times New Roman" w:cs="Times New Roman"/>
          <w:kern w:val="1"/>
          <w:sz w:val="24"/>
          <w:szCs w:val="24"/>
          <w:lang w:eastAsia="ar-SA"/>
        </w:rPr>
        <w:t xml:space="preserve">» на </w:t>
      </w:r>
      <w:r w:rsidR="00C9666A" w:rsidRPr="00C9666A">
        <w:rPr>
          <w:rFonts w:ascii="Times New Roman" w:eastAsia="Calibri" w:hAnsi="Times New Roman" w:cs="Times New Roman"/>
          <w:kern w:val="1"/>
          <w:sz w:val="24"/>
          <w:szCs w:val="24"/>
          <w:lang w:eastAsia="ar-SA"/>
        </w:rPr>
        <w:t>22,9</w:t>
      </w:r>
      <w:r w:rsidR="00F00C03" w:rsidRPr="00C9666A">
        <w:rPr>
          <w:rFonts w:ascii="Times New Roman" w:eastAsia="Calibri" w:hAnsi="Times New Roman" w:cs="Times New Roman"/>
          <w:kern w:val="1"/>
          <w:sz w:val="24"/>
          <w:szCs w:val="24"/>
          <w:lang w:eastAsia="ar-SA"/>
        </w:rPr>
        <w:t>%.</w:t>
      </w:r>
    </w:p>
    <w:p w:rsidR="00996F83" w:rsidRPr="00996F83" w:rsidRDefault="00996F83" w:rsidP="007303B8">
      <w:pPr>
        <w:suppressAutoHyphens/>
        <w:spacing w:before="28" w:after="0" w:line="240" w:lineRule="auto"/>
        <w:ind w:firstLine="709"/>
        <w:jc w:val="both"/>
        <w:textAlignment w:val="baseline"/>
        <w:rPr>
          <w:rFonts w:ascii="Times New Roman" w:eastAsia="Calibri" w:hAnsi="Times New Roman" w:cs="Times New Roman"/>
          <w:kern w:val="1"/>
          <w:sz w:val="24"/>
          <w:szCs w:val="24"/>
          <w:lang w:eastAsia="ar-SA"/>
        </w:rPr>
      </w:pPr>
      <w:r w:rsidRPr="00996F83">
        <w:rPr>
          <w:rFonts w:ascii="Times New Roman" w:eastAsia="Calibri" w:hAnsi="Times New Roman" w:cs="Times New Roman"/>
          <w:kern w:val="1"/>
          <w:sz w:val="24"/>
          <w:szCs w:val="24"/>
          <w:lang w:eastAsia="ar-SA"/>
        </w:rPr>
        <w:t xml:space="preserve">Снижены расходы бюджета к 2018 году по трем разделам бюджетной классификации по разделу  </w:t>
      </w:r>
      <w:r w:rsidRPr="00996F83">
        <w:rPr>
          <w:rFonts w:ascii="Times New Roman" w:eastAsia="Times New Roman" w:hAnsi="Times New Roman" w:cs="Times New Roman"/>
          <w:color w:val="000000"/>
          <w:sz w:val="24"/>
          <w:szCs w:val="24"/>
        </w:rPr>
        <w:t>0500 «Жилищно — коммунальное хозяйство» на 15,7%, по разделу 0900 «Здравоохранение» на 29,5% и по разделу 1000 «Социальная политика» на 11,3%.</w:t>
      </w:r>
    </w:p>
    <w:p w:rsidR="007303B8" w:rsidRPr="006823E9" w:rsidRDefault="007303B8" w:rsidP="007303B8">
      <w:pPr>
        <w:suppressAutoHyphens/>
        <w:spacing w:before="28" w:after="0" w:line="240" w:lineRule="auto"/>
        <w:ind w:firstLine="709"/>
        <w:jc w:val="both"/>
        <w:textAlignment w:val="baseline"/>
        <w:rPr>
          <w:rFonts w:ascii="Times New Roman" w:eastAsia="Calibri" w:hAnsi="Times New Roman" w:cs="Times New Roman"/>
          <w:kern w:val="1"/>
          <w:sz w:val="24"/>
          <w:szCs w:val="24"/>
          <w:lang w:eastAsia="ar-SA"/>
        </w:rPr>
      </w:pPr>
      <w:r w:rsidRPr="006823E9">
        <w:rPr>
          <w:rFonts w:ascii="Times New Roman" w:eastAsia="Calibri" w:hAnsi="Times New Roman" w:cs="Times New Roman"/>
          <w:kern w:val="1"/>
          <w:sz w:val="24"/>
          <w:szCs w:val="24"/>
          <w:lang w:eastAsia="ar-SA"/>
        </w:rPr>
        <w:t xml:space="preserve">Средства резервного фонда, предусмотренные </w:t>
      </w:r>
      <w:r w:rsidR="004D6412" w:rsidRPr="006823E9">
        <w:rPr>
          <w:rFonts w:ascii="Times New Roman" w:eastAsia="Calibri" w:hAnsi="Times New Roman" w:cs="Times New Roman"/>
          <w:kern w:val="1"/>
          <w:sz w:val="24"/>
          <w:szCs w:val="24"/>
          <w:lang w:eastAsia="ar-SA"/>
        </w:rPr>
        <w:t>р</w:t>
      </w:r>
      <w:r w:rsidRPr="006823E9">
        <w:rPr>
          <w:rFonts w:ascii="Times New Roman" w:eastAsia="Calibri" w:hAnsi="Times New Roman" w:cs="Times New Roman"/>
          <w:kern w:val="1"/>
          <w:sz w:val="24"/>
          <w:szCs w:val="24"/>
          <w:lang w:eastAsia="ar-SA"/>
        </w:rPr>
        <w:t>ешением о бюджете в соответствии со статьей 81 Б</w:t>
      </w:r>
      <w:r w:rsidR="004D6412" w:rsidRPr="006823E9">
        <w:rPr>
          <w:rFonts w:ascii="Times New Roman" w:eastAsia="Calibri" w:hAnsi="Times New Roman" w:cs="Times New Roman"/>
          <w:kern w:val="1"/>
          <w:sz w:val="24"/>
          <w:szCs w:val="24"/>
          <w:lang w:eastAsia="ar-SA"/>
        </w:rPr>
        <w:t>К</w:t>
      </w:r>
      <w:r w:rsidRPr="006823E9">
        <w:rPr>
          <w:rFonts w:ascii="Times New Roman" w:eastAsia="Calibri" w:hAnsi="Times New Roman" w:cs="Times New Roman"/>
          <w:kern w:val="1"/>
          <w:sz w:val="24"/>
          <w:szCs w:val="24"/>
          <w:lang w:eastAsia="ar-SA"/>
        </w:rPr>
        <w:t xml:space="preserve"> РФ, в сумме 220,00 тыс. рублей</w:t>
      </w:r>
      <w:r w:rsidR="000D0BC2">
        <w:rPr>
          <w:rFonts w:ascii="Times New Roman" w:eastAsia="Calibri" w:hAnsi="Times New Roman" w:cs="Times New Roman"/>
          <w:kern w:val="1"/>
          <w:sz w:val="24"/>
          <w:szCs w:val="24"/>
          <w:lang w:eastAsia="ar-SA"/>
        </w:rPr>
        <w:t>,</w:t>
      </w:r>
      <w:r w:rsidR="00C9666A" w:rsidRPr="006823E9">
        <w:rPr>
          <w:rFonts w:ascii="Times New Roman" w:eastAsia="Calibri" w:hAnsi="Times New Roman" w:cs="Times New Roman"/>
          <w:kern w:val="1"/>
          <w:sz w:val="24"/>
          <w:szCs w:val="24"/>
          <w:lang w:eastAsia="ar-SA"/>
        </w:rPr>
        <w:t xml:space="preserve"> </w:t>
      </w:r>
      <w:r w:rsidR="000D0BC2">
        <w:rPr>
          <w:rFonts w:ascii="Times New Roman" w:eastAsia="Calibri" w:hAnsi="Times New Roman" w:cs="Times New Roman"/>
          <w:kern w:val="1"/>
          <w:sz w:val="24"/>
          <w:szCs w:val="24"/>
          <w:lang w:eastAsia="ar-SA"/>
        </w:rPr>
        <w:t>использованы</w:t>
      </w:r>
      <w:r w:rsidR="006823E9" w:rsidRPr="006823E9">
        <w:rPr>
          <w:rFonts w:ascii="Times New Roman" w:eastAsia="Calibri" w:hAnsi="Times New Roman" w:cs="Times New Roman"/>
          <w:kern w:val="1"/>
          <w:sz w:val="24"/>
          <w:szCs w:val="24"/>
          <w:lang w:eastAsia="ar-SA"/>
        </w:rPr>
        <w:t xml:space="preserve"> в сумме </w:t>
      </w:r>
      <w:r w:rsidR="00C9666A" w:rsidRPr="006823E9">
        <w:rPr>
          <w:rFonts w:ascii="Times New Roman" w:eastAsia="Calibri" w:hAnsi="Times New Roman" w:cs="Times New Roman"/>
          <w:kern w:val="1"/>
          <w:sz w:val="24"/>
          <w:szCs w:val="24"/>
          <w:lang w:eastAsia="ar-SA"/>
        </w:rPr>
        <w:t xml:space="preserve"> </w:t>
      </w:r>
      <w:r w:rsidR="006823E9" w:rsidRPr="006823E9">
        <w:rPr>
          <w:rFonts w:ascii="Times New Roman" w:eastAsia="Calibri" w:hAnsi="Times New Roman" w:cs="Times New Roman"/>
          <w:kern w:val="1"/>
          <w:sz w:val="24"/>
          <w:szCs w:val="24"/>
          <w:lang w:eastAsia="ar-SA"/>
        </w:rPr>
        <w:t>177,0 тыс</w:t>
      </w:r>
      <w:r w:rsidR="000D0BC2">
        <w:rPr>
          <w:rFonts w:ascii="Times New Roman" w:eastAsia="Calibri" w:hAnsi="Times New Roman" w:cs="Times New Roman"/>
          <w:kern w:val="1"/>
          <w:sz w:val="24"/>
          <w:szCs w:val="24"/>
          <w:lang w:eastAsia="ar-SA"/>
        </w:rPr>
        <w:t>.</w:t>
      </w:r>
      <w:r w:rsidRPr="006823E9">
        <w:rPr>
          <w:rFonts w:ascii="Times New Roman" w:eastAsia="Calibri" w:hAnsi="Times New Roman" w:cs="Times New Roman"/>
          <w:kern w:val="1"/>
          <w:sz w:val="24"/>
          <w:szCs w:val="24"/>
          <w:lang w:eastAsia="ar-SA"/>
        </w:rPr>
        <w:t xml:space="preserve"> </w:t>
      </w:r>
      <w:r w:rsidR="006823E9" w:rsidRPr="006823E9">
        <w:rPr>
          <w:rFonts w:ascii="Times New Roman" w:eastAsia="Calibri" w:hAnsi="Times New Roman" w:cs="Times New Roman"/>
          <w:kern w:val="1"/>
          <w:sz w:val="24"/>
          <w:szCs w:val="24"/>
          <w:lang w:eastAsia="ar-SA"/>
        </w:rPr>
        <w:t>р</w:t>
      </w:r>
      <w:r w:rsidR="000D0BC2">
        <w:rPr>
          <w:rFonts w:ascii="Times New Roman" w:eastAsia="Calibri" w:hAnsi="Times New Roman" w:cs="Times New Roman"/>
          <w:kern w:val="1"/>
          <w:sz w:val="24"/>
          <w:szCs w:val="24"/>
          <w:lang w:eastAsia="ar-SA"/>
        </w:rPr>
        <w:t xml:space="preserve">ублей на ремонт водопроводной сети </w:t>
      </w:r>
      <w:proofErr w:type="gramStart"/>
      <w:r w:rsidR="000D0BC2">
        <w:rPr>
          <w:rFonts w:ascii="Times New Roman" w:eastAsia="Calibri" w:hAnsi="Times New Roman" w:cs="Times New Roman"/>
          <w:kern w:val="1"/>
          <w:sz w:val="24"/>
          <w:szCs w:val="24"/>
          <w:lang w:eastAsia="ar-SA"/>
        </w:rPr>
        <w:t>в</w:t>
      </w:r>
      <w:proofErr w:type="gramEnd"/>
      <w:r w:rsidR="000D0BC2">
        <w:rPr>
          <w:rFonts w:ascii="Times New Roman" w:eastAsia="Calibri" w:hAnsi="Times New Roman" w:cs="Times New Roman"/>
          <w:kern w:val="1"/>
          <w:sz w:val="24"/>
          <w:szCs w:val="24"/>
          <w:lang w:eastAsia="ar-SA"/>
        </w:rPr>
        <w:t xml:space="preserve"> с. Моторское.</w:t>
      </w:r>
      <w:r w:rsidR="000D0BC2" w:rsidRPr="000D0BC2">
        <w:rPr>
          <w:rFonts w:ascii="Times New Roman" w:eastAsia="Calibri" w:hAnsi="Times New Roman" w:cs="Times New Roman"/>
          <w:kern w:val="1"/>
          <w:sz w:val="24"/>
          <w:szCs w:val="24"/>
          <w:lang w:eastAsia="ar-SA"/>
        </w:rPr>
        <w:t xml:space="preserve"> </w:t>
      </w:r>
      <w:r w:rsidR="006823E9" w:rsidRPr="006823E9">
        <w:rPr>
          <w:rFonts w:ascii="Times New Roman" w:eastAsia="Calibri" w:hAnsi="Times New Roman" w:cs="Times New Roman"/>
          <w:kern w:val="1"/>
          <w:sz w:val="24"/>
          <w:szCs w:val="24"/>
          <w:lang w:eastAsia="ar-SA"/>
        </w:rPr>
        <w:t xml:space="preserve">В </w:t>
      </w:r>
      <w:r w:rsidRPr="006823E9">
        <w:rPr>
          <w:rFonts w:ascii="Times New Roman" w:eastAsia="Calibri" w:hAnsi="Times New Roman" w:cs="Times New Roman"/>
          <w:kern w:val="1"/>
          <w:sz w:val="24"/>
          <w:szCs w:val="24"/>
          <w:lang w:eastAsia="ar-SA"/>
        </w:rPr>
        <w:t xml:space="preserve"> 201</w:t>
      </w:r>
      <w:r w:rsidR="004D6412" w:rsidRPr="006823E9">
        <w:rPr>
          <w:rFonts w:ascii="Times New Roman" w:eastAsia="Calibri" w:hAnsi="Times New Roman" w:cs="Times New Roman"/>
          <w:kern w:val="1"/>
          <w:sz w:val="24"/>
          <w:szCs w:val="24"/>
          <w:lang w:eastAsia="ar-SA"/>
        </w:rPr>
        <w:t>8</w:t>
      </w:r>
      <w:r w:rsidRPr="006823E9">
        <w:rPr>
          <w:rFonts w:ascii="Times New Roman" w:eastAsia="Calibri" w:hAnsi="Times New Roman" w:cs="Times New Roman"/>
          <w:kern w:val="1"/>
          <w:sz w:val="24"/>
          <w:szCs w:val="24"/>
          <w:lang w:eastAsia="ar-SA"/>
        </w:rPr>
        <w:t xml:space="preserve"> году </w:t>
      </w:r>
      <w:r w:rsidR="006823E9" w:rsidRPr="006823E9">
        <w:rPr>
          <w:rFonts w:ascii="Times New Roman" w:eastAsia="Calibri" w:hAnsi="Times New Roman" w:cs="Times New Roman"/>
          <w:kern w:val="1"/>
          <w:sz w:val="24"/>
          <w:szCs w:val="24"/>
          <w:lang w:eastAsia="ar-SA"/>
        </w:rPr>
        <w:t>средства резервного фонда использованы не были.</w:t>
      </w:r>
    </w:p>
    <w:p w:rsidR="005E40B5" w:rsidRPr="00516C70" w:rsidRDefault="004D6412" w:rsidP="005E40B5">
      <w:pPr>
        <w:pStyle w:val="Default"/>
        <w:ind w:firstLine="708"/>
        <w:jc w:val="both"/>
      </w:pPr>
      <w:r w:rsidRPr="00516C70">
        <w:t>Как следует из сведений об исполнении бюджета по Г</w:t>
      </w:r>
      <w:r w:rsidR="00961541" w:rsidRPr="00516C70">
        <w:t>А</w:t>
      </w:r>
      <w:r w:rsidRPr="00516C70">
        <w:t>БС ф</w:t>
      </w:r>
      <w:r w:rsidR="00961541" w:rsidRPr="00516C70">
        <w:t xml:space="preserve">орм </w:t>
      </w:r>
      <w:r w:rsidRPr="00516C70">
        <w:t xml:space="preserve">0503164, </w:t>
      </w:r>
      <w:r w:rsidR="005E40B5" w:rsidRPr="00516C70">
        <w:t>неисполнение бюджетных назначений яв</w:t>
      </w:r>
      <w:r w:rsidR="00E31310" w:rsidRPr="00516C70">
        <w:t>илось</w:t>
      </w:r>
      <w:r w:rsidR="005E40B5" w:rsidRPr="00516C70">
        <w:t xml:space="preserve"> отражением экономии использования бюджетных средств, в результате проведения конкурсных процедур</w:t>
      </w:r>
      <w:r w:rsidR="00516C70">
        <w:t xml:space="preserve"> </w:t>
      </w:r>
      <w:r w:rsidR="005E40B5" w:rsidRPr="00516C70">
        <w:t>и использование бюджетных сре</w:t>
      </w:r>
      <w:r w:rsidRPr="00516C70">
        <w:t>дств по фактической потребности</w:t>
      </w:r>
      <w:r w:rsidR="005E40B5" w:rsidRPr="00516C70">
        <w:t>.</w:t>
      </w:r>
    </w:p>
    <w:p w:rsidR="006F235C" w:rsidRDefault="006F235C" w:rsidP="007303B8">
      <w:pPr>
        <w:suppressAutoHyphens/>
        <w:spacing w:before="28" w:after="0" w:line="240" w:lineRule="auto"/>
        <w:ind w:firstLine="709"/>
        <w:jc w:val="both"/>
        <w:textAlignment w:val="baseline"/>
        <w:rPr>
          <w:rFonts w:ascii="Times New Roman" w:hAnsi="Times New Roman" w:cs="Times New Roman"/>
          <w:color w:val="22272F"/>
          <w:sz w:val="24"/>
          <w:szCs w:val="24"/>
          <w:shd w:val="clear" w:color="auto" w:fill="FFFFFF"/>
        </w:rPr>
      </w:pPr>
      <w:r w:rsidRPr="006F235C">
        <w:rPr>
          <w:rFonts w:ascii="Times New Roman" w:hAnsi="Times New Roman" w:cs="Times New Roman"/>
          <w:color w:val="22272F"/>
          <w:sz w:val="24"/>
          <w:szCs w:val="24"/>
          <w:shd w:val="clear" w:color="auto" w:fill="FFFFFF"/>
        </w:rPr>
        <w:t xml:space="preserve">В соответствии с БК РФ финансирование всех учреждений  подведомственных администрации Каратузского района, управлению образования администрации Каратузского района, социальной защиты </w:t>
      </w:r>
      <w:r>
        <w:rPr>
          <w:rFonts w:ascii="Times New Roman" w:hAnsi="Times New Roman" w:cs="Times New Roman"/>
          <w:color w:val="22272F"/>
          <w:sz w:val="24"/>
          <w:szCs w:val="24"/>
          <w:shd w:val="clear" w:color="auto" w:fill="FFFFFF"/>
        </w:rPr>
        <w:t xml:space="preserve">населения </w:t>
      </w:r>
      <w:r w:rsidRPr="006F235C">
        <w:rPr>
          <w:rFonts w:ascii="Times New Roman" w:hAnsi="Times New Roman" w:cs="Times New Roman"/>
          <w:color w:val="22272F"/>
          <w:sz w:val="24"/>
          <w:szCs w:val="24"/>
          <w:shd w:val="clear" w:color="auto" w:fill="FFFFFF"/>
        </w:rPr>
        <w:t xml:space="preserve">администрации Каратузского района (бюджетных, казенных, автономных) осуществлялось на </w:t>
      </w:r>
      <w:r>
        <w:rPr>
          <w:rFonts w:ascii="Times New Roman" w:hAnsi="Times New Roman" w:cs="Times New Roman"/>
          <w:color w:val="22272F"/>
          <w:sz w:val="24"/>
          <w:szCs w:val="24"/>
          <w:shd w:val="clear" w:color="auto" w:fill="FFFFFF"/>
        </w:rPr>
        <w:t xml:space="preserve">основании </w:t>
      </w:r>
      <w:r w:rsidRPr="006F235C">
        <w:rPr>
          <w:rFonts w:ascii="Times New Roman" w:hAnsi="Times New Roman" w:cs="Times New Roman"/>
          <w:color w:val="22272F"/>
          <w:sz w:val="24"/>
          <w:szCs w:val="24"/>
          <w:shd w:val="clear" w:color="auto" w:fill="FFFFFF"/>
        </w:rPr>
        <w:t>финансово</w:t>
      </w:r>
      <w:r>
        <w:rPr>
          <w:rFonts w:ascii="Times New Roman" w:hAnsi="Times New Roman" w:cs="Times New Roman"/>
          <w:color w:val="22272F"/>
          <w:sz w:val="24"/>
          <w:szCs w:val="24"/>
          <w:shd w:val="clear" w:color="auto" w:fill="FFFFFF"/>
        </w:rPr>
        <w:t>го</w:t>
      </w:r>
      <w:r w:rsidRPr="006F235C">
        <w:rPr>
          <w:rFonts w:ascii="Times New Roman" w:hAnsi="Times New Roman" w:cs="Times New Roman"/>
          <w:color w:val="22272F"/>
          <w:sz w:val="24"/>
          <w:szCs w:val="24"/>
          <w:shd w:val="clear" w:color="auto" w:fill="FFFFFF"/>
        </w:rPr>
        <w:t xml:space="preserve"> обеспечени</w:t>
      </w:r>
      <w:r>
        <w:rPr>
          <w:rFonts w:ascii="Times New Roman" w:hAnsi="Times New Roman" w:cs="Times New Roman"/>
          <w:color w:val="22272F"/>
          <w:sz w:val="24"/>
          <w:szCs w:val="24"/>
          <w:shd w:val="clear" w:color="auto" w:fill="FFFFFF"/>
        </w:rPr>
        <w:t>я</w:t>
      </w:r>
      <w:r w:rsidRPr="006F235C">
        <w:rPr>
          <w:rFonts w:ascii="Times New Roman" w:hAnsi="Times New Roman" w:cs="Times New Roman"/>
          <w:color w:val="22272F"/>
          <w:sz w:val="24"/>
          <w:szCs w:val="24"/>
          <w:shd w:val="clear" w:color="auto" w:fill="FFFFFF"/>
        </w:rPr>
        <w:t xml:space="preserve"> выполнения муниципальных заданий</w:t>
      </w:r>
      <w:r w:rsidR="00D74626">
        <w:rPr>
          <w:rFonts w:ascii="Times New Roman" w:hAnsi="Times New Roman" w:cs="Times New Roman"/>
          <w:color w:val="22272F"/>
          <w:sz w:val="24"/>
          <w:szCs w:val="24"/>
          <w:shd w:val="clear" w:color="auto" w:fill="FFFFFF"/>
        </w:rPr>
        <w:t xml:space="preserve"> на оказание муниципальных услуг (выполнение работ)</w:t>
      </w:r>
      <w:r w:rsidRPr="006F235C">
        <w:rPr>
          <w:rFonts w:ascii="Times New Roman" w:hAnsi="Times New Roman" w:cs="Times New Roman"/>
          <w:color w:val="22272F"/>
          <w:sz w:val="24"/>
          <w:szCs w:val="24"/>
          <w:shd w:val="clear" w:color="auto" w:fill="FFFFFF"/>
        </w:rPr>
        <w:t>.</w:t>
      </w:r>
    </w:p>
    <w:p w:rsidR="005C3223" w:rsidRDefault="005C3223" w:rsidP="007303B8">
      <w:pPr>
        <w:suppressAutoHyphens/>
        <w:spacing w:before="28" w:after="0" w:line="240" w:lineRule="auto"/>
        <w:ind w:firstLine="709"/>
        <w:jc w:val="both"/>
        <w:textAlignment w:val="baseline"/>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В</w:t>
      </w:r>
      <w:r w:rsidRPr="005C3223">
        <w:rPr>
          <w:rFonts w:ascii="Times New Roman" w:hAnsi="Times New Roman" w:cs="Times New Roman"/>
          <w:color w:val="22272F"/>
          <w:sz w:val="24"/>
          <w:szCs w:val="24"/>
          <w:shd w:val="clear" w:color="auto" w:fill="FFFFFF"/>
        </w:rPr>
        <w:t xml:space="preserve"> 201</w:t>
      </w:r>
      <w:r>
        <w:rPr>
          <w:rFonts w:ascii="Times New Roman" w:hAnsi="Times New Roman" w:cs="Times New Roman"/>
          <w:color w:val="22272F"/>
          <w:sz w:val="24"/>
          <w:szCs w:val="24"/>
          <w:shd w:val="clear" w:color="auto" w:fill="FFFFFF"/>
        </w:rPr>
        <w:t>9</w:t>
      </w:r>
      <w:r w:rsidRPr="005C3223">
        <w:rPr>
          <w:rFonts w:ascii="Times New Roman" w:hAnsi="Times New Roman" w:cs="Times New Roman"/>
          <w:color w:val="22272F"/>
          <w:sz w:val="24"/>
          <w:szCs w:val="24"/>
          <w:shd w:val="clear" w:color="auto" w:fill="FFFFFF"/>
        </w:rPr>
        <w:t xml:space="preserve"> году плановые показатели</w:t>
      </w:r>
      <w:r>
        <w:rPr>
          <w:rFonts w:ascii="Times New Roman" w:hAnsi="Times New Roman" w:cs="Times New Roman"/>
          <w:color w:val="22272F"/>
          <w:sz w:val="24"/>
          <w:szCs w:val="24"/>
          <w:shd w:val="clear" w:color="auto" w:fill="FFFFFF"/>
        </w:rPr>
        <w:t xml:space="preserve"> качества </w:t>
      </w:r>
      <w:r w:rsidR="009C37E4">
        <w:rPr>
          <w:rFonts w:ascii="Times New Roman" w:hAnsi="Times New Roman" w:cs="Times New Roman"/>
          <w:color w:val="22272F"/>
          <w:sz w:val="24"/>
          <w:szCs w:val="24"/>
          <w:shd w:val="clear" w:color="auto" w:fill="FFFFFF"/>
        </w:rPr>
        <w:t xml:space="preserve">муниципальных услуг </w:t>
      </w:r>
      <w:r>
        <w:rPr>
          <w:rFonts w:ascii="Times New Roman" w:hAnsi="Times New Roman" w:cs="Times New Roman"/>
          <w:color w:val="22272F"/>
          <w:sz w:val="24"/>
          <w:szCs w:val="24"/>
          <w:shd w:val="clear" w:color="auto" w:fill="FFFFFF"/>
        </w:rPr>
        <w:t xml:space="preserve">и показатели объема муниципальных услуг </w:t>
      </w:r>
      <w:r w:rsidRPr="005C3223">
        <w:rPr>
          <w:rFonts w:ascii="Times New Roman" w:hAnsi="Times New Roman" w:cs="Times New Roman"/>
          <w:color w:val="22272F"/>
          <w:sz w:val="24"/>
          <w:szCs w:val="24"/>
          <w:shd w:val="clear" w:color="auto" w:fill="FFFFFF"/>
        </w:rPr>
        <w:t xml:space="preserve"> </w:t>
      </w:r>
      <w:r>
        <w:rPr>
          <w:rFonts w:ascii="Times New Roman" w:hAnsi="Times New Roman" w:cs="Times New Roman"/>
          <w:color w:val="22272F"/>
          <w:sz w:val="24"/>
          <w:szCs w:val="24"/>
          <w:shd w:val="clear" w:color="auto" w:fill="FFFFFF"/>
        </w:rPr>
        <w:t xml:space="preserve">в количестве 1 013 единиц, </w:t>
      </w:r>
      <w:r w:rsidRPr="005C3223">
        <w:rPr>
          <w:rFonts w:ascii="Times New Roman" w:hAnsi="Times New Roman" w:cs="Times New Roman"/>
          <w:color w:val="22272F"/>
          <w:sz w:val="24"/>
          <w:szCs w:val="24"/>
          <w:shd w:val="clear" w:color="auto" w:fill="FFFFFF"/>
        </w:rPr>
        <w:t xml:space="preserve">выполнены – по </w:t>
      </w:r>
      <w:r>
        <w:rPr>
          <w:rFonts w:ascii="Times New Roman" w:hAnsi="Times New Roman" w:cs="Times New Roman"/>
          <w:color w:val="22272F"/>
          <w:sz w:val="24"/>
          <w:szCs w:val="24"/>
          <w:shd w:val="clear" w:color="auto" w:fill="FFFFFF"/>
        </w:rPr>
        <w:t>295</w:t>
      </w:r>
      <w:r w:rsidRPr="005C3223">
        <w:rPr>
          <w:rFonts w:ascii="Times New Roman" w:hAnsi="Times New Roman" w:cs="Times New Roman"/>
          <w:color w:val="22272F"/>
          <w:sz w:val="24"/>
          <w:szCs w:val="24"/>
          <w:shd w:val="clear" w:color="auto" w:fill="FFFFFF"/>
        </w:rPr>
        <w:t xml:space="preserve"> услугам </w:t>
      </w:r>
      <w:r>
        <w:rPr>
          <w:rFonts w:ascii="Times New Roman" w:hAnsi="Times New Roman" w:cs="Times New Roman"/>
          <w:color w:val="22272F"/>
          <w:sz w:val="24"/>
          <w:szCs w:val="24"/>
          <w:shd w:val="clear" w:color="auto" w:fill="FFFFFF"/>
        </w:rPr>
        <w:t>(работам)  на 100%.</w:t>
      </w:r>
    </w:p>
    <w:p w:rsidR="00DC2DCC" w:rsidRPr="00B25CD9" w:rsidRDefault="00F00C03" w:rsidP="007303B8">
      <w:pPr>
        <w:suppressAutoHyphens/>
        <w:spacing w:before="28" w:after="0" w:line="240" w:lineRule="auto"/>
        <w:ind w:firstLine="709"/>
        <w:jc w:val="center"/>
        <w:textAlignment w:val="baseline"/>
        <w:rPr>
          <w:rFonts w:ascii="Times New Roman" w:hAnsi="Times New Roman" w:cs="Times New Roman"/>
          <w:b/>
          <w:sz w:val="24"/>
          <w:szCs w:val="24"/>
        </w:rPr>
      </w:pPr>
      <w:r w:rsidRPr="00B25CD9">
        <w:rPr>
          <w:rFonts w:ascii="Times New Roman" w:hAnsi="Times New Roman" w:cs="Times New Roman"/>
          <w:b/>
          <w:sz w:val="24"/>
          <w:szCs w:val="24"/>
        </w:rPr>
        <w:t>7.</w:t>
      </w:r>
      <w:r w:rsidR="007303B8" w:rsidRPr="00B25CD9">
        <w:rPr>
          <w:rFonts w:ascii="Times New Roman" w:hAnsi="Times New Roman" w:cs="Times New Roman"/>
          <w:b/>
          <w:sz w:val="24"/>
          <w:szCs w:val="24"/>
        </w:rPr>
        <w:t>Анализ исполнения бюджетных ассигнований на реализацию муниципальных  программ</w:t>
      </w:r>
      <w:r w:rsidR="00D63D3E" w:rsidRPr="00B25CD9">
        <w:rPr>
          <w:rFonts w:ascii="Times New Roman" w:hAnsi="Times New Roman" w:cs="Times New Roman"/>
          <w:b/>
          <w:sz w:val="24"/>
          <w:szCs w:val="24"/>
        </w:rPr>
        <w:t xml:space="preserve"> </w:t>
      </w:r>
    </w:p>
    <w:p w:rsidR="00DC2DCC" w:rsidRDefault="00DC2DCC" w:rsidP="00DC2DCC">
      <w:pPr>
        <w:pStyle w:val="a7"/>
        <w:spacing w:line="0" w:lineRule="atLeast"/>
        <w:ind w:firstLine="709"/>
        <w:rPr>
          <w:color w:val="000000"/>
        </w:rPr>
      </w:pPr>
      <w:r w:rsidRPr="00B25CD9">
        <w:rPr>
          <w:color w:val="000000"/>
        </w:rPr>
        <w:t>Исполнение районного бюджета в 201</w:t>
      </w:r>
      <w:r w:rsidR="00F1239E" w:rsidRPr="00B25CD9">
        <w:rPr>
          <w:color w:val="000000"/>
        </w:rPr>
        <w:t>9</w:t>
      </w:r>
      <w:r w:rsidRPr="00B25CD9">
        <w:rPr>
          <w:color w:val="000000"/>
        </w:rPr>
        <w:t xml:space="preserve"> году осуществлялось по 13 муниципальным программам Каратузского района</w:t>
      </w:r>
      <w:r w:rsidR="00B644A8">
        <w:rPr>
          <w:color w:val="000000"/>
        </w:rPr>
        <w:t xml:space="preserve"> (далее-МП)</w:t>
      </w:r>
      <w:r w:rsidRPr="00B25CD9">
        <w:rPr>
          <w:color w:val="000000"/>
        </w:rPr>
        <w:t>, на долю которых приходится 95,</w:t>
      </w:r>
      <w:r w:rsidR="00F1239E" w:rsidRPr="00B25CD9">
        <w:rPr>
          <w:color w:val="000000"/>
        </w:rPr>
        <w:t>8</w:t>
      </w:r>
      <w:r w:rsidRPr="00B25CD9">
        <w:rPr>
          <w:color w:val="000000"/>
        </w:rPr>
        <w:t>% (</w:t>
      </w:r>
      <w:r w:rsidR="00B644A8">
        <w:t>89</w:t>
      </w:r>
      <w:r w:rsidR="00CB3B3E">
        <w:t>1</w:t>
      </w:r>
      <w:r w:rsidR="00B644A8">
        <w:t> 899,3</w:t>
      </w:r>
      <w:r w:rsidRPr="00B25CD9">
        <w:t xml:space="preserve"> </w:t>
      </w:r>
      <w:r w:rsidRPr="00B25CD9">
        <w:rPr>
          <w:color w:val="000000"/>
        </w:rPr>
        <w:t>тыс. рублей) исполненных расходов районного бюджета.</w:t>
      </w:r>
    </w:p>
    <w:p w:rsidR="009C37E4" w:rsidRDefault="009C37E4" w:rsidP="00DC2DCC">
      <w:pPr>
        <w:pStyle w:val="a7"/>
        <w:spacing w:line="0" w:lineRule="atLeast"/>
        <w:ind w:firstLine="709"/>
        <w:rPr>
          <w:color w:val="000000"/>
        </w:rPr>
      </w:pPr>
      <w:r>
        <w:rPr>
          <w:color w:val="000000"/>
        </w:rPr>
        <w:t>Анализ исполнения бюджетных ассигнований на реализацию муниципальных программ осуществлялся на основании отчетов о реализации муниципальных программ за 2019 год представленных исполнителями МП.</w:t>
      </w:r>
    </w:p>
    <w:p w:rsidR="009C37E4" w:rsidRDefault="009C37E4" w:rsidP="00DC2DCC">
      <w:pPr>
        <w:pStyle w:val="a7"/>
        <w:spacing w:line="0" w:lineRule="atLeast"/>
        <w:ind w:firstLine="709"/>
        <w:rPr>
          <w:color w:val="000000"/>
        </w:rPr>
      </w:pPr>
      <w:proofErr w:type="gramStart"/>
      <w:r>
        <w:rPr>
          <w:color w:val="000000"/>
        </w:rPr>
        <w:t xml:space="preserve">В </w:t>
      </w:r>
      <w:r w:rsidRPr="009C37E4">
        <w:rPr>
          <w:b/>
          <w:color w:val="000000"/>
        </w:rPr>
        <w:t>нарушение</w:t>
      </w:r>
      <w:r>
        <w:rPr>
          <w:color w:val="000000"/>
        </w:rPr>
        <w:t xml:space="preserve"> п. 5.6 </w:t>
      </w:r>
      <w:r w:rsidRPr="009C37E4">
        <w:rPr>
          <w:color w:val="000000"/>
        </w:rPr>
        <w:t>Порядка принятия решений о разработке муниципальных программ Каратузского района, их формировании и реализации, утвержденного постановлением администрации Каратузского района от 26.10.2016 № 598-п (далее-Порядок № 598-п),</w:t>
      </w:r>
      <w:r>
        <w:rPr>
          <w:color w:val="000000"/>
        </w:rPr>
        <w:t xml:space="preserve"> в составе отчетов о реализации муниципальных программ за 2019 год не представлен отчет о реализации м</w:t>
      </w:r>
      <w:r w:rsidRPr="009C37E4">
        <w:rPr>
          <w:color w:val="000000"/>
        </w:rPr>
        <w:t>униципальн</w:t>
      </w:r>
      <w:r>
        <w:rPr>
          <w:color w:val="000000"/>
        </w:rPr>
        <w:t>ой</w:t>
      </w:r>
      <w:r w:rsidRPr="009C37E4">
        <w:rPr>
          <w:color w:val="000000"/>
        </w:rPr>
        <w:t xml:space="preserve"> программ</w:t>
      </w:r>
      <w:r>
        <w:rPr>
          <w:color w:val="000000"/>
        </w:rPr>
        <w:t>ы</w:t>
      </w:r>
      <w:r w:rsidRPr="009C37E4">
        <w:rPr>
          <w:color w:val="000000"/>
        </w:rPr>
        <w:t xml:space="preserve">  «Создание условий для обеспечения доступным и комфортным жильем </w:t>
      </w:r>
      <w:r w:rsidRPr="009C37E4">
        <w:rPr>
          <w:color w:val="000000"/>
        </w:rPr>
        <w:lastRenderedPageBreak/>
        <w:t>граждан  Каратузского района»</w:t>
      </w:r>
      <w:r>
        <w:rPr>
          <w:color w:val="000000"/>
        </w:rPr>
        <w:t xml:space="preserve"> (</w:t>
      </w:r>
      <w:r w:rsidRPr="009C37E4">
        <w:rPr>
          <w:color w:val="000000"/>
        </w:rPr>
        <w:t>годовой отчет представляется в срок</w:t>
      </w:r>
      <w:proofErr w:type="gramEnd"/>
      <w:r w:rsidRPr="009C37E4">
        <w:rPr>
          <w:color w:val="000000"/>
        </w:rPr>
        <w:t xml:space="preserve"> не позднее 1 марта, следующего за </w:t>
      </w:r>
      <w:proofErr w:type="gramStart"/>
      <w:r w:rsidRPr="009C37E4">
        <w:rPr>
          <w:color w:val="000000"/>
        </w:rPr>
        <w:t>отчетным</w:t>
      </w:r>
      <w:proofErr w:type="gramEnd"/>
      <w:r>
        <w:rPr>
          <w:color w:val="000000"/>
        </w:rPr>
        <w:t>).</w:t>
      </w:r>
    </w:p>
    <w:p w:rsidR="009C37E4" w:rsidRPr="009C37E4" w:rsidRDefault="009C37E4" w:rsidP="009C37E4">
      <w:pPr>
        <w:suppressAutoHyphens/>
        <w:spacing w:before="28" w:after="0" w:line="240" w:lineRule="auto"/>
        <w:ind w:firstLine="709"/>
        <w:jc w:val="both"/>
        <w:textAlignment w:val="baseline"/>
        <w:rPr>
          <w:rFonts w:ascii="Times New Roman" w:hAnsi="Times New Roman" w:cs="Times New Roman"/>
          <w:sz w:val="24"/>
          <w:szCs w:val="24"/>
        </w:rPr>
      </w:pPr>
      <w:r w:rsidRPr="009C37E4">
        <w:rPr>
          <w:rFonts w:ascii="Times New Roman" w:hAnsi="Times New Roman" w:cs="Times New Roman"/>
          <w:sz w:val="24"/>
          <w:szCs w:val="24"/>
        </w:rPr>
        <w:t xml:space="preserve">В </w:t>
      </w:r>
      <w:r w:rsidRPr="009C37E4">
        <w:rPr>
          <w:rFonts w:ascii="Times New Roman" w:hAnsi="Times New Roman" w:cs="Times New Roman"/>
          <w:b/>
          <w:sz w:val="24"/>
          <w:szCs w:val="24"/>
        </w:rPr>
        <w:t>нарушение</w:t>
      </w:r>
      <w:r w:rsidRPr="009C37E4">
        <w:rPr>
          <w:rFonts w:ascii="Times New Roman" w:hAnsi="Times New Roman" w:cs="Times New Roman"/>
          <w:sz w:val="24"/>
          <w:szCs w:val="24"/>
        </w:rPr>
        <w:t xml:space="preserve"> п. 5.7 Порядка № 598-п, по всем отчетам о реализации муниципальных программ за 2019 год, отсутствует качественные и количественные характеристики состояния социально-экономического развития соответствующей сферы (области) муниципального управления, которые планировалось достигнуть в ходе реализации программы, и фактически достигнутое состояние; </w:t>
      </w:r>
      <w:r w:rsidRPr="009C37E4">
        <w:rPr>
          <w:rFonts w:ascii="Times New Roman" w:hAnsi="Times New Roman" w:cs="Times New Roman"/>
          <w:sz w:val="24"/>
          <w:szCs w:val="24"/>
          <w:u w:val="single"/>
        </w:rPr>
        <w:t>конкретные результаты реализации программы</w:t>
      </w:r>
      <w:r w:rsidRPr="009C37E4">
        <w:rPr>
          <w:rFonts w:ascii="Times New Roman" w:hAnsi="Times New Roman" w:cs="Times New Roman"/>
          <w:sz w:val="24"/>
          <w:szCs w:val="24"/>
        </w:rPr>
        <w:t>, достигнутые за отчетный год, в том числе анализ результативности бюджетных расходов и обоснование мер по ее повышению.</w:t>
      </w:r>
    </w:p>
    <w:p w:rsidR="007303B8" w:rsidRPr="000C655A" w:rsidRDefault="007303B8" w:rsidP="007303B8">
      <w:pPr>
        <w:suppressAutoHyphens/>
        <w:spacing w:before="28" w:after="0" w:line="240" w:lineRule="auto"/>
        <w:ind w:firstLine="709"/>
        <w:jc w:val="both"/>
        <w:textAlignment w:val="baseline"/>
        <w:rPr>
          <w:rFonts w:ascii="Times New Roman" w:hAnsi="Times New Roman" w:cs="Times New Roman"/>
          <w:b/>
          <w:sz w:val="24"/>
          <w:szCs w:val="24"/>
        </w:rPr>
      </w:pPr>
      <w:r w:rsidRPr="000C655A">
        <w:rPr>
          <w:rFonts w:ascii="Times New Roman" w:hAnsi="Times New Roman" w:cs="Times New Roman"/>
          <w:b/>
          <w:sz w:val="24"/>
          <w:szCs w:val="24"/>
        </w:rPr>
        <w:t>Муниципальная программа  «Управление муниципальными финансами».</w:t>
      </w:r>
    </w:p>
    <w:p w:rsidR="000C655A" w:rsidRPr="000C655A" w:rsidRDefault="000C655A" w:rsidP="007303B8">
      <w:pPr>
        <w:suppressAutoHyphens/>
        <w:spacing w:before="28" w:after="0" w:line="240" w:lineRule="auto"/>
        <w:ind w:firstLine="709"/>
        <w:jc w:val="both"/>
        <w:textAlignment w:val="baseline"/>
        <w:rPr>
          <w:rFonts w:ascii="Times New Roman" w:hAnsi="Times New Roman" w:cs="Times New Roman"/>
          <w:sz w:val="24"/>
          <w:szCs w:val="24"/>
          <w:highlight w:val="yellow"/>
        </w:rPr>
      </w:pPr>
      <w:r w:rsidRPr="000C655A">
        <w:rPr>
          <w:rFonts w:ascii="Times New Roman" w:hAnsi="Times New Roman" w:cs="Times New Roman"/>
          <w:sz w:val="24"/>
          <w:szCs w:val="24"/>
        </w:rPr>
        <w:t>Информация об исполнении МП за 2019 год приведена в следующей таблице:</w:t>
      </w:r>
    </w:p>
    <w:tbl>
      <w:tblPr>
        <w:tblW w:w="10180" w:type="dxa"/>
        <w:tblInd w:w="93" w:type="dxa"/>
        <w:tblLook w:val="04A0" w:firstRow="1" w:lastRow="0" w:firstColumn="1" w:lastColumn="0" w:noHBand="0" w:noVBand="1"/>
      </w:tblPr>
      <w:tblGrid>
        <w:gridCol w:w="1818"/>
        <w:gridCol w:w="1550"/>
        <w:gridCol w:w="1550"/>
        <w:gridCol w:w="1297"/>
        <w:gridCol w:w="1159"/>
        <w:gridCol w:w="1585"/>
        <w:gridCol w:w="1221"/>
      </w:tblGrid>
      <w:tr w:rsidR="000C655A" w:rsidRPr="000617BA" w:rsidTr="000C655A">
        <w:trPr>
          <w:trHeight w:val="660"/>
        </w:trPr>
        <w:tc>
          <w:tcPr>
            <w:tcW w:w="18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C655A" w:rsidRPr="000617BA" w:rsidRDefault="000C655A"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Наименование муниципальной программы</w:t>
            </w:r>
          </w:p>
        </w:tc>
        <w:tc>
          <w:tcPr>
            <w:tcW w:w="1550" w:type="dxa"/>
            <w:vMerge w:val="restart"/>
            <w:tcBorders>
              <w:top w:val="single" w:sz="4" w:space="0" w:color="auto"/>
              <w:left w:val="single" w:sz="8" w:space="0" w:color="auto"/>
              <w:bottom w:val="single" w:sz="4" w:space="0" w:color="000000"/>
              <w:right w:val="single" w:sz="4" w:space="0" w:color="auto"/>
            </w:tcBorders>
            <w:shd w:val="clear" w:color="000000" w:fill="FFFFFF"/>
            <w:vAlign w:val="bottom"/>
            <w:hideMark/>
          </w:tcPr>
          <w:p w:rsidR="000C655A" w:rsidRPr="000617BA" w:rsidRDefault="000C655A"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19.12.2018 № 23-188)</w:t>
            </w:r>
          </w:p>
        </w:tc>
        <w:tc>
          <w:tcPr>
            <w:tcW w:w="15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0C655A" w:rsidRPr="000617BA" w:rsidRDefault="000C655A"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25.10.2019 № 29-242)</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655A" w:rsidRPr="000617BA" w:rsidRDefault="000C655A"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Уточненный план (бюджетной росписью)</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C655A" w:rsidRPr="000617BA" w:rsidRDefault="000C655A"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Исполнено за 2019 год</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C655A" w:rsidRPr="000617BA" w:rsidRDefault="000C655A"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Неисполненные назначения</w:t>
            </w:r>
          </w:p>
        </w:tc>
        <w:tc>
          <w:tcPr>
            <w:tcW w:w="1221" w:type="dxa"/>
            <w:vMerge w:val="restart"/>
            <w:tcBorders>
              <w:top w:val="single" w:sz="4" w:space="0" w:color="auto"/>
              <w:left w:val="single" w:sz="4" w:space="0" w:color="auto"/>
              <w:bottom w:val="single" w:sz="4" w:space="0" w:color="auto"/>
              <w:right w:val="single" w:sz="8" w:space="0" w:color="auto"/>
            </w:tcBorders>
            <w:shd w:val="clear" w:color="auto" w:fill="auto"/>
            <w:vAlign w:val="bottom"/>
            <w:hideMark/>
          </w:tcPr>
          <w:p w:rsidR="000C655A" w:rsidRPr="000617BA" w:rsidRDefault="000C655A"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исполнения</w:t>
            </w:r>
          </w:p>
        </w:tc>
      </w:tr>
      <w:tr w:rsidR="000C655A" w:rsidRPr="000617BA" w:rsidTr="000C655A">
        <w:trPr>
          <w:trHeight w:val="600"/>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0C655A" w:rsidRPr="000617BA" w:rsidRDefault="000C655A" w:rsidP="00B659DA">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8" w:space="0" w:color="auto"/>
              <w:bottom w:val="single" w:sz="4" w:space="0" w:color="000000"/>
              <w:right w:val="single" w:sz="4" w:space="0" w:color="auto"/>
            </w:tcBorders>
            <w:vAlign w:val="center"/>
            <w:hideMark/>
          </w:tcPr>
          <w:p w:rsidR="000C655A" w:rsidRPr="000617BA" w:rsidRDefault="000C655A" w:rsidP="00B659DA">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0C655A" w:rsidRPr="000617BA" w:rsidRDefault="000C655A" w:rsidP="00B659DA">
            <w:pPr>
              <w:spacing w:after="0" w:line="240" w:lineRule="auto"/>
              <w:rPr>
                <w:rFonts w:ascii="Times New Roman" w:eastAsia="Times New Roman" w:hAnsi="Times New Roman" w:cs="Times New Roman"/>
                <w:color w:val="000000"/>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0C655A" w:rsidRPr="000617BA" w:rsidRDefault="000C655A" w:rsidP="00B659DA">
            <w:pPr>
              <w:spacing w:after="0" w:line="240" w:lineRule="auto"/>
              <w:rPr>
                <w:rFonts w:ascii="Times New Roman" w:eastAsia="Times New Roman" w:hAnsi="Times New Roman" w:cs="Times New Roman"/>
                <w:color w:val="000000"/>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0C655A" w:rsidRPr="000617BA" w:rsidRDefault="000C655A" w:rsidP="00B659DA">
            <w:pPr>
              <w:spacing w:after="0" w:line="240" w:lineRule="auto"/>
              <w:rPr>
                <w:rFonts w:ascii="Times New Roman" w:eastAsia="Times New Roman" w:hAnsi="Times New Roman" w:cs="Times New Roman"/>
                <w:color w:val="000000"/>
                <w:sz w:val="20"/>
                <w:szCs w:val="20"/>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0C655A" w:rsidRPr="000617BA" w:rsidRDefault="000C655A" w:rsidP="00B659DA">
            <w:pPr>
              <w:spacing w:after="0" w:line="240" w:lineRule="auto"/>
              <w:rPr>
                <w:rFonts w:ascii="Times New Roman" w:eastAsia="Times New Roman" w:hAnsi="Times New Roman" w:cs="Times New Roman"/>
                <w:color w:val="000000"/>
                <w:sz w:val="20"/>
                <w:szCs w:val="20"/>
              </w:rPr>
            </w:pPr>
          </w:p>
        </w:tc>
        <w:tc>
          <w:tcPr>
            <w:tcW w:w="1221" w:type="dxa"/>
            <w:vMerge/>
            <w:tcBorders>
              <w:top w:val="single" w:sz="4" w:space="0" w:color="auto"/>
              <w:left w:val="single" w:sz="4" w:space="0" w:color="auto"/>
              <w:bottom w:val="single" w:sz="4" w:space="0" w:color="auto"/>
              <w:right w:val="single" w:sz="8" w:space="0" w:color="auto"/>
            </w:tcBorders>
            <w:vAlign w:val="center"/>
            <w:hideMark/>
          </w:tcPr>
          <w:p w:rsidR="000C655A" w:rsidRPr="000617BA" w:rsidRDefault="000C655A" w:rsidP="00B659DA">
            <w:pPr>
              <w:spacing w:after="0" w:line="240" w:lineRule="auto"/>
              <w:rPr>
                <w:rFonts w:ascii="Times New Roman" w:eastAsia="Times New Roman" w:hAnsi="Times New Roman" w:cs="Times New Roman"/>
                <w:color w:val="000000"/>
                <w:sz w:val="20"/>
                <w:szCs w:val="20"/>
              </w:rPr>
            </w:pPr>
          </w:p>
        </w:tc>
      </w:tr>
      <w:tr w:rsidR="000C655A" w:rsidRPr="000617BA" w:rsidTr="000C655A">
        <w:trPr>
          <w:trHeight w:val="630"/>
        </w:trPr>
        <w:tc>
          <w:tcPr>
            <w:tcW w:w="1818" w:type="dxa"/>
            <w:tcBorders>
              <w:top w:val="nil"/>
              <w:left w:val="single" w:sz="4" w:space="0" w:color="auto"/>
              <w:bottom w:val="single" w:sz="4" w:space="0" w:color="auto"/>
              <w:right w:val="single" w:sz="4" w:space="0" w:color="auto"/>
            </w:tcBorders>
            <w:shd w:val="clear" w:color="auto" w:fill="auto"/>
            <w:hideMark/>
          </w:tcPr>
          <w:p w:rsidR="000C655A" w:rsidRPr="000617BA" w:rsidRDefault="000C655A" w:rsidP="00B659DA">
            <w:pPr>
              <w:spacing w:after="0" w:line="240" w:lineRule="auto"/>
              <w:jc w:val="both"/>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xml:space="preserve">«Управление муниципальными финансами» </w:t>
            </w:r>
          </w:p>
        </w:tc>
        <w:tc>
          <w:tcPr>
            <w:tcW w:w="1550" w:type="dxa"/>
            <w:tcBorders>
              <w:top w:val="nil"/>
              <w:left w:val="single" w:sz="8" w:space="0" w:color="auto"/>
              <w:bottom w:val="single" w:sz="4" w:space="0" w:color="auto"/>
              <w:right w:val="single" w:sz="4" w:space="0" w:color="auto"/>
            </w:tcBorders>
            <w:shd w:val="clear" w:color="auto" w:fill="auto"/>
            <w:vAlign w:val="bottom"/>
            <w:hideMark/>
          </w:tcPr>
          <w:p w:rsidR="000C655A" w:rsidRPr="000617BA" w:rsidRDefault="000C655A" w:rsidP="00B659DA">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78551,2</w:t>
            </w:r>
          </w:p>
        </w:tc>
        <w:tc>
          <w:tcPr>
            <w:tcW w:w="1550" w:type="dxa"/>
            <w:tcBorders>
              <w:top w:val="nil"/>
              <w:left w:val="nil"/>
              <w:bottom w:val="single" w:sz="4" w:space="0" w:color="auto"/>
              <w:right w:val="single" w:sz="4" w:space="0" w:color="auto"/>
            </w:tcBorders>
            <w:shd w:val="clear" w:color="auto" w:fill="auto"/>
            <w:vAlign w:val="bottom"/>
            <w:hideMark/>
          </w:tcPr>
          <w:p w:rsidR="000C655A" w:rsidRPr="000617BA" w:rsidRDefault="000C655A" w:rsidP="00B659DA">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80531,9</w:t>
            </w:r>
          </w:p>
        </w:tc>
        <w:tc>
          <w:tcPr>
            <w:tcW w:w="1297" w:type="dxa"/>
            <w:tcBorders>
              <w:top w:val="nil"/>
              <w:left w:val="nil"/>
              <w:bottom w:val="single" w:sz="4" w:space="0" w:color="auto"/>
              <w:right w:val="single" w:sz="4" w:space="0" w:color="auto"/>
            </w:tcBorders>
            <w:shd w:val="clear" w:color="auto" w:fill="auto"/>
            <w:vAlign w:val="bottom"/>
            <w:hideMark/>
          </w:tcPr>
          <w:p w:rsidR="000C655A" w:rsidRPr="000617BA" w:rsidRDefault="000C655A" w:rsidP="00B659DA">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80552,1</w:t>
            </w:r>
          </w:p>
        </w:tc>
        <w:tc>
          <w:tcPr>
            <w:tcW w:w="1159" w:type="dxa"/>
            <w:tcBorders>
              <w:top w:val="nil"/>
              <w:left w:val="nil"/>
              <w:bottom w:val="single" w:sz="4" w:space="0" w:color="auto"/>
              <w:right w:val="single" w:sz="4" w:space="0" w:color="auto"/>
            </w:tcBorders>
            <w:shd w:val="clear" w:color="auto" w:fill="auto"/>
            <w:vAlign w:val="bottom"/>
            <w:hideMark/>
          </w:tcPr>
          <w:p w:rsidR="000C655A" w:rsidRPr="000617BA" w:rsidRDefault="000C655A" w:rsidP="00B659DA">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80552,1</w:t>
            </w:r>
          </w:p>
        </w:tc>
        <w:tc>
          <w:tcPr>
            <w:tcW w:w="1585" w:type="dxa"/>
            <w:tcBorders>
              <w:top w:val="nil"/>
              <w:left w:val="nil"/>
              <w:bottom w:val="single" w:sz="4" w:space="0" w:color="auto"/>
              <w:right w:val="single" w:sz="4" w:space="0" w:color="auto"/>
            </w:tcBorders>
            <w:shd w:val="clear" w:color="auto" w:fill="auto"/>
            <w:vAlign w:val="bottom"/>
            <w:hideMark/>
          </w:tcPr>
          <w:p w:rsidR="000C655A" w:rsidRPr="000617BA" w:rsidRDefault="000C655A" w:rsidP="00B659DA">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0,0</w:t>
            </w:r>
          </w:p>
        </w:tc>
        <w:tc>
          <w:tcPr>
            <w:tcW w:w="1221" w:type="dxa"/>
            <w:tcBorders>
              <w:top w:val="nil"/>
              <w:left w:val="nil"/>
              <w:bottom w:val="single" w:sz="4" w:space="0" w:color="auto"/>
              <w:right w:val="single" w:sz="8" w:space="0" w:color="auto"/>
            </w:tcBorders>
            <w:shd w:val="clear" w:color="auto" w:fill="auto"/>
            <w:vAlign w:val="bottom"/>
            <w:hideMark/>
          </w:tcPr>
          <w:p w:rsidR="000C655A" w:rsidRPr="000617BA" w:rsidRDefault="000C655A" w:rsidP="00B659DA">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100,0</w:t>
            </w:r>
          </w:p>
        </w:tc>
      </w:tr>
    </w:tbl>
    <w:p w:rsidR="000C655A" w:rsidRPr="006F5F73" w:rsidRDefault="000C655A" w:rsidP="000C655A">
      <w:pPr>
        <w:suppressAutoHyphens/>
        <w:spacing w:before="28" w:after="0" w:line="240" w:lineRule="auto"/>
        <w:ind w:firstLine="709"/>
        <w:jc w:val="both"/>
        <w:textAlignment w:val="baseline"/>
        <w:rPr>
          <w:rFonts w:ascii="Times New Roman" w:hAnsi="Times New Roman" w:cs="Times New Roman"/>
          <w:sz w:val="24"/>
          <w:szCs w:val="24"/>
        </w:rPr>
      </w:pPr>
      <w:r w:rsidRPr="006F5F73">
        <w:rPr>
          <w:rFonts w:ascii="Times New Roman" w:hAnsi="Times New Roman" w:cs="Times New Roman"/>
          <w:sz w:val="24"/>
          <w:szCs w:val="24"/>
        </w:rPr>
        <w:t xml:space="preserve">По сравнению с редакцией </w:t>
      </w:r>
      <w:r>
        <w:rPr>
          <w:rFonts w:ascii="Times New Roman" w:hAnsi="Times New Roman" w:cs="Times New Roman"/>
          <w:sz w:val="24"/>
          <w:szCs w:val="24"/>
        </w:rPr>
        <w:t>МП от 19.12.2018</w:t>
      </w:r>
      <w:r w:rsidRPr="006F5F73">
        <w:rPr>
          <w:rFonts w:ascii="Times New Roman" w:hAnsi="Times New Roman" w:cs="Times New Roman"/>
          <w:sz w:val="24"/>
          <w:szCs w:val="24"/>
        </w:rPr>
        <w:t xml:space="preserve"> объем финансирования</w:t>
      </w:r>
      <w:r>
        <w:rPr>
          <w:rFonts w:ascii="Times New Roman" w:hAnsi="Times New Roman" w:cs="Times New Roman"/>
          <w:sz w:val="24"/>
          <w:szCs w:val="24"/>
        </w:rPr>
        <w:t xml:space="preserve"> МП </w:t>
      </w:r>
      <w:r w:rsidRPr="006F5F73">
        <w:rPr>
          <w:rFonts w:ascii="Times New Roman" w:hAnsi="Times New Roman" w:cs="Times New Roman"/>
          <w:sz w:val="24"/>
          <w:szCs w:val="24"/>
        </w:rPr>
        <w:t xml:space="preserve">по состоянию на </w:t>
      </w:r>
      <w:r>
        <w:rPr>
          <w:rFonts w:ascii="Times New Roman" w:hAnsi="Times New Roman" w:cs="Times New Roman"/>
          <w:sz w:val="24"/>
          <w:szCs w:val="24"/>
        </w:rPr>
        <w:t xml:space="preserve"> 3</w:t>
      </w:r>
      <w:r w:rsidRPr="006F5F73">
        <w:rPr>
          <w:rFonts w:ascii="Times New Roman" w:hAnsi="Times New Roman" w:cs="Times New Roman"/>
          <w:sz w:val="24"/>
          <w:szCs w:val="24"/>
        </w:rPr>
        <w:t>1.12.201</w:t>
      </w:r>
      <w:r>
        <w:rPr>
          <w:rFonts w:ascii="Times New Roman" w:hAnsi="Times New Roman" w:cs="Times New Roman"/>
          <w:sz w:val="24"/>
          <w:szCs w:val="24"/>
        </w:rPr>
        <w:t>9</w:t>
      </w:r>
      <w:r w:rsidRPr="006F5F73">
        <w:rPr>
          <w:rFonts w:ascii="Times New Roman" w:hAnsi="Times New Roman" w:cs="Times New Roman"/>
          <w:sz w:val="24"/>
          <w:szCs w:val="24"/>
        </w:rPr>
        <w:t xml:space="preserve"> увеличен на </w:t>
      </w:r>
      <w:r>
        <w:rPr>
          <w:rFonts w:ascii="Times New Roman" w:hAnsi="Times New Roman" w:cs="Times New Roman"/>
          <w:sz w:val="24"/>
          <w:szCs w:val="24"/>
        </w:rPr>
        <w:t>2,5</w:t>
      </w:r>
      <w:r w:rsidRPr="006F5F73">
        <w:rPr>
          <w:rFonts w:ascii="Times New Roman" w:hAnsi="Times New Roman" w:cs="Times New Roman"/>
          <w:sz w:val="24"/>
          <w:szCs w:val="24"/>
        </w:rPr>
        <w:t>%.</w:t>
      </w:r>
    </w:p>
    <w:p w:rsidR="000C655A" w:rsidRPr="006F5F73" w:rsidRDefault="000C655A" w:rsidP="000C655A">
      <w:pPr>
        <w:suppressAutoHyphens/>
        <w:spacing w:before="28" w:after="0" w:line="240" w:lineRule="auto"/>
        <w:ind w:firstLine="709"/>
        <w:jc w:val="both"/>
        <w:textAlignment w:val="baseline"/>
        <w:rPr>
          <w:rFonts w:ascii="Times New Roman" w:hAnsi="Times New Roman" w:cs="Times New Roman"/>
          <w:sz w:val="24"/>
          <w:szCs w:val="24"/>
        </w:rPr>
      </w:pPr>
      <w:r w:rsidRPr="006F5F73">
        <w:rPr>
          <w:rFonts w:ascii="Times New Roman" w:hAnsi="Times New Roman" w:cs="Times New Roman"/>
          <w:sz w:val="24"/>
          <w:szCs w:val="24"/>
        </w:rPr>
        <w:t xml:space="preserve">Объем финансирования </w:t>
      </w:r>
      <w:r>
        <w:rPr>
          <w:rFonts w:ascii="Times New Roman" w:hAnsi="Times New Roman" w:cs="Times New Roman"/>
          <w:sz w:val="24"/>
          <w:szCs w:val="24"/>
        </w:rPr>
        <w:t>МП</w:t>
      </w:r>
      <w:r w:rsidRPr="006F5F73">
        <w:rPr>
          <w:rFonts w:ascii="Times New Roman" w:hAnsi="Times New Roman" w:cs="Times New Roman"/>
          <w:sz w:val="24"/>
          <w:szCs w:val="24"/>
        </w:rPr>
        <w:t>, предусмотренный на 201</w:t>
      </w:r>
      <w:r>
        <w:rPr>
          <w:rFonts w:ascii="Times New Roman" w:hAnsi="Times New Roman" w:cs="Times New Roman"/>
          <w:sz w:val="24"/>
          <w:szCs w:val="24"/>
        </w:rPr>
        <w:t>9</w:t>
      </w:r>
      <w:r w:rsidRPr="006F5F73">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Pr="006F5F73">
        <w:rPr>
          <w:rFonts w:ascii="Times New Roman" w:hAnsi="Times New Roman" w:cs="Times New Roman"/>
          <w:sz w:val="24"/>
          <w:szCs w:val="24"/>
        </w:rPr>
        <w:t>(в ред. постановлени</w:t>
      </w:r>
      <w:r>
        <w:rPr>
          <w:rFonts w:ascii="Times New Roman" w:hAnsi="Times New Roman" w:cs="Times New Roman"/>
          <w:sz w:val="24"/>
          <w:szCs w:val="24"/>
        </w:rPr>
        <w:t>е</w:t>
      </w:r>
      <w:r w:rsidRPr="006F5F73">
        <w:rPr>
          <w:rFonts w:ascii="Times New Roman" w:hAnsi="Times New Roman" w:cs="Times New Roman"/>
          <w:sz w:val="24"/>
          <w:szCs w:val="24"/>
        </w:rPr>
        <w:t xml:space="preserve"> </w:t>
      </w:r>
      <w:r>
        <w:rPr>
          <w:rFonts w:ascii="Times New Roman" w:hAnsi="Times New Roman" w:cs="Times New Roman"/>
          <w:sz w:val="24"/>
          <w:szCs w:val="24"/>
        </w:rPr>
        <w:t>администрации Каратузского района</w:t>
      </w:r>
      <w:r w:rsidRPr="006F5F73">
        <w:rPr>
          <w:rFonts w:ascii="Times New Roman" w:hAnsi="Times New Roman" w:cs="Times New Roman"/>
          <w:sz w:val="24"/>
          <w:szCs w:val="24"/>
        </w:rPr>
        <w:t xml:space="preserve"> от </w:t>
      </w:r>
      <w:r w:rsidR="007417A5">
        <w:rPr>
          <w:rFonts w:ascii="Times New Roman" w:hAnsi="Times New Roman" w:cs="Times New Roman"/>
          <w:sz w:val="24"/>
          <w:szCs w:val="24"/>
        </w:rPr>
        <w:t>30</w:t>
      </w:r>
      <w:r>
        <w:rPr>
          <w:rFonts w:ascii="Times New Roman" w:hAnsi="Times New Roman" w:cs="Times New Roman"/>
          <w:sz w:val="24"/>
          <w:szCs w:val="24"/>
        </w:rPr>
        <w:t>.1</w:t>
      </w:r>
      <w:r w:rsidR="007417A5">
        <w:rPr>
          <w:rFonts w:ascii="Times New Roman" w:hAnsi="Times New Roman" w:cs="Times New Roman"/>
          <w:sz w:val="24"/>
          <w:szCs w:val="24"/>
        </w:rPr>
        <w:t>2</w:t>
      </w:r>
      <w:r>
        <w:rPr>
          <w:rFonts w:ascii="Times New Roman" w:hAnsi="Times New Roman" w:cs="Times New Roman"/>
          <w:sz w:val="24"/>
          <w:szCs w:val="24"/>
        </w:rPr>
        <w:t xml:space="preserve">.2019 № </w:t>
      </w:r>
      <w:r w:rsidR="007417A5">
        <w:rPr>
          <w:rFonts w:ascii="Times New Roman" w:hAnsi="Times New Roman" w:cs="Times New Roman"/>
          <w:sz w:val="24"/>
          <w:szCs w:val="24"/>
        </w:rPr>
        <w:t>1172</w:t>
      </w:r>
      <w:r w:rsidRPr="006F5F73">
        <w:rPr>
          <w:rFonts w:ascii="Times New Roman" w:hAnsi="Times New Roman" w:cs="Times New Roman"/>
          <w:sz w:val="24"/>
          <w:szCs w:val="24"/>
        </w:rPr>
        <w:t>-п)</w:t>
      </w:r>
      <w:r>
        <w:rPr>
          <w:rFonts w:ascii="Times New Roman" w:hAnsi="Times New Roman" w:cs="Times New Roman"/>
          <w:sz w:val="24"/>
          <w:szCs w:val="24"/>
        </w:rPr>
        <w:t xml:space="preserve"> в сумме </w:t>
      </w:r>
      <w:r w:rsidR="007417A5">
        <w:rPr>
          <w:rFonts w:ascii="Times New Roman" w:hAnsi="Times New Roman" w:cs="Times New Roman"/>
          <w:sz w:val="24"/>
          <w:szCs w:val="24"/>
        </w:rPr>
        <w:t>80 552,1</w:t>
      </w:r>
      <w:r>
        <w:rPr>
          <w:rFonts w:ascii="Times New Roman" w:hAnsi="Times New Roman" w:cs="Times New Roman"/>
          <w:sz w:val="24"/>
          <w:szCs w:val="24"/>
        </w:rPr>
        <w:t xml:space="preserve"> тыс. рублей</w:t>
      </w:r>
      <w:r w:rsidRPr="006F5F73">
        <w:rPr>
          <w:rFonts w:ascii="Times New Roman" w:hAnsi="Times New Roman" w:cs="Times New Roman"/>
          <w:sz w:val="24"/>
          <w:szCs w:val="24"/>
        </w:rPr>
        <w:t>,</w:t>
      </w:r>
      <w:r>
        <w:rPr>
          <w:rFonts w:ascii="Times New Roman" w:hAnsi="Times New Roman" w:cs="Times New Roman"/>
          <w:sz w:val="24"/>
          <w:szCs w:val="24"/>
        </w:rPr>
        <w:t xml:space="preserve"> </w:t>
      </w:r>
      <w:r w:rsidRPr="00D63D3E">
        <w:rPr>
          <w:rFonts w:ascii="Times New Roman" w:hAnsi="Times New Roman" w:cs="Times New Roman"/>
          <w:b/>
          <w:sz w:val="24"/>
          <w:szCs w:val="24"/>
        </w:rPr>
        <w:t xml:space="preserve"> </w:t>
      </w:r>
      <w:r w:rsidRPr="007417A5">
        <w:rPr>
          <w:rFonts w:ascii="Times New Roman" w:hAnsi="Times New Roman" w:cs="Times New Roman"/>
          <w:sz w:val="24"/>
          <w:szCs w:val="24"/>
        </w:rPr>
        <w:t xml:space="preserve">соответствует </w:t>
      </w:r>
      <w:r w:rsidRPr="006F5F73">
        <w:rPr>
          <w:rFonts w:ascii="Times New Roman" w:hAnsi="Times New Roman" w:cs="Times New Roman"/>
          <w:sz w:val="24"/>
          <w:szCs w:val="24"/>
        </w:rPr>
        <w:t xml:space="preserve">объему, установленному  </w:t>
      </w:r>
      <w:r>
        <w:rPr>
          <w:rFonts w:ascii="Times New Roman" w:hAnsi="Times New Roman" w:cs="Times New Roman"/>
          <w:sz w:val="24"/>
          <w:szCs w:val="24"/>
        </w:rPr>
        <w:t xml:space="preserve">решением о бюджете </w:t>
      </w:r>
      <w:r w:rsidR="00632DF4">
        <w:rPr>
          <w:rFonts w:ascii="Times New Roman" w:hAnsi="Times New Roman" w:cs="Times New Roman"/>
          <w:sz w:val="24"/>
          <w:szCs w:val="24"/>
        </w:rPr>
        <w:t xml:space="preserve">и </w:t>
      </w:r>
      <w:r w:rsidR="00632DF4" w:rsidRPr="00632DF4">
        <w:rPr>
          <w:rFonts w:ascii="Times New Roman" w:hAnsi="Times New Roman" w:cs="Times New Roman"/>
          <w:sz w:val="24"/>
          <w:szCs w:val="24"/>
        </w:rPr>
        <w:t>объему</w:t>
      </w:r>
      <w:r w:rsidR="00632DF4">
        <w:rPr>
          <w:rFonts w:ascii="Times New Roman" w:hAnsi="Times New Roman" w:cs="Times New Roman"/>
          <w:sz w:val="24"/>
          <w:szCs w:val="24"/>
        </w:rPr>
        <w:t>,</w:t>
      </w:r>
      <w:r w:rsidR="00632DF4" w:rsidRPr="00632DF4">
        <w:rPr>
          <w:rFonts w:ascii="Times New Roman" w:hAnsi="Times New Roman" w:cs="Times New Roman"/>
          <w:sz w:val="24"/>
          <w:szCs w:val="24"/>
        </w:rPr>
        <w:t xml:space="preserve"> у</w:t>
      </w:r>
      <w:r w:rsidR="00310320">
        <w:rPr>
          <w:rFonts w:ascii="Times New Roman" w:hAnsi="Times New Roman" w:cs="Times New Roman"/>
          <w:sz w:val="24"/>
          <w:szCs w:val="24"/>
        </w:rPr>
        <w:t>твержденному бюджетной росписью</w:t>
      </w:r>
      <w:r w:rsidRPr="006F5F73">
        <w:rPr>
          <w:rFonts w:ascii="Times New Roman" w:hAnsi="Times New Roman" w:cs="Times New Roman"/>
          <w:sz w:val="24"/>
          <w:szCs w:val="24"/>
        </w:rPr>
        <w:t>.</w:t>
      </w:r>
    </w:p>
    <w:p w:rsidR="000C655A" w:rsidRDefault="000C655A" w:rsidP="000C655A">
      <w:pPr>
        <w:suppressAutoHyphens/>
        <w:spacing w:before="28" w:after="0" w:line="240" w:lineRule="auto"/>
        <w:ind w:firstLine="709"/>
        <w:jc w:val="both"/>
        <w:textAlignment w:val="baseline"/>
        <w:rPr>
          <w:rFonts w:ascii="Times New Roman" w:hAnsi="Times New Roman" w:cs="Times New Roman"/>
          <w:sz w:val="24"/>
          <w:szCs w:val="24"/>
        </w:rPr>
      </w:pPr>
      <w:r w:rsidRPr="006F5F73">
        <w:rPr>
          <w:rFonts w:ascii="Times New Roman" w:hAnsi="Times New Roman" w:cs="Times New Roman"/>
          <w:sz w:val="24"/>
          <w:szCs w:val="24"/>
        </w:rPr>
        <w:t xml:space="preserve">Бюджетной росписью расходы на реализацию </w:t>
      </w:r>
      <w:r>
        <w:rPr>
          <w:rFonts w:ascii="Times New Roman" w:hAnsi="Times New Roman" w:cs="Times New Roman"/>
          <w:sz w:val="24"/>
          <w:szCs w:val="24"/>
        </w:rPr>
        <w:t>МП</w:t>
      </w:r>
      <w:r w:rsidRPr="006F5F73">
        <w:rPr>
          <w:rFonts w:ascii="Times New Roman" w:hAnsi="Times New Roman" w:cs="Times New Roman"/>
          <w:sz w:val="24"/>
          <w:szCs w:val="24"/>
        </w:rPr>
        <w:t xml:space="preserve"> в 201</w:t>
      </w:r>
      <w:r>
        <w:rPr>
          <w:rFonts w:ascii="Times New Roman" w:hAnsi="Times New Roman" w:cs="Times New Roman"/>
          <w:sz w:val="24"/>
          <w:szCs w:val="24"/>
        </w:rPr>
        <w:t>9</w:t>
      </w:r>
      <w:r w:rsidRPr="006F5F73">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Pr="006F5F73">
        <w:rPr>
          <w:rFonts w:ascii="Times New Roman" w:hAnsi="Times New Roman" w:cs="Times New Roman"/>
          <w:sz w:val="24"/>
          <w:szCs w:val="24"/>
        </w:rPr>
        <w:t xml:space="preserve">предусмотрены в сумме </w:t>
      </w:r>
      <w:r>
        <w:rPr>
          <w:rFonts w:ascii="Times New Roman" w:hAnsi="Times New Roman" w:cs="Times New Roman"/>
          <w:sz w:val="24"/>
          <w:szCs w:val="24"/>
        </w:rPr>
        <w:t>80 552,1 тыс.</w:t>
      </w:r>
      <w:r w:rsidRPr="006F5F73">
        <w:rPr>
          <w:rFonts w:ascii="Times New Roman" w:hAnsi="Times New Roman" w:cs="Times New Roman"/>
          <w:sz w:val="24"/>
          <w:szCs w:val="24"/>
        </w:rPr>
        <w:t xml:space="preserve"> рублей, что на </w:t>
      </w:r>
      <w:r>
        <w:rPr>
          <w:rFonts w:ascii="Times New Roman" w:hAnsi="Times New Roman" w:cs="Times New Roman"/>
          <w:sz w:val="24"/>
          <w:szCs w:val="24"/>
        </w:rPr>
        <w:t>20,</w:t>
      </w:r>
      <w:r w:rsidR="00BA14EF">
        <w:rPr>
          <w:rFonts w:ascii="Times New Roman" w:hAnsi="Times New Roman" w:cs="Times New Roman"/>
          <w:sz w:val="24"/>
          <w:szCs w:val="24"/>
        </w:rPr>
        <w:t>2</w:t>
      </w:r>
      <w:r>
        <w:rPr>
          <w:rFonts w:ascii="Times New Roman" w:hAnsi="Times New Roman" w:cs="Times New Roman"/>
          <w:sz w:val="24"/>
          <w:szCs w:val="24"/>
        </w:rPr>
        <w:t xml:space="preserve"> тыс.</w:t>
      </w:r>
      <w:r w:rsidRPr="006F5F73">
        <w:rPr>
          <w:rFonts w:ascii="Times New Roman" w:hAnsi="Times New Roman" w:cs="Times New Roman"/>
          <w:sz w:val="24"/>
          <w:szCs w:val="24"/>
        </w:rPr>
        <w:t xml:space="preserve"> рублей больше</w:t>
      </w:r>
      <w:r>
        <w:rPr>
          <w:rFonts w:ascii="Times New Roman" w:hAnsi="Times New Roman" w:cs="Times New Roman"/>
          <w:sz w:val="24"/>
          <w:szCs w:val="24"/>
        </w:rPr>
        <w:t xml:space="preserve"> </w:t>
      </w:r>
      <w:r w:rsidRPr="006F5F73">
        <w:rPr>
          <w:rFonts w:ascii="Times New Roman" w:hAnsi="Times New Roman" w:cs="Times New Roman"/>
          <w:sz w:val="24"/>
          <w:szCs w:val="24"/>
        </w:rPr>
        <w:t xml:space="preserve">расходов, утвержденных в </w:t>
      </w:r>
      <w:r>
        <w:rPr>
          <w:rFonts w:ascii="Times New Roman" w:hAnsi="Times New Roman" w:cs="Times New Roman"/>
          <w:sz w:val="24"/>
          <w:szCs w:val="24"/>
        </w:rPr>
        <w:t>решении</w:t>
      </w:r>
      <w:r w:rsidRPr="006F5F73">
        <w:rPr>
          <w:rFonts w:ascii="Times New Roman" w:hAnsi="Times New Roman" w:cs="Times New Roman"/>
          <w:sz w:val="24"/>
          <w:szCs w:val="24"/>
        </w:rPr>
        <w:t xml:space="preserve"> о бюджете</w:t>
      </w:r>
      <w:r>
        <w:rPr>
          <w:rFonts w:ascii="Times New Roman" w:hAnsi="Times New Roman" w:cs="Times New Roman"/>
          <w:sz w:val="24"/>
          <w:szCs w:val="24"/>
        </w:rPr>
        <w:t>.</w:t>
      </w:r>
    </w:p>
    <w:p w:rsidR="000C655A" w:rsidRDefault="000C655A" w:rsidP="000C655A">
      <w:pPr>
        <w:suppressAutoHyphens/>
        <w:spacing w:before="28" w:after="0" w:line="240" w:lineRule="auto"/>
        <w:ind w:firstLine="709"/>
        <w:jc w:val="both"/>
        <w:textAlignment w:val="baseline"/>
        <w:rPr>
          <w:rFonts w:ascii="Times New Roman" w:hAnsi="Times New Roman" w:cs="Times New Roman"/>
          <w:sz w:val="24"/>
          <w:szCs w:val="24"/>
        </w:rPr>
      </w:pPr>
      <w:r w:rsidRPr="002B2F93">
        <w:rPr>
          <w:rFonts w:ascii="Times New Roman" w:hAnsi="Times New Roman" w:cs="Times New Roman"/>
          <w:sz w:val="24"/>
          <w:szCs w:val="24"/>
        </w:rPr>
        <w:t>Исполнение расходов</w:t>
      </w:r>
      <w:r>
        <w:rPr>
          <w:rFonts w:ascii="Times New Roman" w:hAnsi="Times New Roman" w:cs="Times New Roman"/>
          <w:sz w:val="24"/>
          <w:szCs w:val="24"/>
        </w:rPr>
        <w:t xml:space="preserve"> МП</w:t>
      </w:r>
      <w:r w:rsidRPr="002B2F93">
        <w:rPr>
          <w:rFonts w:ascii="Times New Roman" w:hAnsi="Times New Roman" w:cs="Times New Roman"/>
          <w:sz w:val="24"/>
          <w:szCs w:val="24"/>
        </w:rPr>
        <w:t xml:space="preserve"> за 201</w:t>
      </w:r>
      <w:r>
        <w:rPr>
          <w:rFonts w:ascii="Times New Roman" w:hAnsi="Times New Roman" w:cs="Times New Roman"/>
          <w:sz w:val="24"/>
          <w:szCs w:val="24"/>
        </w:rPr>
        <w:t>9</w:t>
      </w:r>
      <w:r w:rsidRPr="002B2F93">
        <w:rPr>
          <w:rFonts w:ascii="Times New Roman" w:hAnsi="Times New Roman" w:cs="Times New Roman"/>
          <w:sz w:val="24"/>
          <w:szCs w:val="24"/>
        </w:rPr>
        <w:t xml:space="preserve"> год составило </w:t>
      </w:r>
      <w:r>
        <w:rPr>
          <w:rFonts w:ascii="Times New Roman" w:hAnsi="Times New Roman" w:cs="Times New Roman"/>
          <w:sz w:val="24"/>
          <w:szCs w:val="24"/>
        </w:rPr>
        <w:t>80 552,1</w:t>
      </w:r>
      <w:r w:rsidRPr="002B2F93">
        <w:rPr>
          <w:rFonts w:ascii="Times New Roman" w:hAnsi="Times New Roman" w:cs="Times New Roman"/>
          <w:sz w:val="24"/>
          <w:szCs w:val="24"/>
        </w:rPr>
        <w:t xml:space="preserve"> </w:t>
      </w:r>
      <w:r>
        <w:rPr>
          <w:rFonts w:ascii="Times New Roman" w:hAnsi="Times New Roman" w:cs="Times New Roman"/>
          <w:sz w:val="24"/>
          <w:szCs w:val="24"/>
        </w:rPr>
        <w:t>тыс.</w:t>
      </w:r>
      <w:r w:rsidRPr="002B2F93">
        <w:rPr>
          <w:rFonts w:ascii="Times New Roman" w:hAnsi="Times New Roman" w:cs="Times New Roman"/>
          <w:sz w:val="24"/>
          <w:szCs w:val="24"/>
        </w:rPr>
        <w:t xml:space="preserve"> рублей,</w:t>
      </w:r>
      <w:r>
        <w:rPr>
          <w:rFonts w:ascii="Times New Roman" w:hAnsi="Times New Roman" w:cs="Times New Roman"/>
          <w:sz w:val="24"/>
          <w:szCs w:val="24"/>
        </w:rPr>
        <w:t xml:space="preserve"> </w:t>
      </w:r>
      <w:r w:rsidRPr="002B2F93">
        <w:rPr>
          <w:rFonts w:ascii="Times New Roman" w:hAnsi="Times New Roman" w:cs="Times New Roman"/>
          <w:sz w:val="24"/>
          <w:szCs w:val="24"/>
        </w:rPr>
        <w:t xml:space="preserve">или </w:t>
      </w:r>
      <w:r>
        <w:rPr>
          <w:rFonts w:ascii="Times New Roman" w:hAnsi="Times New Roman" w:cs="Times New Roman"/>
          <w:sz w:val="24"/>
          <w:szCs w:val="24"/>
        </w:rPr>
        <w:t>100</w:t>
      </w:r>
      <w:r w:rsidRPr="002B2F93">
        <w:rPr>
          <w:rFonts w:ascii="Times New Roman" w:hAnsi="Times New Roman" w:cs="Times New Roman"/>
          <w:sz w:val="24"/>
          <w:szCs w:val="24"/>
        </w:rPr>
        <w:t>% от уточненной бюджетной росписи</w:t>
      </w:r>
      <w:r>
        <w:rPr>
          <w:rFonts w:ascii="Times New Roman" w:hAnsi="Times New Roman" w:cs="Times New Roman"/>
          <w:sz w:val="24"/>
          <w:szCs w:val="24"/>
        </w:rPr>
        <w:t>.</w:t>
      </w:r>
    </w:p>
    <w:p w:rsidR="00632DF4" w:rsidRPr="00632DF4" w:rsidRDefault="000C655A" w:rsidP="000C655A">
      <w:pPr>
        <w:suppressAutoHyphens/>
        <w:spacing w:before="28" w:after="0" w:line="240" w:lineRule="auto"/>
        <w:ind w:firstLine="709"/>
        <w:jc w:val="both"/>
        <w:textAlignment w:val="baseline"/>
        <w:rPr>
          <w:rFonts w:ascii="Times New Roman" w:hAnsi="Times New Roman" w:cs="Times New Roman"/>
          <w:sz w:val="24"/>
          <w:szCs w:val="24"/>
        </w:rPr>
      </w:pPr>
      <w:r w:rsidRPr="00632DF4">
        <w:rPr>
          <w:rFonts w:ascii="Times New Roman" w:hAnsi="Times New Roman" w:cs="Times New Roman"/>
          <w:sz w:val="24"/>
          <w:szCs w:val="24"/>
        </w:rPr>
        <w:t xml:space="preserve">При внесении изменений в МП значения целевых показателей </w:t>
      </w:r>
      <w:r w:rsidR="00632DF4" w:rsidRPr="00632DF4">
        <w:rPr>
          <w:rFonts w:ascii="Times New Roman" w:hAnsi="Times New Roman" w:cs="Times New Roman"/>
          <w:sz w:val="24"/>
          <w:szCs w:val="24"/>
        </w:rPr>
        <w:t>и показателей результативности не корректировались.</w:t>
      </w:r>
    </w:p>
    <w:p w:rsidR="006851A0" w:rsidRPr="00B27F3A" w:rsidRDefault="006851A0" w:rsidP="004F6911">
      <w:pPr>
        <w:autoSpaceDE w:val="0"/>
        <w:autoSpaceDN w:val="0"/>
        <w:adjustRightInd w:val="0"/>
        <w:spacing w:after="0" w:line="240" w:lineRule="atLeast"/>
        <w:ind w:firstLine="720"/>
        <w:jc w:val="both"/>
        <w:rPr>
          <w:rFonts w:ascii="Times New Roman" w:hAnsi="Times New Roman"/>
          <w:sz w:val="24"/>
          <w:szCs w:val="24"/>
        </w:rPr>
      </w:pPr>
      <w:r w:rsidRPr="00B27F3A">
        <w:rPr>
          <w:rFonts w:ascii="Times New Roman" w:hAnsi="Times New Roman"/>
          <w:sz w:val="24"/>
          <w:szCs w:val="24"/>
        </w:rPr>
        <w:t xml:space="preserve">Согласно годовому отчету об исполнении программы основными показателями </w:t>
      </w:r>
      <w:r w:rsidR="00AE4F88" w:rsidRPr="00B27F3A">
        <w:rPr>
          <w:rFonts w:ascii="Times New Roman" w:hAnsi="Times New Roman"/>
          <w:sz w:val="24"/>
          <w:szCs w:val="24"/>
        </w:rPr>
        <w:t xml:space="preserve">ее </w:t>
      </w:r>
      <w:r w:rsidRPr="00B27F3A">
        <w:rPr>
          <w:rFonts w:ascii="Times New Roman" w:hAnsi="Times New Roman"/>
          <w:sz w:val="24"/>
          <w:szCs w:val="24"/>
        </w:rPr>
        <w:t>исполнения</w:t>
      </w:r>
      <w:r w:rsidR="00AE4F88" w:rsidRPr="00B27F3A">
        <w:rPr>
          <w:rFonts w:ascii="Times New Roman" w:hAnsi="Times New Roman"/>
          <w:sz w:val="24"/>
          <w:szCs w:val="24"/>
        </w:rPr>
        <w:t xml:space="preserve"> </w:t>
      </w:r>
      <w:r w:rsidRPr="00B27F3A">
        <w:rPr>
          <w:rFonts w:ascii="Times New Roman" w:hAnsi="Times New Roman"/>
          <w:sz w:val="24"/>
          <w:szCs w:val="24"/>
        </w:rPr>
        <w:t>в 201</w:t>
      </w:r>
      <w:r w:rsidR="00B27F3A" w:rsidRPr="00B27F3A">
        <w:rPr>
          <w:rFonts w:ascii="Times New Roman" w:hAnsi="Times New Roman"/>
          <w:sz w:val="24"/>
          <w:szCs w:val="24"/>
        </w:rPr>
        <w:t>9</w:t>
      </w:r>
      <w:r w:rsidRPr="00B27F3A">
        <w:rPr>
          <w:rFonts w:ascii="Times New Roman" w:hAnsi="Times New Roman"/>
          <w:sz w:val="24"/>
          <w:szCs w:val="24"/>
        </w:rPr>
        <w:t xml:space="preserve"> году явля</w:t>
      </w:r>
      <w:r w:rsidR="00AE4F88" w:rsidRPr="00B27F3A">
        <w:rPr>
          <w:rFonts w:ascii="Times New Roman" w:hAnsi="Times New Roman"/>
          <w:sz w:val="24"/>
          <w:szCs w:val="24"/>
        </w:rPr>
        <w:t>ю</w:t>
      </w:r>
      <w:r w:rsidRPr="00B27F3A">
        <w:rPr>
          <w:rFonts w:ascii="Times New Roman" w:hAnsi="Times New Roman"/>
          <w:sz w:val="24"/>
          <w:szCs w:val="24"/>
        </w:rPr>
        <w:t>тся:</w:t>
      </w:r>
    </w:p>
    <w:p w:rsidR="006851A0" w:rsidRDefault="006851A0" w:rsidP="004F6911">
      <w:pPr>
        <w:suppressAutoHyphens/>
        <w:spacing w:after="0" w:line="240" w:lineRule="atLeast"/>
        <w:ind w:firstLine="709"/>
        <w:jc w:val="both"/>
        <w:textAlignment w:val="baseline"/>
        <w:rPr>
          <w:rFonts w:ascii="Times New Roman" w:eastAsia="Calibri" w:hAnsi="Times New Roman" w:cs="Calibri"/>
          <w:kern w:val="1"/>
          <w:sz w:val="24"/>
          <w:szCs w:val="24"/>
          <w:lang w:eastAsia="ar-SA"/>
        </w:rPr>
      </w:pPr>
      <w:r w:rsidRPr="00B27F3A">
        <w:rPr>
          <w:rFonts w:ascii="Times New Roman" w:eastAsia="Calibri" w:hAnsi="Times New Roman" w:cs="Calibri"/>
          <w:kern w:val="1"/>
          <w:sz w:val="24"/>
          <w:szCs w:val="24"/>
          <w:lang w:eastAsia="ar-SA"/>
        </w:rPr>
        <w:t>-</w:t>
      </w:r>
      <w:r w:rsidR="00AE4F88" w:rsidRPr="00B27F3A">
        <w:rPr>
          <w:rFonts w:ascii="Times New Roman" w:eastAsia="Calibri" w:hAnsi="Times New Roman" w:cs="Calibri"/>
          <w:kern w:val="1"/>
          <w:sz w:val="24"/>
          <w:szCs w:val="24"/>
          <w:lang w:eastAsia="ar-SA"/>
        </w:rPr>
        <w:t xml:space="preserve">средняя бюджетная обеспеченность муниципальных образований после выравнивания, </w:t>
      </w:r>
      <w:r w:rsidRPr="00B27F3A">
        <w:rPr>
          <w:rFonts w:ascii="Times New Roman" w:eastAsia="Calibri" w:hAnsi="Times New Roman" w:cs="Calibri"/>
          <w:kern w:val="1"/>
          <w:sz w:val="24"/>
          <w:szCs w:val="24"/>
          <w:lang w:eastAsia="ar-SA"/>
        </w:rPr>
        <w:t>исполнен</w:t>
      </w:r>
      <w:r w:rsidR="00AE4F88" w:rsidRPr="00B27F3A">
        <w:rPr>
          <w:rFonts w:ascii="Times New Roman" w:eastAsia="Calibri" w:hAnsi="Times New Roman" w:cs="Calibri"/>
          <w:kern w:val="1"/>
          <w:sz w:val="24"/>
          <w:szCs w:val="24"/>
          <w:lang w:eastAsia="ar-SA"/>
        </w:rPr>
        <w:t>а</w:t>
      </w:r>
      <w:r w:rsidRPr="00B27F3A">
        <w:rPr>
          <w:rFonts w:ascii="Times New Roman" w:eastAsia="Calibri" w:hAnsi="Times New Roman" w:cs="Calibri"/>
          <w:kern w:val="1"/>
          <w:sz w:val="24"/>
          <w:szCs w:val="24"/>
          <w:lang w:eastAsia="ar-SA"/>
        </w:rPr>
        <w:t xml:space="preserve"> в сумме </w:t>
      </w:r>
      <w:r w:rsidR="00B27F3A" w:rsidRPr="00B27F3A">
        <w:rPr>
          <w:rFonts w:ascii="Times New Roman" w:eastAsia="Calibri" w:hAnsi="Times New Roman" w:cs="Calibri"/>
          <w:kern w:val="1"/>
          <w:sz w:val="24"/>
          <w:szCs w:val="24"/>
          <w:lang w:eastAsia="ar-SA"/>
        </w:rPr>
        <w:t>1935,8</w:t>
      </w:r>
      <w:r w:rsidRPr="00B27F3A">
        <w:rPr>
          <w:rFonts w:ascii="Times New Roman" w:eastAsia="Calibri" w:hAnsi="Times New Roman" w:cs="Calibri"/>
          <w:kern w:val="1"/>
          <w:sz w:val="24"/>
          <w:szCs w:val="24"/>
          <w:lang w:eastAsia="ar-SA"/>
        </w:rPr>
        <w:t xml:space="preserve"> рублей </w:t>
      </w:r>
      <w:r w:rsidR="00AE4F88" w:rsidRPr="00B27F3A">
        <w:rPr>
          <w:rFonts w:ascii="Times New Roman" w:eastAsia="Calibri" w:hAnsi="Times New Roman" w:cs="Calibri"/>
          <w:kern w:val="1"/>
          <w:sz w:val="24"/>
          <w:szCs w:val="24"/>
          <w:lang w:eastAsia="ar-SA"/>
        </w:rPr>
        <w:t xml:space="preserve"> или </w:t>
      </w:r>
      <w:r w:rsidR="00B27F3A" w:rsidRPr="00B27F3A">
        <w:rPr>
          <w:rFonts w:ascii="Times New Roman" w:eastAsia="Calibri" w:hAnsi="Times New Roman" w:cs="Calibri"/>
          <w:kern w:val="1"/>
          <w:sz w:val="24"/>
          <w:szCs w:val="24"/>
          <w:lang w:eastAsia="ar-SA"/>
        </w:rPr>
        <w:t>104,0</w:t>
      </w:r>
      <w:r w:rsidR="00AE4F88" w:rsidRPr="00B27F3A">
        <w:rPr>
          <w:rFonts w:ascii="Times New Roman" w:eastAsia="Calibri" w:hAnsi="Times New Roman" w:cs="Calibri"/>
          <w:kern w:val="1"/>
          <w:sz w:val="24"/>
          <w:szCs w:val="24"/>
          <w:lang w:eastAsia="ar-SA"/>
        </w:rPr>
        <w:t xml:space="preserve">% </w:t>
      </w:r>
      <w:r w:rsidRPr="00B27F3A">
        <w:rPr>
          <w:rFonts w:ascii="Times New Roman" w:eastAsia="Calibri" w:hAnsi="Times New Roman" w:cs="Calibri"/>
          <w:kern w:val="1"/>
          <w:sz w:val="24"/>
          <w:szCs w:val="24"/>
          <w:lang w:eastAsia="ar-SA"/>
        </w:rPr>
        <w:t xml:space="preserve">(план – </w:t>
      </w:r>
      <w:r w:rsidR="00B27F3A" w:rsidRPr="00B27F3A">
        <w:rPr>
          <w:rFonts w:ascii="Times New Roman" w:eastAsia="Calibri" w:hAnsi="Times New Roman" w:cs="Calibri"/>
          <w:kern w:val="1"/>
          <w:sz w:val="24"/>
          <w:szCs w:val="24"/>
          <w:lang w:eastAsia="ar-SA"/>
        </w:rPr>
        <w:t>1858,0</w:t>
      </w:r>
      <w:r w:rsidRPr="00B27F3A">
        <w:rPr>
          <w:rFonts w:ascii="Times New Roman" w:eastAsia="Calibri" w:hAnsi="Times New Roman" w:cs="Calibri"/>
          <w:kern w:val="1"/>
          <w:sz w:val="24"/>
          <w:szCs w:val="24"/>
          <w:lang w:eastAsia="ar-SA"/>
        </w:rPr>
        <w:t xml:space="preserve"> рублей);</w:t>
      </w:r>
    </w:p>
    <w:p w:rsidR="004F6911" w:rsidRPr="00A1774E" w:rsidRDefault="006851A0" w:rsidP="004F6911">
      <w:pPr>
        <w:suppressAutoHyphens/>
        <w:spacing w:after="0" w:line="240" w:lineRule="atLeast"/>
        <w:ind w:firstLine="709"/>
        <w:jc w:val="both"/>
        <w:textAlignment w:val="baseline"/>
        <w:rPr>
          <w:rFonts w:ascii="Times New Roman" w:eastAsia="Calibri" w:hAnsi="Times New Roman" w:cs="Calibri"/>
          <w:kern w:val="1"/>
          <w:sz w:val="24"/>
          <w:szCs w:val="24"/>
          <w:lang w:eastAsia="ar-SA"/>
        </w:rPr>
      </w:pPr>
      <w:r w:rsidRPr="00A1774E">
        <w:rPr>
          <w:rFonts w:ascii="Times New Roman" w:eastAsia="Calibri" w:hAnsi="Times New Roman" w:cs="Calibri"/>
          <w:kern w:val="1"/>
          <w:sz w:val="24"/>
          <w:szCs w:val="24"/>
          <w:lang w:eastAsia="ar-SA"/>
        </w:rPr>
        <w:t xml:space="preserve">-объем налоговых и неналоговых доходов в общем объеме доходов </w:t>
      </w:r>
      <w:r w:rsidR="00AE4F88" w:rsidRPr="00A1774E">
        <w:rPr>
          <w:rFonts w:ascii="Times New Roman" w:eastAsia="Calibri" w:hAnsi="Times New Roman" w:cs="Calibri"/>
          <w:kern w:val="1"/>
          <w:sz w:val="24"/>
          <w:szCs w:val="24"/>
          <w:lang w:eastAsia="ar-SA"/>
        </w:rPr>
        <w:t xml:space="preserve">местных </w:t>
      </w:r>
      <w:r w:rsidRPr="00A1774E">
        <w:rPr>
          <w:rFonts w:ascii="Times New Roman" w:eastAsia="Calibri" w:hAnsi="Times New Roman" w:cs="Calibri"/>
          <w:kern w:val="1"/>
          <w:sz w:val="24"/>
          <w:szCs w:val="24"/>
          <w:lang w:eastAsia="ar-SA"/>
        </w:rPr>
        <w:t xml:space="preserve">бюджетов составил </w:t>
      </w:r>
      <w:r w:rsidR="00A1774E" w:rsidRPr="00A1774E">
        <w:rPr>
          <w:rFonts w:ascii="Times New Roman" w:eastAsia="Calibri" w:hAnsi="Times New Roman" w:cs="Calibri"/>
          <w:kern w:val="1"/>
          <w:sz w:val="24"/>
          <w:szCs w:val="24"/>
          <w:lang w:eastAsia="ar-SA"/>
        </w:rPr>
        <w:t>15 294,8</w:t>
      </w:r>
      <w:r w:rsidR="00AE4F88" w:rsidRPr="00A1774E">
        <w:rPr>
          <w:rFonts w:ascii="Times New Roman" w:eastAsia="Calibri" w:hAnsi="Times New Roman" w:cs="Calibri"/>
          <w:kern w:val="1"/>
          <w:sz w:val="24"/>
          <w:szCs w:val="24"/>
          <w:lang w:eastAsia="ar-SA"/>
        </w:rPr>
        <w:t xml:space="preserve"> тыс.</w:t>
      </w:r>
      <w:r w:rsidRPr="00A1774E">
        <w:rPr>
          <w:rFonts w:ascii="Times New Roman" w:eastAsia="Calibri" w:hAnsi="Times New Roman" w:cs="Calibri"/>
          <w:kern w:val="1"/>
          <w:sz w:val="24"/>
          <w:szCs w:val="24"/>
          <w:lang w:eastAsia="ar-SA"/>
        </w:rPr>
        <w:t xml:space="preserve"> рублей</w:t>
      </w:r>
      <w:r w:rsidR="00AE4F88" w:rsidRPr="00A1774E">
        <w:rPr>
          <w:rFonts w:ascii="Times New Roman" w:eastAsia="Calibri" w:hAnsi="Times New Roman" w:cs="Calibri"/>
          <w:kern w:val="1"/>
          <w:sz w:val="24"/>
          <w:szCs w:val="24"/>
          <w:lang w:eastAsia="ar-SA"/>
        </w:rPr>
        <w:t xml:space="preserve"> или 104</w:t>
      </w:r>
      <w:r w:rsidR="00A1774E" w:rsidRPr="00A1774E">
        <w:rPr>
          <w:rFonts w:ascii="Times New Roman" w:eastAsia="Calibri" w:hAnsi="Times New Roman" w:cs="Calibri"/>
          <w:kern w:val="1"/>
          <w:sz w:val="24"/>
          <w:szCs w:val="24"/>
          <w:lang w:eastAsia="ar-SA"/>
        </w:rPr>
        <w:t>,1</w:t>
      </w:r>
      <w:r w:rsidR="004F6911" w:rsidRPr="00A1774E">
        <w:rPr>
          <w:rFonts w:ascii="Times New Roman" w:eastAsia="Calibri" w:hAnsi="Times New Roman" w:cs="Calibri"/>
          <w:kern w:val="1"/>
          <w:sz w:val="24"/>
          <w:szCs w:val="24"/>
          <w:lang w:eastAsia="ar-SA"/>
        </w:rPr>
        <w:t xml:space="preserve">% (план </w:t>
      </w:r>
      <w:r w:rsidR="00A1774E" w:rsidRPr="00A1774E">
        <w:rPr>
          <w:rFonts w:ascii="Times New Roman" w:eastAsia="Calibri" w:hAnsi="Times New Roman" w:cs="Calibri"/>
          <w:kern w:val="1"/>
          <w:sz w:val="24"/>
          <w:szCs w:val="24"/>
          <w:lang w:eastAsia="ar-SA"/>
        </w:rPr>
        <w:t>14 695,2</w:t>
      </w:r>
      <w:r w:rsidR="004F6911" w:rsidRPr="00A1774E">
        <w:rPr>
          <w:rFonts w:ascii="Times New Roman" w:eastAsia="Calibri" w:hAnsi="Times New Roman" w:cs="Calibri"/>
          <w:kern w:val="1"/>
          <w:sz w:val="24"/>
          <w:szCs w:val="24"/>
          <w:lang w:eastAsia="ar-SA"/>
        </w:rPr>
        <w:t>);</w:t>
      </w:r>
    </w:p>
    <w:p w:rsidR="006851A0" w:rsidRPr="00A2455D" w:rsidRDefault="006851A0" w:rsidP="004F6911">
      <w:pPr>
        <w:suppressAutoHyphens/>
        <w:spacing w:after="0" w:line="240" w:lineRule="atLeast"/>
        <w:ind w:firstLine="709"/>
        <w:jc w:val="both"/>
        <w:textAlignment w:val="baseline"/>
        <w:rPr>
          <w:rFonts w:ascii="Times New Roman" w:eastAsia="Calibri" w:hAnsi="Times New Roman" w:cs="Calibri"/>
          <w:kern w:val="1"/>
          <w:sz w:val="24"/>
          <w:szCs w:val="24"/>
          <w:lang w:eastAsia="ar-SA"/>
        </w:rPr>
      </w:pPr>
      <w:r w:rsidRPr="00A2455D">
        <w:rPr>
          <w:rFonts w:ascii="Times New Roman" w:eastAsia="Calibri" w:hAnsi="Times New Roman" w:cs="Calibri"/>
          <w:kern w:val="1"/>
          <w:sz w:val="24"/>
          <w:szCs w:val="24"/>
          <w:lang w:eastAsia="ar-SA"/>
        </w:rPr>
        <w:t>-отсутстви</w:t>
      </w:r>
      <w:r w:rsidR="004F6911" w:rsidRPr="00A2455D">
        <w:rPr>
          <w:rFonts w:ascii="Times New Roman" w:eastAsia="Calibri" w:hAnsi="Times New Roman" w:cs="Calibri"/>
          <w:kern w:val="1"/>
          <w:sz w:val="24"/>
          <w:szCs w:val="24"/>
          <w:lang w:eastAsia="ar-SA"/>
        </w:rPr>
        <w:t>е</w:t>
      </w:r>
      <w:r w:rsidRPr="00A2455D">
        <w:rPr>
          <w:rFonts w:ascii="Times New Roman" w:eastAsia="Calibri" w:hAnsi="Times New Roman" w:cs="Calibri"/>
          <w:kern w:val="1"/>
          <w:sz w:val="24"/>
          <w:szCs w:val="24"/>
          <w:lang w:eastAsia="ar-SA"/>
        </w:rPr>
        <w:t xml:space="preserve"> в </w:t>
      </w:r>
      <w:r w:rsidR="004F6911" w:rsidRPr="00A2455D">
        <w:rPr>
          <w:rFonts w:ascii="Times New Roman" w:eastAsia="Calibri" w:hAnsi="Times New Roman" w:cs="Calibri"/>
          <w:kern w:val="1"/>
          <w:sz w:val="24"/>
          <w:szCs w:val="24"/>
          <w:lang w:eastAsia="ar-SA"/>
        </w:rPr>
        <w:t xml:space="preserve">местных </w:t>
      </w:r>
      <w:r w:rsidRPr="00A2455D">
        <w:rPr>
          <w:rFonts w:ascii="Times New Roman" w:eastAsia="Calibri" w:hAnsi="Times New Roman" w:cs="Calibri"/>
          <w:kern w:val="1"/>
          <w:sz w:val="24"/>
          <w:szCs w:val="24"/>
          <w:lang w:eastAsia="ar-SA"/>
        </w:rPr>
        <w:t xml:space="preserve">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6851A0" w:rsidRPr="00A1774E" w:rsidRDefault="006851A0" w:rsidP="004F6911">
      <w:pPr>
        <w:suppressAutoHyphens/>
        <w:spacing w:after="0" w:line="240" w:lineRule="atLeast"/>
        <w:ind w:firstLine="709"/>
        <w:jc w:val="both"/>
        <w:textAlignment w:val="baseline"/>
        <w:rPr>
          <w:rFonts w:ascii="Times New Roman" w:eastAsia="Calibri" w:hAnsi="Times New Roman" w:cs="Calibri"/>
          <w:kern w:val="1"/>
          <w:sz w:val="24"/>
          <w:szCs w:val="24"/>
          <w:lang w:eastAsia="ar-SA"/>
        </w:rPr>
      </w:pPr>
      <w:r w:rsidRPr="00A1774E">
        <w:rPr>
          <w:rFonts w:ascii="Times New Roman" w:eastAsia="Calibri" w:hAnsi="Times New Roman" w:cs="Calibri"/>
          <w:kern w:val="1"/>
          <w:sz w:val="24"/>
          <w:szCs w:val="24"/>
          <w:lang w:eastAsia="ar-SA"/>
        </w:rPr>
        <w:t xml:space="preserve">-доля </w:t>
      </w:r>
      <w:proofErr w:type="gramStart"/>
      <w:r w:rsidRPr="00A1774E">
        <w:rPr>
          <w:rFonts w:ascii="Times New Roman" w:eastAsia="Calibri" w:hAnsi="Times New Roman" w:cs="Calibri"/>
          <w:kern w:val="1"/>
          <w:sz w:val="24"/>
          <w:szCs w:val="24"/>
          <w:lang w:eastAsia="ar-SA"/>
        </w:rPr>
        <w:t>расходов районного бюджета, формируемых в рамках муниципальных программ составила</w:t>
      </w:r>
      <w:proofErr w:type="gramEnd"/>
      <w:r w:rsidRPr="00A1774E">
        <w:rPr>
          <w:rFonts w:ascii="Times New Roman" w:eastAsia="Calibri" w:hAnsi="Times New Roman" w:cs="Calibri"/>
          <w:kern w:val="1"/>
          <w:sz w:val="24"/>
          <w:szCs w:val="24"/>
          <w:lang w:eastAsia="ar-SA"/>
        </w:rPr>
        <w:t xml:space="preserve"> </w:t>
      </w:r>
      <w:r w:rsidR="004F6911" w:rsidRPr="00A1774E">
        <w:rPr>
          <w:rFonts w:ascii="Times New Roman" w:eastAsia="Calibri" w:hAnsi="Times New Roman" w:cs="Calibri"/>
          <w:kern w:val="1"/>
          <w:sz w:val="24"/>
          <w:szCs w:val="24"/>
          <w:lang w:eastAsia="ar-SA"/>
        </w:rPr>
        <w:t>95,8</w:t>
      </w:r>
      <w:r w:rsidRPr="00A1774E">
        <w:rPr>
          <w:rFonts w:ascii="Times New Roman" w:eastAsia="Calibri" w:hAnsi="Times New Roman" w:cs="Calibri"/>
          <w:kern w:val="1"/>
          <w:sz w:val="24"/>
          <w:szCs w:val="24"/>
          <w:lang w:eastAsia="ar-SA"/>
        </w:rPr>
        <w:t>%</w:t>
      </w:r>
      <w:r w:rsidR="004F6911" w:rsidRPr="00A1774E">
        <w:rPr>
          <w:rFonts w:ascii="Times New Roman" w:eastAsia="Calibri" w:hAnsi="Times New Roman" w:cs="Calibri"/>
          <w:kern w:val="1"/>
          <w:sz w:val="24"/>
          <w:szCs w:val="24"/>
          <w:lang w:eastAsia="ar-SA"/>
        </w:rPr>
        <w:t xml:space="preserve"> или 10</w:t>
      </w:r>
      <w:r w:rsidR="00A1774E" w:rsidRPr="00A1774E">
        <w:rPr>
          <w:rFonts w:ascii="Times New Roman" w:eastAsia="Calibri" w:hAnsi="Times New Roman" w:cs="Calibri"/>
          <w:kern w:val="1"/>
          <w:sz w:val="24"/>
          <w:szCs w:val="24"/>
          <w:lang w:eastAsia="ar-SA"/>
        </w:rPr>
        <w:t>0,3</w:t>
      </w:r>
      <w:r w:rsidR="004F6911" w:rsidRPr="00A1774E">
        <w:rPr>
          <w:rFonts w:ascii="Times New Roman" w:eastAsia="Calibri" w:hAnsi="Times New Roman" w:cs="Calibri"/>
          <w:kern w:val="1"/>
          <w:sz w:val="24"/>
          <w:szCs w:val="24"/>
          <w:lang w:eastAsia="ar-SA"/>
        </w:rPr>
        <w:t>%</w:t>
      </w:r>
      <w:r w:rsidRPr="00A1774E">
        <w:rPr>
          <w:rFonts w:ascii="Times New Roman" w:eastAsia="Calibri" w:hAnsi="Times New Roman" w:cs="Calibri"/>
          <w:kern w:val="1"/>
          <w:sz w:val="24"/>
          <w:szCs w:val="24"/>
          <w:lang w:eastAsia="ar-SA"/>
        </w:rPr>
        <w:t xml:space="preserve"> (план </w:t>
      </w:r>
      <w:r w:rsidR="004F6911" w:rsidRPr="00A1774E">
        <w:rPr>
          <w:rFonts w:ascii="Times New Roman" w:eastAsia="Calibri" w:hAnsi="Times New Roman" w:cs="Calibri"/>
          <w:kern w:val="1"/>
          <w:sz w:val="24"/>
          <w:szCs w:val="24"/>
          <w:lang w:eastAsia="ar-SA"/>
        </w:rPr>
        <w:t>–</w:t>
      </w:r>
      <w:r w:rsidRPr="00A1774E">
        <w:rPr>
          <w:rFonts w:ascii="Times New Roman" w:eastAsia="Calibri" w:hAnsi="Times New Roman" w:cs="Calibri"/>
          <w:kern w:val="1"/>
          <w:sz w:val="24"/>
          <w:szCs w:val="24"/>
          <w:lang w:eastAsia="ar-SA"/>
        </w:rPr>
        <w:t xml:space="preserve"> </w:t>
      </w:r>
      <w:r w:rsidR="004F6911" w:rsidRPr="00A1774E">
        <w:rPr>
          <w:rFonts w:ascii="Times New Roman" w:eastAsia="Calibri" w:hAnsi="Times New Roman" w:cs="Calibri"/>
          <w:kern w:val="1"/>
          <w:sz w:val="24"/>
          <w:szCs w:val="24"/>
          <w:lang w:eastAsia="ar-SA"/>
        </w:rPr>
        <w:t>95</w:t>
      </w:r>
      <w:r w:rsidR="00A1774E" w:rsidRPr="00A1774E">
        <w:rPr>
          <w:rFonts w:ascii="Times New Roman" w:eastAsia="Calibri" w:hAnsi="Times New Roman" w:cs="Calibri"/>
          <w:kern w:val="1"/>
          <w:sz w:val="24"/>
          <w:szCs w:val="24"/>
          <w:lang w:eastAsia="ar-SA"/>
        </w:rPr>
        <w:t>,4</w:t>
      </w:r>
      <w:r w:rsidR="004F6911" w:rsidRPr="00A1774E">
        <w:rPr>
          <w:rFonts w:ascii="Times New Roman" w:eastAsia="Calibri" w:hAnsi="Times New Roman" w:cs="Calibri"/>
          <w:kern w:val="1"/>
          <w:sz w:val="24"/>
          <w:szCs w:val="24"/>
          <w:lang w:eastAsia="ar-SA"/>
        </w:rPr>
        <w:t>%</w:t>
      </w:r>
      <w:r w:rsidRPr="00A1774E">
        <w:rPr>
          <w:rFonts w:ascii="Times New Roman" w:eastAsia="Calibri" w:hAnsi="Times New Roman" w:cs="Calibri"/>
          <w:kern w:val="1"/>
          <w:sz w:val="24"/>
          <w:szCs w:val="24"/>
          <w:lang w:eastAsia="ar-SA"/>
        </w:rPr>
        <w:t xml:space="preserve">); </w:t>
      </w:r>
    </w:p>
    <w:p w:rsidR="006851A0" w:rsidRPr="00A2455D" w:rsidRDefault="006851A0" w:rsidP="004F6911">
      <w:pPr>
        <w:suppressAutoHyphens/>
        <w:spacing w:after="0" w:line="240" w:lineRule="atLeast"/>
        <w:ind w:firstLine="709"/>
        <w:jc w:val="both"/>
        <w:textAlignment w:val="baseline"/>
        <w:rPr>
          <w:rFonts w:ascii="Times New Roman" w:eastAsia="Calibri" w:hAnsi="Times New Roman" w:cs="Calibri"/>
          <w:kern w:val="1"/>
          <w:sz w:val="24"/>
          <w:szCs w:val="24"/>
          <w:lang w:eastAsia="ar-SA"/>
        </w:rPr>
      </w:pPr>
      <w:r w:rsidRPr="00A2455D">
        <w:rPr>
          <w:rFonts w:ascii="Times New Roman" w:eastAsia="Calibri" w:hAnsi="Times New Roman" w:cs="Calibri"/>
          <w:kern w:val="1"/>
          <w:sz w:val="24"/>
          <w:szCs w:val="24"/>
          <w:lang w:eastAsia="ar-SA"/>
        </w:rPr>
        <w:t xml:space="preserve">-исполнения расходных обязательств района обеспечено на </w:t>
      </w:r>
      <w:r w:rsidR="00A2455D" w:rsidRPr="00A2455D">
        <w:rPr>
          <w:rFonts w:ascii="Times New Roman" w:eastAsia="Calibri" w:hAnsi="Times New Roman" w:cs="Calibri"/>
          <w:kern w:val="1"/>
          <w:sz w:val="24"/>
          <w:szCs w:val="24"/>
          <w:lang w:eastAsia="ar-SA"/>
        </w:rPr>
        <w:t>99,9</w:t>
      </w:r>
      <w:r w:rsidRPr="00A2455D">
        <w:rPr>
          <w:rFonts w:ascii="Times New Roman" w:eastAsia="Calibri" w:hAnsi="Times New Roman" w:cs="Calibri"/>
          <w:kern w:val="1"/>
          <w:sz w:val="24"/>
          <w:szCs w:val="24"/>
          <w:lang w:eastAsia="ar-SA"/>
        </w:rPr>
        <w:t>%</w:t>
      </w:r>
      <w:r w:rsidR="004F6911" w:rsidRPr="00A2455D">
        <w:rPr>
          <w:rFonts w:ascii="Times New Roman" w:eastAsia="Calibri" w:hAnsi="Times New Roman" w:cs="Calibri"/>
          <w:kern w:val="1"/>
          <w:sz w:val="24"/>
          <w:szCs w:val="24"/>
          <w:lang w:eastAsia="ar-SA"/>
        </w:rPr>
        <w:t xml:space="preserve"> </w:t>
      </w:r>
      <w:r w:rsidRPr="00A2455D">
        <w:rPr>
          <w:rFonts w:ascii="Times New Roman" w:eastAsia="Calibri" w:hAnsi="Times New Roman" w:cs="Calibri"/>
          <w:kern w:val="1"/>
          <w:sz w:val="24"/>
          <w:szCs w:val="24"/>
          <w:lang w:eastAsia="ar-SA"/>
        </w:rPr>
        <w:t xml:space="preserve">(план - «не менее </w:t>
      </w:r>
      <w:r w:rsidR="004F6911" w:rsidRPr="00A2455D">
        <w:rPr>
          <w:rFonts w:ascii="Times New Roman" w:eastAsia="Calibri" w:hAnsi="Times New Roman" w:cs="Calibri"/>
          <w:kern w:val="1"/>
          <w:sz w:val="24"/>
          <w:szCs w:val="24"/>
          <w:lang w:eastAsia="ar-SA"/>
        </w:rPr>
        <w:t>98</w:t>
      </w:r>
      <w:r w:rsidRPr="00A2455D">
        <w:rPr>
          <w:rFonts w:ascii="Times New Roman" w:eastAsia="Calibri" w:hAnsi="Times New Roman" w:cs="Calibri"/>
          <w:kern w:val="1"/>
          <w:sz w:val="24"/>
          <w:szCs w:val="24"/>
          <w:lang w:eastAsia="ar-SA"/>
        </w:rPr>
        <w:t xml:space="preserve"> %»);</w:t>
      </w:r>
    </w:p>
    <w:p w:rsidR="006851A0" w:rsidRPr="00A2455D" w:rsidRDefault="006851A0" w:rsidP="004F6911">
      <w:pPr>
        <w:suppressAutoHyphens/>
        <w:spacing w:after="0" w:line="240" w:lineRule="atLeast"/>
        <w:ind w:firstLine="709"/>
        <w:jc w:val="both"/>
        <w:textAlignment w:val="baseline"/>
        <w:rPr>
          <w:rFonts w:ascii="Times New Roman" w:eastAsia="Calibri" w:hAnsi="Times New Roman" w:cs="Calibri"/>
          <w:kern w:val="1"/>
          <w:sz w:val="24"/>
          <w:szCs w:val="24"/>
          <w:lang w:eastAsia="ar-SA"/>
        </w:rPr>
      </w:pPr>
      <w:r w:rsidRPr="00A2455D">
        <w:rPr>
          <w:rFonts w:ascii="Times New Roman" w:eastAsia="Calibri" w:hAnsi="Times New Roman" w:cs="Calibri"/>
          <w:kern w:val="1"/>
          <w:sz w:val="24"/>
          <w:szCs w:val="24"/>
          <w:lang w:eastAsia="ar-SA"/>
        </w:rPr>
        <w:t xml:space="preserve">-разработан и размещен на официальном сайте </w:t>
      </w:r>
      <w:r w:rsidR="004F6911" w:rsidRPr="00A2455D">
        <w:rPr>
          <w:rFonts w:ascii="Times New Roman" w:eastAsia="Calibri" w:hAnsi="Times New Roman" w:cs="Calibri"/>
          <w:kern w:val="1"/>
          <w:sz w:val="24"/>
          <w:szCs w:val="24"/>
          <w:lang w:eastAsia="ar-SA"/>
        </w:rPr>
        <w:t>Каратузского</w:t>
      </w:r>
      <w:r w:rsidRPr="00A2455D">
        <w:rPr>
          <w:rFonts w:ascii="Times New Roman" w:eastAsia="Calibri" w:hAnsi="Times New Roman" w:cs="Calibri"/>
          <w:kern w:val="1"/>
          <w:sz w:val="24"/>
          <w:szCs w:val="24"/>
          <w:lang w:eastAsia="ar-SA"/>
        </w:rPr>
        <w:t xml:space="preserve"> района бюджет для граждан;</w:t>
      </w:r>
    </w:p>
    <w:p w:rsidR="004F6911" w:rsidRPr="00A2455D" w:rsidRDefault="004F6911" w:rsidP="004F6911">
      <w:pPr>
        <w:suppressAutoHyphens/>
        <w:spacing w:after="0" w:line="240" w:lineRule="atLeast"/>
        <w:ind w:firstLine="709"/>
        <w:jc w:val="both"/>
        <w:textAlignment w:val="baseline"/>
        <w:rPr>
          <w:rFonts w:ascii="Times New Roman" w:eastAsia="Calibri" w:hAnsi="Times New Roman" w:cs="Calibri"/>
          <w:kern w:val="1"/>
          <w:sz w:val="24"/>
          <w:szCs w:val="24"/>
          <w:lang w:eastAsia="ar-SA"/>
        </w:rPr>
      </w:pPr>
      <w:r w:rsidRPr="00A2455D">
        <w:rPr>
          <w:rFonts w:ascii="Times New Roman" w:eastAsia="Calibri" w:hAnsi="Times New Roman" w:cs="Calibri"/>
          <w:kern w:val="1"/>
          <w:sz w:val="24"/>
          <w:szCs w:val="24"/>
          <w:lang w:eastAsia="ar-SA"/>
        </w:rPr>
        <w:t>-разработана и размещена на официальном сайте Каратузского района брошюра «Путеводитель по отчету об исполнении районного бюджета».</w:t>
      </w:r>
    </w:p>
    <w:p w:rsidR="00AE4F88" w:rsidRPr="00A2455D" w:rsidRDefault="00AE4F88" w:rsidP="004F6911">
      <w:pPr>
        <w:suppressAutoHyphens/>
        <w:spacing w:after="0" w:line="240" w:lineRule="atLeast"/>
        <w:ind w:firstLine="709"/>
        <w:jc w:val="both"/>
        <w:textAlignment w:val="baseline"/>
        <w:rPr>
          <w:rFonts w:ascii="Times New Roman" w:eastAsia="Calibri" w:hAnsi="Times New Roman" w:cs="Calibri"/>
          <w:kern w:val="1"/>
          <w:sz w:val="24"/>
          <w:szCs w:val="24"/>
          <w:lang w:eastAsia="ar-SA"/>
        </w:rPr>
      </w:pPr>
      <w:r w:rsidRPr="00A2455D">
        <w:rPr>
          <w:rFonts w:ascii="Times New Roman" w:eastAsia="Calibri" w:hAnsi="Times New Roman" w:cs="Calibri"/>
          <w:kern w:val="1"/>
          <w:sz w:val="24"/>
          <w:szCs w:val="24"/>
          <w:lang w:eastAsia="ar-SA"/>
        </w:rPr>
        <w:t>Анализ исполнения целевых показателей и показателей результативности, предусмотренных программой,  по годовому отчету о реализации муниципальной программы за 201</w:t>
      </w:r>
      <w:r w:rsidR="00A2455D" w:rsidRPr="00A2455D">
        <w:rPr>
          <w:rFonts w:ascii="Times New Roman" w:eastAsia="Calibri" w:hAnsi="Times New Roman" w:cs="Calibri"/>
          <w:kern w:val="1"/>
          <w:sz w:val="24"/>
          <w:szCs w:val="24"/>
          <w:lang w:eastAsia="ar-SA"/>
        </w:rPr>
        <w:t>9</w:t>
      </w:r>
      <w:r w:rsidRPr="00A2455D">
        <w:rPr>
          <w:rFonts w:ascii="Times New Roman" w:eastAsia="Calibri" w:hAnsi="Times New Roman" w:cs="Calibri"/>
          <w:kern w:val="1"/>
          <w:sz w:val="24"/>
          <w:szCs w:val="24"/>
          <w:lang w:eastAsia="ar-SA"/>
        </w:rPr>
        <w:t xml:space="preserve"> год, показал следующее: </w:t>
      </w:r>
      <w:r w:rsidR="00A2455D" w:rsidRPr="00A2455D">
        <w:rPr>
          <w:rFonts w:ascii="Times New Roman" w:eastAsia="Calibri" w:hAnsi="Times New Roman" w:cs="Calibri"/>
          <w:kern w:val="1"/>
          <w:sz w:val="24"/>
          <w:szCs w:val="24"/>
          <w:lang w:eastAsia="ar-SA"/>
        </w:rPr>
        <w:t>5</w:t>
      </w:r>
      <w:r w:rsidRPr="00A2455D">
        <w:rPr>
          <w:rFonts w:ascii="Times New Roman" w:eastAsia="Calibri" w:hAnsi="Times New Roman" w:cs="Calibri"/>
          <w:kern w:val="1"/>
          <w:sz w:val="24"/>
          <w:szCs w:val="24"/>
          <w:lang w:eastAsia="ar-SA"/>
        </w:rPr>
        <w:t xml:space="preserve"> показателя, или </w:t>
      </w:r>
      <w:r w:rsidR="00A2455D" w:rsidRPr="00A2455D">
        <w:rPr>
          <w:rFonts w:ascii="Times New Roman" w:eastAsia="Calibri" w:hAnsi="Times New Roman" w:cs="Calibri"/>
          <w:kern w:val="1"/>
          <w:sz w:val="24"/>
          <w:szCs w:val="24"/>
          <w:lang w:eastAsia="ar-SA"/>
        </w:rPr>
        <w:t>55,6</w:t>
      </w:r>
      <w:r w:rsidRPr="00A2455D">
        <w:rPr>
          <w:rFonts w:ascii="Times New Roman" w:eastAsia="Calibri" w:hAnsi="Times New Roman" w:cs="Calibri"/>
          <w:kern w:val="1"/>
          <w:sz w:val="24"/>
          <w:szCs w:val="24"/>
          <w:lang w:eastAsia="ar-SA"/>
        </w:rPr>
        <w:t xml:space="preserve">% перевыполнены,  </w:t>
      </w:r>
      <w:r w:rsidR="00A2455D" w:rsidRPr="00A2455D">
        <w:rPr>
          <w:rFonts w:ascii="Times New Roman" w:eastAsia="Calibri" w:hAnsi="Times New Roman" w:cs="Calibri"/>
          <w:kern w:val="1"/>
          <w:sz w:val="24"/>
          <w:szCs w:val="24"/>
          <w:lang w:eastAsia="ar-SA"/>
        </w:rPr>
        <w:t xml:space="preserve">4 </w:t>
      </w:r>
      <w:r w:rsidRPr="00A2455D">
        <w:rPr>
          <w:rFonts w:ascii="Times New Roman" w:eastAsia="Calibri" w:hAnsi="Times New Roman" w:cs="Calibri"/>
          <w:kern w:val="1"/>
          <w:sz w:val="24"/>
          <w:szCs w:val="24"/>
          <w:lang w:eastAsia="ar-SA"/>
        </w:rPr>
        <w:t xml:space="preserve">показателя, или </w:t>
      </w:r>
      <w:r w:rsidR="00A2455D" w:rsidRPr="00A2455D">
        <w:rPr>
          <w:rFonts w:ascii="Times New Roman" w:eastAsia="Calibri" w:hAnsi="Times New Roman" w:cs="Calibri"/>
          <w:kern w:val="1"/>
          <w:sz w:val="24"/>
          <w:szCs w:val="24"/>
          <w:lang w:eastAsia="ar-SA"/>
        </w:rPr>
        <w:t>44,4% выполнены на 100%</w:t>
      </w:r>
      <w:r w:rsidRPr="00A2455D">
        <w:rPr>
          <w:rFonts w:ascii="Times New Roman" w:eastAsia="Calibri" w:hAnsi="Times New Roman" w:cs="Calibri"/>
          <w:kern w:val="1"/>
          <w:sz w:val="24"/>
          <w:szCs w:val="24"/>
          <w:lang w:eastAsia="ar-SA"/>
        </w:rPr>
        <w:t>.</w:t>
      </w:r>
    </w:p>
    <w:p w:rsidR="00CB3B3E" w:rsidRDefault="00AE4F88" w:rsidP="004F6911">
      <w:pPr>
        <w:suppressAutoHyphens/>
        <w:spacing w:after="0" w:line="240" w:lineRule="atLeast"/>
        <w:ind w:firstLine="709"/>
        <w:jc w:val="both"/>
        <w:textAlignment w:val="baseline"/>
        <w:rPr>
          <w:rFonts w:ascii="Times New Roman" w:eastAsia="Calibri" w:hAnsi="Times New Roman" w:cs="Calibri"/>
          <w:kern w:val="1"/>
          <w:sz w:val="24"/>
          <w:szCs w:val="24"/>
          <w:lang w:eastAsia="ar-SA"/>
        </w:rPr>
      </w:pPr>
      <w:r w:rsidRPr="00A2455D">
        <w:rPr>
          <w:rFonts w:ascii="Times New Roman" w:eastAsia="Calibri" w:hAnsi="Times New Roman" w:cs="Calibri"/>
          <w:kern w:val="1"/>
          <w:sz w:val="24"/>
          <w:szCs w:val="24"/>
          <w:lang w:eastAsia="ar-SA"/>
        </w:rPr>
        <w:t xml:space="preserve">При исполнении бюджетных ассигнований на 100%, доля показателей, достигнувших запланированное значение, составила </w:t>
      </w:r>
      <w:r w:rsidR="00A2455D" w:rsidRPr="00A2455D">
        <w:rPr>
          <w:rFonts w:ascii="Times New Roman" w:eastAsia="Calibri" w:hAnsi="Times New Roman" w:cs="Calibri"/>
          <w:kern w:val="1"/>
          <w:sz w:val="24"/>
          <w:szCs w:val="24"/>
          <w:lang w:eastAsia="ar-SA"/>
        </w:rPr>
        <w:t>100</w:t>
      </w:r>
      <w:r w:rsidRPr="00A2455D">
        <w:rPr>
          <w:rFonts w:ascii="Times New Roman" w:eastAsia="Calibri" w:hAnsi="Times New Roman" w:cs="Calibri"/>
          <w:kern w:val="1"/>
          <w:sz w:val="24"/>
          <w:szCs w:val="24"/>
          <w:lang w:eastAsia="ar-SA"/>
        </w:rPr>
        <w:t>%.</w:t>
      </w:r>
    </w:p>
    <w:p w:rsidR="006851A0" w:rsidRPr="00A2455D" w:rsidRDefault="00AE4F88" w:rsidP="004F6911">
      <w:pPr>
        <w:suppressAutoHyphens/>
        <w:spacing w:after="0" w:line="240" w:lineRule="atLeast"/>
        <w:ind w:firstLine="709"/>
        <w:jc w:val="both"/>
        <w:textAlignment w:val="baseline"/>
        <w:rPr>
          <w:rFonts w:ascii="Times New Roman" w:eastAsia="Calibri" w:hAnsi="Times New Roman" w:cs="Calibri"/>
          <w:kern w:val="1"/>
          <w:sz w:val="24"/>
          <w:szCs w:val="24"/>
          <w:lang w:eastAsia="ar-SA"/>
        </w:rPr>
      </w:pPr>
      <w:r w:rsidRPr="00A2455D">
        <w:rPr>
          <w:rFonts w:ascii="Times New Roman" w:eastAsia="Calibri" w:hAnsi="Times New Roman" w:cs="Calibri"/>
          <w:kern w:val="1"/>
          <w:sz w:val="24"/>
          <w:szCs w:val="24"/>
          <w:lang w:eastAsia="ar-SA"/>
        </w:rPr>
        <w:t>Мероприятия, предусмотренные программой</w:t>
      </w:r>
      <w:r w:rsidR="00814793">
        <w:rPr>
          <w:rFonts w:ascii="Times New Roman" w:eastAsia="Calibri" w:hAnsi="Times New Roman" w:cs="Calibri"/>
          <w:kern w:val="1"/>
          <w:sz w:val="24"/>
          <w:szCs w:val="24"/>
          <w:lang w:eastAsia="ar-SA"/>
        </w:rPr>
        <w:t>,</w:t>
      </w:r>
      <w:r w:rsidRPr="00A2455D">
        <w:rPr>
          <w:rFonts w:ascii="Times New Roman" w:eastAsia="Calibri" w:hAnsi="Times New Roman" w:cs="Calibri"/>
          <w:kern w:val="1"/>
          <w:sz w:val="24"/>
          <w:szCs w:val="24"/>
          <w:lang w:eastAsia="ar-SA"/>
        </w:rPr>
        <w:t xml:space="preserve"> реализованы в полном объеме.</w:t>
      </w:r>
    </w:p>
    <w:p w:rsidR="007303B8" w:rsidRPr="00A1282F" w:rsidRDefault="007303B8" w:rsidP="007303B8">
      <w:pPr>
        <w:suppressAutoHyphens/>
        <w:spacing w:before="28" w:after="0" w:line="240" w:lineRule="auto"/>
        <w:ind w:firstLine="709"/>
        <w:jc w:val="both"/>
        <w:textAlignment w:val="baseline"/>
        <w:rPr>
          <w:rFonts w:ascii="Times New Roman" w:hAnsi="Times New Roman" w:cs="Times New Roman"/>
          <w:b/>
          <w:sz w:val="24"/>
          <w:szCs w:val="24"/>
        </w:rPr>
      </w:pPr>
      <w:r w:rsidRPr="00A1282F">
        <w:rPr>
          <w:rFonts w:ascii="Times New Roman" w:hAnsi="Times New Roman" w:cs="Times New Roman"/>
          <w:b/>
          <w:sz w:val="24"/>
          <w:szCs w:val="24"/>
        </w:rPr>
        <w:t>Муниципальная программа  «</w:t>
      </w:r>
      <w:r w:rsidRPr="00A1282F">
        <w:rPr>
          <w:rFonts w:ascii="Times New Roman" w:eastAsia="Times New Roman" w:hAnsi="Times New Roman" w:cs="Times New Roman"/>
          <w:b/>
          <w:color w:val="000000"/>
          <w:sz w:val="24"/>
          <w:szCs w:val="24"/>
        </w:rPr>
        <w:t>Социальная поддержка населения в Каратузском районе</w:t>
      </w:r>
      <w:r w:rsidRPr="00A1282F">
        <w:rPr>
          <w:rFonts w:ascii="Times New Roman" w:hAnsi="Times New Roman" w:cs="Times New Roman"/>
          <w:b/>
          <w:sz w:val="24"/>
          <w:szCs w:val="24"/>
        </w:rPr>
        <w:t>».</w:t>
      </w:r>
    </w:p>
    <w:p w:rsidR="00A1282F" w:rsidRPr="00A1282F" w:rsidRDefault="00A1282F" w:rsidP="007303B8">
      <w:pPr>
        <w:suppressAutoHyphens/>
        <w:spacing w:before="28" w:after="0" w:line="240" w:lineRule="auto"/>
        <w:ind w:firstLine="709"/>
        <w:jc w:val="both"/>
        <w:textAlignment w:val="baseline"/>
        <w:rPr>
          <w:rFonts w:ascii="Times New Roman" w:hAnsi="Times New Roman" w:cs="Times New Roman"/>
          <w:sz w:val="24"/>
          <w:szCs w:val="24"/>
          <w:highlight w:val="yellow"/>
        </w:rPr>
      </w:pPr>
      <w:r w:rsidRPr="00A1282F">
        <w:rPr>
          <w:rFonts w:ascii="Times New Roman" w:hAnsi="Times New Roman" w:cs="Times New Roman"/>
          <w:sz w:val="24"/>
          <w:szCs w:val="24"/>
        </w:rPr>
        <w:lastRenderedPageBreak/>
        <w:t>Информация об исполнении МП за 2019 год приведена в следующей таблице:</w:t>
      </w:r>
    </w:p>
    <w:tbl>
      <w:tblPr>
        <w:tblW w:w="10589" w:type="dxa"/>
        <w:tblInd w:w="93" w:type="dxa"/>
        <w:tblLook w:val="04A0" w:firstRow="1" w:lastRow="0" w:firstColumn="1" w:lastColumn="0" w:noHBand="0" w:noVBand="1"/>
      </w:tblPr>
      <w:tblGrid>
        <w:gridCol w:w="2227"/>
        <w:gridCol w:w="1550"/>
        <w:gridCol w:w="1550"/>
        <w:gridCol w:w="1297"/>
        <w:gridCol w:w="1159"/>
        <w:gridCol w:w="1585"/>
        <w:gridCol w:w="1221"/>
      </w:tblGrid>
      <w:tr w:rsidR="00A1282F" w:rsidRPr="000617BA" w:rsidTr="00A1282F">
        <w:trPr>
          <w:trHeight w:val="660"/>
        </w:trPr>
        <w:tc>
          <w:tcPr>
            <w:tcW w:w="22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82F" w:rsidRPr="000617BA" w:rsidRDefault="00A1282F"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Наименование муниципальной программы</w:t>
            </w:r>
          </w:p>
        </w:tc>
        <w:tc>
          <w:tcPr>
            <w:tcW w:w="1550" w:type="dxa"/>
            <w:vMerge w:val="restart"/>
            <w:tcBorders>
              <w:top w:val="single" w:sz="4" w:space="0" w:color="auto"/>
              <w:left w:val="single" w:sz="8" w:space="0" w:color="auto"/>
              <w:bottom w:val="single" w:sz="4" w:space="0" w:color="000000"/>
              <w:right w:val="single" w:sz="4" w:space="0" w:color="auto"/>
            </w:tcBorders>
            <w:shd w:val="clear" w:color="000000" w:fill="FFFFFF"/>
            <w:vAlign w:val="bottom"/>
            <w:hideMark/>
          </w:tcPr>
          <w:p w:rsidR="00A1282F" w:rsidRPr="000617BA" w:rsidRDefault="00A1282F"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19.12.2018 № 23-188)</w:t>
            </w:r>
          </w:p>
        </w:tc>
        <w:tc>
          <w:tcPr>
            <w:tcW w:w="15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A1282F" w:rsidRPr="000617BA" w:rsidRDefault="00A1282F"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25.10.2019 № 29-242)</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282F" w:rsidRPr="000617BA" w:rsidRDefault="00A1282F"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Уточненный план (бюджетной росписью)</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1282F" w:rsidRPr="000617BA" w:rsidRDefault="00A1282F"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Исполнено за 2019 год</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1282F" w:rsidRPr="000617BA" w:rsidRDefault="00A1282F"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Неисполненные назначения</w:t>
            </w:r>
          </w:p>
        </w:tc>
        <w:tc>
          <w:tcPr>
            <w:tcW w:w="1221" w:type="dxa"/>
            <w:vMerge w:val="restart"/>
            <w:tcBorders>
              <w:top w:val="single" w:sz="4" w:space="0" w:color="auto"/>
              <w:left w:val="single" w:sz="4" w:space="0" w:color="auto"/>
              <w:bottom w:val="single" w:sz="4" w:space="0" w:color="auto"/>
              <w:right w:val="single" w:sz="8" w:space="0" w:color="auto"/>
            </w:tcBorders>
            <w:shd w:val="clear" w:color="auto" w:fill="auto"/>
            <w:vAlign w:val="bottom"/>
            <w:hideMark/>
          </w:tcPr>
          <w:p w:rsidR="00A1282F" w:rsidRPr="000617BA" w:rsidRDefault="00A1282F"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исполнения</w:t>
            </w:r>
          </w:p>
        </w:tc>
      </w:tr>
      <w:tr w:rsidR="00A1282F" w:rsidRPr="000617BA" w:rsidTr="00A1282F">
        <w:trPr>
          <w:trHeight w:val="600"/>
        </w:trPr>
        <w:tc>
          <w:tcPr>
            <w:tcW w:w="2227" w:type="dxa"/>
            <w:vMerge/>
            <w:tcBorders>
              <w:top w:val="single" w:sz="4" w:space="0" w:color="auto"/>
              <w:left w:val="single" w:sz="4" w:space="0" w:color="auto"/>
              <w:bottom w:val="single" w:sz="4" w:space="0" w:color="auto"/>
              <w:right w:val="single" w:sz="4" w:space="0" w:color="auto"/>
            </w:tcBorders>
            <w:vAlign w:val="center"/>
            <w:hideMark/>
          </w:tcPr>
          <w:p w:rsidR="00A1282F" w:rsidRPr="000617BA" w:rsidRDefault="00A1282F" w:rsidP="00B659DA">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8" w:space="0" w:color="auto"/>
              <w:bottom w:val="single" w:sz="4" w:space="0" w:color="000000"/>
              <w:right w:val="single" w:sz="4" w:space="0" w:color="auto"/>
            </w:tcBorders>
            <w:vAlign w:val="center"/>
            <w:hideMark/>
          </w:tcPr>
          <w:p w:rsidR="00A1282F" w:rsidRPr="000617BA" w:rsidRDefault="00A1282F" w:rsidP="00B659DA">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A1282F" w:rsidRPr="000617BA" w:rsidRDefault="00A1282F" w:rsidP="00B659DA">
            <w:pPr>
              <w:spacing w:after="0" w:line="240" w:lineRule="auto"/>
              <w:rPr>
                <w:rFonts w:ascii="Times New Roman" w:eastAsia="Times New Roman" w:hAnsi="Times New Roman" w:cs="Times New Roman"/>
                <w:color w:val="000000"/>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A1282F" w:rsidRPr="000617BA" w:rsidRDefault="00A1282F" w:rsidP="00B659DA">
            <w:pPr>
              <w:spacing w:after="0" w:line="240" w:lineRule="auto"/>
              <w:rPr>
                <w:rFonts w:ascii="Times New Roman" w:eastAsia="Times New Roman" w:hAnsi="Times New Roman" w:cs="Times New Roman"/>
                <w:color w:val="000000"/>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A1282F" w:rsidRPr="000617BA" w:rsidRDefault="00A1282F" w:rsidP="00B659DA">
            <w:pPr>
              <w:spacing w:after="0" w:line="240" w:lineRule="auto"/>
              <w:rPr>
                <w:rFonts w:ascii="Times New Roman" w:eastAsia="Times New Roman" w:hAnsi="Times New Roman" w:cs="Times New Roman"/>
                <w:color w:val="000000"/>
                <w:sz w:val="20"/>
                <w:szCs w:val="20"/>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A1282F" w:rsidRPr="000617BA" w:rsidRDefault="00A1282F" w:rsidP="00B659DA">
            <w:pPr>
              <w:spacing w:after="0" w:line="240" w:lineRule="auto"/>
              <w:rPr>
                <w:rFonts w:ascii="Times New Roman" w:eastAsia="Times New Roman" w:hAnsi="Times New Roman" w:cs="Times New Roman"/>
                <w:color w:val="000000"/>
                <w:sz w:val="20"/>
                <w:szCs w:val="20"/>
              </w:rPr>
            </w:pPr>
          </w:p>
        </w:tc>
        <w:tc>
          <w:tcPr>
            <w:tcW w:w="1221" w:type="dxa"/>
            <w:vMerge/>
            <w:tcBorders>
              <w:top w:val="single" w:sz="4" w:space="0" w:color="auto"/>
              <w:left w:val="single" w:sz="4" w:space="0" w:color="auto"/>
              <w:bottom w:val="single" w:sz="4" w:space="0" w:color="auto"/>
              <w:right w:val="single" w:sz="8" w:space="0" w:color="auto"/>
            </w:tcBorders>
            <w:vAlign w:val="center"/>
            <w:hideMark/>
          </w:tcPr>
          <w:p w:rsidR="00A1282F" w:rsidRPr="000617BA" w:rsidRDefault="00A1282F" w:rsidP="00B659DA">
            <w:pPr>
              <w:spacing w:after="0" w:line="240" w:lineRule="auto"/>
              <w:rPr>
                <w:rFonts w:ascii="Times New Roman" w:eastAsia="Times New Roman" w:hAnsi="Times New Roman" w:cs="Times New Roman"/>
                <w:color w:val="000000"/>
                <w:sz w:val="20"/>
                <w:szCs w:val="20"/>
              </w:rPr>
            </w:pPr>
          </w:p>
        </w:tc>
      </w:tr>
      <w:tr w:rsidR="00A1282F" w:rsidRPr="000617BA" w:rsidTr="00A1282F">
        <w:trPr>
          <w:trHeight w:val="705"/>
        </w:trPr>
        <w:tc>
          <w:tcPr>
            <w:tcW w:w="2227" w:type="dxa"/>
            <w:tcBorders>
              <w:top w:val="nil"/>
              <w:left w:val="single" w:sz="4" w:space="0" w:color="auto"/>
              <w:bottom w:val="single" w:sz="4" w:space="0" w:color="auto"/>
              <w:right w:val="single" w:sz="4" w:space="0" w:color="auto"/>
            </w:tcBorders>
            <w:shd w:val="clear" w:color="auto" w:fill="auto"/>
            <w:hideMark/>
          </w:tcPr>
          <w:p w:rsidR="00A1282F" w:rsidRPr="000617BA" w:rsidRDefault="00A1282F" w:rsidP="00B659DA">
            <w:pPr>
              <w:spacing w:after="0" w:line="240" w:lineRule="auto"/>
              <w:jc w:val="both"/>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xml:space="preserve">«Социальная поддержка населения в Каратузском районе» </w:t>
            </w:r>
          </w:p>
        </w:tc>
        <w:tc>
          <w:tcPr>
            <w:tcW w:w="1550" w:type="dxa"/>
            <w:tcBorders>
              <w:top w:val="nil"/>
              <w:left w:val="single" w:sz="8" w:space="0" w:color="auto"/>
              <w:bottom w:val="single" w:sz="4" w:space="0" w:color="auto"/>
              <w:right w:val="single" w:sz="4" w:space="0" w:color="auto"/>
            </w:tcBorders>
            <w:shd w:val="clear" w:color="000000" w:fill="FFFFFF"/>
            <w:vAlign w:val="bottom"/>
            <w:hideMark/>
          </w:tcPr>
          <w:p w:rsidR="00A1282F" w:rsidRPr="000617BA" w:rsidRDefault="00A1282F" w:rsidP="00B659DA">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79325,4</w:t>
            </w:r>
          </w:p>
        </w:tc>
        <w:tc>
          <w:tcPr>
            <w:tcW w:w="1550" w:type="dxa"/>
            <w:tcBorders>
              <w:top w:val="nil"/>
              <w:left w:val="nil"/>
              <w:bottom w:val="single" w:sz="4" w:space="0" w:color="auto"/>
              <w:right w:val="single" w:sz="4" w:space="0" w:color="auto"/>
            </w:tcBorders>
            <w:shd w:val="clear" w:color="000000" w:fill="FFFFFF"/>
            <w:vAlign w:val="bottom"/>
            <w:hideMark/>
          </w:tcPr>
          <w:p w:rsidR="00A1282F" w:rsidRPr="000617BA" w:rsidRDefault="00A1282F" w:rsidP="00B659DA">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84908,3</w:t>
            </w:r>
          </w:p>
        </w:tc>
        <w:tc>
          <w:tcPr>
            <w:tcW w:w="1297" w:type="dxa"/>
            <w:tcBorders>
              <w:top w:val="nil"/>
              <w:left w:val="nil"/>
              <w:bottom w:val="single" w:sz="4" w:space="0" w:color="auto"/>
              <w:right w:val="single" w:sz="4" w:space="0" w:color="auto"/>
            </w:tcBorders>
            <w:shd w:val="clear" w:color="auto" w:fill="auto"/>
            <w:vAlign w:val="bottom"/>
            <w:hideMark/>
          </w:tcPr>
          <w:p w:rsidR="00A1282F" w:rsidRPr="000617BA" w:rsidRDefault="00A1282F" w:rsidP="00B659DA">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87109,0</w:t>
            </w:r>
          </w:p>
        </w:tc>
        <w:tc>
          <w:tcPr>
            <w:tcW w:w="1159" w:type="dxa"/>
            <w:tcBorders>
              <w:top w:val="nil"/>
              <w:left w:val="nil"/>
              <w:bottom w:val="single" w:sz="4" w:space="0" w:color="auto"/>
              <w:right w:val="single" w:sz="4" w:space="0" w:color="auto"/>
            </w:tcBorders>
            <w:shd w:val="clear" w:color="auto" w:fill="auto"/>
            <w:vAlign w:val="bottom"/>
            <w:hideMark/>
          </w:tcPr>
          <w:p w:rsidR="00A1282F" w:rsidRPr="000617BA" w:rsidRDefault="00A1282F" w:rsidP="00B659DA">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87109,0</w:t>
            </w:r>
          </w:p>
        </w:tc>
        <w:tc>
          <w:tcPr>
            <w:tcW w:w="1585" w:type="dxa"/>
            <w:tcBorders>
              <w:top w:val="nil"/>
              <w:left w:val="nil"/>
              <w:bottom w:val="single" w:sz="4" w:space="0" w:color="auto"/>
              <w:right w:val="single" w:sz="4" w:space="0" w:color="auto"/>
            </w:tcBorders>
            <w:shd w:val="clear" w:color="auto" w:fill="auto"/>
            <w:vAlign w:val="bottom"/>
            <w:hideMark/>
          </w:tcPr>
          <w:p w:rsidR="00A1282F" w:rsidRPr="000617BA" w:rsidRDefault="00A1282F" w:rsidP="00B659DA">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0,0</w:t>
            </w:r>
          </w:p>
        </w:tc>
        <w:tc>
          <w:tcPr>
            <w:tcW w:w="1221" w:type="dxa"/>
            <w:tcBorders>
              <w:top w:val="nil"/>
              <w:left w:val="nil"/>
              <w:bottom w:val="single" w:sz="4" w:space="0" w:color="auto"/>
              <w:right w:val="single" w:sz="8" w:space="0" w:color="auto"/>
            </w:tcBorders>
            <w:shd w:val="clear" w:color="auto" w:fill="auto"/>
            <w:vAlign w:val="bottom"/>
            <w:hideMark/>
          </w:tcPr>
          <w:p w:rsidR="00A1282F" w:rsidRPr="000617BA" w:rsidRDefault="00A1282F" w:rsidP="00B659DA">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100,0</w:t>
            </w:r>
          </w:p>
        </w:tc>
      </w:tr>
    </w:tbl>
    <w:p w:rsidR="006007B5" w:rsidRPr="006F5F73" w:rsidRDefault="006007B5" w:rsidP="006007B5">
      <w:pPr>
        <w:suppressAutoHyphens/>
        <w:spacing w:before="28" w:after="0" w:line="240" w:lineRule="auto"/>
        <w:ind w:firstLine="709"/>
        <w:jc w:val="both"/>
        <w:textAlignment w:val="baseline"/>
        <w:rPr>
          <w:rFonts w:ascii="Times New Roman" w:hAnsi="Times New Roman" w:cs="Times New Roman"/>
          <w:sz w:val="24"/>
          <w:szCs w:val="24"/>
        </w:rPr>
      </w:pPr>
      <w:r w:rsidRPr="006F5F73">
        <w:rPr>
          <w:rFonts w:ascii="Times New Roman" w:hAnsi="Times New Roman" w:cs="Times New Roman"/>
          <w:sz w:val="24"/>
          <w:szCs w:val="24"/>
        </w:rPr>
        <w:t xml:space="preserve">По сравнению с редакцией </w:t>
      </w:r>
      <w:r>
        <w:rPr>
          <w:rFonts w:ascii="Times New Roman" w:hAnsi="Times New Roman" w:cs="Times New Roman"/>
          <w:sz w:val="24"/>
          <w:szCs w:val="24"/>
        </w:rPr>
        <w:t>МП от 19.12.2018</w:t>
      </w:r>
      <w:r w:rsidRPr="006F5F73">
        <w:rPr>
          <w:rFonts w:ascii="Times New Roman" w:hAnsi="Times New Roman" w:cs="Times New Roman"/>
          <w:sz w:val="24"/>
          <w:szCs w:val="24"/>
        </w:rPr>
        <w:t xml:space="preserve"> объем финансирования</w:t>
      </w:r>
      <w:r>
        <w:rPr>
          <w:rFonts w:ascii="Times New Roman" w:hAnsi="Times New Roman" w:cs="Times New Roman"/>
          <w:sz w:val="24"/>
          <w:szCs w:val="24"/>
        </w:rPr>
        <w:t xml:space="preserve"> МП </w:t>
      </w:r>
      <w:r w:rsidRPr="006F5F73">
        <w:rPr>
          <w:rFonts w:ascii="Times New Roman" w:hAnsi="Times New Roman" w:cs="Times New Roman"/>
          <w:sz w:val="24"/>
          <w:szCs w:val="24"/>
        </w:rPr>
        <w:t xml:space="preserve">по состоянию на </w:t>
      </w:r>
      <w:r>
        <w:rPr>
          <w:rFonts w:ascii="Times New Roman" w:hAnsi="Times New Roman" w:cs="Times New Roman"/>
          <w:sz w:val="24"/>
          <w:szCs w:val="24"/>
        </w:rPr>
        <w:t xml:space="preserve"> 3</w:t>
      </w:r>
      <w:r w:rsidRPr="006F5F73">
        <w:rPr>
          <w:rFonts w:ascii="Times New Roman" w:hAnsi="Times New Roman" w:cs="Times New Roman"/>
          <w:sz w:val="24"/>
          <w:szCs w:val="24"/>
        </w:rPr>
        <w:t>1.12.201</w:t>
      </w:r>
      <w:r>
        <w:rPr>
          <w:rFonts w:ascii="Times New Roman" w:hAnsi="Times New Roman" w:cs="Times New Roman"/>
          <w:sz w:val="24"/>
          <w:szCs w:val="24"/>
        </w:rPr>
        <w:t>9</w:t>
      </w:r>
      <w:r w:rsidRPr="006F5F73">
        <w:rPr>
          <w:rFonts w:ascii="Times New Roman" w:hAnsi="Times New Roman" w:cs="Times New Roman"/>
          <w:sz w:val="24"/>
          <w:szCs w:val="24"/>
        </w:rPr>
        <w:t xml:space="preserve"> увеличен на </w:t>
      </w:r>
      <w:r>
        <w:rPr>
          <w:rFonts w:ascii="Times New Roman" w:hAnsi="Times New Roman" w:cs="Times New Roman"/>
          <w:sz w:val="24"/>
          <w:szCs w:val="24"/>
        </w:rPr>
        <w:t>9,8</w:t>
      </w:r>
      <w:r w:rsidRPr="006F5F73">
        <w:rPr>
          <w:rFonts w:ascii="Times New Roman" w:hAnsi="Times New Roman" w:cs="Times New Roman"/>
          <w:sz w:val="24"/>
          <w:szCs w:val="24"/>
        </w:rPr>
        <w:t>%.</w:t>
      </w:r>
    </w:p>
    <w:p w:rsidR="006007B5" w:rsidRPr="006F5F73" w:rsidRDefault="006007B5" w:rsidP="006007B5">
      <w:pPr>
        <w:suppressAutoHyphens/>
        <w:spacing w:before="28" w:after="0" w:line="240" w:lineRule="auto"/>
        <w:ind w:firstLine="709"/>
        <w:jc w:val="both"/>
        <w:textAlignment w:val="baseline"/>
        <w:rPr>
          <w:rFonts w:ascii="Times New Roman" w:hAnsi="Times New Roman" w:cs="Times New Roman"/>
          <w:sz w:val="24"/>
          <w:szCs w:val="24"/>
        </w:rPr>
      </w:pPr>
      <w:r w:rsidRPr="006F5F73">
        <w:rPr>
          <w:rFonts w:ascii="Times New Roman" w:hAnsi="Times New Roman" w:cs="Times New Roman"/>
          <w:sz w:val="24"/>
          <w:szCs w:val="24"/>
        </w:rPr>
        <w:t xml:space="preserve">Объем финансирования </w:t>
      </w:r>
      <w:r>
        <w:rPr>
          <w:rFonts w:ascii="Times New Roman" w:hAnsi="Times New Roman" w:cs="Times New Roman"/>
          <w:sz w:val="24"/>
          <w:szCs w:val="24"/>
        </w:rPr>
        <w:t>МП</w:t>
      </w:r>
      <w:r w:rsidRPr="006F5F73">
        <w:rPr>
          <w:rFonts w:ascii="Times New Roman" w:hAnsi="Times New Roman" w:cs="Times New Roman"/>
          <w:sz w:val="24"/>
          <w:szCs w:val="24"/>
        </w:rPr>
        <w:t>, предусмотренный на 201</w:t>
      </w:r>
      <w:r>
        <w:rPr>
          <w:rFonts w:ascii="Times New Roman" w:hAnsi="Times New Roman" w:cs="Times New Roman"/>
          <w:sz w:val="24"/>
          <w:szCs w:val="24"/>
        </w:rPr>
        <w:t>9</w:t>
      </w:r>
      <w:r w:rsidRPr="006F5F73">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Pr="006F5F73">
        <w:rPr>
          <w:rFonts w:ascii="Times New Roman" w:hAnsi="Times New Roman" w:cs="Times New Roman"/>
          <w:sz w:val="24"/>
          <w:szCs w:val="24"/>
        </w:rPr>
        <w:t>(в ред. постановлени</w:t>
      </w:r>
      <w:r>
        <w:rPr>
          <w:rFonts w:ascii="Times New Roman" w:hAnsi="Times New Roman" w:cs="Times New Roman"/>
          <w:sz w:val="24"/>
          <w:szCs w:val="24"/>
        </w:rPr>
        <w:t>е</w:t>
      </w:r>
      <w:r w:rsidRPr="006F5F73">
        <w:rPr>
          <w:rFonts w:ascii="Times New Roman" w:hAnsi="Times New Roman" w:cs="Times New Roman"/>
          <w:sz w:val="24"/>
          <w:szCs w:val="24"/>
        </w:rPr>
        <w:t xml:space="preserve"> </w:t>
      </w:r>
      <w:r>
        <w:rPr>
          <w:rFonts w:ascii="Times New Roman" w:hAnsi="Times New Roman" w:cs="Times New Roman"/>
          <w:sz w:val="24"/>
          <w:szCs w:val="24"/>
        </w:rPr>
        <w:t>администрации Каратузского района</w:t>
      </w:r>
      <w:r w:rsidRPr="006F5F73">
        <w:rPr>
          <w:rFonts w:ascii="Times New Roman" w:hAnsi="Times New Roman" w:cs="Times New Roman"/>
          <w:sz w:val="24"/>
          <w:szCs w:val="24"/>
        </w:rPr>
        <w:t xml:space="preserve"> от </w:t>
      </w:r>
      <w:r>
        <w:rPr>
          <w:rFonts w:ascii="Times New Roman" w:hAnsi="Times New Roman" w:cs="Times New Roman"/>
          <w:sz w:val="24"/>
          <w:szCs w:val="24"/>
        </w:rPr>
        <w:t>27.12.2019 № 1146</w:t>
      </w:r>
      <w:r w:rsidRPr="006F5F73">
        <w:rPr>
          <w:rFonts w:ascii="Times New Roman" w:hAnsi="Times New Roman" w:cs="Times New Roman"/>
          <w:sz w:val="24"/>
          <w:szCs w:val="24"/>
        </w:rPr>
        <w:t>-п)</w:t>
      </w:r>
      <w:r>
        <w:rPr>
          <w:rFonts w:ascii="Times New Roman" w:hAnsi="Times New Roman" w:cs="Times New Roman"/>
          <w:sz w:val="24"/>
          <w:szCs w:val="24"/>
        </w:rPr>
        <w:t xml:space="preserve"> в сумме 87 109,0 тыс. рублей</w:t>
      </w:r>
      <w:r w:rsidRPr="006F5F73">
        <w:rPr>
          <w:rFonts w:ascii="Times New Roman" w:hAnsi="Times New Roman" w:cs="Times New Roman"/>
          <w:sz w:val="24"/>
          <w:szCs w:val="24"/>
        </w:rPr>
        <w:t>,</w:t>
      </w:r>
      <w:r>
        <w:rPr>
          <w:rFonts w:ascii="Times New Roman" w:hAnsi="Times New Roman" w:cs="Times New Roman"/>
          <w:sz w:val="24"/>
          <w:szCs w:val="24"/>
        </w:rPr>
        <w:t xml:space="preserve"> </w:t>
      </w:r>
      <w:r w:rsidRPr="00D63D3E">
        <w:rPr>
          <w:rFonts w:ascii="Times New Roman" w:hAnsi="Times New Roman" w:cs="Times New Roman"/>
          <w:b/>
          <w:sz w:val="24"/>
          <w:szCs w:val="24"/>
        </w:rPr>
        <w:t>не соответствует</w:t>
      </w:r>
      <w:r w:rsidRPr="006F5F73">
        <w:rPr>
          <w:rFonts w:ascii="Times New Roman" w:hAnsi="Times New Roman" w:cs="Times New Roman"/>
          <w:sz w:val="24"/>
          <w:szCs w:val="24"/>
        </w:rPr>
        <w:t xml:space="preserve"> объему, установленному  </w:t>
      </w:r>
      <w:r>
        <w:rPr>
          <w:rFonts w:ascii="Times New Roman" w:hAnsi="Times New Roman" w:cs="Times New Roman"/>
          <w:sz w:val="24"/>
          <w:szCs w:val="24"/>
        </w:rPr>
        <w:t>решением о бюджете  в сумме 84 908,3 тыс. рублей</w:t>
      </w:r>
      <w:r w:rsidRPr="006F5F73">
        <w:rPr>
          <w:rFonts w:ascii="Times New Roman" w:hAnsi="Times New Roman" w:cs="Times New Roman"/>
          <w:sz w:val="24"/>
          <w:szCs w:val="24"/>
        </w:rPr>
        <w:t>.</w:t>
      </w:r>
    </w:p>
    <w:p w:rsidR="006007B5" w:rsidRDefault="006007B5" w:rsidP="006007B5">
      <w:pPr>
        <w:suppressAutoHyphens/>
        <w:spacing w:before="28" w:after="0" w:line="240" w:lineRule="auto"/>
        <w:ind w:firstLine="709"/>
        <w:jc w:val="both"/>
        <w:textAlignment w:val="baseline"/>
        <w:rPr>
          <w:rFonts w:ascii="Times New Roman" w:hAnsi="Times New Roman" w:cs="Times New Roman"/>
          <w:sz w:val="24"/>
          <w:szCs w:val="24"/>
        </w:rPr>
      </w:pPr>
      <w:r w:rsidRPr="006F5F73">
        <w:rPr>
          <w:rFonts w:ascii="Times New Roman" w:hAnsi="Times New Roman" w:cs="Times New Roman"/>
          <w:sz w:val="24"/>
          <w:szCs w:val="24"/>
        </w:rPr>
        <w:t xml:space="preserve">Бюджетной росписью расходы на реализацию </w:t>
      </w:r>
      <w:r>
        <w:rPr>
          <w:rFonts w:ascii="Times New Roman" w:hAnsi="Times New Roman" w:cs="Times New Roman"/>
          <w:sz w:val="24"/>
          <w:szCs w:val="24"/>
        </w:rPr>
        <w:t>МП</w:t>
      </w:r>
      <w:r w:rsidRPr="006F5F73">
        <w:rPr>
          <w:rFonts w:ascii="Times New Roman" w:hAnsi="Times New Roman" w:cs="Times New Roman"/>
          <w:sz w:val="24"/>
          <w:szCs w:val="24"/>
        </w:rPr>
        <w:t xml:space="preserve"> в 201</w:t>
      </w:r>
      <w:r>
        <w:rPr>
          <w:rFonts w:ascii="Times New Roman" w:hAnsi="Times New Roman" w:cs="Times New Roman"/>
          <w:sz w:val="24"/>
          <w:szCs w:val="24"/>
        </w:rPr>
        <w:t>9</w:t>
      </w:r>
      <w:r w:rsidRPr="006F5F73">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Pr="006F5F73">
        <w:rPr>
          <w:rFonts w:ascii="Times New Roman" w:hAnsi="Times New Roman" w:cs="Times New Roman"/>
          <w:sz w:val="24"/>
          <w:szCs w:val="24"/>
        </w:rPr>
        <w:t xml:space="preserve">предусмотрены в сумме </w:t>
      </w:r>
      <w:r>
        <w:rPr>
          <w:rFonts w:ascii="Times New Roman" w:hAnsi="Times New Roman" w:cs="Times New Roman"/>
          <w:sz w:val="24"/>
          <w:szCs w:val="24"/>
        </w:rPr>
        <w:t>87 109,0 тыс.</w:t>
      </w:r>
      <w:r w:rsidRPr="006F5F73">
        <w:rPr>
          <w:rFonts w:ascii="Times New Roman" w:hAnsi="Times New Roman" w:cs="Times New Roman"/>
          <w:sz w:val="24"/>
          <w:szCs w:val="24"/>
        </w:rPr>
        <w:t xml:space="preserve"> рублей, что на </w:t>
      </w:r>
      <w:r>
        <w:rPr>
          <w:rFonts w:ascii="Times New Roman" w:hAnsi="Times New Roman" w:cs="Times New Roman"/>
          <w:sz w:val="24"/>
          <w:szCs w:val="24"/>
        </w:rPr>
        <w:t>2 200,7 тыс.</w:t>
      </w:r>
      <w:r w:rsidRPr="006F5F73">
        <w:rPr>
          <w:rFonts w:ascii="Times New Roman" w:hAnsi="Times New Roman" w:cs="Times New Roman"/>
          <w:sz w:val="24"/>
          <w:szCs w:val="24"/>
        </w:rPr>
        <w:t xml:space="preserve"> рублей больше</w:t>
      </w:r>
      <w:r>
        <w:rPr>
          <w:rFonts w:ascii="Times New Roman" w:hAnsi="Times New Roman" w:cs="Times New Roman"/>
          <w:sz w:val="24"/>
          <w:szCs w:val="24"/>
        </w:rPr>
        <w:t xml:space="preserve"> </w:t>
      </w:r>
      <w:r w:rsidRPr="006F5F73">
        <w:rPr>
          <w:rFonts w:ascii="Times New Roman" w:hAnsi="Times New Roman" w:cs="Times New Roman"/>
          <w:sz w:val="24"/>
          <w:szCs w:val="24"/>
        </w:rPr>
        <w:t xml:space="preserve">расходов, утвержденных в </w:t>
      </w:r>
      <w:r>
        <w:rPr>
          <w:rFonts w:ascii="Times New Roman" w:hAnsi="Times New Roman" w:cs="Times New Roman"/>
          <w:sz w:val="24"/>
          <w:szCs w:val="24"/>
        </w:rPr>
        <w:t>решении</w:t>
      </w:r>
      <w:r w:rsidRPr="006F5F73">
        <w:rPr>
          <w:rFonts w:ascii="Times New Roman" w:hAnsi="Times New Roman" w:cs="Times New Roman"/>
          <w:sz w:val="24"/>
          <w:szCs w:val="24"/>
        </w:rPr>
        <w:t xml:space="preserve"> о бюджете</w:t>
      </w:r>
      <w:r>
        <w:rPr>
          <w:rFonts w:ascii="Times New Roman" w:hAnsi="Times New Roman" w:cs="Times New Roman"/>
          <w:sz w:val="24"/>
          <w:szCs w:val="24"/>
        </w:rPr>
        <w:t>.</w:t>
      </w:r>
    </w:p>
    <w:p w:rsidR="006007B5" w:rsidRDefault="006007B5" w:rsidP="006007B5">
      <w:pPr>
        <w:suppressAutoHyphens/>
        <w:spacing w:before="28" w:after="0" w:line="240" w:lineRule="auto"/>
        <w:ind w:firstLine="709"/>
        <w:jc w:val="both"/>
        <w:textAlignment w:val="baseline"/>
        <w:rPr>
          <w:rFonts w:ascii="Times New Roman" w:hAnsi="Times New Roman" w:cs="Times New Roman"/>
          <w:sz w:val="24"/>
          <w:szCs w:val="24"/>
        </w:rPr>
      </w:pPr>
      <w:r w:rsidRPr="002B2F93">
        <w:rPr>
          <w:rFonts w:ascii="Times New Roman" w:hAnsi="Times New Roman" w:cs="Times New Roman"/>
          <w:sz w:val="24"/>
          <w:szCs w:val="24"/>
        </w:rPr>
        <w:t>Исполнение расходов</w:t>
      </w:r>
      <w:r>
        <w:rPr>
          <w:rFonts w:ascii="Times New Roman" w:hAnsi="Times New Roman" w:cs="Times New Roman"/>
          <w:sz w:val="24"/>
          <w:szCs w:val="24"/>
        </w:rPr>
        <w:t xml:space="preserve"> МП</w:t>
      </w:r>
      <w:r w:rsidRPr="002B2F93">
        <w:rPr>
          <w:rFonts w:ascii="Times New Roman" w:hAnsi="Times New Roman" w:cs="Times New Roman"/>
          <w:sz w:val="24"/>
          <w:szCs w:val="24"/>
        </w:rPr>
        <w:t xml:space="preserve"> за 201</w:t>
      </w:r>
      <w:r>
        <w:rPr>
          <w:rFonts w:ascii="Times New Roman" w:hAnsi="Times New Roman" w:cs="Times New Roman"/>
          <w:sz w:val="24"/>
          <w:szCs w:val="24"/>
        </w:rPr>
        <w:t>9</w:t>
      </w:r>
      <w:r w:rsidRPr="002B2F93">
        <w:rPr>
          <w:rFonts w:ascii="Times New Roman" w:hAnsi="Times New Roman" w:cs="Times New Roman"/>
          <w:sz w:val="24"/>
          <w:szCs w:val="24"/>
        </w:rPr>
        <w:t xml:space="preserve"> год составило </w:t>
      </w:r>
      <w:r>
        <w:rPr>
          <w:rFonts w:ascii="Times New Roman" w:hAnsi="Times New Roman" w:cs="Times New Roman"/>
          <w:sz w:val="24"/>
          <w:szCs w:val="24"/>
        </w:rPr>
        <w:t>87 109,0</w:t>
      </w:r>
      <w:r w:rsidRPr="002B2F93">
        <w:rPr>
          <w:rFonts w:ascii="Times New Roman" w:hAnsi="Times New Roman" w:cs="Times New Roman"/>
          <w:sz w:val="24"/>
          <w:szCs w:val="24"/>
        </w:rPr>
        <w:t xml:space="preserve"> </w:t>
      </w:r>
      <w:r>
        <w:rPr>
          <w:rFonts w:ascii="Times New Roman" w:hAnsi="Times New Roman" w:cs="Times New Roman"/>
          <w:sz w:val="24"/>
          <w:szCs w:val="24"/>
        </w:rPr>
        <w:t>тыс.</w:t>
      </w:r>
      <w:r w:rsidRPr="002B2F93">
        <w:rPr>
          <w:rFonts w:ascii="Times New Roman" w:hAnsi="Times New Roman" w:cs="Times New Roman"/>
          <w:sz w:val="24"/>
          <w:szCs w:val="24"/>
        </w:rPr>
        <w:t xml:space="preserve"> рублей,</w:t>
      </w:r>
      <w:r>
        <w:rPr>
          <w:rFonts w:ascii="Times New Roman" w:hAnsi="Times New Roman" w:cs="Times New Roman"/>
          <w:sz w:val="24"/>
          <w:szCs w:val="24"/>
        </w:rPr>
        <w:t xml:space="preserve"> </w:t>
      </w:r>
      <w:r w:rsidRPr="002B2F93">
        <w:rPr>
          <w:rFonts w:ascii="Times New Roman" w:hAnsi="Times New Roman" w:cs="Times New Roman"/>
          <w:sz w:val="24"/>
          <w:szCs w:val="24"/>
        </w:rPr>
        <w:t xml:space="preserve">или </w:t>
      </w:r>
      <w:r>
        <w:rPr>
          <w:rFonts w:ascii="Times New Roman" w:hAnsi="Times New Roman" w:cs="Times New Roman"/>
          <w:sz w:val="24"/>
          <w:szCs w:val="24"/>
        </w:rPr>
        <w:t>100</w:t>
      </w:r>
      <w:r w:rsidRPr="002B2F93">
        <w:rPr>
          <w:rFonts w:ascii="Times New Roman" w:hAnsi="Times New Roman" w:cs="Times New Roman"/>
          <w:sz w:val="24"/>
          <w:szCs w:val="24"/>
        </w:rPr>
        <w:t>% от уточненной бюджетной росписи</w:t>
      </w:r>
      <w:r>
        <w:rPr>
          <w:rFonts w:ascii="Times New Roman" w:hAnsi="Times New Roman" w:cs="Times New Roman"/>
          <w:sz w:val="24"/>
          <w:szCs w:val="24"/>
        </w:rPr>
        <w:t>.</w:t>
      </w:r>
    </w:p>
    <w:p w:rsidR="007E5061" w:rsidRPr="00A70EF8" w:rsidRDefault="007303B8" w:rsidP="007E5061">
      <w:pPr>
        <w:suppressAutoHyphens/>
        <w:spacing w:before="28" w:after="0" w:line="240" w:lineRule="auto"/>
        <w:ind w:firstLine="709"/>
        <w:jc w:val="both"/>
        <w:textAlignment w:val="baseline"/>
        <w:rPr>
          <w:rFonts w:ascii="Times New Roman" w:hAnsi="Times New Roman" w:cs="Times New Roman"/>
          <w:sz w:val="24"/>
          <w:szCs w:val="24"/>
        </w:rPr>
      </w:pPr>
      <w:r w:rsidRPr="00A70EF8">
        <w:rPr>
          <w:rFonts w:ascii="Times New Roman" w:hAnsi="Times New Roman" w:cs="Times New Roman"/>
          <w:sz w:val="24"/>
          <w:szCs w:val="24"/>
        </w:rPr>
        <w:t xml:space="preserve">При внесении изменений в программу </w:t>
      </w:r>
      <w:r w:rsidR="007E5061" w:rsidRPr="00A70EF8">
        <w:rPr>
          <w:rFonts w:ascii="Times New Roman" w:hAnsi="Times New Roman" w:cs="Times New Roman"/>
          <w:sz w:val="24"/>
          <w:szCs w:val="24"/>
        </w:rPr>
        <w:t>значение 1 показателя результативности из 7 откорректировано, в том числе, «</w:t>
      </w:r>
      <w:r w:rsidR="007E5061" w:rsidRPr="00A70EF8">
        <w:rPr>
          <w:rFonts w:ascii="Times New Roman" w:hAnsi="Times New Roman" w:cs="Times New Roman"/>
        </w:rPr>
        <w:t>Среднемесячная номинальная начисленная заработная плата работников муниципальных учреждений социального обслуживания населения» на 201</w:t>
      </w:r>
      <w:r w:rsidR="00A70EF8" w:rsidRPr="00A70EF8">
        <w:rPr>
          <w:rFonts w:ascii="Times New Roman" w:hAnsi="Times New Roman" w:cs="Times New Roman"/>
        </w:rPr>
        <w:t>9</w:t>
      </w:r>
      <w:r w:rsidR="007E5061" w:rsidRPr="00A70EF8">
        <w:rPr>
          <w:rFonts w:ascii="Times New Roman" w:hAnsi="Times New Roman" w:cs="Times New Roman"/>
        </w:rPr>
        <w:t xml:space="preserve"> год  в сумме </w:t>
      </w:r>
      <w:r w:rsidR="00A70EF8" w:rsidRPr="00A70EF8">
        <w:rPr>
          <w:rFonts w:ascii="Times New Roman" w:hAnsi="Times New Roman" w:cs="Times New Roman"/>
        </w:rPr>
        <w:t>29 822,6</w:t>
      </w:r>
      <w:r w:rsidR="007E5061" w:rsidRPr="00A70EF8">
        <w:rPr>
          <w:rFonts w:ascii="Times New Roman" w:hAnsi="Times New Roman" w:cs="Times New Roman"/>
        </w:rPr>
        <w:t xml:space="preserve"> рублей заменено на </w:t>
      </w:r>
      <w:r w:rsidR="00A70EF8" w:rsidRPr="00A70EF8">
        <w:rPr>
          <w:rFonts w:ascii="Times New Roman" w:hAnsi="Times New Roman" w:cs="Times New Roman"/>
        </w:rPr>
        <w:t>33 681,4</w:t>
      </w:r>
      <w:r w:rsidR="007E5061" w:rsidRPr="00A70EF8">
        <w:rPr>
          <w:rFonts w:ascii="Times New Roman" w:hAnsi="Times New Roman" w:cs="Times New Roman"/>
        </w:rPr>
        <w:t xml:space="preserve"> рублей.</w:t>
      </w:r>
    </w:p>
    <w:p w:rsidR="00EA5050" w:rsidRDefault="00EA5050" w:rsidP="00EA5050">
      <w:pPr>
        <w:suppressAutoHyphens/>
        <w:spacing w:before="28" w:after="0" w:line="240" w:lineRule="auto"/>
        <w:ind w:firstLine="709"/>
        <w:jc w:val="both"/>
        <w:textAlignment w:val="baseline"/>
        <w:rPr>
          <w:rFonts w:ascii="Times New Roman" w:hAnsi="Times New Roman" w:cs="Times New Roman"/>
          <w:sz w:val="24"/>
          <w:szCs w:val="24"/>
        </w:rPr>
      </w:pPr>
      <w:r w:rsidRPr="00A70EF8">
        <w:rPr>
          <w:rFonts w:ascii="Times New Roman" w:hAnsi="Times New Roman" w:cs="Times New Roman"/>
          <w:sz w:val="24"/>
          <w:szCs w:val="24"/>
        </w:rPr>
        <w:t xml:space="preserve">При исполнении бюджетных ассигнований на </w:t>
      </w:r>
      <w:r w:rsidR="00A70EF8" w:rsidRPr="00A70EF8">
        <w:rPr>
          <w:rFonts w:ascii="Times New Roman" w:hAnsi="Times New Roman" w:cs="Times New Roman"/>
          <w:sz w:val="24"/>
          <w:szCs w:val="24"/>
        </w:rPr>
        <w:t>100,0</w:t>
      </w:r>
      <w:r w:rsidRPr="00A70EF8">
        <w:rPr>
          <w:rFonts w:ascii="Times New Roman" w:hAnsi="Times New Roman" w:cs="Times New Roman"/>
          <w:sz w:val="24"/>
          <w:szCs w:val="24"/>
        </w:rPr>
        <w:t>%, доля показателей, достигнувших запланированное значение, составила 100,0%.</w:t>
      </w:r>
    </w:p>
    <w:p w:rsidR="00310320" w:rsidRDefault="00310320" w:rsidP="00EA5050">
      <w:pPr>
        <w:suppressAutoHyphens/>
        <w:spacing w:before="28" w:after="0" w:line="240" w:lineRule="auto"/>
        <w:ind w:firstLine="709"/>
        <w:jc w:val="both"/>
        <w:textAlignment w:val="baseline"/>
        <w:rPr>
          <w:rFonts w:ascii="Times New Roman" w:eastAsia="Calibri" w:hAnsi="Times New Roman" w:cs="Calibri"/>
          <w:kern w:val="1"/>
          <w:sz w:val="24"/>
          <w:szCs w:val="24"/>
          <w:lang w:eastAsia="ar-SA"/>
        </w:rPr>
      </w:pPr>
      <w:r w:rsidRPr="00A2455D">
        <w:rPr>
          <w:rFonts w:ascii="Times New Roman" w:eastAsia="Calibri" w:hAnsi="Times New Roman" w:cs="Calibri"/>
          <w:kern w:val="1"/>
          <w:sz w:val="24"/>
          <w:szCs w:val="24"/>
          <w:lang w:eastAsia="ar-SA"/>
        </w:rPr>
        <w:t>Мероприятия, предусмотренные программой</w:t>
      </w:r>
      <w:r w:rsidR="00814793">
        <w:rPr>
          <w:rFonts w:ascii="Times New Roman" w:eastAsia="Calibri" w:hAnsi="Times New Roman" w:cs="Calibri"/>
          <w:kern w:val="1"/>
          <w:sz w:val="24"/>
          <w:szCs w:val="24"/>
          <w:lang w:eastAsia="ar-SA"/>
        </w:rPr>
        <w:t>,</w:t>
      </w:r>
      <w:r w:rsidRPr="00A2455D">
        <w:rPr>
          <w:rFonts w:ascii="Times New Roman" w:eastAsia="Calibri" w:hAnsi="Times New Roman" w:cs="Calibri"/>
          <w:kern w:val="1"/>
          <w:sz w:val="24"/>
          <w:szCs w:val="24"/>
          <w:lang w:eastAsia="ar-SA"/>
        </w:rPr>
        <w:t xml:space="preserve"> реализованы в полном объеме.</w:t>
      </w:r>
    </w:p>
    <w:p w:rsidR="007303B8" w:rsidRDefault="007303B8" w:rsidP="007303B8">
      <w:pPr>
        <w:suppressAutoHyphens/>
        <w:spacing w:before="28" w:after="0" w:line="240" w:lineRule="auto"/>
        <w:ind w:firstLine="709"/>
        <w:jc w:val="both"/>
        <w:textAlignment w:val="baseline"/>
        <w:rPr>
          <w:rFonts w:ascii="Times New Roman" w:eastAsia="Times New Roman" w:hAnsi="Times New Roman" w:cs="Times New Roman"/>
          <w:b/>
          <w:color w:val="000000"/>
          <w:sz w:val="24"/>
          <w:szCs w:val="24"/>
        </w:rPr>
      </w:pPr>
      <w:r w:rsidRPr="00D14F15">
        <w:rPr>
          <w:rFonts w:ascii="Times New Roman" w:hAnsi="Times New Roman" w:cs="Times New Roman"/>
          <w:b/>
          <w:sz w:val="24"/>
          <w:szCs w:val="24"/>
        </w:rPr>
        <w:t xml:space="preserve">Муниципальная программа  </w:t>
      </w:r>
      <w:r w:rsidRPr="00D14F15">
        <w:rPr>
          <w:rFonts w:ascii="Times New Roman" w:eastAsia="Times New Roman" w:hAnsi="Times New Roman" w:cs="Times New Roman"/>
          <w:b/>
          <w:color w:val="000000"/>
          <w:sz w:val="24"/>
          <w:szCs w:val="24"/>
        </w:rPr>
        <w:t>«Реформирование и модернизация жилищн</w:t>
      </w:r>
      <w:proofErr w:type="gramStart"/>
      <w:r w:rsidRPr="00D14F15">
        <w:rPr>
          <w:rFonts w:ascii="Times New Roman" w:eastAsia="Times New Roman" w:hAnsi="Times New Roman" w:cs="Times New Roman"/>
          <w:b/>
          <w:color w:val="000000"/>
          <w:sz w:val="24"/>
          <w:szCs w:val="24"/>
        </w:rPr>
        <w:t>о-</w:t>
      </w:r>
      <w:proofErr w:type="gramEnd"/>
      <w:r w:rsidRPr="00D14F15">
        <w:rPr>
          <w:rFonts w:ascii="Times New Roman" w:eastAsia="Times New Roman" w:hAnsi="Times New Roman" w:cs="Times New Roman"/>
          <w:b/>
          <w:color w:val="000000"/>
          <w:sz w:val="24"/>
          <w:szCs w:val="24"/>
        </w:rPr>
        <w:t xml:space="preserve"> коммунального хозяйства и повышение энергетической эффективности»</w:t>
      </w:r>
    </w:p>
    <w:p w:rsidR="00D14F15" w:rsidRPr="00A1282F" w:rsidRDefault="00D14F15" w:rsidP="00D14F15">
      <w:pPr>
        <w:suppressAutoHyphens/>
        <w:spacing w:before="28" w:after="0" w:line="240" w:lineRule="auto"/>
        <w:ind w:firstLine="709"/>
        <w:jc w:val="both"/>
        <w:textAlignment w:val="baseline"/>
        <w:rPr>
          <w:rFonts w:ascii="Times New Roman" w:hAnsi="Times New Roman" w:cs="Times New Roman"/>
          <w:sz w:val="24"/>
          <w:szCs w:val="24"/>
          <w:highlight w:val="yellow"/>
        </w:rPr>
      </w:pPr>
      <w:r w:rsidRPr="00A1282F">
        <w:rPr>
          <w:rFonts w:ascii="Times New Roman" w:hAnsi="Times New Roman" w:cs="Times New Roman"/>
          <w:sz w:val="24"/>
          <w:szCs w:val="24"/>
        </w:rPr>
        <w:t>Информация об исполнении МП за 2019 год приведена в следующей таблице:</w:t>
      </w:r>
    </w:p>
    <w:tbl>
      <w:tblPr>
        <w:tblW w:w="10589" w:type="dxa"/>
        <w:tblInd w:w="93" w:type="dxa"/>
        <w:tblLook w:val="04A0" w:firstRow="1" w:lastRow="0" w:firstColumn="1" w:lastColumn="0" w:noHBand="0" w:noVBand="1"/>
      </w:tblPr>
      <w:tblGrid>
        <w:gridCol w:w="2227"/>
        <w:gridCol w:w="1550"/>
        <w:gridCol w:w="1550"/>
        <w:gridCol w:w="1297"/>
        <w:gridCol w:w="1159"/>
        <w:gridCol w:w="1585"/>
        <w:gridCol w:w="1221"/>
      </w:tblGrid>
      <w:tr w:rsidR="00D14F15" w:rsidRPr="000617BA" w:rsidTr="00D14F15">
        <w:trPr>
          <w:trHeight w:val="660"/>
        </w:trPr>
        <w:tc>
          <w:tcPr>
            <w:tcW w:w="22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14F15" w:rsidRPr="000617BA" w:rsidRDefault="00D14F15"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Наименование муниципальной программы</w:t>
            </w:r>
          </w:p>
        </w:tc>
        <w:tc>
          <w:tcPr>
            <w:tcW w:w="1550" w:type="dxa"/>
            <w:vMerge w:val="restart"/>
            <w:tcBorders>
              <w:top w:val="single" w:sz="4" w:space="0" w:color="auto"/>
              <w:left w:val="single" w:sz="8" w:space="0" w:color="auto"/>
              <w:bottom w:val="single" w:sz="4" w:space="0" w:color="000000"/>
              <w:right w:val="single" w:sz="4" w:space="0" w:color="auto"/>
            </w:tcBorders>
            <w:shd w:val="clear" w:color="000000" w:fill="FFFFFF"/>
            <w:vAlign w:val="bottom"/>
            <w:hideMark/>
          </w:tcPr>
          <w:p w:rsidR="00D14F15" w:rsidRPr="000617BA" w:rsidRDefault="00D14F15"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19.12.2018 № 23-188)</w:t>
            </w:r>
          </w:p>
        </w:tc>
        <w:tc>
          <w:tcPr>
            <w:tcW w:w="15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D14F15" w:rsidRPr="000617BA" w:rsidRDefault="00D14F15"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25.10.2019 № 29-242)</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4F15" w:rsidRPr="000617BA" w:rsidRDefault="00D14F15"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Уточненный план (бюджетной росписью)</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14F15" w:rsidRPr="000617BA" w:rsidRDefault="00D14F15"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Исполнено за 2019 год</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14F15" w:rsidRPr="000617BA" w:rsidRDefault="00D14F15"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Неисполненные назначения</w:t>
            </w:r>
          </w:p>
        </w:tc>
        <w:tc>
          <w:tcPr>
            <w:tcW w:w="1221" w:type="dxa"/>
            <w:vMerge w:val="restart"/>
            <w:tcBorders>
              <w:top w:val="single" w:sz="4" w:space="0" w:color="auto"/>
              <w:left w:val="single" w:sz="4" w:space="0" w:color="auto"/>
              <w:bottom w:val="single" w:sz="4" w:space="0" w:color="auto"/>
              <w:right w:val="single" w:sz="8" w:space="0" w:color="auto"/>
            </w:tcBorders>
            <w:shd w:val="clear" w:color="auto" w:fill="auto"/>
            <w:vAlign w:val="bottom"/>
            <w:hideMark/>
          </w:tcPr>
          <w:p w:rsidR="00D14F15" w:rsidRPr="000617BA" w:rsidRDefault="00D14F15" w:rsidP="00B659DA">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исполнения</w:t>
            </w:r>
          </w:p>
        </w:tc>
      </w:tr>
      <w:tr w:rsidR="00D14F15" w:rsidRPr="000617BA" w:rsidTr="00D14F15">
        <w:trPr>
          <w:trHeight w:val="600"/>
        </w:trPr>
        <w:tc>
          <w:tcPr>
            <w:tcW w:w="2227" w:type="dxa"/>
            <w:vMerge/>
            <w:tcBorders>
              <w:top w:val="single" w:sz="4" w:space="0" w:color="auto"/>
              <w:left w:val="single" w:sz="4" w:space="0" w:color="auto"/>
              <w:bottom w:val="single" w:sz="4" w:space="0" w:color="auto"/>
              <w:right w:val="single" w:sz="4" w:space="0" w:color="auto"/>
            </w:tcBorders>
            <w:vAlign w:val="center"/>
            <w:hideMark/>
          </w:tcPr>
          <w:p w:rsidR="00D14F15" w:rsidRPr="000617BA" w:rsidRDefault="00D14F15" w:rsidP="00B659DA">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8" w:space="0" w:color="auto"/>
              <w:bottom w:val="single" w:sz="4" w:space="0" w:color="000000"/>
              <w:right w:val="single" w:sz="4" w:space="0" w:color="auto"/>
            </w:tcBorders>
            <w:vAlign w:val="center"/>
            <w:hideMark/>
          </w:tcPr>
          <w:p w:rsidR="00D14F15" w:rsidRPr="000617BA" w:rsidRDefault="00D14F15" w:rsidP="00B659DA">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D14F15" w:rsidRPr="000617BA" w:rsidRDefault="00D14F15" w:rsidP="00B659DA">
            <w:pPr>
              <w:spacing w:after="0" w:line="240" w:lineRule="auto"/>
              <w:rPr>
                <w:rFonts w:ascii="Times New Roman" w:eastAsia="Times New Roman" w:hAnsi="Times New Roman" w:cs="Times New Roman"/>
                <w:color w:val="000000"/>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D14F15" w:rsidRPr="000617BA" w:rsidRDefault="00D14F15" w:rsidP="00B659DA">
            <w:pPr>
              <w:spacing w:after="0" w:line="240" w:lineRule="auto"/>
              <w:rPr>
                <w:rFonts w:ascii="Times New Roman" w:eastAsia="Times New Roman" w:hAnsi="Times New Roman" w:cs="Times New Roman"/>
                <w:color w:val="000000"/>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D14F15" w:rsidRPr="000617BA" w:rsidRDefault="00D14F15" w:rsidP="00B659DA">
            <w:pPr>
              <w:spacing w:after="0" w:line="240" w:lineRule="auto"/>
              <w:rPr>
                <w:rFonts w:ascii="Times New Roman" w:eastAsia="Times New Roman" w:hAnsi="Times New Roman" w:cs="Times New Roman"/>
                <w:color w:val="000000"/>
                <w:sz w:val="20"/>
                <w:szCs w:val="20"/>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D14F15" w:rsidRPr="000617BA" w:rsidRDefault="00D14F15" w:rsidP="00B659DA">
            <w:pPr>
              <w:spacing w:after="0" w:line="240" w:lineRule="auto"/>
              <w:rPr>
                <w:rFonts w:ascii="Times New Roman" w:eastAsia="Times New Roman" w:hAnsi="Times New Roman" w:cs="Times New Roman"/>
                <w:color w:val="000000"/>
                <w:sz w:val="20"/>
                <w:szCs w:val="20"/>
              </w:rPr>
            </w:pPr>
          </w:p>
        </w:tc>
        <w:tc>
          <w:tcPr>
            <w:tcW w:w="1221" w:type="dxa"/>
            <w:vMerge/>
            <w:tcBorders>
              <w:top w:val="single" w:sz="4" w:space="0" w:color="auto"/>
              <w:left w:val="single" w:sz="4" w:space="0" w:color="auto"/>
              <w:bottom w:val="single" w:sz="4" w:space="0" w:color="auto"/>
              <w:right w:val="single" w:sz="8" w:space="0" w:color="auto"/>
            </w:tcBorders>
            <w:vAlign w:val="center"/>
            <w:hideMark/>
          </w:tcPr>
          <w:p w:rsidR="00D14F15" w:rsidRPr="000617BA" w:rsidRDefault="00D14F15" w:rsidP="00B659DA">
            <w:pPr>
              <w:spacing w:after="0" w:line="240" w:lineRule="auto"/>
              <w:rPr>
                <w:rFonts w:ascii="Times New Roman" w:eastAsia="Times New Roman" w:hAnsi="Times New Roman" w:cs="Times New Roman"/>
                <w:color w:val="000000"/>
                <w:sz w:val="20"/>
                <w:szCs w:val="20"/>
              </w:rPr>
            </w:pPr>
          </w:p>
        </w:tc>
      </w:tr>
      <w:tr w:rsidR="00D14F15" w:rsidRPr="000617BA" w:rsidTr="00D14F15">
        <w:trPr>
          <w:trHeight w:val="1200"/>
        </w:trPr>
        <w:tc>
          <w:tcPr>
            <w:tcW w:w="2227" w:type="dxa"/>
            <w:tcBorders>
              <w:top w:val="nil"/>
              <w:left w:val="single" w:sz="4" w:space="0" w:color="auto"/>
              <w:bottom w:val="single" w:sz="4" w:space="0" w:color="auto"/>
              <w:right w:val="single" w:sz="4" w:space="0" w:color="auto"/>
            </w:tcBorders>
            <w:shd w:val="clear" w:color="auto" w:fill="auto"/>
            <w:hideMark/>
          </w:tcPr>
          <w:p w:rsidR="00D14F15" w:rsidRPr="000617BA" w:rsidRDefault="00D14F15" w:rsidP="00B659DA">
            <w:pPr>
              <w:spacing w:after="0" w:line="240" w:lineRule="auto"/>
              <w:jc w:val="both"/>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«Реформирование и модернизация жилищн</w:t>
            </w:r>
            <w:proofErr w:type="gramStart"/>
            <w:r w:rsidRPr="000617BA">
              <w:rPr>
                <w:rFonts w:ascii="Times New Roman" w:eastAsia="Times New Roman" w:hAnsi="Times New Roman" w:cs="Times New Roman"/>
                <w:color w:val="000000"/>
                <w:sz w:val="20"/>
                <w:szCs w:val="20"/>
              </w:rPr>
              <w:t>о-</w:t>
            </w:r>
            <w:proofErr w:type="gramEnd"/>
            <w:r w:rsidRPr="000617BA">
              <w:rPr>
                <w:rFonts w:ascii="Times New Roman" w:eastAsia="Times New Roman" w:hAnsi="Times New Roman" w:cs="Times New Roman"/>
                <w:color w:val="000000"/>
                <w:sz w:val="20"/>
                <w:szCs w:val="20"/>
              </w:rPr>
              <w:t xml:space="preserve"> коммунального хозяйства и повышение энергетической эффективности»</w:t>
            </w:r>
          </w:p>
        </w:tc>
        <w:tc>
          <w:tcPr>
            <w:tcW w:w="1550" w:type="dxa"/>
            <w:tcBorders>
              <w:top w:val="nil"/>
              <w:left w:val="single" w:sz="8" w:space="0" w:color="auto"/>
              <w:bottom w:val="single" w:sz="4" w:space="0" w:color="auto"/>
              <w:right w:val="single" w:sz="4" w:space="0" w:color="auto"/>
            </w:tcBorders>
            <w:shd w:val="clear" w:color="000000" w:fill="FFFFFF"/>
            <w:vAlign w:val="bottom"/>
            <w:hideMark/>
          </w:tcPr>
          <w:p w:rsidR="00D14F15" w:rsidRPr="000617BA" w:rsidRDefault="00D14F15" w:rsidP="00B659DA">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7352,1</w:t>
            </w:r>
          </w:p>
        </w:tc>
        <w:tc>
          <w:tcPr>
            <w:tcW w:w="1550" w:type="dxa"/>
            <w:tcBorders>
              <w:top w:val="nil"/>
              <w:left w:val="nil"/>
              <w:bottom w:val="single" w:sz="4" w:space="0" w:color="auto"/>
              <w:right w:val="single" w:sz="4" w:space="0" w:color="auto"/>
            </w:tcBorders>
            <w:shd w:val="clear" w:color="000000" w:fill="FFFFFF"/>
            <w:vAlign w:val="bottom"/>
            <w:hideMark/>
          </w:tcPr>
          <w:p w:rsidR="00D14F15" w:rsidRPr="000617BA" w:rsidRDefault="00D14F15" w:rsidP="00B659DA">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12228,6</w:t>
            </w:r>
          </w:p>
        </w:tc>
        <w:tc>
          <w:tcPr>
            <w:tcW w:w="1297" w:type="dxa"/>
            <w:tcBorders>
              <w:top w:val="nil"/>
              <w:left w:val="nil"/>
              <w:bottom w:val="single" w:sz="4" w:space="0" w:color="auto"/>
              <w:right w:val="single" w:sz="4" w:space="0" w:color="auto"/>
            </w:tcBorders>
            <w:shd w:val="clear" w:color="auto" w:fill="auto"/>
            <w:vAlign w:val="bottom"/>
            <w:hideMark/>
          </w:tcPr>
          <w:p w:rsidR="00D14F15" w:rsidRPr="000617BA" w:rsidRDefault="00D14F15" w:rsidP="00B659DA">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9850,6</w:t>
            </w:r>
          </w:p>
        </w:tc>
        <w:tc>
          <w:tcPr>
            <w:tcW w:w="1159" w:type="dxa"/>
            <w:tcBorders>
              <w:top w:val="nil"/>
              <w:left w:val="nil"/>
              <w:bottom w:val="single" w:sz="4" w:space="0" w:color="auto"/>
              <w:right w:val="single" w:sz="4" w:space="0" w:color="auto"/>
            </w:tcBorders>
            <w:shd w:val="clear" w:color="auto" w:fill="auto"/>
            <w:vAlign w:val="bottom"/>
            <w:hideMark/>
          </w:tcPr>
          <w:p w:rsidR="00D14F15" w:rsidRPr="000617BA" w:rsidRDefault="00D14F15" w:rsidP="00B659DA">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9409,5</w:t>
            </w:r>
          </w:p>
        </w:tc>
        <w:tc>
          <w:tcPr>
            <w:tcW w:w="1585" w:type="dxa"/>
            <w:tcBorders>
              <w:top w:val="nil"/>
              <w:left w:val="nil"/>
              <w:bottom w:val="single" w:sz="4" w:space="0" w:color="auto"/>
              <w:right w:val="single" w:sz="4" w:space="0" w:color="auto"/>
            </w:tcBorders>
            <w:shd w:val="clear" w:color="auto" w:fill="auto"/>
            <w:vAlign w:val="bottom"/>
            <w:hideMark/>
          </w:tcPr>
          <w:p w:rsidR="00D14F15" w:rsidRPr="000617BA" w:rsidRDefault="00D14F15" w:rsidP="00B659DA">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-441,1</w:t>
            </w:r>
          </w:p>
        </w:tc>
        <w:tc>
          <w:tcPr>
            <w:tcW w:w="1221" w:type="dxa"/>
            <w:tcBorders>
              <w:top w:val="nil"/>
              <w:left w:val="nil"/>
              <w:bottom w:val="single" w:sz="4" w:space="0" w:color="auto"/>
              <w:right w:val="single" w:sz="8" w:space="0" w:color="auto"/>
            </w:tcBorders>
            <w:shd w:val="clear" w:color="auto" w:fill="auto"/>
            <w:vAlign w:val="bottom"/>
            <w:hideMark/>
          </w:tcPr>
          <w:p w:rsidR="00D14F15" w:rsidRPr="000617BA" w:rsidRDefault="00D14F15" w:rsidP="00B659DA">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95,5</w:t>
            </w:r>
          </w:p>
        </w:tc>
      </w:tr>
    </w:tbl>
    <w:p w:rsidR="00DE5AF1" w:rsidRPr="00DE5AF1" w:rsidRDefault="00DE5AF1" w:rsidP="00DE5AF1">
      <w:pPr>
        <w:suppressAutoHyphens/>
        <w:spacing w:before="28" w:after="0" w:line="240" w:lineRule="auto"/>
        <w:ind w:firstLine="709"/>
        <w:jc w:val="both"/>
        <w:textAlignment w:val="baseline"/>
        <w:rPr>
          <w:rFonts w:ascii="Times New Roman" w:hAnsi="Times New Roman" w:cs="Times New Roman"/>
          <w:sz w:val="24"/>
          <w:szCs w:val="24"/>
        </w:rPr>
      </w:pPr>
      <w:r w:rsidRPr="00DE5AF1">
        <w:rPr>
          <w:rFonts w:ascii="Times New Roman" w:hAnsi="Times New Roman" w:cs="Times New Roman"/>
          <w:sz w:val="24"/>
          <w:szCs w:val="24"/>
        </w:rPr>
        <w:t>По сравнению с редакцией МП от 19.12.2018 объем финансирования МП по состоянию на  31.12.2019 увеличен на 34,0%.</w:t>
      </w:r>
    </w:p>
    <w:p w:rsidR="00DE5AF1" w:rsidRPr="00DE5AF1" w:rsidRDefault="00DE5AF1" w:rsidP="00DE5AF1">
      <w:pPr>
        <w:suppressAutoHyphens/>
        <w:spacing w:before="28" w:after="0" w:line="240" w:lineRule="auto"/>
        <w:ind w:firstLine="709"/>
        <w:jc w:val="both"/>
        <w:textAlignment w:val="baseline"/>
        <w:rPr>
          <w:rFonts w:ascii="Times New Roman" w:hAnsi="Times New Roman" w:cs="Times New Roman"/>
          <w:sz w:val="24"/>
          <w:szCs w:val="24"/>
        </w:rPr>
      </w:pPr>
      <w:r w:rsidRPr="00DE5AF1">
        <w:rPr>
          <w:rFonts w:ascii="Times New Roman" w:hAnsi="Times New Roman" w:cs="Times New Roman"/>
          <w:sz w:val="24"/>
          <w:szCs w:val="24"/>
        </w:rPr>
        <w:t xml:space="preserve">Объем финансирования МП, предусмотренный на 2019 год (в ред. постановление администрации Каратузского района от 12.11.2019 № 960-п) в сумме 9 850,6 тыс. рублей, </w:t>
      </w:r>
      <w:r w:rsidRPr="00DE5AF1">
        <w:rPr>
          <w:rFonts w:ascii="Times New Roman" w:hAnsi="Times New Roman" w:cs="Times New Roman"/>
          <w:b/>
          <w:sz w:val="24"/>
          <w:szCs w:val="24"/>
        </w:rPr>
        <w:t>не соответствует</w:t>
      </w:r>
      <w:r w:rsidRPr="00DE5AF1">
        <w:rPr>
          <w:rFonts w:ascii="Times New Roman" w:hAnsi="Times New Roman" w:cs="Times New Roman"/>
          <w:sz w:val="24"/>
          <w:szCs w:val="24"/>
        </w:rPr>
        <w:t xml:space="preserve"> объему, установленному  решением о бюджете в сумме 12 228,6 тыс. рублей.</w:t>
      </w:r>
    </w:p>
    <w:p w:rsidR="00DE5AF1" w:rsidRPr="00DE5AF1" w:rsidRDefault="00DE5AF1" w:rsidP="00DE5AF1">
      <w:pPr>
        <w:suppressAutoHyphens/>
        <w:spacing w:before="28" w:after="0" w:line="240" w:lineRule="auto"/>
        <w:ind w:firstLine="709"/>
        <w:jc w:val="both"/>
        <w:textAlignment w:val="baseline"/>
        <w:rPr>
          <w:rFonts w:ascii="Times New Roman" w:hAnsi="Times New Roman" w:cs="Times New Roman"/>
          <w:sz w:val="24"/>
          <w:szCs w:val="24"/>
        </w:rPr>
      </w:pPr>
      <w:r w:rsidRPr="00DE5AF1">
        <w:rPr>
          <w:rFonts w:ascii="Times New Roman" w:hAnsi="Times New Roman" w:cs="Times New Roman"/>
          <w:sz w:val="24"/>
          <w:szCs w:val="24"/>
        </w:rPr>
        <w:t>Бюджетной росписью расходы на реализацию МП в 2019 году предусмотрены в сумме 9 850,6 тыс. рублей, что на 2 378,0 тыс. рублей меньше расходов, утвержденных в решении о бюджете.</w:t>
      </w:r>
    </w:p>
    <w:p w:rsidR="00DE5AF1" w:rsidRPr="00DE5AF1" w:rsidRDefault="00DE5AF1" w:rsidP="00DE5AF1">
      <w:pPr>
        <w:suppressAutoHyphens/>
        <w:spacing w:before="28" w:after="0" w:line="240" w:lineRule="auto"/>
        <w:ind w:firstLine="709"/>
        <w:jc w:val="both"/>
        <w:textAlignment w:val="baseline"/>
        <w:rPr>
          <w:rFonts w:ascii="Times New Roman" w:hAnsi="Times New Roman" w:cs="Times New Roman"/>
          <w:sz w:val="24"/>
          <w:szCs w:val="24"/>
        </w:rPr>
      </w:pPr>
      <w:r w:rsidRPr="00DE5AF1">
        <w:rPr>
          <w:rFonts w:ascii="Times New Roman" w:hAnsi="Times New Roman" w:cs="Times New Roman"/>
          <w:sz w:val="24"/>
          <w:szCs w:val="24"/>
        </w:rPr>
        <w:t>Исполнение расходов МП за 2019 год составило 9 409,5 тыс. рублей, или 95,5% от уточненной бюджетной росписи.</w:t>
      </w:r>
    </w:p>
    <w:p w:rsidR="00DE5AF1" w:rsidRPr="00B659DA" w:rsidRDefault="00DE5AF1" w:rsidP="00DE5AF1">
      <w:pPr>
        <w:suppressAutoHyphens/>
        <w:spacing w:before="28" w:after="0" w:line="240" w:lineRule="auto"/>
        <w:ind w:firstLine="709"/>
        <w:jc w:val="both"/>
        <w:textAlignment w:val="baseline"/>
        <w:rPr>
          <w:rFonts w:ascii="Times New Roman" w:hAnsi="Times New Roman" w:cs="Times New Roman"/>
          <w:sz w:val="24"/>
          <w:szCs w:val="24"/>
        </w:rPr>
      </w:pPr>
      <w:r w:rsidRPr="00B659DA">
        <w:rPr>
          <w:rFonts w:ascii="Times New Roman" w:hAnsi="Times New Roman" w:cs="Times New Roman"/>
          <w:sz w:val="24"/>
          <w:szCs w:val="24"/>
        </w:rPr>
        <w:t>При внесении изменений в МП значения целевых показателей и показателей результативности не корректировал</w:t>
      </w:r>
      <w:r w:rsidR="005E7CFB">
        <w:rPr>
          <w:rFonts w:ascii="Times New Roman" w:hAnsi="Times New Roman" w:cs="Times New Roman"/>
          <w:sz w:val="24"/>
          <w:szCs w:val="24"/>
        </w:rPr>
        <w:t>и</w:t>
      </w:r>
      <w:r w:rsidR="00310320">
        <w:rPr>
          <w:rFonts w:ascii="Times New Roman" w:hAnsi="Times New Roman" w:cs="Times New Roman"/>
          <w:sz w:val="24"/>
          <w:szCs w:val="24"/>
        </w:rPr>
        <w:t>сь.</w:t>
      </w:r>
    </w:p>
    <w:p w:rsidR="00654F65" w:rsidRPr="00B659DA" w:rsidRDefault="00654F65" w:rsidP="00654F65">
      <w:pPr>
        <w:suppressAutoHyphens/>
        <w:spacing w:before="28" w:after="0" w:line="240" w:lineRule="auto"/>
        <w:ind w:firstLine="709"/>
        <w:jc w:val="both"/>
        <w:textAlignment w:val="baseline"/>
        <w:rPr>
          <w:rFonts w:ascii="Times New Roman" w:hAnsi="Times New Roman" w:cs="Times New Roman"/>
          <w:sz w:val="24"/>
          <w:szCs w:val="24"/>
        </w:rPr>
      </w:pPr>
      <w:r w:rsidRPr="00B659DA">
        <w:rPr>
          <w:rFonts w:ascii="Times New Roman" w:hAnsi="Times New Roman" w:cs="Times New Roman"/>
          <w:sz w:val="24"/>
          <w:szCs w:val="24"/>
        </w:rPr>
        <w:lastRenderedPageBreak/>
        <w:t>Анализ исполнения целевых показателей и показателей результативности, предусмотренных программой,  по годовому отчету о реализации муниципальной программы за 201</w:t>
      </w:r>
      <w:r w:rsidR="00B659DA" w:rsidRPr="00B659DA">
        <w:rPr>
          <w:rFonts w:ascii="Times New Roman" w:hAnsi="Times New Roman" w:cs="Times New Roman"/>
          <w:sz w:val="24"/>
          <w:szCs w:val="24"/>
        </w:rPr>
        <w:t>9</w:t>
      </w:r>
      <w:r w:rsidRPr="00B659DA">
        <w:rPr>
          <w:rFonts w:ascii="Times New Roman" w:hAnsi="Times New Roman" w:cs="Times New Roman"/>
          <w:sz w:val="24"/>
          <w:szCs w:val="24"/>
        </w:rPr>
        <w:t xml:space="preserve"> год, показал следующее: </w:t>
      </w:r>
      <w:r w:rsidR="00B659DA" w:rsidRPr="00B659DA">
        <w:rPr>
          <w:rFonts w:ascii="Times New Roman" w:hAnsi="Times New Roman" w:cs="Times New Roman"/>
          <w:sz w:val="24"/>
          <w:szCs w:val="24"/>
        </w:rPr>
        <w:t>5 показателей, или 55,6% перевыполнены, 2 показателя, или 22,2% выполнены</w:t>
      </w:r>
      <w:r w:rsidR="00B624FE">
        <w:rPr>
          <w:rFonts w:ascii="Times New Roman" w:hAnsi="Times New Roman" w:cs="Times New Roman"/>
          <w:sz w:val="24"/>
          <w:szCs w:val="24"/>
        </w:rPr>
        <w:t xml:space="preserve"> на 100%</w:t>
      </w:r>
      <w:r w:rsidR="00B659DA" w:rsidRPr="00B659DA">
        <w:rPr>
          <w:rFonts w:ascii="Times New Roman" w:hAnsi="Times New Roman" w:cs="Times New Roman"/>
          <w:sz w:val="24"/>
          <w:szCs w:val="24"/>
        </w:rPr>
        <w:t xml:space="preserve"> и </w:t>
      </w:r>
      <w:r w:rsidR="008657D5" w:rsidRPr="00B659DA">
        <w:rPr>
          <w:rFonts w:ascii="Times New Roman" w:hAnsi="Times New Roman" w:cs="Times New Roman"/>
          <w:sz w:val="24"/>
          <w:szCs w:val="24"/>
        </w:rPr>
        <w:t xml:space="preserve"> </w:t>
      </w:r>
      <w:r w:rsidR="00B659DA" w:rsidRPr="00B659DA">
        <w:rPr>
          <w:rFonts w:ascii="Times New Roman" w:hAnsi="Times New Roman" w:cs="Times New Roman"/>
          <w:sz w:val="24"/>
          <w:szCs w:val="24"/>
        </w:rPr>
        <w:t>2</w:t>
      </w:r>
      <w:r w:rsidR="008657D5" w:rsidRPr="00B659DA">
        <w:rPr>
          <w:rFonts w:ascii="Times New Roman" w:hAnsi="Times New Roman" w:cs="Times New Roman"/>
          <w:sz w:val="24"/>
          <w:szCs w:val="24"/>
        </w:rPr>
        <w:t xml:space="preserve"> показател</w:t>
      </w:r>
      <w:r w:rsidR="00B659DA" w:rsidRPr="00B659DA">
        <w:rPr>
          <w:rFonts w:ascii="Times New Roman" w:hAnsi="Times New Roman" w:cs="Times New Roman"/>
          <w:sz w:val="24"/>
          <w:szCs w:val="24"/>
        </w:rPr>
        <w:t>я</w:t>
      </w:r>
      <w:r w:rsidR="008657D5" w:rsidRPr="00B659DA">
        <w:rPr>
          <w:rFonts w:ascii="Times New Roman" w:hAnsi="Times New Roman" w:cs="Times New Roman"/>
          <w:sz w:val="24"/>
          <w:szCs w:val="24"/>
        </w:rPr>
        <w:t xml:space="preserve">, или </w:t>
      </w:r>
      <w:r w:rsidR="00B659DA" w:rsidRPr="00B659DA">
        <w:rPr>
          <w:rFonts w:ascii="Times New Roman" w:hAnsi="Times New Roman" w:cs="Times New Roman"/>
          <w:sz w:val="24"/>
          <w:szCs w:val="24"/>
        </w:rPr>
        <w:t>22,2</w:t>
      </w:r>
      <w:r w:rsidR="008657D5" w:rsidRPr="00B659DA">
        <w:rPr>
          <w:rFonts w:ascii="Times New Roman" w:hAnsi="Times New Roman" w:cs="Times New Roman"/>
          <w:sz w:val="24"/>
          <w:szCs w:val="24"/>
        </w:rPr>
        <w:t>% не выполнен</w:t>
      </w:r>
      <w:r w:rsidR="00310320">
        <w:rPr>
          <w:rFonts w:ascii="Times New Roman" w:hAnsi="Times New Roman" w:cs="Times New Roman"/>
          <w:sz w:val="24"/>
          <w:szCs w:val="24"/>
        </w:rPr>
        <w:t>ы</w:t>
      </w:r>
      <w:r w:rsidRPr="00B659DA">
        <w:rPr>
          <w:rFonts w:ascii="Times New Roman" w:hAnsi="Times New Roman" w:cs="Times New Roman"/>
          <w:sz w:val="24"/>
          <w:szCs w:val="24"/>
        </w:rPr>
        <w:t>.</w:t>
      </w:r>
    </w:p>
    <w:p w:rsidR="007303B8" w:rsidRPr="00B659DA" w:rsidRDefault="007303B8" w:rsidP="007303B8">
      <w:pPr>
        <w:suppressAutoHyphens/>
        <w:spacing w:before="28" w:after="0" w:line="240" w:lineRule="auto"/>
        <w:ind w:firstLine="709"/>
        <w:jc w:val="both"/>
        <w:textAlignment w:val="baseline"/>
        <w:rPr>
          <w:rFonts w:ascii="Times New Roman" w:hAnsi="Times New Roman" w:cs="Times New Roman"/>
          <w:sz w:val="24"/>
          <w:szCs w:val="24"/>
        </w:rPr>
      </w:pPr>
      <w:r w:rsidRPr="00B659DA">
        <w:rPr>
          <w:rFonts w:ascii="Times New Roman" w:hAnsi="Times New Roman" w:cs="Times New Roman"/>
          <w:sz w:val="24"/>
          <w:szCs w:val="24"/>
        </w:rPr>
        <w:t xml:space="preserve">При исполнении бюджетных ассигнований на </w:t>
      </w:r>
      <w:r w:rsidR="008657D5" w:rsidRPr="00B659DA">
        <w:rPr>
          <w:rFonts w:ascii="Times New Roman" w:hAnsi="Times New Roman" w:cs="Times New Roman"/>
          <w:sz w:val="24"/>
          <w:szCs w:val="24"/>
        </w:rPr>
        <w:t>95,</w:t>
      </w:r>
      <w:r w:rsidR="00B659DA" w:rsidRPr="00B659DA">
        <w:rPr>
          <w:rFonts w:ascii="Times New Roman" w:hAnsi="Times New Roman" w:cs="Times New Roman"/>
          <w:sz w:val="24"/>
          <w:szCs w:val="24"/>
        </w:rPr>
        <w:t>5</w:t>
      </w:r>
      <w:r w:rsidRPr="00B659DA">
        <w:rPr>
          <w:rFonts w:ascii="Times New Roman" w:hAnsi="Times New Roman" w:cs="Times New Roman"/>
          <w:sz w:val="24"/>
          <w:szCs w:val="24"/>
        </w:rPr>
        <w:t xml:space="preserve">%, доля показателей, достигнувших запланированное значение, составила </w:t>
      </w:r>
      <w:r w:rsidR="00B659DA" w:rsidRPr="00B659DA">
        <w:rPr>
          <w:rFonts w:ascii="Times New Roman" w:hAnsi="Times New Roman" w:cs="Times New Roman"/>
          <w:sz w:val="24"/>
          <w:szCs w:val="24"/>
        </w:rPr>
        <w:t>77,8</w:t>
      </w:r>
      <w:r w:rsidRPr="00B659DA">
        <w:rPr>
          <w:rFonts w:ascii="Times New Roman" w:hAnsi="Times New Roman" w:cs="Times New Roman"/>
          <w:sz w:val="24"/>
          <w:szCs w:val="24"/>
        </w:rPr>
        <w:t>%.</w:t>
      </w:r>
    </w:p>
    <w:p w:rsidR="007303B8" w:rsidRPr="001B3B2A" w:rsidRDefault="007303B8" w:rsidP="007303B8">
      <w:pPr>
        <w:suppressAutoHyphens/>
        <w:spacing w:before="28" w:after="0" w:line="240" w:lineRule="auto"/>
        <w:ind w:firstLine="709"/>
        <w:jc w:val="both"/>
        <w:textAlignment w:val="baseline"/>
        <w:rPr>
          <w:rFonts w:ascii="Times New Roman" w:eastAsia="Calibri" w:hAnsi="Times New Roman" w:cs="Times New Roman"/>
          <w:sz w:val="24"/>
          <w:szCs w:val="24"/>
          <w:lang w:eastAsia="en-US"/>
        </w:rPr>
      </w:pPr>
      <w:r w:rsidRPr="001B3B2A">
        <w:rPr>
          <w:rFonts w:ascii="Times New Roman" w:hAnsi="Times New Roman" w:cs="Times New Roman"/>
          <w:sz w:val="24"/>
          <w:szCs w:val="24"/>
        </w:rPr>
        <w:t>Не</w:t>
      </w:r>
      <w:r w:rsidR="007975E3" w:rsidRPr="001B3B2A">
        <w:rPr>
          <w:rFonts w:ascii="Times New Roman" w:hAnsi="Times New Roman" w:cs="Times New Roman"/>
          <w:sz w:val="24"/>
          <w:szCs w:val="24"/>
        </w:rPr>
        <w:t xml:space="preserve"> </w:t>
      </w:r>
      <w:r w:rsidRPr="001B3B2A">
        <w:rPr>
          <w:rFonts w:ascii="Times New Roman" w:hAnsi="Times New Roman" w:cs="Times New Roman"/>
          <w:sz w:val="24"/>
          <w:szCs w:val="24"/>
        </w:rPr>
        <w:t>выполне</w:t>
      </w:r>
      <w:r w:rsidR="00183A13" w:rsidRPr="001B3B2A">
        <w:rPr>
          <w:rFonts w:ascii="Times New Roman" w:hAnsi="Times New Roman" w:cs="Times New Roman"/>
          <w:sz w:val="24"/>
          <w:szCs w:val="24"/>
        </w:rPr>
        <w:t xml:space="preserve">но значение </w:t>
      </w:r>
      <w:r w:rsidRPr="001B3B2A">
        <w:rPr>
          <w:rFonts w:ascii="Times New Roman" w:hAnsi="Times New Roman" w:cs="Times New Roman"/>
          <w:sz w:val="24"/>
          <w:szCs w:val="24"/>
        </w:rPr>
        <w:t>планов</w:t>
      </w:r>
      <w:r w:rsidR="001B3B2A" w:rsidRPr="001B3B2A">
        <w:rPr>
          <w:rFonts w:ascii="Times New Roman" w:hAnsi="Times New Roman" w:cs="Times New Roman"/>
          <w:sz w:val="24"/>
          <w:szCs w:val="24"/>
        </w:rPr>
        <w:t>ых</w:t>
      </w:r>
      <w:r w:rsidRPr="001B3B2A">
        <w:rPr>
          <w:rFonts w:ascii="Times New Roman" w:hAnsi="Times New Roman" w:cs="Times New Roman"/>
          <w:sz w:val="24"/>
          <w:szCs w:val="24"/>
        </w:rPr>
        <w:t xml:space="preserve"> показател</w:t>
      </w:r>
      <w:r w:rsidR="001B3B2A" w:rsidRPr="001B3B2A">
        <w:rPr>
          <w:rFonts w:ascii="Times New Roman" w:hAnsi="Times New Roman" w:cs="Times New Roman"/>
          <w:sz w:val="24"/>
          <w:szCs w:val="24"/>
        </w:rPr>
        <w:t>ей</w:t>
      </w:r>
      <w:r w:rsidRPr="001B3B2A">
        <w:rPr>
          <w:rFonts w:ascii="Times New Roman" w:hAnsi="Times New Roman" w:cs="Times New Roman"/>
          <w:sz w:val="24"/>
          <w:szCs w:val="24"/>
        </w:rPr>
        <w:t>, «</w:t>
      </w:r>
      <w:r w:rsidR="00B659DA" w:rsidRPr="001B3B2A">
        <w:rPr>
          <w:rFonts w:ascii="Times New Roman" w:hAnsi="Times New Roman" w:cs="Times New Roman"/>
          <w:sz w:val="24"/>
          <w:szCs w:val="24"/>
        </w:rPr>
        <w:t>уровень возмещения населением затрат на предоставление жилищно-коммунальных услуг по установленным для населения тарифам</w:t>
      </w:r>
      <w:r w:rsidRPr="001B3B2A">
        <w:rPr>
          <w:rFonts w:ascii="Times New Roman" w:eastAsia="Times New Roman" w:hAnsi="Times New Roman" w:cs="Times New Roman"/>
          <w:sz w:val="24"/>
          <w:szCs w:val="24"/>
        </w:rPr>
        <w:t>»</w:t>
      </w:r>
      <w:r w:rsidRPr="001B3B2A">
        <w:rPr>
          <w:rFonts w:ascii="Times New Roman" w:eastAsia="Calibri" w:hAnsi="Times New Roman" w:cs="Times New Roman"/>
          <w:sz w:val="24"/>
          <w:szCs w:val="24"/>
          <w:lang w:eastAsia="en-US"/>
        </w:rPr>
        <w:t xml:space="preserve"> при плане </w:t>
      </w:r>
      <w:r w:rsidR="001B3B2A" w:rsidRPr="001B3B2A">
        <w:rPr>
          <w:rFonts w:ascii="Times New Roman" w:eastAsia="Calibri" w:hAnsi="Times New Roman" w:cs="Times New Roman"/>
          <w:sz w:val="24"/>
          <w:szCs w:val="24"/>
          <w:lang w:eastAsia="en-US"/>
        </w:rPr>
        <w:t>90,0</w:t>
      </w:r>
      <w:r w:rsidRPr="001B3B2A">
        <w:rPr>
          <w:rFonts w:ascii="Times New Roman" w:eastAsia="Calibri" w:hAnsi="Times New Roman" w:cs="Times New Roman"/>
          <w:sz w:val="24"/>
          <w:szCs w:val="24"/>
          <w:lang w:eastAsia="en-US"/>
        </w:rPr>
        <w:t xml:space="preserve">% фактическое исполнение составило </w:t>
      </w:r>
      <w:r w:rsidR="001B3B2A" w:rsidRPr="001B3B2A">
        <w:rPr>
          <w:rFonts w:ascii="Times New Roman" w:eastAsia="Calibri" w:hAnsi="Times New Roman" w:cs="Times New Roman"/>
          <w:sz w:val="24"/>
          <w:szCs w:val="24"/>
          <w:lang w:eastAsia="en-US"/>
        </w:rPr>
        <w:t>88,2</w:t>
      </w:r>
      <w:r w:rsidRPr="001B3B2A">
        <w:rPr>
          <w:rFonts w:ascii="Times New Roman" w:eastAsia="Calibri" w:hAnsi="Times New Roman" w:cs="Times New Roman"/>
          <w:sz w:val="24"/>
          <w:szCs w:val="24"/>
          <w:lang w:eastAsia="en-US"/>
        </w:rPr>
        <w:t>%</w:t>
      </w:r>
      <w:r w:rsidR="00183A13" w:rsidRPr="001B3B2A">
        <w:rPr>
          <w:rFonts w:ascii="Times New Roman" w:eastAsia="Calibri" w:hAnsi="Times New Roman" w:cs="Times New Roman"/>
          <w:sz w:val="24"/>
          <w:szCs w:val="24"/>
          <w:lang w:eastAsia="en-US"/>
        </w:rPr>
        <w:t xml:space="preserve">, </w:t>
      </w:r>
      <w:r w:rsidRPr="001B3B2A">
        <w:rPr>
          <w:rFonts w:ascii="Times New Roman" w:eastAsia="Calibri" w:hAnsi="Times New Roman" w:cs="Times New Roman"/>
          <w:sz w:val="24"/>
          <w:szCs w:val="24"/>
          <w:lang w:eastAsia="en-US"/>
        </w:rPr>
        <w:t xml:space="preserve"> </w:t>
      </w:r>
      <w:r w:rsidR="001B3B2A" w:rsidRPr="001B3B2A">
        <w:rPr>
          <w:rFonts w:ascii="Times New Roman" w:eastAsia="Calibri" w:hAnsi="Times New Roman" w:cs="Times New Roman"/>
          <w:sz w:val="24"/>
          <w:szCs w:val="24"/>
          <w:lang w:eastAsia="en-US"/>
        </w:rPr>
        <w:t xml:space="preserve">причиной неисполнения показателя послужило ограничение уровня платежей предельным индексом роста платы за коммунальные услуги в размере 4,4%;  «фактический уровень возмещения населением затрат за предоставление жилищно-коммунальных услуг от начисленных платежей» при плане 95,5% фактическое исполнение составило 81,7%,  </w:t>
      </w:r>
      <w:r w:rsidRPr="001B3B2A">
        <w:rPr>
          <w:rFonts w:ascii="Times New Roman" w:eastAsia="Calibri" w:hAnsi="Times New Roman" w:cs="Times New Roman"/>
          <w:sz w:val="24"/>
          <w:szCs w:val="24"/>
          <w:lang w:eastAsia="en-US"/>
        </w:rPr>
        <w:t>показатель  не исполнен в связи с оплат</w:t>
      </w:r>
      <w:r w:rsidR="00F1754E">
        <w:rPr>
          <w:rFonts w:ascii="Times New Roman" w:eastAsia="Calibri" w:hAnsi="Times New Roman" w:cs="Times New Roman"/>
          <w:sz w:val="24"/>
          <w:szCs w:val="24"/>
          <w:lang w:eastAsia="en-US"/>
        </w:rPr>
        <w:t>ой</w:t>
      </w:r>
      <w:r w:rsidRPr="001B3B2A">
        <w:rPr>
          <w:rFonts w:ascii="Times New Roman" w:eastAsia="Calibri" w:hAnsi="Times New Roman" w:cs="Times New Roman"/>
          <w:sz w:val="24"/>
          <w:szCs w:val="24"/>
          <w:lang w:eastAsia="en-US"/>
        </w:rPr>
        <w:t xml:space="preserve"> гражданами за жилищно-коммунальные услуги в месяце следующим </w:t>
      </w:r>
      <w:proofErr w:type="gramStart"/>
      <w:r w:rsidRPr="001B3B2A">
        <w:rPr>
          <w:rFonts w:ascii="Times New Roman" w:eastAsia="Calibri" w:hAnsi="Times New Roman" w:cs="Times New Roman"/>
          <w:sz w:val="24"/>
          <w:szCs w:val="24"/>
          <w:lang w:eastAsia="en-US"/>
        </w:rPr>
        <w:t>за</w:t>
      </w:r>
      <w:proofErr w:type="gramEnd"/>
      <w:r w:rsidRPr="001B3B2A">
        <w:rPr>
          <w:rFonts w:ascii="Times New Roman" w:eastAsia="Calibri" w:hAnsi="Times New Roman" w:cs="Times New Roman"/>
          <w:sz w:val="24"/>
          <w:szCs w:val="24"/>
          <w:lang w:eastAsia="en-US"/>
        </w:rPr>
        <w:t xml:space="preserve"> отчетным.</w:t>
      </w:r>
    </w:p>
    <w:p w:rsidR="0087505E" w:rsidRPr="00F319D1" w:rsidRDefault="006578EE" w:rsidP="007303B8">
      <w:pPr>
        <w:suppressAutoHyphens/>
        <w:spacing w:before="28" w:after="0" w:line="240" w:lineRule="auto"/>
        <w:ind w:firstLine="709"/>
        <w:jc w:val="both"/>
        <w:textAlignment w:val="baseline"/>
        <w:rPr>
          <w:rFonts w:ascii="Times New Roman" w:eastAsia="Calibri" w:hAnsi="Times New Roman" w:cs="Times New Roman"/>
          <w:sz w:val="24"/>
          <w:szCs w:val="24"/>
          <w:lang w:eastAsia="en-US"/>
        </w:rPr>
      </w:pPr>
      <w:r w:rsidRPr="00F319D1">
        <w:rPr>
          <w:rFonts w:ascii="Times New Roman" w:eastAsia="Calibri" w:hAnsi="Times New Roman" w:cs="Times New Roman"/>
          <w:sz w:val="24"/>
          <w:szCs w:val="24"/>
          <w:lang w:eastAsia="en-US"/>
        </w:rPr>
        <w:t>В 201</w:t>
      </w:r>
      <w:r w:rsidR="00230C2F" w:rsidRPr="00F319D1">
        <w:rPr>
          <w:rFonts w:ascii="Times New Roman" w:eastAsia="Calibri" w:hAnsi="Times New Roman" w:cs="Times New Roman"/>
          <w:sz w:val="24"/>
          <w:szCs w:val="24"/>
          <w:lang w:eastAsia="en-US"/>
        </w:rPr>
        <w:t>9</w:t>
      </w:r>
      <w:r w:rsidRPr="00F319D1">
        <w:rPr>
          <w:rFonts w:ascii="Times New Roman" w:eastAsia="Calibri" w:hAnsi="Times New Roman" w:cs="Times New Roman"/>
          <w:sz w:val="24"/>
          <w:szCs w:val="24"/>
          <w:lang w:eastAsia="en-US"/>
        </w:rPr>
        <w:t xml:space="preserve"> году в рамках программы не в полном объеме  исполнены бюджетные назначения по  </w:t>
      </w:r>
      <w:r w:rsidR="0087505E" w:rsidRPr="00F319D1">
        <w:rPr>
          <w:rFonts w:ascii="Times New Roman" w:eastAsia="Calibri" w:hAnsi="Times New Roman" w:cs="Times New Roman"/>
          <w:sz w:val="24"/>
          <w:szCs w:val="24"/>
          <w:lang w:eastAsia="en-US"/>
        </w:rPr>
        <w:t>1</w:t>
      </w:r>
      <w:r w:rsidRPr="00F319D1">
        <w:rPr>
          <w:rFonts w:ascii="Times New Roman" w:eastAsia="Calibri" w:hAnsi="Times New Roman" w:cs="Times New Roman"/>
          <w:sz w:val="24"/>
          <w:szCs w:val="24"/>
          <w:lang w:eastAsia="en-US"/>
        </w:rPr>
        <w:t xml:space="preserve"> мероприяти</w:t>
      </w:r>
      <w:r w:rsidR="0087505E" w:rsidRPr="00F319D1">
        <w:rPr>
          <w:rFonts w:ascii="Times New Roman" w:eastAsia="Calibri" w:hAnsi="Times New Roman" w:cs="Times New Roman"/>
          <w:sz w:val="24"/>
          <w:szCs w:val="24"/>
          <w:lang w:eastAsia="en-US"/>
        </w:rPr>
        <w:t>ю, это реализация мер дополнительной поддержки населения, направленных на соблюдение размера вносимой граждана</w:t>
      </w:r>
      <w:r w:rsidR="00F319D1" w:rsidRPr="00F319D1">
        <w:rPr>
          <w:rFonts w:ascii="Times New Roman" w:eastAsia="Calibri" w:hAnsi="Times New Roman" w:cs="Times New Roman"/>
          <w:sz w:val="24"/>
          <w:szCs w:val="24"/>
          <w:lang w:eastAsia="en-US"/>
        </w:rPr>
        <w:t>ми п</w:t>
      </w:r>
      <w:r w:rsidR="008E4547">
        <w:rPr>
          <w:rFonts w:ascii="Times New Roman" w:eastAsia="Calibri" w:hAnsi="Times New Roman" w:cs="Times New Roman"/>
          <w:sz w:val="24"/>
          <w:szCs w:val="24"/>
          <w:lang w:eastAsia="en-US"/>
        </w:rPr>
        <w:t>латы за коммунальные услуги, не</w:t>
      </w:r>
      <w:r w:rsidR="00F319D1" w:rsidRPr="00F319D1">
        <w:rPr>
          <w:rFonts w:ascii="Times New Roman" w:eastAsia="Calibri" w:hAnsi="Times New Roman" w:cs="Times New Roman"/>
          <w:sz w:val="24"/>
          <w:szCs w:val="24"/>
          <w:lang w:eastAsia="en-US"/>
        </w:rPr>
        <w:t>исполнение составило в сумме 441,1 тыс. рублей.</w:t>
      </w:r>
      <w:r w:rsidR="00F319D1" w:rsidRPr="00F319D1">
        <w:t xml:space="preserve"> </w:t>
      </w:r>
      <w:r w:rsidR="00F319D1">
        <w:t>Б</w:t>
      </w:r>
      <w:r w:rsidR="00F319D1" w:rsidRPr="00F319D1">
        <w:rPr>
          <w:rFonts w:ascii="Times New Roman" w:eastAsia="Calibri" w:hAnsi="Times New Roman" w:cs="Times New Roman"/>
          <w:sz w:val="24"/>
          <w:szCs w:val="24"/>
          <w:lang w:eastAsia="en-US"/>
        </w:rPr>
        <w:t>юджетные назначения использованы по фактической потребности</w:t>
      </w:r>
      <w:r w:rsidR="00F319D1">
        <w:rPr>
          <w:rFonts w:ascii="Times New Roman" w:eastAsia="Calibri" w:hAnsi="Times New Roman" w:cs="Times New Roman"/>
          <w:sz w:val="24"/>
          <w:szCs w:val="24"/>
          <w:lang w:eastAsia="en-US"/>
        </w:rPr>
        <w:t>.</w:t>
      </w:r>
    </w:p>
    <w:p w:rsidR="00C95AFC" w:rsidRPr="00A12004" w:rsidRDefault="00874770" w:rsidP="00874770">
      <w:pPr>
        <w:suppressAutoHyphens/>
        <w:spacing w:before="28" w:after="0" w:line="240" w:lineRule="auto"/>
        <w:ind w:firstLine="709"/>
        <w:jc w:val="both"/>
        <w:textAlignment w:val="baseline"/>
        <w:rPr>
          <w:rFonts w:ascii="Times New Roman" w:hAnsi="Times New Roman" w:cs="Times New Roman"/>
          <w:sz w:val="24"/>
          <w:szCs w:val="24"/>
        </w:rPr>
      </w:pPr>
      <w:r w:rsidRPr="00A12004">
        <w:rPr>
          <w:rFonts w:ascii="Times New Roman" w:hAnsi="Times New Roman" w:cs="Times New Roman"/>
          <w:sz w:val="24"/>
          <w:szCs w:val="24"/>
        </w:rPr>
        <w:t>В результате реализации программных мероприятий  в 201</w:t>
      </w:r>
      <w:r w:rsidR="00C95AFC" w:rsidRPr="00A12004">
        <w:rPr>
          <w:rFonts w:ascii="Times New Roman" w:hAnsi="Times New Roman" w:cs="Times New Roman"/>
          <w:sz w:val="24"/>
          <w:szCs w:val="24"/>
        </w:rPr>
        <w:t>9</w:t>
      </w:r>
      <w:r w:rsidRPr="00A12004">
        <w:rPr>
          <w:rFonts w:ascii="Times New Roman" w:hAnsi="Times New Roman" w:cs="Times New Roman"/>
          <w:sz w:val="24"/>
          <w:szCs w:val="24"/>
        </w:rPr>
        <w:t xml:space="preserve"> году</w:t>
      </w:r>
      <w:r w:rsidR="00C95AFC" w:rsidRPr="00A12004">
        <w:rPr>
          <w:rFonts w:ascii="Times New Roman" w:hAnsi="Times New Roman" w:cs="Times New Roman"/>
          <w:sz w:val="24"/>
          <w:szCs w:val="24"/>
        </w:rPr>
        <w:t xml:space="preserve"> проведена замена водопроводных сетей-0,634 км и замена </w:t>
      </w:r>
      <w:r w:rsidR="006846E9" w:rsidRPr="00A12004">
        <w:rPr>
          <w:rFonts w:ascii="Times New Roman" w:hAnsi="Times New Roman" w:cs="Times New Roman"/>
          <w:sz w:val="24"/>
          <w:szCs w:val="24"/>
        </w:rPr>
        <w:t>тепловых сете-0,107 км на сумму 4 896,5 тыс. рублей.</w:t>
      </w:r>
    </w:p>
    <w:p w:rsidR="007303B8" w:rsidRPr="006846E9" w:rsidRDefault="007303B8" w:rsidP="007303B8">
      <w:pPr>
        <w:suppressAutoHyphens/>
        <w:spacing w:before="28" w:after="0" w:line="240" w:lineRule="auto"/>
        <w:ind w:firstLine="709"/>
        <w:jc w:val="both"/>
        <w:textAlignment w:val="baseline"/>
        <w:rPr>
          <w:rFonts w:ascii="Times New Roman" w:eastAsia="Times New Roman" w:hAnsi="Times New Roman" w:cs="Times New Roman"/>
          <w:b/>
          <w:color w:val="000000"/>
          <w:sz w:val="24"/>
          <w:szCs w:val="24"/>
        </w:rPr>
      </w:pPr>
      <w:r w:rsidRPr="006846E9">
        <w:rPr>
          <w:rFonts w:ascii="Times New Roman" w:hAnsi="Times New Roman" w:cs="Times New Roman"/>
          <w:b/>
          <w:sz w:val="24"/>
          <w:szCs w:val="24"/>
        </w:rPr>
        <w:t>Муниципальная программа</w:t>
      </w:r>
      <w:r w:rsidRPr="006846E9">
        <w:rPr>
          <w:rFonts w:ascii="Times New Roman" w:eastAsia="Times New Roman" w:hAnsi="Times New Roman" w:cs="Times New Roman"/>
          <w:color w:val="000000"/>
          <w:sz w:val="24"/>
          <w:szCs w:val="24"/>
        </w:rPr>
        <w:t xml:space="preserve"> </w:t>
      </w:r>
      <w:r w:rsidRPr="006846E9">
        <w:rPr>
          <w:rFonts w:ascii="Times New Roman" w:eastAsia="Times New Roman" w:hAnsi="Times New Roman" w:cs="Times New Roman"/>
          <w:b/>
          <w:color w:val="000000"/>
          <w:sz w:val="24"/>
          <w:szCs w:val="24"/>
        </w:rPr>
        <w:t>«Защита населения и территорий Каратузского района от чрезвычайных ситуаций природного и техногенного характера»</w:t>
      </w:r>
    </w:p>
    <w:p w:rsidR="006846E9" w:rsidRPr="00A1282F" w:rsidRDefault="006846E9" w:rsidP="006846E9">
      <w:pPr>
        <w:suppressAutoHyphens/>
        <w:spacing w:before="28" w:after="0" w:line="240" w:lineRule="auto"/>
        <w:ind w:firstLine="709"/>
        <w:jc w:val="both"/>
        <w:textAlignment w:val="baseline"/>
        <w:rPr>
          <w:rFonts w:ascii="Times New Roman" w:hAnsi="Times New Roman" w:cs="Times New Roman"/>
          <w:sz w:val="24"/>
          <w:szCs w:val="24"/>
          <w:highlight w:val="yellow"/>
        </w:rPr>
      </w:pPr>
      <w:r w:rsidRPr="00A1282F">
        <w:rPr>
          <w:rFonts w:ascii="Times New Roman" w:hAnsi="Times New Roman" w:cs="Times New Roman"/>
          <w:sz w:val="24"/>
          <w:szCs w:val="24"/>
        </w:rPr>
        <w:t>Информация об исполнении МП за 2019 год приведена в следующей таблице:</w:t>
      </w:r>
    </w:p>
    <w:tbl>
      <w:tblPr>
        <w:tblW w:w="10589" w:type="dxa"/>
        <w:tblInd w:w="93" w:type="dxa"/>
        <w:tblLook w:val="04A0" w:firstRow="1" w:lastRow="0" w:firstColumn="1" w:lastColumn="0" w:noHBand="0" w:noVBand="1"/>
      </w:tblPr>
      <w:tblGrid>
        <w:gridCol w:w="2227"/>
        <w:gridCol w:w="1550"/>
        <w:gridCol w:w="1550"/>
        <w:gridCol w:w="1297"/>
        <w:gridCol w:w="1159"/>
        <w:gridCol w:w="1585"/>
        <w:gridCol w:w="1221"/>
      </w:tblGrid>
      <w:tr w:rsidR="006846E9" w:rsidRPr="000617BA" w:rsidTr="006846E9">
        <w:trPr>
          <w:trHeight w:val="660"/>
        </w:trPr>
        <w:tc>
          <w:tcPr>
            <w:tcW w:w="22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846E9" w:rsidRPr="000617BA" w:rsidRDefault="006846E9"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Наименование муниципальной программы</w:t>
            </w:r>
          </w:p>
        </w:tc>
        <w:tc>
          <w:tcPr>
            <w:tcW w:w="1550" w:type="dxa"/>
            <w:vMerge w:val="restart"/>
            <w:tcBorders>
              <w:top w:val="single" w:sz="4" w:space="0" w:color="auto"/>
              <w:left w:val="single" w:sz="8" w:space="0" w:color="auto"/>
              <w:bottom w:val="single" w:sz="4" w:space="0" w:color="000000"/>
              <w:right w:val="single" w:sz="4" w:space="0" w:color="auto"/>
            </w:tcBorders>
            <w:shd w:val="clear" w:color="000000" w:fill="FFFFFF"/>
            <w:vAlign w:val="bottom"/>
            <w:hideMark/>
          </w:tcPr>
          <w:p w:rsidR="006846E9" w:rsidRPr="000617BA" w:rsidRDefault="006846E9"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19.12.2018 № 23-188)</w:t>
            </w:r>
          </w:p>
        </w:tc>
        <w:tc>
          <w:tcPr>
            <w:tcW w:w="15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6846E9" w:rsidRPr="000617BA" w:rsidRDefault="006846E9"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25.10.2019 № 29-242)</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46E9" w:rsidRPr="000617BA" w:rsidRDefault="006846E9"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Уточненный план (бюджетной росписью)</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6E9" w:rsidRPr="000617BA" w:rsidRDefault="006846E9"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Исполнено за 2019 год</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6E9" w:rsidRPr="000617BA" w:rsidRDefault="006846E9"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Неисполненные назначения</w:t>
            </w:r>
          </w:p>
        </w:tc>
        <w:tc>
          <w:tcPr>
            <w:tcW w:w="1221" w:type="dxa"/>
            <w:vMerge w:val="restart"/>
            <w:tcBorders>
              <w:top w:val="single" w:sz="4" w:space="0" w:color="auto"/>
              <w:left w:val="single" w:sz="4" w:space="0" w:color="auto"/>
              <w:bottom w:val="single" w:sz="4" w:space="0" w:color="auto"/>
              <w:right w:val="single" w:sz="8" w:space="0" w:color="auto"/>
            </w:tcBorders>
            <w:shd w:val="clear" w:color="auto" w:fill="auto"/>
            <w:vAlign w:val="bottom"/>
            <w:hideMark/>
          </w:tcPr>
          <w:p w:rsidR="006846E9" w:rsidRPr="000617BA" w:rsidRDefault="006846E9"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исполнения</w:t>
            </w:r>
          </w:p>
        </w:tc>
      </w:tr>
      <w:tr w:rsidR="006846E9" w:rsidRPr="000617BA" w:rsidTr="006846E9">
        <w:trPr>
          <w:trHeight w:val="600"/>
        </w:trPr>
        <w:tc>
          <w:tcPr>
            <w:tcW w:w="2227" w:type="dxa"/>
            <w:vMerge/>
            <w:tcBorders>
              <w:top w:val="single" w:sz="4" w:space="0" w:color="auto"/>
              <w:left w:val="single" w:sz="4" w:space="0" w:color="auto"/>
              <w:bottom w:val="single" w:sz="4" w:space="0" w:color="auto"/>
              <w:right w:val="single" w:sz="4" w:space="0" w:color="auto"/>
            </w:tcBorders>
            <w:vAlign w:val="center"/>
            <w:hideMark/>
          </w:tcPr>
          <w:p w:rsidR="006846E9" w:rsidRPr="000617BA" w:rsidRDefault="006846E9" w:rsidP="00E15345">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8" w:space="0" w:color="auto"/>
              <w:bottom w:val="single" w:sz="4" w:space="0" w:color="000000"/>
              <w:right w:val="single" w:sz="4" w:space="0" w:color="auto"/>
            </w:tcBorders>
            <w:vAlign w:val="center"/>
            <w:hideMark/>
          </w:tcPr>
          <w:p w:rsidR="006846E9" w:rsidRPr="000617BA" w:rsidRDefault="006846E9" w:rsidP="00E15345">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6846E9" w:rsidRPr="000617BA" w:rsidRDefault="006846E9" w:rsidP="00E15345">
            <w:pPr>
              <w:spacing w:after="0" w:line="240" w:lineRule="auto"/>
              <w:rPr>
                <w:rFonts w:ascii="Times New Roman" w:eastAsia="Times New Roman" w:hAnsi="Times New Roman" w:cs="Times New Roman"/>
                <w:color w:val="000000"/>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6846E9" w:rsidRPr="000617BA" w:rsidRDefault="006846E9" w:rsidP="00E15345">
            <w:pPr>
              <w:spacing w:after="0" w:line="240" w:lineRule="auto"/>
              <w:rPr>
                <w:rFonts w:ascii="Times New Roman" w:eastAsia="Times New Roman" w:hAnsi="Times New Roman" w:cs="Times New Roman"/>
                <w:color w:val="000000"/>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6846E9" w:rsidRPr="000617BA" w:rsidRDefault="006846E9" w:rsidP="00E15345">
            <w:pPr>
              <w:spacing w:after="0" w:line="240" w:lineRule="auto"/>
              <w:rPr>
                <w:rFonts w:ascii="Times New Roman" w:eastAsia="Times New Roman" w:hAnsi="Times New Roman" w:cs="Times New Roman"/>
                <w:color w:val="000000"/>
                <w:sz w:val="20"/>
                <w:szCs w:val="20"/>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6846E9" w:rsidRPr="000617BA" w:rsidRDefault="006846E9" w:rsidP="00E15345">
            <w:pPr>
              <w:spacing w:after="0" w:line="240" w:lineRule="auto"/>
              <w:rPr>
                <w:rFonts w:ascii="Times New Roman" w:eastAsia="Times New Roman" w:hAnsi="Times New Roman" w:cs="Times New Roman"/>
                <w:color w:val="000000"/>
                <w:sz w:val="20"/>
                <w:szCs w:val="20"/>
              </w:rPr>
            </w:pPr>
          </w:p>
        </w:tc>
        <w:tc>
          <w:tcPr>
            <w:tcW w:w="1221" w:type="dxa"/>
            <w:vMerge/>
            <w:tcBorders>
              <w:top w:val="single" w:sz="4" w:space="0" w:color="auto"/>
              <w:left w:val="single" w:sz="4" w:space="0" w:color="auto"/>
              <w:bottom w:val="single" w:sz="4" w:space="0" w:color="auto"/>
              <w:right w:val="single" w:sz="8" w:space="0" w:color="auto"/>
            </w:tcBorders>
            <w:vAlign w:val="center"/>
            <w:hideMark/>
          </w:tcPr>
          <w:p w:rsidR="006846E9" w:rsidRPr="000617BA" w:rsidRDefault="006846E9" w:rsidP="00E15345">
            <w:pPr>
              <w:spacing w:after="0" w:line="240" w:lineRule="auto"/>
              <w:rPr>
                <w:rFonts w:ascii="Times New Roman" w:eastAsia="Times New Roman" w:hAnsi="Times New Roman" w:cs="Times New Roman"/>
                <w:color w:val="000000"/>
                <w:sz w:val="20"/>
                <w:szCs w:val="20"/>
              </w:rPr>
            </w:pPr>
          </w:p>
        </w:tc>
      </w:tr>
      <w:tr w:rsidR="006846E9" w:rsidRPr="000617BA" w:rsidTr="006846E9">
        <w:trPr>
          <w:trHeight w:val="1260"/>
        </w:trPr>
        <w:tc>
          <w:tcPr>
            <w:tcW w:w="2227" w:type="dxa"/>
            <w:tcBorders>
              <w:top w:val="nil"/>
              <w:left w:val="single" w:sz="4" w:space="0" w:color="auto"/>
              <w:bottom w:val="single" w:sz="4" w:space="0" w:color="auto"/>
              <w:right w:val="single" w:sz="4" w:space="0" w:color="auto"/>
            </w:tcBorders>
            <w:shd w:val="clear" w:color="auto" w:fill="auto"/>
            <w:hideMark/>
          </w:tcPr>
          <w:p w:rsidR="006846E9" w:rsidRPr="000617BA" w:rsidRDefault="006846E9" w:rsidP="00E15345">
            <w:pPr>
              <w:spacing w:after="0" w:line="240" w:lineRule="auto"/>
              <w:jc w:val="both"/>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xml:space="preserve">«Защита населения и территорий Каратузского района от чрезвычайных ситуаций природного и техногенного характера» </w:t>
            </w:r>
          </w:p>
        </w:tc>
        <w:tc>
          <w:tcPr>
            <w:tcW w:w="1550" w:type="dxa"/>
            <w:tcBorders>
              <w:top w:val="nil"/>
              <w:left w:val="single" w:sz="8" w:space="0" w:color="auto"/>
              <w:bottom w:val="single" w:sz="4" w:space="0" w:color="auto"/>
              <w:right w:val="single" w:sz="4" w:space="0" w:color="auto"/>
            </w:tcBorders>
            <w:shd w:val="clear" w:color="auto" w:fill="auto"/>
            <w:vAlign w:val="bottom"/>
            <w:hideMark/>
          </w:tcPr>
          <w:p w:rsidR="006846E9" w:rsidRPr="000617BA" w:rsidRDefault="006846E9" w:rsidP="00E15345">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2795,4</w:t>
            </w:r>
          </w:p>
        </w:tc>
        <w:tc>
          <w:tcPr>
            <w:tcW w:w="1550" w:type="dxa"/>
            <w:tcBorders>
              <w:top w:val="nil"/>
              <w:left w:val="nil"/>
              <w:bottom w:val="single" w:sz="4" w:space="0" w:color="auto"/>
              <w:right w:val="single" w:sz="4" w:space="0" w:color="auto"/>
            </w:tcBorders>
            <w:shd w:val="clear" w:color="auto" w:fill="auto"/>
            <w:vAlign w:val="bottom"/>
            <w:hideMark/>
          </w:tcPr>
          <w:p w:rsidR="006846E9" w:rsidRPr="000617BA" w:rsidRDefault="006846E9" w:rsidP="00E15345">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5558,2</w:t>
            </w:r>
          </w:p>
        </w:tc>
        <w:tc>
          <w:tcPr>
            <w:tcW w:w="1297" w:type="dxa"/>
            <w:tcBorders>
              <w:top w:val="nil"/>
              <w:left w:val="nil"/>
              <w:bottom w:val="single" w:sz="4" w:space="0" w:color="auto"/>
              <w:right w:val="single" w:sz="4" w:space="0" w:color="auto"/>
            </w:tcBorders>
            <w:shd w:val="clear" w:color="auto" w:fill="auto"/>
            <w:vAlign w:val="bottom"/>
            <w:hideMark/>
          </w:tcPr>
          <w:p w:rsidR="006846E9" w:rsidRPr="000617BA" w:rsidRDefault="006846E9" w:rsidP="00E15345">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5500,4</w:t>
            </w:r>
          </w:p>
        </w:tc>
        <w:tc>
          <w:tcPr>
            <w:tcW w:w="1159" w:type="dxa"/>
            <w:tcBorders>
              <w:top w:val="nil"/>
              <w:left w:val="nil"/>
              <w:bottom w:val="single" w:sz="4" w:space="0" w:color="auto"/>
              <w:right w:val="single" w:sz="4" w:space="0" w:color="auto"/>
            </w:tcBorders>
            <w:shd w:val="clear" w:color="auto" w:fill="auto"/>
            <w:vAlign w:val="bottom"/>
            <w:hideMark/>
          </w:tcPr>
          <w:p w:rsidR="006846E9" w:rsidRPr="000617BA" w:rsidRDefault="006846E9" w:rsidP="00E15345">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5482,3</w:t>
            </w:r>
          </w:p>
        </w:tc>
        <w:tc>
          <w:tcPr>
            <w:tcW w:w="1585" w:type="dxa"/>
            <w:tcBorders>
              <w:top w:val="nil"/>
              <w:left w:val="nil"/>
              <w:bottom w:val="single" w:sz="4" w:space="0" w:color="auto"/>
              <w:right w:val="single" w:sz="4" w:space="0" w:color="auto"/>
            </w:tcBorders>
            <w:shd w:val="clear" w:color="auto" w:fill="auto"/>
            <w:vAlign w:val="bottom"/>
            <w:hideMark/>
          </w:tcPr>
          <w:p w:rsidR="006846E9" w:rsidRPr="000617BA" w:rsidRDefault="006846E9" w:rsidP="00E15345">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-18,1</w:t>
            </w:r>
          </w:p>
        </w:tc>
        <w:tc>
          <w:tcPr>
            <w:tcW w:w="1221" w:type="dxa"/>
            <w:tcBorders>
              <w:top w:val="nil"/>
              <w:left w:val="nil"/>
              <w:bottom w:val="single" w:sz="4" w:space="0" w:color="auto"/>
              <w:right w:val="single" w:sz="8" w:space="0" w:color="auto"/>
            </w:tcBorders>
            <w:shd w:val="clear" w:color="auto" w:fill="auto"/>
            <w:vAlign w:val="bottom"/>
            <w:hideMark/>
          </w:tcPr>
          <w:p w:rsidR="006846E9" w:rsidRPr="000617BA" w:rsidRDefault="006846E9" w:rsidP="00E15345">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99,7</w:t>
            </w:r>
          </w:p>
        </w:tc>
      </w:tr>
    </w:tbl>
    <w:p w:rsidR="006846E9" w:rsidRPr="002C507B" w:rsidRDefault="006846E9" w:rsidP="006846E9">
      <w:pPr>
        <w:suppressAutoHyphens/>
        <w:spacing w:before="28" w:after="0" w:line="240" w:lineRule="auto"/>
        <w:ind w:firstLine="709"/>
        <w:jc w:val="both"/>
        <w:textAlignment w:val="baseline"/>
        <w:rPr>
          <w:rFonts w:ascii="Times New Roman" w:hAnsi="Times New Roman" w:cs="Times New Roman"/>
          <w:sz w:val="24"/>
          <w:szCs w:val="24"/>
        </w:rPr>
      </w:pPr>
      <w:r w:rsidRPr="002C507B">
        <w:rPr>
          <w:rFonts w:ascii="Times New Roman" w:hAnsi="Times New Roman" w:cs="Times New Roman"/>
          <w:sz w:val="24"/>
          <w:szCs w:val="24"/>
        </w:rPr>
        <w:t xml:space="preserve">По сравнению с редакцией МП от 19.12.2018 объем финансирования МП по состоянию на  31.12.2019 увеличен на </w:t>
      </w:r>
      <w:r w:rsidR="002C507B" w:rsidRPr="002C507B">
        <w:rPr>
          <w:rFonts w:ascii="Times New Roman" w:hAnsi="Times New Roman" w:cs="Times New Roman"/>
          <w:sz w:val="24"/>
          <w:szCs w:val="24"/>
        </w:rPr>
        <w:t>96,8</w:t>
      </w:r>
      <w:r w:rsidRPr="002C507B">
        <w:rPr>
          <w:rFonts w:ascii="Times New Roman" w:hAnsi="Times New Roman" w:cs="Times New Roman"/>
          <w:sz w:val="24"/>
          <w:szCs w:val="24"/>
        </w:rPr>
        <w:t>%.</w:t>
      </w:r>
    </w:p>
    <w:p w:rsidR="006846E9" w:rsidRPr="002C507B" w:rsidRDefault="006846E9" w:rsidP="006846E9">
      <w:pPr>
        <w:suppressAutoHyphens/>
        <w:spacing w:before="28" w:after="0" w:line="240" w:lineRule="auto"/>
        <w:ind w:firstLine="709"/>
        <w:jc w:val="both"/>
        <w:textAlignment w:val="baseline"/>
        <w:rPr>
          <w:rFonts w:ascii="Times New Roman" w:hAnsi="Times New Roman" w:cs="Times New Roman"/>
          <w:sz w:val="24"/>
          <w:szCs w:val="24"/>
        </w:rPr>
      </w:pPr>
      <w:r w:rsidRPr="002C507B">
        <w:rPr>
          <w:rFonts w:ascii="Times New Roman" w:hAnsi="Times New Roman" w:cs="Times New Roman"/>
          <w:sz w:val="24"/>
          <w:szCs w:val="24"/>
        </w:rPr>
        <w:t xml:space="preserve">Объем финансирования МП, предусмотренный на 2019 год (в ред. постановление администрации Каратузского района от </w:t>
      </w:r>
      <w:r w:rsidR="007417A5">
        <w:rPr>
          <w:rFonts w:ascii="Times New Roman" w:hAnsi="Times New Roman" w:cs="Times New Roman"/>
          <w:sz w:val="24"/>
          <w:szCs w:val="24"/>
        </w:rPr>
        <w:t>26</w:t>
      </w:r>
      <w:r w:rsidRPr="002C507B">
        <w:rPr>
          <w:rFonts w:ascii="Times New Roman" w:hAnsi="Times New Roman" w:cs="Times New Roman"/>
          <w:sz w:val="24"/>
          <w:szCs w:val="24"/>
        </w:rPr>
        <w:t>.1</w:t>
      </w:r>
      <w:r w:rsidR="007417A5">
        <w:rPr>
          <w:rFonts w:ascii="Times New Roman" w:hAnsi="Times New Roman" w:cs="Times New Roman"/>
          <w:sz w:val="24"/>
          <w:szCs w:val="24"/>
        </w:rPr>
        <w:t>2</w:t>
      </w:r>
      <w:r w:rsidRPr="002C507B">
        <w:rPr>
          <w:rFonts w:ascii="Times New Roman" w:hAnsi="Times New Roman" w:cs="Times New Roman"/>
          <w:sz w:val="24"/>
          <w:szCs w:val="24"/>
        </w:rPr>
        <w:t xml:space="preserve">.2019 № </w:t>
      </w:r>
      <w:r w:rsidR="007417A5">
        <w:rPr>
          <w:rFonts w:ascii="Times New Roman" w:hAnsi="Times New Roman" w:cs="Times New Roman"/>
          <w:sz w:val="24"/>
          <w:szCs w:val="24"/>
        </w:rPr>
        <w:t>1144</w:t>
      </w:r>
      <w:r w:rsidRPr="002C507B">
        <w:rPr>
          <w:rFonts w:ascii="Times New Roman" w:hAnsi="Times New Roman" w:cs="Times New Roman"/>
          <w:sz w:val="24"/>
          <w:szCs w:val="24"/>
        </w:rPr>
        <w:t xml:space="preserve">-п) в сумме </w:t>
      </w:r>
      <w:r w:rsidR="007417A5">
        <w:rPr>
          <w:rFonts w:ascii="Times New Roman" w:hAnsi="Times New Roman" w:cs="Times New Roman"/>
          <w:sz w:val="24"/>
          <w:szCs w:val="24"/>
        </w:rPr>
        <w:t>5 500,4</w:t>
      </w:r>
      <w:r w:rsidRPr="002C507B">
        <w:rPr>
          <w:rFonts w:ascii="Times New Roman" w:hAnsi="Times New Roman" w:cs="Times New Roman"/>
          <w:sz w:val="24"/>
          <w:szCs w:val="24"/>
        </w:rPr>
        <w:t xml:space="preserve"> тыс. рублей, </w:t>
      </w:r>
      <w:r w:rsidRPr="002C507B">
        <w:rPr>
          <w:rFonts w:ascii="Times New Roman" w:hAnsi="Times New Roman" w:cs="Times New Roman"/>
          <w:b/>
          <w:sz w:val="24"/>
          <w:szCs w:val="24"/>
        </w:rPr>
        <w:t xml:space="preserve"> </w:t>
      </w:r>
      <w:r w:rsidRPr="002C507B">
        <w:rPr>
          <w:rFonts w:ascii="Times New Roman" w:hAnsi="Times New Roman" w:cs="Times New Roman"/>
          <w:sz w:val="24"/>
          <w:szCs w:val="24"/>
        </w:rPr>
        <w:t xml:space="preserve">соответствует </w:t>
      </w:r>
      <w:proofErr w:type="gramStart"/>
      <w:r w:rsidRPr="002C507B">
        <w:rPr>
          <w:rFonts w:ascii="Times New Roman" w:hAnsi="Times New Roman" w:cs="Times New Roman"/>
          <w:sz w:val="24"/>
          <w:szCs w:val="24"/>
        </w:rPr>
        <w:t xml:space="preserve">объему, установленному </w:t>
      </w:r>
      <w:r w:rsidR="00F1754E">
        <w:rPr>
          <w:rFonts w:ascii="Times New Roman" w:hAnsi="Times New Roman" w:cs="Times New Roman"/>
          <w:sz w:val="24"/>
          <w:szCs w:val="24"/>
        </w:rPr>
        <w:t>в</w:t>
      </w:r>
      <w:r w:rsidRPr="002C507B">
        <w:rPr>
          <w:rFonts w:ascii="Times New Roman" w:hAnsi="Times New Roman" w:cs="Times New Roman"/>
          <w:sz w:val="24"/>
          <w:szCs w:val="24"/>
        </w:rPr>
        <w:t xml:space="preserve"> решени</w:t>
      </w:r>
      <w:r w:rsidR="00F1754E">
        <w:rPr>
          <w:rFonts w:ascii="Times New Roman" w:hAnsi="Times New Roman" w:cs="Times New Roman"/>
          <w:sz w:val="24"/>
          <w:szCs w:val="24"/>
        </w:rPr>
        <w:t>и</w:t>
      </w:r>
      <w:r w:rsidRPr="002C507B">
        <w:rPr>
          <w:rFonts w:ascii="Times New Roman" w:hAnsi="Times New Roman" w:cs="Times New Roman"/>
          <w:sz w:val="24"/>
          <w:szCs w:val="24"/>
        </w:rPr>
        <w:t xml:space="preserve"> о бюджете</w:t>
      </w:r>
      <w:r w:rsidR="001C1902">
        <w:rPr>
          <w:rFonts w:ascii="Times New Roman" w:hAnsi="Times New Roman" w:cs="Times New Roman"/>
          <w:sz w:val="24"/>
          <w:szCs w:val="24"/>
        </w:rPr>
        <w:t xml:space="preserve"> и </w:t>
      </w:r>
      <w:r w:rsidR="001C1902" w:rsidRPr="007417A5">
        <w:rPr>
          <w:rFonts w:ascii="Times New Roman" w:hAnsi="Times New Roman" w:cs="Times New Roman"/>
          <w:sz w:val="24"/>
          <w:szCs w:val="24"/>
        </w:rPr>
        <w:t>соответствует</w:t>
      </w:r>
      <w:proofErr w:type="gramEnd"/>
      <w:r w:rsidR="001C1902">
        <w:rPr>
          <w:rFonts w:ascii="Times New Roman" w:hAnsi="Times New Roman" w:cs="Times New Roman"/>
          <w:sz w:val="24"/>
          <w:szCs w:val="24"/>
        </w:rPr>
        <w:t xml:space="preserve"> объему</w:t>
      </w:r>
      <w:r w:rsidR="002D5C75">
        <w:rPr>
          <w:rFonts w:ascii="Times New Roman" w:hAnsi="Times New Roman" w:cs="Times New Roman"/>
          <w:sz w:val="24"/>
          <w:szCs w:val="24"/>
        </w:rPr>
        <w:t>,</w:t>
      </w:r>
      <w:r w:rsidR="001C1902">
        <w:rPr>
          <w:rFonts w:ascii="Times New Roman" w:hAnsi="Times New Roman" w:cs="Times New Roman"/>
          <w:sz w:val="24"/>
          <w:szCs w:val="24"/>
        </w:rPr>
        <w:t xml:space="preserve"> предусмотренному бюджетной роспис</w:t>
      </w:r>
      <w:r w:rsidR="002D5C75">
        <w:rPr>
          <w:rFonts w:ascii="Times New Roman" w:hAnsi="Times New Roman" w:cs="Times New Roman"/>
          <w:sz w:val="24"/>
          <w:szCs w:val="24"/>
        </w:rPr>
        <w:t>ью</w:t>
      </w:r>
      <w:r w:rsidR="001C1902">
        <w:rPr>
          <w:rFonts w:ascii="Times New Roman" w:hAnsi="Times New Roman" w:cs="Times New Roman"/>
          <w:sz w:val="24"/>
          <w:szCs w:val="24"/>
        </w:rPr>
        <w:t>.</w:t>
      </w:r>
    </w:p>
    <w:p w:rsidR="006846E9" w:rsidRPr="002C507B" w:rsidRDefault="006846E9" w:rsidP="006846E9">
      <w:pPr>
        <w:suppressAutoHyphens/>
        <w:spacing w:before="28" w:after="0" w:line="240" w:lineRule="auto"/>
        <w:ind w:firstLine="709"/>
        <w:jc w:val="both"/>
        <w:textAlignment w:val="baseline"/>
        <w:rPr>
          <w:rFonts w:ascii="Times New Roman" w:hAnsi="Times New Roman" w:cs="Times New Roman"/>
          <w:sz w:val="24"/>
          <w:szCs w:val="24"/>
        </w:rPr>
      </w:pPr>
      <w:r w:rsidRPr="002C507B">
        <w:rPr>
          <w:rFonts w:ascii="Times New Roman" w:hAnsi="Times New Roman" w:cs="Times New Roman"/>
          <w:sz w:val="24"/>
          <w:szCs w:val="24"/>
        </w:rPr>
        <w:t xml:space="preserve">Бюджетной росписью расходы на реализацию МП в 2019 году предусмотрены в сумме </w:t>
      </w:r>
      <w:r w:rsidR="002C507B" w:rsidRPr="002C507B">
        <w:rPr>
          <w:rFonts w:ascii="Times New Roman" w:hAnsi="Times New Roman" w:cs="Times New Roman"/>
          <w:sz w:val="24"/>
          <w:szCs w:val="24"/>
        </w:rPr>
        <w:t>5 500,4</w:t>
      </w:r>
      <w:r w:rsidRPr="002C507B">
        <w:rPr>
          <w:rFonts w:ascii="Times New Roman" w:hAnsi="Times New Roman" w:cs="Times New Roman"/>
          <w:sz w:val="24"/>
          <w:szCs w:val="24"/>
        </w:rPr>
        <w:t xml:space="preserve"> тыс. рублей, что на </w:t>
      </w:r>
      <w:r w:rsidR="002C507B" w:rsidRPr="002C507B">
        <w:rPr>
          <w:rFonts w:ascii="Times New Roman" w:hAnsi="Times New Roman" w:cs="Times New Roman"/>
          <w:sz w:val="24"/>
          <w:szCs w:val="24"/>
        </w:rPr>
        <w:t>57,8</w:t>
      </w:r>
      <w:r w:rsidRPr="002C507B">
        <w:rPr>
          <w:rFonts w:ascii="Times New Roman" w:hAnsi="Times New Roman" w:cs="Times New Roman"/>
          <w:sz w:val="24"/>
          <w:szCs w:val="24"/>
        </w:rPr>
        <w:t xml:space="preserve"> тыс. рублей меньше расходов, утвержденных </w:t>
      </w:r>
      <w:r w:rsidR="00F1754E">
        <w:rPr>
          <w:rFonts w:ascii="Times New Roman" w:hAnsi="Times New Roman" w:cs="Times New Roman"/>
          <w:sz w:val="24"/>
          <w:szCs w:val="24"/>
        </w:rPr>
        <w:t>в</w:t>
      </w:r>
      <w:r w:rsidR="00310320">
        <w:rPr>
          <w:rFonts w:ascii="Times New Roman" w:hAnsi="Times New Roman" w:cs="Times New Roman"/>
          <w:sz w:val="24"/>
          <w:szCs w:val="24"/>
        </w:rPr>
        <w:t xml:space="preserve"> решени</w:t>
      </w:r>
      <w:r w:rsidR="00F1754E">
        <w:rPr>
          <w:rFonts w:ascii="Times New Roman" w:hAnsi="Times New Roman" w:cs="Times New Roman"/>
          <w:sz w:val="24"/>
          <w:szCs w:val="24"/>
        </w:rPr>
        <w:t>и</w:t>
      </w:r>
      <w:r w:rsidRPr="002C507B">
        <w:rPr>
          <w:rFonts w:ascii="Times New Roman" w:hAnsi="Times New Roman" w:cs="Times New Roman"/>
          <w:sz w:val="24"/>
          <w:szCs w:val="24"/>
        </w:rPr>
        <w:t xml:space="preserve"> о бюджете.</w:t>
      </w:r>
    </w:p>
    <w:p w:rsidR="006846E9" w:rsidRPr="002C507B" w:rsidRDefault="006846E9" w:rsidP="006846E9">
      <w:pPr>
        <w:suppressAutoHyphens/>
        <w:spacing w:before="28" w:after="0" w:line="240" w:lineRule="auto"/>
        <w:ind w:firstLine="709"/>
        <w:jc w:val="both"/>
        <w:textAlignment w:val="baseline"/>
        <w:rPr>
          <w:rFonts w:ascii="Times New Roman" w:hAnsi="Times New Roman" w:cs="Times New Roman"/>
          <w:sz w:val="24"/>
          <w:szCs w:val="24"/>
        </w:rPr>
      </w:pPr>
      <w:r w:rsidRPr="002C507B">
        <w:rPr>
          <w:rFonts w:ascii="Times New Roman" w:hAnsi="Times New Roman" w:cs="Times New Roman"/>
          <w:sz w:val="24"/>
          <w:szCs w:val="24"/>
        </w:rPr>
        <w:t xml:space="preserve">Исполнение расходов МП за 2019 год составило </w:t>
      </w:r>
      <w:r w:rsidR="002C507B" w:rsidRPr="002C507B">
        <w:rPr>
          <w:rFonts w:ascii="Times New Roman" w:hAnsi="Times New Roman" w:cs="Times New Roman"/>
          <w:sz w:val="24"/>
          <w:szCs w:val="24"/>
        </w:rPr>
        <w:t>5 482,3</w:t>
      </w:r>
      <w:r w:rsidRPr="002C507B">
        <w:rPr>
          <w:rFonts w:ascii="Times New Roman" w:hAnsi="Times New Roman" w:cs="Times New Roman"/>
          <w:sz w:val="24"/>
          <w:szCs w:val="24"/>
        </w:rPr>
        <w:t xml:space="preserve"> тыс. рублей, или </w:t>
      </w:r>
      <w:r w:rsidR="002C507B" w:rsidRPr="002C507B">
        <w:rPr>
          <w:rFonts w:ascii="Times New Roman" w:hAnsi="Times New Roman" w:cs="Times New Roman"/>
          <w:sz w:val="24"/>
          <w:szCs w:val="24"/>
        </w:rPr>
        <w:t>99,7</w:t>
      </w:r>
      <w:r w:rsidRPr="002C507B">
        <w:rPr>
          <w:rFonts w:ascii="Times New Roman" w:hAnsi="Times New Roman" w:cs="Times New Roman"/>
          <w:sz w:val="24"/>
          <w:szCs w:val="24"/>
        </w:rPr>
        <w:t>% от уточненной бюджетной росписи.</w:t>
      </w:r>
    </w:p>
    <w:p w:rsidR="006846E9" w:rsidRPr="002C507B" w:rsidRDefault="006846E9" w:rsidP="006846E9">
      <w:pPr>
        <w:suppressAutoHyphens/>
        <w:spacing w:before="28" w:after="0" w:line="240" w:lineRule="auto"/>
        <w:ind w:firstLine="709"/>
        <w:jc w:val="both"/>
        <w:textAlignment w:val="baseline"/>
        <w:rPr>
          <w:rFonts w:ascii="Times New Roman" w:hAnsi="Times New Roman" w:cs="Times New Roman"/>
          <w:sz w:val="24"/>
          <w:szCs w:val="24"/>
        </w:rPr>
      </w:pPr>
      <w:r w:rsidRPr="002C507B">
        <w:rPr>
          <w:rFonts w:ascii="Times New Roman" w:hAnsi="Times New Roman" w:cs="Times New Roman"/>
          <w:sz w:val="24"/>
          <w:szCs w:val="24"/>
        </w:rPr>
        <w:t>При внесении изменений в МП значения целевых показателей и показателей результативности не корректировал</w:t>
      </w:r>
      <w:r w:rsidR="00F1754E">
        <w:rPr>
          <w:rFonts w:ascii="Times New Roman" w:hAnsi="Times New Roman" w:cs="Times New Roman"/>
          <w:sz w:val="24"/>
          <w:szCs w:val="24"/>
        </w:rPr>
        <w:t>и</w:t>
      </w:r>
      <w:r w:rsidRPr="002C507B">
        <w:rPr>
          <w:rFonts w:ascii="Times New Roman" w:hAnsi="Times New Roman" w:cs="Times New Roman"/>
          <w:sz w:val="24"/>
          <w:szCs w:val="24"/>
        </w:rPr>
        <w:t>сь.</w:t>
      </w:r>
    </w:p>
    <w:p w:rsidR="007975E3" w:rsidRPr="00831AC2" w:rsidRDefault="007975E3" w:rsidP="007975E3">
      <w:pPr>
        <w:suppressAutoHyphens/>
        <w:spacing w:before="28" w:after="0" w:line="240" w:lineRule="auto"/>
        <w:ind w:firstLine="709"/>
        <w:jc w:val="both"/>
        <w:textAlignment w:val="baseline"/>
        <w:rPr>
          <w:rFonts w:ascii="Times New Roman" w:hAnsi="Times New Roman" w:cs="Times New Roman"/>
          <w:sz w:val="24"/>
          <w:szCs w:val="24"/>
        </w:rPr>
      </w:pPr>
      <w:r w:rsidRPr="00831AC2">
        <w:rPr>
          <w:rFonts w:ascii="Times New Roman" w:hAnsi="Times New Roman" w:cs="Times New Roman"/>
          <w:sz w:val="24"/>
          <w:szCs w:val="24"/>
        </w:rPr>
        <w:t>Анализ исполнения целевых показателей и показателей результативности, предусмотренных программой,  по годовому отчету о реализации муниципальной программы за 201</w:t>
      </w:r>
      <w:r w:rsidR="00831AC2" w:rsidRPr="00831AC2">
        <w:rPr>
          <w:rFonts w:ascii="Times New Roman" w:hAnsi="Times New Roman" w:cs="Times New Roman"/>
          <w:sz w:val="24"/>
          <w:szCs w:val="24"/>
        </w:rPr>
        <w:t>9</w:t>
      </w:r>
      <w:r w:rsidRPr="00831AC2">
        <w:rPr>
          <w:rFonts w:ascii="Times New Roman" w:hAnsi="Times New Roman" w:cs="Times New Roman"/>
          <w:sz w:val="24"/>
          <w:szCs w:val="24"/>
        </w:rPr>
        <w:t xml:space="preserve"> год, показал</w:t>
      </w:r>
      <w:r w:rsidR="00413EEC" w:rsidRPr="00831AC2">
        <w:rPr>
          <w:rFonts w:ascii="Times New Roman" w:hAnsi="Times New Roman" w:cs="Times New Roman"/>
          <w:sz w:val="24"/>
          <w:szCs w:val="24"/>
        </w:rPr>
        <w:t>,</w:t>
      </w:r>
      <w:r w:rsidRPr="00831AC2">
        <w:rPr>
          <w:rFonts w:ascii="Times New Roman" w:hAnsi="Times New Roman" w:cs="Times New Roman"/>
          <w:sz w:val="24"/>
          <w:szCs w:val="24"/>
        </w:rPr>
        <w:t xml:space="preserve"> </w:t>
      </w:r>
      <w:r w:rsidR="00413EEC" w:rsidRPr="00831AC2">
        <w:rPr>
          <w:rFonts w:ascii="Times New Roman" w:hAnsi="Times New Roman" w:cs="Times New Roman"/>
          <w:sz w:val="24"/>
          <w:szCs w:val="24"/>
        </w:rPr>
        <w:t xml:space="preserve">что все </w:t>
      </w:r>
      <w:r w:rsidR="00831AC2" w:rsidRPr="00831AC2">
        <w:rPr>
          <w:rFonts w:ascii="Times New Roman" w:hAnsi="Times New Roman" w:cs="Times New Roman"/>
          <w:sz w:val="24"/>
          <w:szCs w:val="24"/>
        </w:rPr>
        <w:t>10</w:t>
      </w:r>
      <w:r w:rsidR="00413EEC" w:rsidRPr="00831AC2">
        <w:rPr>
          <w:rFonts w:ascii="Times New Roman" w:hAnsi="Times New Roman" w:cs="Times New Roman"/>
          <w:sz w:val="24"/>
          <w:szCs w:val="24"/>
        </w:rPr>
        <w:t xml:space="preserve"> показателей </w:t>
      </w:r>
      <w:r w:rsidRPr="00831AC2">
        <w:rPr>
          <w:rFonts w:ascii="Times New Roman" w:hAnsi="Times New Roman" w:cs="Times New Roman"/>
          <w:sz w:val="24"/>
          <w:szCs w:val="24"/>
        </w:rPr>
        <w:t xml:space="preserve"> выполнены на 100%.</w:t>
      </w:r>
    </w:p>
    <w:p w:rsidR="007975E3" w:rsidRPr="00831AC2" w:rsidRDefault="007975E3" w:rsidP="007975E3">
      <w:pPr>
        <w:suppressAutoHyphens/>
        <w:spacing w:before="28" w:after="0" w:line="240" w:lineRule="auto"/>
        <w:ind w:firstLine="709"/>
        <w:jc w:val="both"/>
        <w:textAlignment w:val="baseline"/>
        <w:rPr>
          <w:rFonts w:ascii="Times New Roman" w:hAnsi="Times New Roman" w:cs="Times New Roman"/>
          <w:sz w:val="24"/>
          <w:szCs w:val="24"/>
        </w:rPr>
      </w:pPr>
      <w:r w:rsidRPr="00831AC2">
        <w:rPr>
          <w:rFonts w:ascii="Times New Roman" w:hAnsi="Times New Roman" w:cs="Times New Roman"/>
          <w:sz w:val="24"/>
          <w:szCs w:val="24"/>
        </w:rPr>
        <w:t xml:space="preserve">При исполнении бюджетных ассигнований на </w:t>
      </w:r>
      <w:r w:rsidR="00831AC2" w:rsidRPr="00831AC2">
        <w:rPr>
          <w:rFonts w:ascii="Times New Roman" w:hAnsi="Times New Roman" w:cs="Times New Roman"/>
          <w:sz w:val="24"/>
          <w:szCs w:val="24"/>
        </w:rPr>
        <w:t>99,7</w:t>
      </w:r>
      <w:r w:rsidRPr="00831AC2">
        <w:rPr>
          <w:rFonts w:ascii="Times New Roman" w:hAnsi="Times New Roman" w:cs="Times New Roman"/>
          <w:sz w:val="24"/>
          <w:szCs w:val="24"/>
        </w:rPr>
        <w:t xml:space="preserve">%, доля показателей, достигнувших запланированное значение, составила </w:t>
      </w:r>
      <w:r w:rsidR="00413EEC" w:rsidRPr="00831AC2">
        <w:rPr>
          <w:rFonts w:ascii="Times New Roman" w:hAnsi="Times New Roman" w:cs="Times New Roman"/>
          <w:sz w:val="24"/>
          <w:szCs w:val="24"/>
        </w:rPr>
        <w:t>100,0</w:t>
      </w:r>
      <w:r w:rsidRPr="00831AC2">
        <w:rPr>
          <w:rFonts w:ascii="Times New Roman" w:hAnsi="Times New Roman" w:cs="Times New Roman"/>
          <w:sz w:val="24"/>
          <w:szCs w:val="24"/>
        </w:rPr>
        <w:t>%.</w:t>
      </w:r>
    </w:p>
    <w:p w:rsidR="007303B8" w:rsidRDefault="007303B8" w:rsidP="007303B8">
      <w:pPr>
        <w:suppressAutoHyphens/>
        <w:spacing w:before="28" w:after="0" w:line="240" w:lineRule="auto"/>
        <w:ind w:firstLine="709"/>
        <w:jc w:val="both"/>
        <w:textAlignment w:val="baseline"/>
        <w:rPr>
          <w:rFonts w:ascii="Times New Roman" w:hAnsi="Times New Roman" w:cs="Times New Roman"/>
          <w:sz w:val="24"/>
          <w:szCs w:val="24"/>
        </w:rPr>
      </w:pPr>
      <w:r w:rsidRPr="00546EF0">
        <w:rPr>
          <w:rFonts w:ascii="Times New Roman" w:hAnsi="Times New Roman" w:cs="Times New Roman"/>
          <w:sz w:val="24"/>
          <w:szCs w:val="24"/>
        </w:rPr>
        <w:lastRenderedPageBreak/>
        <w:t xml:space="preserve">Неисполнение в стоимостном выражении  отмечено по </w:t>
      </w:r>
      <w:r w:rsidR="00413EEC" w:rsidRPr="00546EF0">
        <w:rPr>
          <w:rFonts w:ascii="Times New Roman" w:hAnsi="Times New Roman" w:cs="Times New Roman"/>
          <w:sz w:val="24"/>
          <w:szCs w:val="24"/>
        </w:rPr>
        <w:t>1</w:t>
      </w:r>
      <w:r w:rsidRPr="00546EF0">
        <w:rPr>
          <w:rFonts w:ascii="Times New Roman" w:hAnsi="Times New Roman" w:cs="Times New Roman"/>
          <w:sz w:val="24"/>
          <w:szCs w:val="24"/>
        </w:rPr>
        <w:t xml:space="preserve"> мероприяти</w:t>
      </w:r>
      <w:r w:rsidR="00413EEC" w:rsidRPr="00546EF0">
        <w:rPr>
          <w:rFonts w:ascii="Times New Roman" w:hAnsi="Times New Roman" w:cs="Times New Roman"/>
          <w:sz w:val="24"/>
          <w:szCs w:val="24"/>
        </w:rPr>
        <w:t>ю</w:t>
      </w:r>
      <w:r w:rsidRPr="00546EF0">
        <w:rPr>
          <w:rFonts w:ascii="Times New Roman" w:hAnsi="Times New Roman" w:cs="Times New Roman"/>
          <w:sz w:val="24"/>
          <w:szCs w:val="24"/>
        </w:rPr>
        <w:t>, это  «Обеспечение деятельности единой дежурно – диспетчерской службы Каратузского района»</w:t>
      </w:r>
      <w:r w:rsidR="00546EF0" w:rsidRPr="00546EF0">
        <w:rPr>
          <w:rFonts w:ascii="Times New Roman" w:hAnsi="Times New Roman" w:cs="Times New Roman"/>
          <w:sz w:val="24"/>
          <w:szCs w:val="24"/>
        </w:rPr>
        <w:t>, неисполнение составило  18,1 тыс. рублей.</w:t>
      </w:r>
      <w:r w:rsidRPr="00546EF0">
        <w:rPr>
          <w:rFonts w:ascii="Times New Roman" w:hAnsi="Times New Roman" w:cs="Times New Roman"/>
          <w:sz w:val="24"/>
          <w:szCs w:val="24"/>
        </w:rPr>
        <w:t xml:space="preserve"> </w:t>
      </w:r>
      <w:r w:rsidR="00413EEC" w:rsidRPr="00546EF0">
        <w:rPr>
          <w:rFonts w:ascii="Times New Roman" w:hAnsi="Times New Roman" w:cs="Times New Roman"/>
          <w:sz w:val="24"/>
          <w:szCs w:val="24"/>
        </w:rPr>
        <w:t>Бюджетные назначения использованы по факт</w:t>
      </w:r>
      <w:r w:rsidR="00EA5050" w:rsidRPr="00546EF0">
        <w:rPr>
          <w:rFonts w:ascii="Times New Roman" w:hAnsi="Times New Roman" w:cs="Times New Roman"/>
          <w:sz w:val="24"/>
          <w:szCs w:val="24"/>
        </w:rPr>
        <w:t>ической потребности</w:t>
      </w:r>
      <w:r w:rsidR="00413EEC" w:rsidRPr="00546EF0">
        <w:rPr>
          <w:rFonts w:ascii="Times New Roman" w:hAnsi="Times New Roman" w:cs="Times New Roman"/>
          <w:sz w:val="24"/>
          <w:szCs w:val="24"/>
        </w:rPr>
        <w:t>.</w:t>
      </w:r>
    </w:p>
    <w:p w:rsidR="003A73FD" w:rsidRPr="00546EF0" w:rsidRDefault="003A73FD" w:rsidP="003A73FD">
      <w:pPr>
        <w:suppressAutoHyphens/>
        <w:spacing w:before="28" w:after="0" w:line="240" w:lineRule="auto"/>
        <w:ind w:firstLine="709"/>
        <w:jc w:val="both"/>
        <w:textAlignment w:val="baseline"/>
        <w:rPr>
          <w:rFonts w:ascii="Times New Roman" w:hAnsi="Times New Roman" w:cs="Times New Roman"/>
          <w:sz w:val="24"/>
          <w:szCs w:val="24"/>
        </w:rPr>
      </w:pPr>
      <w:proofErr w:type="gramStart"/>
      <w:r w:rsidRPr="003A73FD">
        <w:rPr>
          <w:rFonts w:ascii="Times New Roman" w:hAnsi="Times New Roman" w:cs="Times New Roman"/>
          <w:sz w:val="24"/>
          <w:szCs w:val="24"/>
        </w:rPr>
        <w:t>В рамках реализации программных мероприятий  расходы МП направлены:</w:t>
      </w:r>
      <w:r w:rsidR="00A120D6">
        <w:rPr>
          <w:rFonts w:ascii="Times New Roman" w:hAnsi="Times New Roman" w:cs="Times New Roman"/>
          <w:sz w:val="24"/>
          <w:szCs w:val="24"/>
        </w:rPr>
        <w:t xml:space="preserve"> н</w:t>
      </w:r>
      <w:r w:rsidRPr="003A73FD">
        <w:rPr>
          <w:rFonts w:ascii="Times New Roman" w:hAnsi="Times New Roman" w:cs="Times New Roman"/>
          <w:sz w:val="24"/>
          <w:szCs w:val="24"/>
        </w:rPr>
        <w:t>а обеспечение первичных мер пожарной безопасности населенных пунктов района за счет краевого бюджета сельски</w:t>
      </w:r>
      <w:r w:rsidR="00A120D6">
        <w:rPr>
          <w:rFonts w:ascii="Times New Roman" w:hAnsi="Times New Roman" w:cs="Times New Roman"/>
          <w:sz w:val="24"/>
          <w:szCs w:val="24"/>
        </w:rPr>
        <w:t>м поселениям- 525,7 тыс. рублей; н</w:t>
      </w:r>
      <w:r w:rsidRPr="003A73FD">
        <w:rPr>
          <w:rFonts w:ascii="Times New Roman" w:hAnsi="Times New Roman" w:cs="Times New Roman"/>
          <w:sz w:val="24"/>
          <w:szCs w:val="24"/>
        </w:rPr>
        <w:t>а мероприятия по развитию добровольной пожарной охраны -1 500,00  тыс. рублей.</w:t>
      </w:r>
      <w:proofErr w:type="gramEnd"/>
    </w:p>
    <w:p w:rsidR="007303B8" w:rsidRDefault="007303B8" w:rsidP="007303B8">
      <w:pPr>
        <w:suppressAutoHyphens/>
        <w:spacing w:before="28" w:after="0" w:line="240" w:lineRule="auto"/>
        <w:ind w:firstLine="709"/>
        <w:jc w:val="both"/>
        <w:textAlignment w:val="baseline"/>
        <w:rPr>
          <w:rFonts w:ascii="Times New Roman" w:hAnsi="Times New Roman" w:cs="Times New Roman"/>
          <w:b/>
          <w:sz w:val="24"/>
          <w:szCs w:val="24"/>
        </w:rPr>
      </w:pPr>
      <w:r w:rsidRPr="00CA0062">
        <w:rPr>
          <w:rFonts w:ascii="Times New Roman" w:hAnsi="Times New Roman" w:cs="Times New Roman"/>
          <w:b/>
          <w:sz w:val="24"/>
          <w:szCs w:val="24"/>
        </w:rPr>
        <w:t>Муниципальная программа  «Развитие малого среднего предпринимательства Каратузского района»</w:t>
      </w:r>
    </w:p>
    <w:p w:rsidR="00CA0062" w:rsidRPr="00A1282F" w:rsidRDefault="00CA0062" w:rsidP="00CA0062">
      <w:pPr>
        <w:suppressAutoHyphens/>
        <w:spacing w:before="28" w:after="0" w:line="240" w:lineRule="auto"/>
        <w:ind w:firstLine="709"/>
        <w:jc w:val="both"/>
        <w:textAlignment w:val="baseline"/>
        <w:rPr>
          <w:rFonts w:ascii="Times New Roman" w:hAnsi="Times New Roman" w:cs="Times New Roman"/>
          <w:sz w:val="24"/>
          <w:szCs w:val="24"/>
          <w:highlight w:val="yellow"/>
        </w:rPr>
      </w:pPr>
      <w:r w:rsidRPr="00A1282F">
        <w:rPr>
          <w:rFonts w:ascii="Times New Roman" w:hAnsi="Times New Roman" w:cs="Times New Roman"/>
          <w:sz w:val="24"/>
          <w:szCs w:val="24"/>
        </w:rPr>
        <w:t>Информация об исполнении МП за 2019 год приведена в следующей таблице:</w:t>
      </w:r>
    </w:p>
    <w:tbl>
      <w:tblPr>
        <w:tblW w:w="10589" w:type="dxa"/>
        <w:tblInd w:w="93" w:type="dxa"/>
        <w:tblLook w:val="04A0" w:firstRow="1" w:lastRow="0" w:firstColumn="1" w:lastColumn="0" w:noHBand="0" w:noVBand="1"/>
      </w:tblPr>
      <w:tblGrid>
        <w:gridCol w:w="2227"/>
        <w:gridCol w:w="1550"/>
        <w:gridCol w:w="1550"/>
        <w:gridCol w:w="1297"/>
        <w:gridCol w:w="1159"/>
        <w:gridCol w:w="1585"/>
        <w:gridCol w:w="1221"/>
      </w:tblGrid>
      <w:tr w:rsidR="00CA0062" w:rsidRPr="000617BA" w:rsidTr="00CA0062">
        <w:trPr>
          <w:trHeight w:val="660"/>
        </w:trPr>
        <w:tc>
          <w:tcPr>
            <w:tcW w:w="22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A0062" w:rsidRPr="000617BA" w:rsidRDefault="00CA0062"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Наименование муниципальной программы</w:t>
            </w:r>
          </w:p>
        </w:tc>
        <w:tc>
          <w:tcPr>
            <w:tcW w:w="1550" w:type="dxa"/>
            <w:vMerge w:val="restart"/>
            <w:tcBorders>
              <w:top w:val="single" w:sz="4" w:space="0" w:color="auto"/>
              <w:left w:val="single" w:sz="8" w:space="0" w:color="auto"/>
              <w:bottom w:val="single" w:sz="4" w:space="0" w:color="000000"/>
              <w:right w:val="single" w:sz="4" w:space="0" w:color="auto"/>
            </w:tcBorders>
            <w:shd w:val="clear" w:color="000000" w:fill="FFFFFF"/>
            <w:vAlign w:val="bottom"/>
            <w:hideMark/>
          </w:tcPr>
          <w:p w:rsidR="00CA0062" w:rsidRPr="000617BA" w:rsidRDefault="00CA0062"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19.12.2018 № 23-188)</w:t>
            </w:r>
          </w:p>
        </w:tc>
        <w:tc>
          <w:tcPr>
            <w:tcW w:w="15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CA0062" w:rsidRPr="000617BA" w:rsidRDefault="00CA0062"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25.10.2019 № 29-242)</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062" w:rsidRPr="000617BA" w:rsidRDefault="00CA0062"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Уточненный план (бюджетной росписью)</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0062" w:rsidRPr="000617BA" w:rsidRDefault="00CA0062"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Исполнено за 2019 год</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0062" w:rsidRPr="000617BA" w:rsidRDefault="00CA0062"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Неисполненные назначения</w:t>
            </w:r>
          </w:p>
        </w:tc>
        <w:tc>
          <w:tcPr>
            <w:tcW w:w="1221" w:type="dxa"/>
            <w:vMerge w:val="restart"/>
            <w:tcBorders>
              <w:top w:val="single" w:sz="4" w:space="0" w:color="auto"/>
              <w:left w:val="single" w:sz="4" w:space="0" w:color="auto"/>
              <w:bottom w:val="single" w:sz="4" w:space="0" w:color="auto"/>
              <w:right w:val="single" w:sz="8" w:space="0" w:color="auto"/>
            </w:tcBorders>
            <w:shd w:val="clear" w:color="auto" w:fill="auto"/>
            <w:vAlign w:val="bottom"/>
            <w:hideMark/>
          </w:tcPr>
          <w:p w:rsidR="00CA0062" w:rsidRPr="000617BA" w:rsidRDefault="00CA0062"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исполнения</w:t>
            </w:r>
          </w:p>
        </w:tc>
      </w:tr>
      <w:tr w:rsidR="00CA0062" w:rsidRPr="000617BA" w:rsidTr="00CA0062">
        <w:trPr>
          <w:trHeight w:val="600"/>
        </w:trPr>
        <w:tc>
          <w:tcPr>
            <w:tcW w:w="2227" w:type="dxa"/>
            <w:vMerge/>
            <w:tcBorders>
              <w:top w:val="single" w:sz="4" w:space="0" w:color="auto"/>
              <w:left w:val="single" w:sz="4" w:space="0" w:color="auto"/>
              <w:bottom w:val="single" w:sz="4" w:space="0" w:color="auto"/>
              <w:right w:val="single" w:sz="4" w:space="0" w:color="auto"/>
            </w:tcBorders>
            <w:vAlign w:val="center"/>
            <w:hideMark/>
          </w:tcPr>
          <w:p w:rsidR="00CA0062" w:rsidRPr="000617BA" w:rsidRDefault="00CA0062" w:rsidP="00E15345">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8" w:space="0" w:color="auto"/>
              <w:bottom w:val="single" w:sz="4" w:space="0" w:color="000000"/>
              <w:right w:val="single" w:sz="4" w:space="0" w:color="auto"/>
            </w:tcBorders>
            <w:vAlign w:val="center"/>
            <w:hideMark/>
          </w:tcPr>
          <w:p w:rsidR="00CA0062" w:rsidRPr="000617BA" w:rsidRDefault="00CA0062" w:rsidP="00E15345">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CA0062" w:rsidRPr="000617BA" w:rsidRDefault="00CA0062" w:rsidP="00E15345">
            <w:pPr>
              <w:spacing w:after="0" w:line="240" w:lineRule="auto"/>
              <w:rPr>
                <w:rFonts w:ascii="Times New Roman" w:eastAsia="Times New Roman" w:hAnsi="Times New Roman" w:cs="Times New Roman"/>
                <w:color w:val="000000"/>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CA0062" w:rsidRPr="000617BA" w:rsidRDefault="00CA0062" w:rsidP="00E15345">
            <w:pPr>
              <w:spacing w:after="0" w:line="240" w:lineRule="auto"/>
              <w:rPr>
                <w:rFonts w:ascii="Times New Roman" w:eastAsia="Times New Roman" w:hAnsi="Times New Roman" w:cs="Times New Roman"/>
                <w:color w:val="000000"/>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CA0062" w:rsidRPr="000617BA" w:rsidRDefault="00CA0062" w:rsidP="00E15345">
            <w:pPr>
              <w:spacing w:after="0" w:line="240" w:lineRule="auto"/>
              <w:rPr>
                <w:rFonts w:ascii="Times New Roman" w:eastAsia="Times New Roman" w:hAnsi="Times New Roman" w:cs="Times New Roman"/>
                <w:color w:val="000000"/>
                <w:sz w:val="20"/>
                <w:szCs w:val="20"/>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CA0062" w:rsidRPr="000617BA" w:rsidRDefault="00CA0062" w:rsidP="00E15345">
            <w:pPr>
              <w:spacing w:after="0" w:line="240" w:lineRule="auto"/>
              <w:rPr>
                <w:rFonts w:ascii="Times New Roman" w:eastAsia="Times New Roman" w:hAnsi="Times New Roman" w:cs="Times New Roman"/>
                <w:color w:val="000000"/>
                <w:sz w:val="20"/>
                <w:szCs w:val="20"/>
              </w:rPr>
            </w:pPr>
          </w:p>
        </w:tc>
        <w:tc>
          <w:tcPr>
            <w:tcW w:w="1221" w:type="dxa"/>
            <w:vMerge/>
            <w:tcBorders>
              <w:top w:val="single" w:sz="4" w:space="0" w:color="auto"/>
              <w:left w:val="single" w:sz="4" w:space="0" w:color="auto"/>
              <w:bottom w:val="single" w:sz="4" w:space="0" w:color="auto"/>
              <w:right w:val="single" w:sz="8" w:space="0" w:color="auto"/>
            </w:tcBorders>
            <w:vAlign w:val="center"/>
            <w:hideMark/>
          </w:tcPr>
          <w:p w:rsidR="00CA0062" w:rsidRPr="000617BA" w:rsidRDefault="00CA0062" w:rsidP="00E15345">
            <w:pPr>
              <w:spacing w:after="0" w:line="240" w:lineRule="auto"/>
              <w:rPr>
                <w:rFonts w:ascii="Times New Roman" w:eastAsia="Times New Roman" w:hAnsi="Times New Roman" w:cs="Times New Roman"/>
                <w:color w:val="000000"/>
                <w:sz w:val="20"/>
                <w:szCs w:val="20"/>
              </w:rPr>
            </w:pPr>
          </w:p>
        </w:tc>
      </w:tr>
      <w:tr w:rsidR="00CA0062" w:rsidRPr="000617BA" w:rsidTr="00CA0062">
        <w:trPr>
          <w:trHeight w:val="960"/>
        </w:trPr>
        <w:tc>
          <w:tcPr>
            <w:tcW w:w="2227" w:type="dxa"/>
            <w:tcBorders>
              <w:top w:val="nil"/>
              <w:left w:val="single" w:sz="4" w:space="0" w:color="auto"/>
              <w:bottom w:val="single" w:sz="4" w:space="0" w:color="auto"/>
              <w:right w:val="single" w:sz="4" w:space="0" w:color="auto"/>
            </w:tcBorders>
            <w:shd w:val="clear" w:color="auto" w:fill="auto"/>
            <w:hideMark/>
          </w:tcPr>
          <w:p w:rsidR="00CA0062" w:rsidRPr="000617BA" w:rsidRDefault="00CA0062" w:rsidP="00E15345">
            <w:pPr>
              <w:spacing w:after="0" w:line="240" w:lineRule="auto"/>
              <w:jc w:val="both"/>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xml:space="preserve">«Развитие малого среднего предпринимательства Каратузского района» </w:t>
            </w:r>
          </w:p>
        </w:tc>
        <w:tc>
          <w:tcPr>
            <w:tcW w:w="1550" w:type="dxa"/>
            <w:tcBorders>
              <w:top w:val="nil"/>
              <w:left w:val="single" w:sz="8" w:space="0" w:color="auto"/>
              <w:bottom w:val="single" w:sz="4" w:space="0" w:color="auto"/>
              <w:right w:val="single" w:sz="4" w:space="0" w:color="auto"/>
            </w:tcBorders>
            <w:shd w:val="clear" w:color="auto" w:fill="auto"/>
            <w:vAlign w:val="bottom"/>
            <w:hideMark/>
          </w:tcPr>
          <w:p w:rsidR="00CA0062" w:rsidRPr="000617BA" w:rsidRDefault="00CA0062" w:rsidP="00E15345">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325,0</w:t>
            </w:r>
          </w:p>
        </w:tc>
        <w:tc>
          <w:tcPr>
            <w:tcW w:w="1550" w:type="dxa"/>
            <w:tcBorders>
              <w:top w:val="nil"/>
              <w:left w:val="nil"/>
              <w:bottom w:val="single" w:sz="4" w:space="0" w:color="auto"/>
              <w:right w:val="single" w:sz="4" w:space="0" w:color="auto"/>
            </w:tcBorders>
            <w:shd w:val="clear" w:color="auto" w:fill="auto"/>
            <w:vAlign w:val="bottom"/>
            <w:hideMark/>
          </w:tcPr>
          <w:p w:rsidR="00CA0062" w:rsidRPr="000617BA" w:rsidRDefault="00CA0062" w:rsidP="00CA0062">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3433,</w:t>
            </w:r>
            <w:r>
              <w:rPr>
                <w:rFonts w:ascii="Times New Roman" w:eastAsia="Times New Roman" w:hAnsi="Times New Roman" w:cs="Times New Roman"/>
                <w:sz w:val="20"/>
                <w:szCs w:val="20"/>
              </w:rPr>
              <w:t>4</w:t>
            </w:r>
          </w:p>
        </w:tc>
        <w:tc>
          <w:tcPr>
            <w:tcW w:w="1297" w:type="dxa"/>
            <w:tcBorders>
              <w:top w:val="nil"/>
              <w:left w:val="nil"/>
              <w:bottom w:val="single" w:sz="4" w:space="0" w:color="auto"/>
              <w:right w:val="single" w:sz="4" w:space="0" w:color="auto"/>
            </w:tcBorders>
            <w:shd w:val="clear" w:color="auto" w:fill="auto"/>
            <w:vAlign w:val="bottom"/>
            <w:hideMark/>
          </w:tcPr>
          <w:p w:rsidR="00CA0062" w:rsidRPr="000617BA" w:rsidRDefault="00CA0062" w:rsidP="00E15345">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3433,4</w:t>
            </w:r>
          </w:p>
        </w:tc>
        <w:tc>
          <w:tcPr>
            <w:tcW w:w="1159" w:type="dxa"/>
            <w:tcBorders>
              <w:top w:val="nil"/>
              <w:left w:val="nil"/>
              <w:bottom w:val="single" w:sz="4" w:space="0" w:color="auto"/>
              <w:right w:val="single" w:sz="4" w:space="0" w:color="auto"/>
            </w:tcBorders>
            <w:shd w:val="clear" w:color="auto" w:fill="auto"/>
            <w:vAlign w:val="bottom"/>
            <w:hideMark/>
          </w:tcPr>
          <w:p w:rsidR="00CA0062" w:rsidRPr="000617BA" w:rsidRDefault="00CA0062" w:rsidP="00E15345">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3433,4</w:t>
            </w:r>
          </w:p>
        </w:tc>
        <w:tc>
          <w:tcPr>
            <w:tcW w:w="1585" w:type="dxa"/>
            <w:tcBorders>
              <w:top w:val="nil"/>
              <w:left w:val="nil"/>
              <w:bottom w:val="single" w:sz="4" w:space="0" w:color="auto"/>
              <w:right w:val="single" w:sz="4" w:space="0" w:color="auto"/>
            </w:tcBorders>
            <w:shd w:val="clear" w:color="auto" w:fill="auto"/>
            <w:vAlign w:val="bottom"/>
            <w:hideMark/>
          </w:tcPr>
          <w:p w:rsidR="00CA0062" w:rsidRPr="000617BA" w:rsidRDefault="00CA0062" w:rsidP="00E15345">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0,0</w:t>
            </w:r>
          </w:p>
        </w:tc>
        <w:tc>
          <w:tcPr>
            <w:tcW w:w="1221" w:type="dxa"/>
            <w:tcBorders>
              <w:top w:val="nil"/>
              <w:left w:val="nil"/>
              <w:bottom w:val="single" w:sz="4" w:space="0" w:color="auto"/>
              <w:right w:val="single" w:sz="8" w:space="0" w:color="auto"/>
            </w:tcBorders>
            <w:shd w:val="clear" w:color="auto" w:fill="auto"/>
            <w:vAlign w:val="bottom"/>
            <w:hideMark/>
          </w:tcPr>
          <w:p w:rsidR="00CA0062" w:rsidRPr="000617BA" w:rsidRDefault="00CA0062" w:rsidP="00E15345">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100,0</w:t>
            </w:r>
          </w:p>
        </w:tc>
      </w:tr>
    </w:tbl>
    <w:p w:rsidR="00CA0062" w:rsidRPr="002C507B" w:rsidRDefault="00CA0062" w:rsidP="00CA0062">
      <w:pPr>
        <w:suppressAutoHyphens/>
        <w:spacing w:before="28" w:after="0" w:line="240" w:lineRule="auto"/>
        <w:ind w:firstLine="709"/>
        <w:jc w:val="both"/>
        <w:textAlignment w:val="baseline"/>
        <w:rPr>
          <w:rFonts w:ascii="Times New Roman" w:hAnsi="Times New Roman" w:cs="Times New Roman"/>
          <w:sz w:val="24"/>
          <w:szCs w:val="24"/>
        </w:rPr>
      </w:pPr>
      <w:r w:rsidRPr="002C507B">
        <w:rPr>
          <w:rFonts w:ascii="Times New Roman" w:hAnsi="Times New Roman" w:cs="Times New Roman"/>
          <w:sz w:val="24"/>
          <w:szCs w:val="24"/>
        </w:rPr>
        <w:t xml:space="preserve">По сравнению с редакцией МП от 19.12.2018 объем финансирования МП по состоянию на  31.12.2019 увеличен на </w:t>
      </w:r>
      <w:r>
        <w:rPr>
          <w:rFonts w:ascii="Times New Roman" w:hAnsi="Times New Roman" w:cs="Times New Roman"/>
          <w:sz w:val="24"/>
          <w:szCs w:val="24"/>
        </w:rPr>
        <w:t>56,4</w:t>
      </w:r>
      <w:r w:rsidRPr="002C507B">
        <w:rPr>
          <w:rFonts w:ascii="Times New Roman" w:hAnsi="Times New Roman" w:cs="Times New Roman"/>
          <w:sz w:val="24"/>
          <w:szCs w:val="24"/>
        </w:rPr>
        <w:t>%.</w:t>
      </w:r>
    </w:p>
    <w:p w:rsidR="00CA0062" w:rsidRPr="002C507B" w:rsidRDefault="00CA0062" w:rsidP="00CA0062">
      <w:pPr>
        <w:suppressAutoHyphens/>
        <w:spacing w:before="28" w:after="0" w:line="240" w:lineRule="auto"/>
        <w:ind w:firstLine="709"/>
        <w:jc w:val="both"/>
        <w:textAlignment w:val="baseline"/>
        <w:rPr>
          <w:rFonts w:ascii="Times New Roman" w:hAnsi="Times New Roman" w:cs="Times New Roman"/>
          <w:sz w:val="24"/>
          <w:szCs w:val="24"/>
        </w:rPr>
      </w:pPr>
      <w:r w:rsidRPr="002C507B">
        <w:rPr>
          <w:rFonts w:ascii="Times New Roman" w:hAnsi="Times New Roman" w:cs="Times New Roman"/>
          <w:sz w:val="24"/>
          <w:szCs w:val="24"/>
        </w:rPr>
        <w:t xml:space="preserve">Объем финансирования МП, предусмотренный на 2019 год (в ред. постановление администрации Каратузского района от </w:t>
      </w:r>
      <w:r>
        <w:rPr>
          <w:rFonts w:ascii="Times New Roman" w:hAnsi="Times New Roman" w:cs="Times New Roman"/>
          <w:sz w:val="24"/>
          <w:szCs w:val="24"/>
        </w:rPr>
        <w:t>29</w:t>
      </w:r>
      <w:r w:rsidRPr="002C507B">
        <w:rPr>
          <w:rFonts w:ascii="Times New Roman" w:hAnsi="Times New Roman" w:cs="Times New Roman"/>
          <w:sz w:val="24"/>
          <w:szCs w:val="24"/>
        </w:rPr>
        <w:t>.10.2019</w:t>
      </w:r>
      <w:r w:rsidR="004902D7">
        <w:rPr>
          <w:rFonts w:ascii="Times New Roman" w:hAnsi="Times New Roman" w:cs="Times New Roman"/>
          <w:sz w:val="24"/>
          <w:szCs w:val="24"/>
        </w:rPr>
        <w:t xml:space="preserve"> № 911-п</w:t>
      </w:r>
      <w:r w:rsidRPr="002C507B">
        <w:rPr>
          <w:rFonts w:ascii="Times New Roman" w:hAnsi="Times New Roman" w:cs="Times New Roman"/>
          <w:sz w:val="24"/>
          <w:szCs w:val="24"/>
        </w:rPr>
        <w:t xml:space="preserve">) в сумме </w:t>
      </w:r>
      <w:r>
        <w:rPr>
          <w:rFonts w:ascii="Times New Roman" w:hAnsi="Times New Roman" w:cs="Times New Roman"/>
          <w:sz w:val="24"/>
          <w:szCs w:val="24"/>
        </w:rPr>
        <w:t>3 433,4</w:t>
      </w:r>
      <w:r w:rsidRPr="002C507B">
        <w:rPr>
          <w:rFonts w:ascii="Times New Roman" w:hAnsi="Times New Roman" w:cs="Times New Roman"/>
          <w:sz w:val="24"/>
          <w:szCs w:val="24"/>
        </w:rPr>
        <w:t xml:space="preserve"> тыс. рублей, </w:t>
      </w:r>
      <w:r w:rsidRPr="002C507B">
        <w:rPr>
          <w:rFonts w:ascii="Times New Roman" w:hAnsi="Times New Roman" w:cs="Times New Roman"/>
          <w:b/>
          <w:sz w:val="24"/>
          <w:szCs w:val="24"/>
        </w:rPr>
        <w:t xml:space="preserve"> </w:t>
      </w:r>
      <w:r w:rsidRPr="002C507B">
        <w:rPr>
          <w:rFonts w:ascii="Times New Roman" w:hAnsi="Times New Roman" w:cs="Times New Roman"/>
          <w:sz w:val="24"/>
          <w:szCs w:val="24"/>
        </w:rPr>
        <w:t>соответствует объему, установленному  решением о бюджете</w:t>
      </w:r>
      <w:r>
        <w:rPr>
          <w:rFonts w:ascii="Times New Roman" w:hAnsi="Times New Roman" w:cs="Times New Roman"/>
          <w:sz w:val="24"/>
          <w:szCs w:val="24"/>
        </w:rPr>
        <w:t xml:space="preserve"> и объему</w:t>
      </w:r>
      <w:r w:rsidR="004902D7">
        <w:rPr>
          <w:rFonts w:ascii="Times New Roman" w:hAnsi="Times New Roman" w:cs="Times New Roman"/>
          <w:sz w:val="24"/>
          <w:szCs w:val="24"/>
        </w:rPr>
        <w:t>,</w:t>
      </w:r>
      <w:r>
        <w:rPr>
          <w:rFonts w:ascii="Times New Roman" w:hAnsi="Times New Roman" w:cs="Times New Roman"/>
          <w:sz w:val="24"/>
          <w:szCs w:val="24"/>
        </w:rPr>
        <w:t xml:space="preserve"> предусмотренному бюджетной росписью.</w:t>
      </w:r>
    </w:p>
    <w:p w:rsidR="00CA0062" w:rsidRDefault="00CA0062" w:rsidP="00CA0062">
      <w:pPr>
        <w:suppressAutoHyphens/>
        <w:spacing w:before="28" w:after="0" w:line="240" w:lineRule="auto"/>
        <w:ind w:firstLine="709"/>
        <w:jc w:val="both"/>
        <w:textAlignment w:val="baseline"/>
        <w:rPr>
          <w:rFonts w:ascii="Times New Roman" w:hAnsi="Times New Roman" w:cs="Times New Roman"/>
          <w:sz w:val="24"/>
          <w:szCs w:val="24"/>
        </w:rPr>
      </w:pPr>
      <w:r w:rsidRPr="002C507B">
        <w:rPr>
          <w:rFonts w:ascii="Times New Roman" w:hAnsi="Times New Roman" w:cs="Times New Roman"/>
          <w:sz w:val="24"/>
          <w:szCs w:val="24"/>
        </w:rPr>
        <w:t xml:space="preserve">Исполнение расходов МП за 2019 год составило </w:t>
      </w:r>
      <w:r>
        <w:rPr>
          <w:rFonts w:ascii="Times New Roman" w:hAnsi="Times New Roman" w:cs="Times New Roman"/>
          <w:sz w:val="24"/>
          <w:szCs w:val="24"/>
        </w:rPr>
        <w:t>3 433,4</w:t>
      </w:r>
      <w:r w:rsidRPr="002C507B">
        <w:rPr>
          <w:rFonts w:ascii="Times New Roman" w:hAnsi="Times New Roman" w:cs="Times New Roman"/>
          <w:sz w:val="24"/>
          <w:szCs w:val="24"/>
        </w:rPr>
        <w:t xml:space="preserve"> тыс. рублей, или </w:t>
      </w:r>
      <w:r>
        <w:rPr>
          <w:rFonts w:ascii="Times New Roman" w:hAnsi="Times New Roman" w:cs="Times New Roman"/>
          <w:sz w:val="24"/>
          <w:szCs w:val="24"/>
        </w:rPr>
        <w:t>100,0</w:t>
      </w:r>
      <w:r w:rsidRPr="002C507B">
        <w:rPr>
          <w:rFonts w:ascii="Times New Roman" w:hAnsi="Times New Roman" w:cs="Times New Roman"/>
          <w:sz w:val="24"/>
          <w:szCs w:val="24"/>
        </w:rPr>
        <w:t>% от уточненной бюджетной росписи.</w:t>
      </w:r>
    </w:p>
    <w:p w:rsidR="00F6597E" w:rsidRDefault="00F6597E" w:rsidP="00F6597E">
      <w:pPr>
        <w:suppressAutoHyphens/>
        <w:spacing w:before="28" w:after="0" w:line="240" w:lineRule="auto"/>
        <w:ind w:firstLine="709"/>
        <w:jc w:val="both"/>
        <w:textAlignment w:val="baseline"/>
        <w:rPr>
          <w:rFonts w:ascii="Times New Roman" w:hAnsi="Times New Roman" w:cs="Times New Roman"/>
          <w:sz w:val="24"/>
          <w:szCs w:val="24"/>
        </w:rPr>
      </w:pPr>
      <w:r w:rsidRPr="00F6597E">
        <w:rPr>
          <w:rFonts w:ascii="Times New Roman" w:hAnsi="Times New Roman" w:cs="Times New Roman"/>
          <w:sz w:val="24"/>
          <w:szCs w:val="24"/>
        </w:rPr>
        <w:t>При внесении изменений в программу значения 3 показателей результативности из 6 откорректированы, в том числе, «Количество действующих субъектов малого и среднего предпринимательства» на 2019 год  292%, заменено на 279%; «Количество субъектов малого и среднего предпринимательства, принявших участие в конкурсе» 6 человек, заменено на 5 человек;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субъектов малого и среднего предпринимательства» 35,6%</w:t>
      </w:r>
      <w:r w:rsidR="00B10FB5">
        <w:rPr>
          <w:rFonts w:ascii="Times New Roman" w:hAnsi="Times New Roman" w:cs="Times New Roman"/>
          <w:sz w:val="24"/>
          <w:szCs w:val="24"/>
        </w:rPr>
        <w:t>,</w:t>
      </w:r>
      <w:r w:rsidRPr="00F6597E">
        <w:rPr>
          <w:rFonts w:ascii="Times New Roman" w:hAnsi="Times New Roman" w:cs="Times New Roman"/>
          <w:sz w:val="24"/>
          <w:szCs w:val="24"/>
        </w:rPr>
        <w:t xml:space="preserve"> заменено на </w:t>
      </w:r>
      <w:r>
        <w:rPr>
          <w:rFonts w:ascii="Times New Roman" w:hAnsi="Times New Roman" w:cs="Times New Roman"/>
          <w:sz w:val="24"/>
          <w:szCs w:val="24"/>
        </w:rPr>
        <w:t>23,3</w:t>
      </w:r>
      <w:r w:rsidRPr="00F6597E">
        <w:rPr>
          <w:rFonts w:ascii="Times New Roman" w:hAnsi="Times New Roman" w:cs="Times New Roman"/>
          <w:sz w:val="24"/>
          <w:szCs w:val="24"/>
        </w:rPr>
        <w:t>%.</w:t>
      </w:r>
    </w:p>
    <w:p w:rsidR="00F870A4" w:rsidRPr="00A12004" w:rsidRDefault="00F870A4" w:rsidP="00F870A4">
      <w:pPr>
        <w:suppressAutoHyphens/>
        <w:spacing w:before="28" w:after="0" w:line="240" w:lineRule="auto"/>
        <w:ind w:firstLine="709"/>
        <w:jc w:val="both"/>
        <w:textAlignment w:val="baseline"/>
        <w:rPr>
          <w:rFonts w:ascii="Times New Roman" w:hAnsi="Times New Roman" w:cs="Times New Roman"/>
          <w:i/>
          <w:sz w:val="24"/>
          <w:szCs w:val="24"/>
        </w:rPr>
      </w:pPr>
      <w:r w:rsidRPr="00A12004">
        <w:rPr>
          <w:rFonts w:ascii="Times New Roman" w:hAnsi="Times New Roman" w:cs="Times New Roman"/>
          <w:i/>
          <w:sz w:val="24"/>
          <w:szCs w:val="24"/>
        </w:rPr>
        <w:t>Показатели откорректированы в сторону уменьшения, при отсутствии уменьшения объема финансирования муниципальной пр</w:t>
      </w:r>
      <w:r w:rsidR="0052391F">
        <w:rPr>
          <w:rFonts w:ascii="Times New Roman" w:hAnsi="Times New Roman" w:cs="Times New Roman"/>
          <w:i/>
          <w:sz w:val="24"/>
          <w:szCs w:val="24"/>
        </w:rPr>
        <w:t>ограммы к первоначальному плану,</w:t>
      </w:r>
      <w:r w:rsidR="0052391F" w:rsidRPr="0052391F">
        <w:t xml:space="preserve"> </w:t>
      </w:r>
      <w:r w:rsidR="0052391F" w:rsidRPr="0052391F">
        <w:rPr>
          <w:rFonts w:ascii="Times New Roman" w:hAnsi="Times New Roman" w:cs="Times New Roman"/>
          <w:i/>
          <w:sz w:val="24"/>
          <w:szCs w:val="24"/>
        </w:rPr>
        <w:t>что свидетельствует об отсутствии четкой взаимосвязи между мероприятиями муниципальн</w:t>
      </w:r>
      <w:r w:rsidR="0052391F">
        <w:rPr>
          <w:rFonts w:ascii="Times New Roman" w:hAnsi="Times New Roman" w:cs="Times New Roman"/>
          <w:i/>
          <w:sz w:val="24"/>
          <w:szCs w:val="24"/>
        </w:rPr>
        <w:t>ой</w:t>
      </w:r>
      <w:r w:rsidR="0052391F" w:rsidRPr="0052391F">
        <w:rPr>
          <w:rFonts w:ascii="Times New Roman" w:hAnsi="Times New Roman" w:cs="Times New Roman"/>
          <w:i/>
          <w:sz w:val="24"/>
          <w:szCs w:val="24"/>
        </w:rPr>
        <w:t xml:space="preserve"> программ</w:t>
      </w:r>
      <w:r w:rsidR="0052391F">
        <w:rPr>
          <w:rFonts w:ascii="Times New Roman" w:hAnsi="Times New Roman" w:cs="Times New Roman"/>
          <w:i/>
          <w:sz w:val="24"/>
          <w:szCs w:val="24"/>
        </w:rPr>
        <w:t>ы</w:t>
      </w:r>
      <w:r w:rsidR="0052391F" w:rsidRPr="0052391F">
        <w:rPr>
          <w:rFonts w:ascii="Times New Roman" w:hAnsi="Times New Roman" w:cs="Times New Roman"/>
          <w:i/>
          <w:sz w:val="24"/>
          <w:szCs w:val="24"/>
        </w:rPr>
        <w:t xml:space="preserve">, бюджетными ассигнованиями, предусмотренными на </w:t>
      </w:r>
      <w:r w:rsidR="0052391F">
        <w:rPr>
          <w:rFonts w:ascii="Times New Roman" w:hAnsi="Times New Roman" w:cs="Times New Roman"/>
          <w:i/>
          <w:sz w:val="24"/>
          <w:szCs w:val="24"/>
        </w:rPr>
        <w:t>ее</w:t>
      </w:r>
      <w:r w:rsidR="0052391F" w:rsidRPr="0052391F">
        <w:rPr>
          <w:rFonts w:ascii="Times New Roman" w:hAnsi="Times New Roman" w:cs="Times New Roman"/>
          <w:i/>
          <w:sz w:val="24"/>
          <w:szCs w:val="24"/>
        </w:rPr>
        <w:t xml:space="preserve"> реализацию и установленными целевыми показателями</w:t>
      </w:r>
      <w:r w:rsidR="0052391F">
        <w:rPr>
          <w:rFonts w:ascii="Times New Roman" w:hAnsi="Times New Roman" w:cs="Times New Roman"/>
          <w:i/>
          <w:sz w:val="24"/>
          <w:szCs w:val="24"/>
        </w:rPr>
        <w:t>.</w:t>
      </w:r>
    </w:p>
    <w:p w:rsidR="00EA5279" w:rsidRDefault="00EA5279" w:rsidP="00F870A4">
      <w:pPr>
        <w:suppressAutoHyphens/>
        <w:spacing w:before="28" w:after="0" w:line="240" w:lineRule="auto"/>
        <w:ind w:firstLine="709"/>
        <w:jc w:val="both"/>
        <w:textAlignment w:val="baseline"/>
        <w:rPr>
          <w:rFonts w:ascii="Times New Roman" w:hAnsi="Times New Roman" w:cs="Times New Roman"/>
          <w:sz w:val="24"/>
          <w:szCs w:val="24"/>
        </w:rPr>
      </w:pPr>
      <w:r w:rsidRPr="00EA5279">
        <w:rPr>
          <w:rFonts w:ascii="Times New Roman" w:hAnsi="Times New Roman" w:cs="Times New Roman"/>
          <w:sz w:val="24"/>
          <w:szCs w:val="24"/>
        </w:rPr>
        <w:t xml:space="preserve">В отчете </w:t>
      </w:r>
      <w:r>
        <w:rPr>
          <w:rFonts w:ascii="Times New Roman" w:hAnsi="Times New Roman" w:cs="Times New Roman"/>
          <w:sz w:val="24"/>
          <w:szCs w:val="24"/>
        </w:rPr>
        <w:t xml:space="preserve">о реализации программы за 2019 год  оценка выполнения целевых показателей осуществлена к плановым значениям показателей </w:t>
      </w:r>
      <w:r w:rsidRPr="00EA5279">
        <w:rPr>
          <w:rFonts w:ascii="Times New Roman" w:hAnsi="Times New Roman" w:cs="Times New Roman"/>
          <w:b/>
          <w:sz w:val="24"/>
          <w:szCs w:val="24"/>
        </w:rPr>
        <w:t>не соответствующим</w:t>
      </w:r>
      <w:r>
        <w:rPr>
          <w:rFonts w:ascii="Times New Roman" w:hAnsi="Times New Roman" w:cs="Times New Roman"/>
          <w:sz w:val="24"/>
          <w:szCs w:val="24"/>
        </w:rPr>
        <w:t xml:space="preserve"> утвержденным значениям, в связи с чем, не представилось возможным провести анализ выполнения целевых показателей МП.</w:t>
      </w:r>
    </w:p>
    <w:p w:rsidR="00FB2B70" w:rsidRDefault="00FB2B70" w:rsidP="00FB2B70">
      <w:pPr>
        <w:suppressAutoHyphens/>
        <w:spacing w:before="28"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Ниже в таблице представлено отклонение значения планового целевого показателя на 2019 год  утвержденного постановлением администрации Каратузского района от 29.10.2019 № 911-п и аналогичного показателя по отчету о реализации муниципальной программы за 2019 год.</w:t>
      </w:r>
    </w:p>
    <w:tbl>
      <w:tblPr>
        <w:tblW w:w="10505" w:type="dxa"/>
        <w:tblInd w:w="93" w:type="dxa"/>
        <w:tblLook w:val="04A0" w:firstRow="1" w:lastRow="0" w:firstColumn="1" w:lastColumn="0" w:noHBand="0" w:noVBand="1"/>
      </w:tblPr>
      <w:tblGrid>
        <w:gridCol w:w="5402"/>
        <w:gridCol w:w="850"/>
        <w:gridCol w:w="1560"/>
        <w:gridCol w:w="1428"/>
        <w:gridCol w:w="1265"/>
      </w:tblGrid>
      <w:tr w:rsidR="004902D7" w:rsidRPr="004902D7" w:rsidTr="004902D7">
        <w:trPr>
          <w:trHeight w:val="300"/>
        </w:trPr>
        <w:tc>
          <w:tcPr>
            <w:tcW w:w="54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902D7" w:rsidRPr="004902D7" w:rsidRDefault="004902D7" w:rsidP="004902D7">
            <w:pPr>
              <w:spacing w:after="0" w:line="240" w:lineRule="auto"/>
              <w:jc w:val="center"/>
              <w:rPr>
                <w:rFonts w:ascii="Times New Roman" w:eastAsia="Times New Roman" w:hAnsi="Times New Roman" w:cs="Times New Roman"/>
                <w:color w:val="000000"/>
                <w:sz w:val="20"/>
                <w:szCs w:val="20"/>
              </w:rPr>
            </w:pPr>
            <w:r w:rsidRPr="004902D7">
              <w:rPr>
                <w:rFonts w:ascii="Times New Roman" w:eastAsia="Times New Roman" w:hAnsi="Times New Roman" w:cs="Times New Roman"/>
                <w:color w:val="000000"/>
                <w:sz w:val="20"/>
                <w:szCs w:val="20"/>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902D7" w:rsidRPr="004902D7" w:rsidRDefault="004902D7" w:rsidP="004902D7">
            <w:pPr>
              <w:spacing w:after="0" w:line="240" w:lineRule="auto"/>
              <w:jc w:val="center"/>
              <w:rPr>
                <w:rFonts w:ascii="Times New Roman" w:eastAsia="Times New Roman" w:hAnsi="Times New Roman" w:cs="Times New Roman"/>
                <w:color w:val="000000"/>
                <w:sz w:val="20"/>
                <w:szCs w:val="20"/>
              </w:rPr>
            </w:pPr>
            <w:proofErr w:type="spellStart"/>
            <w:r w:rsidRPr="004902D7">
              <w:rPr>
                <w:rFonts w:ascii="Times New Roman" w:eastAsia="Times New Roman" w:hAnsi="Times New Roman" w:cs="Times New Roman"/>
                <w:color w:val="000000"/>
                <w:sz w:val="20"/>
                <w:szCs w:val="20"/>
              </w:rPr>
              <w:t>ед</w:t>
            </w:r>
            <w:proofErr w:type="gramStart"/>
            <w:r w:rsidRPr="004902D7">
              <w:rPr>
                <w:rFonts w:ascii="Times New Roman" w:eastAsia="Times New Roman" w:hAnsi="Times New Roman" w:cs="Times New Roman"/>
                <w:color w:val="000000"/>
                <w:sz w:val="20"/>
                <w:szCs w:val="20"/>
              </w:rPr>
              <w:t>.и</w:t>
            </w:r>
            <w:proofErr w:type="gramEnd"/>
            <w:r w:rsidRPr="004902D7">
              <w:rPr>
                <w:rFonts w:ascii="Times New Roman" w:eastAsia="Times New Roman" w:hAnsi="Times New Roman" w:cs="Times New Roman"/>
                <w:color w:val="000000"/>
                <w:sz w:val="20"/>
                <w:szCs w:val="20"/>
              </w:rPr>
              <w:t>зм</w:t>
            </w:r>
            <w:proofErr w:type="spellEnd"/>
            <w:r w:rsidRPr="004902D7">
              <w:rPr>
                <w:rFonts w:ascii="Times New Roman" w:eastAsia="Times New Roman" w:hAnsi="Times New Roman" w:cs="Times New Roman"/>
                <w:color w:val="000000"/>
                <w:sz w:val="20"/>
                <w:szCs w:val="20"/>
              </w:rPr>
              <w:t>.</w:t>
            </w:r>
          </w:p>
        </w:tc>
        <w:tc>
          <w:tcPr>
            <w:tcW w:w="2988" w:type="dxa"/>
            <w:gridSpan w:val="2"/>
            <w:tcBorders>
              <w:top w:val="single" w:sz="4" w:space="0" w:color="auto"/>
              <w:left w:val="nil"/>
              <w:bottom w:val="single" w:sz="4" w:space="0" w:color="auto"/>
              <w:right w:val="single" w:sz="4" w:space="0" w:color="auto"/>
            </w:tcBorders>
            <w:shd w:val="clear" w:color="auto" w:fill="auto"/>
            <w:vAlign w:val="bottom"/>
            <w:hideMark/>
          </w:tcPr>
          <w:p w:rsidR="004902D7" w:rsidRPr="004902D7" w:rsidRDefault="004902D7" w:rsidP="004902D7">
            <w:pPr>
              <w:spacing w:after="0" w:line="240" w:lineRule="auto"/>
              <w:jc w:val="center"/>
              <w:rPr>
                <w:rFonts w:ascii="Times New Roman" w:eastAsia="Times New Roman" w:hAnsi="Times New Roman" w:cs="Times New Roman"/>
                <w:color w:val="000000"/>
                <w:sz w:val="20"/>
                <w:szCs w:val="20"/>
              </w:rPr>
            </w:pPr>
            <w:r w:rsidRPr="004902D7">
              <w:rPr>
                <w:rFonts w:ascii="Times New Roman" w:eastAsia="Times New Roman" w:hAnsi="Times New Roman" w:cs="Times New Roman"/>
                <w:color w:val="000000"/>
                <w:sz w:val="20"/>
                <w:szCs w:val="20"/>
              </w:rPr>
              <w:t>Значение планового  показателя</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902D7" w:rsidRPr="004902D7" w:rsidRDefault="004902D7" w:rsidP="004902D7">
            <w:pPr>
              <w:spacing w:after="0" w:line="240" w:lineRule="auto"/>
              <w:jc w:val="center"/>
              <w:rPr>
                <w:rFonts w:ascii="Times New Roman" w:eastAsia="Times New Roman" w:hAnsi="Times New Roman" w:cs="Times New Roman"/>
                <w:color w:val="000000"/>
                <w:sz w:val="20"/>
                <w:szCs w:val="20"/>
              </w:rPr>
            </w:pPr>
            <w:r w:rsidRPr="004902D7">
              <w:rPr>
                <w:rFonts w:ascii="Times New Roman" w:eastAsia="Times New Roman" w:hAnsi="Times New Roman" w:cs="Times New Roman"/>
                <w:color w:val="000000"/>
                <w:sz w:val="20"/>
                <w:szCs w:val="20"/>
              </w:rPr>
              <w:t>отклонение</w:t>
            </w:r>
          </w:p>
        </w:tc>
      </w:tr>
      <w:tr w:rsidR="004902D7" w:rsidRPr="004902D7" w:rsidTr="004902D7">
        <w:trPr>
          <w:trHeight w:val="780"/>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4902D7" w:rsidRPr="004902D7" w:rsidRDefault="004902D7" w:rsidP="004902D7">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02D7" w:rsidRPr="004902D7" w:rsidRDefault="004902D7" w:rsidP="004902D7">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single" w:sz="4" w:space="0" w:color="auto"/>
              <w:right w:val="single" w:sz="4" w:space="0" w:color="auto"/>
            </w:tcBorders>
            <w:shd w:val="clear" w:color="auto" w:fill="auto"/>
            <w:vAlign w:val="bottom"/>
            <w:hideMark/>
          </w:tcPr>
          <w:p w:rsidR="004902D7" w:rsidRPr="004902D7" w:rsidRDefault="004902D7" w:rsidP="004902D7">
            <w:pPr>
              <w:spacing w:after="0" w:line="240" w:lineRule="auto"/>
              <w:rPr>
                <w:rFonts w:ascii="Times New Roman" w:eastAsia="Times New Roman" w:hAnsi="Times New Roman" w:cs="Times New Roman"/>
                <w:color w:val="000000"/>
                <w:sz w:val="20"/>
                <w:szCs w:val="20"/>
              </w:rPr>
            </w:pPr>
            <w:r w:rsidRPr="004902D7">
              <w:rPr>
                <w:rFonts w:ascii="Times New Roman" w:eastAsia="Times New Roman" w:hAnsi="Times New Roman" w:cs="Times New Roman"/>
                <w:color w:val="000000"/>
                <w:sz w:val="20"/>
                <w:szCs w:val="20"/>
              </w:rPr>
              <w:t>Постановление от 29.10.2019 № 911-п</w:t>
            </w:r>
          </w:p>
        </w:tc>
        <w:tc>
          <w:tcPr>
            <w:tcW w:w="1428" w:type="dxa"/>
            <w:tcBorders>
              <w:top w:val="nil"/>
              <w:left w:val="nil"/>
              <w:bottom w:val="single" w:sz="4" w:space="0" w:color="auto"/>
              <w:right w:val="single" w:sz="4" w:space="0" w:color="auto"/>
            </w:tcBorders>
            <w:shd w:val="clear" w:color="auto" w:fill="auto"/>
            <w:vAlign w:val="bottom"/>
            <w:hideMark/>
          </w:tcPr>
          <w:p w:rsidR="004902D7" w:rsidRPr="004902D7" w:rsidRDefault="004902D7" w:rsidP="004902D7">
            <w:pPr>
              <w:spacing w:after="0" w:line="240" w:lineRule="auto"/>
              <w:rPr>
                <w:rFonts w:ascii="Times New Roman" w:eastAsia="Times New Roman" w:hAnsi="Times New Roman" w:cs="Times New Roman"/>
                <w:color w:val="000000"/>
                <w:sz w:val="20"/>
                <w:szCs w:val="20"/>
              </w:rPr>
            </w:pPr>
            <w:r w:rsidRPr="004902D7">
              <w:rPr>
                <w:rFonts w:ascii="Times New Roman" w:eastAsia="Times New Roman" w:hAnsi="Times New Roman" w:cs="Times New Roman"/>
                <w:color w:val="000000"/>
                <w:sz w:val="20"/>
                <w:szCs w:val="20"/>
              </w:rPr>
              <w:t>Отчет за 2019 год</w:t>
            </w: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4902D7" w:rsidRPr="004902D7" w:rsidRDefault="004902D7" w:rsidP="004902D7">
            <w:pPr>
              <w:spacing w:after="0" w:line="240" w:lineRule="auto"/>
              <w:rPr>
                <w:rFonts w:ascii="Times New Roman" w:eastAsia="Times New Roman" w:hAnsi="Times New Roman" w:cs="Times New Roman"/>
                <w:color w:val="000000"/>
                <w:sz w:val="20"/>
                <w:szCs w:val="20"/>
              </w:rPr>
            </w:pPr>
          </w:p>
        </w:tc>
      </w:tr>
      <w:tr w:rsidR="004902D7" w:rsidRPr="004902D7" w:rsidTr="004902D7">
        <w:trPr>
          <w:trHeight w:val="5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902D7" w:rsidRPr="004902D7" w:rsidRDefault="004902D7" w:rsidP="004902D7">
            <w:pPr>
              <w:spacing w:after="0" w:line="240" w:lineRule="auto"/>
              <w:rPr>
                <w:rFonts w:ascii="Times New Roman" w:eastAsia="Times New Roman" w:hAnsi="Times New Roman" w:cs="Times New Roman"/>
                <w:color w:val="000000"/>
                <w:sz w:val="20"/>
                <w:szCs w:val="20"/>
              </w:rPr>
            </w:pPr>
            <w:r w:rsidRPr="004902D7">
              <w:rPr>
                <w:rFonts w:ascii="Times New Roman" w:eastAsia="Times New Roman" w:hAnsi="Times New Roman" w:cs="Times New Roman"/>
                <w:color w:val="000000"/>
                <w:sz w:val="20"/>
                <w:szCs w:val="20"/>
              </w:rPr>
              <w:t>Количество действующих субъектов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bottom"/>
            <w:hideMark/>
          </w:tcPr>
          <w:p w:rsidR="004902D7" w:rsidRPr="004902D7" w:rsidRDefault="004902D7" w:rsidP="004902D7">
            <w:pPr>
              <w:spacing w:after="0" w:line="240" w:lineRule="auto"/>
              <w:rPr>
                <w:rFonts w:ascii="Times New Roman" w:eastAsia="Times New Roman" w:hAnsi="Times New Roman" w:cs="Times New Roman"/>
                <w:color w:val="000000"/>
                <w:sz w:val="20"/>
                <w:szCs w:val="20"/>
              </w:rPr>
            </w:pPr>
            <w:r w:rsidRPr="004902D7">
              <w:rPr>
                <w:rFonts w:ascii="Times New Roman" w:eastAsia="Times New Roman" w:hAnsi="Times New Roman" w:cs="Times New Roman"/>
                <w:color w:val="000000"/>
                <w:sz w:val="20"/>
                <w:szCs w:val="20"/>
              </w:rPr>
              <w:t>ед.</w:t>
            </w:r>
          </w:p>
        </w:tc>
        <w:tc>
          <w:tcPr>
            <w:tcW w:w="1560" w:type="dxa"/>
            <w:tcBorders>
              <w:top w:val="nil"/>
              <w:left w:val="nil"/>
              <w:bottom w:val="single" w:sz="4" w:space="0" w:color="auto"/>
              <w:right w:val="single" w:sz="4" w:space="0" w:color="auto"/>
            </w:tcBorders>
            <w:shd w:val="clear" w:color="auto" w:fill="auto"/>
            <w:vAlign w:val="bottom"/>
            <w:hideMark/>
          </w:tcPr>
          <w:p w:rsidR="004902D7" w:rsidRPr="004902D7" w:rsidRDefault="004902D7" w:rsidP="004902D7">
            <w:pPr>
              <w:spacing w:after="0" w:line="240" w:lineRule="auto"/>
              <w:jc w:val="right"/>
              <w:rPr>
                <w:rFonts w:ascii="Times New Roman" w:eastAsia="Times New Roman" w:hAnsi="Times New Roman" w:cs="Times New Roman"/>
                <w:color w:val="000000"/>
                <w:sz w:val="20"/>
                <w:szCs w:val="20"/>
              </w:rPr>
            </w:pPr>
            <w:r w:rsidRPr="004902D7">
              <w:rPr>
                <w:rFonts w:ascii="Times New Roman" w:eastAsia="Times New Roman" w:hAnsi="Times New Roman" w:cs="Times New Roman"/>
                <w:color w:val="000000"/>
                <w:sz w:val="20"/>
                <w:szCs w:val="20"/>
              </w:rPr>
              <w:t>279</w:t>
            </w:r>
          </w:p>
        </w:tc>
        <w:tc>
          <w:tcPr>
            <w:tcW w:w="1428" w:type="dxa"/>
            <w:tcBorders>
              <w:top w:val="nil"/>
              <w:left w:val="nil"/>
              <w:bottom w:val="single" w:sz="4" w:space="0" w:color="auto"/>
              <w:right w:val="single" w:sz="4" w:space="0" w:color="auto"/>
            </w:tcBorders>
            <w:shd w:val="clear" w:color="auto" w:fill="auto"/>
            <w:vAlign w:val="bottom"/>
            <w:hideMark/>
          </w:tcPr>
          <w:p w:rsidR="004902D7" w:rsidRPr="004902D7" w:rsidRDefault="004902D7" w:rsidP="004902D7">
            <w:pPr>
              <w:spacing w:after="0" w:line="240" w:lineRule="auto"/>
              <w:jc w:val="right"/>
              <w:rPr>
                <w:rFonts w:ascii="Times New Roman" w:eastAsia="Times New Roman" w:hAnsi="Times New Roman" w:cs="Times New Roman"/>
                <w:color w:val="000000"/>
                <w:sz w:val="20"/>
                <w:szCs w:val="20"/>
              </w:rPr>
            </w:pPr>
            <w:r w:rsidRPr="004902D7">
              <w:rPr>
                <w:rFonts w:ascii="Times New Roman" w:eastAsia="Times New Roman" w:hAnsi="Times New Roman" w:cs="Times New Roman"/>
                <w:color w:val="000000"/>
                <w:sz w:val="20"/>
                <w:szCs w:val="20"/>
              </w:rPr>
              <w:t>292</w:t>
            </w:r>
          </w:p>
        </w:tc>
        <w:tc>
          <w:tcPr>
            <w:tcW w:w="1265" w:type="dxa"/>
            <w:tcBorders>
              <w:top w:val="nil"/>
              <w:left w:val="nil"/>
              <w:bottom w:val="single" w:sz="4" w:space="0" w:color="auto"/>
              <w:right w:val="single" w:sz="4" w:space="0" w:color="auto"/>
            </w:tcBorders>
            <w:shd w:val="clear" w:color="auto" w:fill="auto"/>
            <w:vAlign w:val="bottom"/>
            <w:hideMark/>
          </w:tcPr>
          <w:p w:rsidR="004902D7" w:rsidRPr="004902D7" w:rsidRDefault="004902D7" w:rsidP="004902D7">
            <w:pPr>
              <w:spacing w:after="0" w:line="240" w:lineRule="auto"/>
              <w:jc w:val="right"/>
              <w:rPr>
                <w:rFonts w:ascii="Times New Roman" w:eastAsia="Times New Roman" w:hAnsi="Times New Roman" w:cs="Times New Roman"/>
                <w:color w:val="000000"/>
                <w:sz w:val="20"/>
                <w:szCs w:val="20"/>
              </w:rPr>
            </w:pPr>
            <w:r w:rsidRPr="004902D7">
              <w:rPr>
                <w:rFonts w:ascii="Times New Roman" w:eastAsia="Times New Roman" w:hAnsi="Times New Roman" w:cs="Times New Roman"/>
                <w:color w:val="000000"/>
                <w:sz w:val="20"/>
                <w:szCs w:val="20"/>
              </w:rPr>
              <w:t>13</w:t>
            </w:r>
          </w:p>
        </w:tc>
      </w:tr>
      <w:tr w:rsidR="004902D7" w:rsidRPr="004902D7" w:rsidTr="004902D7">
        <w:trPr>
          <w:trHeight w:val="10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4902D7" w:rsidRPr="004902D7" w:rsidRDefault="004902D7" w:rsidP="004902D7">
            <w:pPr>
              <w:spacing w:after="0" w:line="240" w:lineRule="auto"/>
              <w:rPr>
                <w:rFonts w:ascii="Times New Roman" w:eastAsia="Times New Roman" w:hAnsi="Times New Roman" w:cs="Times New Roman"/>
                <w:color w:val="000000"/>
                <w:sz w:val="20"/>
                <w:szCs w:val="20"/>
              </w:rPr>
            </w:pPr>
            <w:r w:rsidRPr="004902D7">
              <w:rPr>
                <w:rFonts w:ascii="Times New Roman" w:eastAsia="Times New Roman" w:hAnsi="Times New Roman" w:cs="Times New Roman"/>
                <w:color w:val="000000"/>
                <w:sz w:val="20"/>
                <w:szCs w:val="20"/>
              </w:rPr>
              <w:lastRenderedPageBreak/>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субъектов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bottom"/>
            <w:hideMark/>
          </w:tcPr>
          <w:p w:rsidR="004902D7" w:rsidRPr="004902D7" w:rsidRDefault="004902D7" w:rsidP="004902D7">
            <w:pPr>
              <w:spacing w:after="0" w:line="240" w:lineRule="auto"/>
              <w:rPr>
                <w:rFonts w:ascii="Times New Roman" w:eastAsia="Times New Roman" w:hAnsi="Times New Roman" w:cs="Times New Roman"/>
                <w:color w:val="000000"/>
                <w:sz w:val="20"/>
                <w:szCs w:val="20"/>
              </w:rPr>
            </w:pPr>
            <w:r w:rsidRPr="004902D7">
              <w:rPr>
                <w:rFonts w:ascii="Times New Roman" w:eastAsia="Times New Roman" w:hAnsi="Times New Roman" w:cs="Times New Roman"/>
                <w:color w:val="000000"/>
                <w:sz w:val="20"/>
                <w:szCs w:val="20"/>
              </w:rPr>
              <w:t>%</w:t>
            </w:r>
          </w:p>
        </w:tc>
        <w:tc>
          <w:tcPr>
            <w:tcW w:w="1560" w:type="dxa"/>
            <w:tcBorders>
              <w:top w:val="nil"/>
              <w:left w:val="nil"/>
              <w:bottom w:val="single" w:sz="4" w:space="0" w:color="auto"/>
              <w:right w:val="single" w:sz="4" w:space="0" w:color="auto"/>
            </w:tcBorders>
            <w:shd w:val="clear" w:color="auto" w:fill="auto"/>
            <w:vAlign w:val="bottom"/>
            <w:hideMark/>
          </w:tcPr>
          <w:p w:rsidR="004902D7" w:rsidRPr="004902D7" w:rsidRDefault="004902D7" w:rsidP="004902D7">
            <w:pPr>
              <w:spacing w:after="0" w:line="240" w:lineRule="auto"/>
              <w:jc w:val="right"/>
              <w:rPr>
                <w:rFonts w:ascii="Times New Roman" w:eastAsia="Times New Roman" w:hAnsi="Times New Roman" w:cs="Times New Roman"/>
                <w:color w:val="000000"/>
                <w:sz w:val="20"/>
                <w:szCs w:val="20"/>
              </w:rPr>
            </w:pPr>
            <w:r w:rsidRPr="004902D7">
              <w:rPr>
                <w:rFonts w:ascii="Times New Roman" w:eastAsia="Times New Roman" w:hAnsi="Times New Roman" w:cs="Times New Roman"/>
                <w:color w:val="000000"/>
                <w:sz w:val="20"/>
                <w:szCs w:val="20"/>
              </w:rPr>
              <w:t>23,3</w:t>
            </w:r>
          </w:p>
        </w:tc>
        <w:tc>
          <w:tcPr>
            <w:tcW w:w="1428" w:type="dxa"/>
            <w:tcBorders>
              <w:top w:val="nil"/>
              <w:left w:val="nil"/>
              <w:bottom w:val="single" w:sz="4" w:space="0" w:color="auto"/>
              <w:right w:val="single" w:sz="4" w:space="0" w:color="auto"/>
            </w:tcBorders>
            <w:shd w:val="clear" w:color="auto" w:fill="auto"/>
            <w:vAlign w:val="bottom"/>
            <w:hideMark/>
          </w:tcPr>
          <w:p w:rsidR="004902D7" w:rsidRPr="004902D7" w:rsidRDefault="004902D7" w:rsidP="004902D7">
            <w:pPr>
              <w:spacing w:after="0" w:line="240" w:lineRule="auto"/>
              <w:jc w:val="right"/>
              <w:rPr>
                <w:rFonts w:ascii="Times New Roman" w:eastAsia="Times New Roman" w:hAnsi="Times New Roman" w:cs="Times New Roman"/>
                <w:color w:val="000000"/>
                <w:sz w:val="20"/>
                <w:szCs w:val="20"/>
              </w:rPr>
            </w:pPr>
            <w:r w:rsidRPr="004902D7">
              <w:rPr>
                <w:rFonts w:ascii="Times New Roman" w:eastAsia="Times New Roman" w:hAnsi="Times New Roman" w:cs="Times New Roman"/>
                <w:color w:val="000000"/>
                <w:sz w:val="20"/>
                <w:szCs w:val="20"/>
              </w:rPr>
              <w:t>35,4</w:t>
            </w:r>
          </w:p>
        </w:tc>
        <w:tc>
          <w:tcPr>
            <w:tcW w:w="1265" w:type="dxa"/>
            <w:tcBorders>
              <w:top w:val="nil"/>
              <w:left w:val="nil"/>
              <w:bottom w:val="single" w:sz="4" w:space="0" w:color="auto"/>
              <w:right w:val="single" w:sz="4" w:space="0" w:color="auto"/>
            </w:tcBorders>
            <w:shd w:val="clear" w:color="auto" w:fill="auto"/>
            <w:vAlign w:val="bottom"/>
            <w:hideMark/>
          </w:tcPr>
          <w:p w:rsidR="004902D7" w:rsidRPr="004902D7" w:rsidRDefault="004902D7" w:rsidP="004902D7">
            <w:pPr>
              <w:spacing w:after="0" w:line="240" w:lineRule="auto"/>
              <w:jc w:val="right"/>
              <w:rPr>
                <w:rFonts w:ascii="Times New Roman" w:eastAsia="Times New Roman" w:hAnsi="Times New Roman" w:cs="Times New Roman"/>
                <w:color w:val="000000"/>
                <w:sz w:val="20"/>
                <w:szCs w:val="20"/>
              </w:rPr>
            </w:pPr>
            <w:r w:rsidRPr="004902D7">
              <w:rPr>
                <w:rFonts w:ascii="Times New Roman" w:eastAsia="Times New Roman" w:hAnsi="Times New Roman" w:cs="Times New Roman"/>
                <w:color w:val="000000"/>
                <w:sz w:val="20"/>
                <w:szCs w:val="20"/>
              </w:rPr>
              <w:t>12,1</w:t>
            </w:r>
          </w:p>
        </w:tc>
      </w:tr>
    </w:tbl>
    <w:p w:rsidR="00E364ED" w:rsidRDefault="00E364ED" w:rsidP="00E364ED">
      <w:pPr>
        <w:suppressAutoHyphens/>
        <w:spacing w:before="28"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Мероприятия муниципальной программы реализованы в полном объеме.</w:t>
      </w:r>
    </w:p>
    <w:p w:rsidR="003A73FD" w:rsidRDefault="003A73FD" w:rsidP="00E364ED">
      <w:pPr>
        <w:suppressAutoHyphens/>
        <w:spacing w:before="28"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В рамках реализации программных мероприятий расходы МП направлены:</w:t>
      </w:r>
      <w:r w:rsidR="00A120D6">
        <w:rPr>
          <w:rFonts w:ascii="Times New Roman" w:hAnsi="Times New Roman" w:cs="Times New Roman"/>
          <w:sz w:val="24"/>
          <w:szCs w:val="24"/>
        </w:rPr>
        <w:t xml:space="preserve"> н</w:t>
      </w:r>
      <w:r>
        <w:rPr>
          <w:rFonts w:ascii="Times New Roman" w:hAnsi="Times New Roman" w:cs="Times New Roman"/>
          <w:sz w:val="24"/>
          <w:szCs w:val="24"/>
        </w:rPr>
        <w:t>а ф</w:t>
      </w:r>
      <w:r w:rsidRPr="003A73FD">
        <w:rPr>
          <w:rFonts w:ascii="Times New Roman" w:hAnsi="Times New Roman" w:cs="Times New Roman"/>
          <w:sz w:val="24"/>
          <w:szCs w:val="24"/>
        </w:rPr>
        <w:t>инансов</w:t>
      </w:r>
      <w:r>
        <w:rPr>
          <w:rFonts w:ascii="Times New Roman" w:hAnsi="Times New Roman" w:cs="Times New Roman"/>
          <w:sz w:val="24"/>
          <w:szCs w:val="24"/>
        </w:rPr>
        <w:t>ую</w:t>
      </w:r>
      <w:r w:rsidRPr="003A73FD">
        <w:rPr>
          <w:rFonts w:ascii="Times New Roman" w:hAnsi="Times New Roman" w:cs="Times New Roman"/>
          <w:sz w:val="24"/>
          <w:szCs w:val="24"/>
        </w:rPr>
        <w:t xml:space="preserve"> поддержк</w:t>
      </w:r>
      <w:r>
        <w:rPr>
          <w:rFonts w:ascii="Times New Roman" w:hAnsi="Times New Roman" w:cs="Times New Roman"/>
          <w:sz w:val="24"/>
          <w:szCs w:val="24"/>
        </w:rPr>
        <w:t>у</w:t>
      </w:r>
      <w:r w:rsidRPr="003A73FD">
        <w:rPr>
          <w:rFonts w:ascii="Times New Roman" w:hAnsi="Times New Roman" w:cs="Times New Roman"/>
          <w:sz w:val="24"/>
          <w:szCs w:val="24"/>
        </w:rPr>
        <w:t xml:space="preserve"> малого и среднего предпринимательства</w:t>
      </w:r>
      <w:r>
        <w:rPr>
          <w:rFonts w:ascii="Times New Roman" w:hAnsi="Times New Roman" w:cs="Times New Roman"/>
          <w:sz w:val="24"/>
          <w:szCs w:val="24"/>
        </w:rPr>
        <w:t>-3 393,5 тыс. рублей</w:t>
      </w:r>
      <w:r w:rsidR="00A120D6">
        <w:rPr>
          <w:rFonts w:ascii="Times New Roman" w:hAnsi="Times New Roman" w:cs="Times New Roman"/>
          <w:sz w:val="24"/>
          <w:szCs w:val="24"/>
        </w:rPr>
        <w:t>; на п</w:t>
      </w:r>
      <w:r w:rsidRPr="003A73FD">
        <w:rPr>
          <w:rFonts w:ascii="Times New Roman" w:hAnsi="Times New Roman" w:cs="Times New Roman"/>
          <w:sz w:val="24"/>
          <w:szCs w:val="24"/>
        </w:rPr>
        <w:t>риобретение сувениров, рамок, благодарственных писем для награждения юбиляров в малом бизнесе</w:t>
      </w:r>
      <w:r>
        <w:rPr>
          <w:rFonts w:ascii="Times New Roman" w:hAnsi="Times New Roman" w:cs="Times New Roman"/>
          <w:sz w:val="24"/>
          <w:szCs w:val="24"/>
        </w:rPr>
        <w:t>-39,9 тыс. рублей.</w:t>
      </w:r>
    </w:p>
    <w:p w:rsidR="007303B8" w:rsidRDefault="007303B8" w:rsidP="007303B8">
      <w:pPr>
        <w:suppressAutoHyphens/>
        <w:spacing w:before="28" w:after="0" w:line="240" w:lineRule="auto"/>
        <w:ind w:firstLine="709"/>
        <w:jc w:val="both"/>
        <w:textAlignment w:val="baseline"/>
        <w:rPr>
          <w:rFonts w:ascii="Times New Roman" w:hAnsi="Times New Roman" w:cs="Times New Roman"/>
          <w:b/>
          <w:sz w:val="24"/>
          <w:szCs w:val="24"/>
        </w:rPr>
      </w:pPr>
      <w:r w:rsidRPr="00420E24">
        <w:rPr>
          <w:rFonts w:ascii="Times New Roman" w:hAnsi="Times New Roman" w:cs="Times New Roman"/>
          <w:b/>
          <w:sz w:val="24"/>
          <w:szCs w:val="24"/>
        </w:rPr>
        <w:t>Муниципальная программа  «</w:t>
      </w:r>
      <w:r w:rsidRPr="00420E24">
        <w:rPr>
          <w:rFonts w:ascii="Times New Roman" w:eastAsia="Times New Roman" w:hAnsi="Times New Roman" w:cs="Times New Roman"/>
          <w:b/>
          <w:color w:val="000000"/>
          <w:sz w:val="24"/>
          <w:szCs w:val="24"/>
        </w:rPr>
        <w:t>Обеспечение жильем молодых семей в Каратузском районе</w:t>
      </w:r>
      <w:r w:rsidRPr="00420E24">
        <w:rPr>
          <w:rFonts w:ascii="Times New Roman" w:hAnsi="Times New Roman" w:cs="Times New Roman"/>
          <w:b/>
          <w:sz w:val="24"/>
          <w:szCs w:val="24"/>
        </w:rPr>
        <w:t>»</w:t>
      </w:r>
    </w:p>
    <w:p w:rsidR="00420E24" w:rsidRPr="00A1282F" w:rsidRDefault="00420E24" w:rsidP="00420E24">
      <w:pPr>
        <w:suppressAutoHyphens/>
        <w:spacing w:before="28" w:after="0" w:line="240" w:lineRule="auto"/>
        <w:ind w:firstLine="709"/>
        <w:jc w:val="both"/>
        <w:textAlignment w:val="baseline"/>
        <w:rPr>
          <w:rFonts w:ascii="Times New Roman" w:hAnsi="Times New Roman" w:cs="Times New Roman"/>
          <w:sz w:val="24"/>
          <w:szCs w:val="24"/>
          <w:highlight w:val="yellow"/>
        </w:rPr>
      </w:pPr>
      <w:r w:rsidRPr="00A1282F">
        <w:rPr>
          <w:rFonts w:ascii="Times New Roman" w:hAnsi="Times New Roman" w:cs="Times New Roman"/>
          <w:sz w:val="24"/>
          <w:szCs w:val="24"/>
        </w:rPr>
        <w:t>Информация об исполнении МП за 2019 год приведена в следующей таблице:</w:t>
      </w:r>
    </w:p>
    <w:tbl>
      <w:tblPr>
        <w:tblW w:w="10589" w:type="dxa"/>
        <w:tblInd w:w="93" w:type="dxa"/>
        <w:tblLook w:val="04A0" w:firstRow="1" w:lastRow="0" w:firstColumn="1" w:lastColumn="0" w:noHBand="0" w:noVBand="1"/>
      </w:tblPr>
      <w:tblGrid>
        <w:gridCol w:w="2227"/>
        <w:gridCol w:w="1550"/>
        <w:gridCol w:w="1550"/>
        <w:gridCol w:w="1297"/>
        <w:gridCol w:w="1159"/>
        <w:gridCol w:w="1585"/>
        <w:gridCol w:w="1221"/>
      </w:tblGrid>
      <w:tr w:rsidR="008A4721" w:rsidRPr="000617BA" w:rsidTr="008A4721">
        <w:trPr>
          <w:trHeight w:val="660"/>
        </w:trPr>
        <w:tc>
          <w:tcPr>
            <w:tcW w:w="22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A4721" w:rsidRPr="000617BA" w:rsidRDefault="008A4721"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Наименование муниципальной программы</w:t>
            </w:r>
          </w:p>
        </w:tc>
        <w:tc>
          <w:tcPr>
            <w:tcW w:w="1550" w:type="dxa"/>
            <w:vMerge w:val="restart"/>
            <w:tcBorders>
              <w:top w:val="single" w:sz="4" w:space="0" w:color="auto"/>
              <w:left w:val="single" w:sz="8" w:space="0" w:color="auto"/>
              <w:bottom w:val="single" w:sz="4" w:space="0" w:color="000000"/>
              <w:right w:val="single" w:sz="4" w:space="0" w:color="auto"/>
            </w:tcBorders>
            <w:shd w:val="clear" w:color="000000" w:fill="FFFFFF"/>
            <w:vAlign w:val="bottom"/>
            <w:hideMark/>
          </w:tcPr>
          <w:p w:rsidR="008A4721" w:rsidRPr="000617BA" w:rsidRDefault="008A4721"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19.12.2018 № 23-188)</w:t>
            </w:r>
          </w:p>
        </w:tc>
        <w:tc>
          <w:tcPr>
            <w:tcW w:w="15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8A4721" w:rsidRPr="000617BA" w:rsidRDefault="008A4721"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25.10.2019 № 29-242)</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4721" w:rsidRPr="000617BA" w:rsidRDefault="008A4721"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Уточненный план (бюджетной росписью)</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A4721" w:rsidRPr="000617BA" w:rsidRDefault="008A4721"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Исполнено за 2019 год</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A4721" w:rsidRPr="000617BA" w:rsidRDefault="008A4721"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Неисполненные назначения</w:t>
            </w:r>
          </w:p>
        </w:tc>
        <w:tc>
          <w:tcPr>
            <w:tcW w:w="1221" w:type="dxa"/>
            <w:vMerge w:val="restart"/>
            <w:tcBorders>
              <w:top w:val="single" w:sz="4" w:space="0" w:color="auto"/>
              <w:left w:val="single" w:sz="4" w:space="0" w:color="auto"/>
              <w:bottom w:val="single" w:sz="4" w:space="0" w:color="auto"/>
              <w:right w:val="single" w:sz="8" w:space="0" w:color="auto"/>
            </w:tcBorders>
            <w:shd w:val="clear" w:color="auto" w:fill="auto"/>
            <w:vAlign w:val="bottom"/>
            <w:hideMark/>
          </w:tcPr>
          <w:p w:rsidR="008A4721" w:rsidRPr="000617BA" w:rsidRDefault="008A4721"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исполнения</w:t>
            </w:r>
          </w:p>
        </w:tc>
      </w:tr>
      <w:tr w:rsidR="008A4721" w:rsidRPr="000617BA" w:rsidTr="008A4721">
        <w:trPr>
          <w:trHeight w:val="600"/>
        </w:trPr>
        <w:tc>
          <w:tcPr>
            <w:tcW w:w="2227" w:type="dxa"/>
            <w:vMerge/>
            <w:tcBorders>
              <w:top w:val="single" w:sz="4" w:space="0" w:color="auto"/>
              <w:left w:val="single" w:sz="4" w:space="0" w:color="auto"/>
              <w:bottom w:val="single" w:sz="4" w:space="0" w:color="auto"/>
              <w:right w:val="single" w:sz="4" w:space="0" w:color="auto"/>
            </w:tcBorders>
            <w:vAlign w:val="center"/>
            <w:hideMark/>
          </w:tcPr>
          <w:p w:rsidR="008A4721" w:rsidRPr="000617BA" w:rsidRDefault="008A4721" w:rsidP="00E15345">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8" w:space="0" w:color="auto"/>
              <w:bottom w:val="single" w:sz="4" w:space="0" w:color="000000"/>
              <w:right w:val="single" w:sz="4" w:space="0" w:color="auto"/>
            </w:tcBorders>
            <w:vAlign w:val="center"/>
            <w:hideMark/>
          </w:tcPr>
          <w:p w:rsidR="008A4721" w:rsidRPr="000617BA" w:rsidRDefault="008A4721" w:rsidP="00E15345">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8A4721" w:rsidRPr="000617BA" w:rsidRDefault="008A4721" w:rsidP="00E15345">
            <w:pPr>
              <w:spacing w:after="0" w:line="240" w:lineRule="auto"/>
              <w:rPr>
                <w:rFonts w:ascii="Times New Roman" w:eastAsia="Times New Roman" w:hAnsi="Times New Roman" w:cs="Times New Roman"/>
                <w:color w:val="000000"/>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8A4721" w:rsidRPr="000617BA" w:rsidRDefault="008A4721" w:rsidP="00E15345">
            <w:pPr>
              <w:spacing w:after="0" w:line="240" w:lineRule="auto"/>
              <w:rPr>
                <w:rFonts w:ascii="Times New Roman" w:eastAsia="Times New Roman" w:hAnsi="Times New Roman" w:cs="Times New Roman"/>
                <w:color w:val="000000"/>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8A4721" w:rsidRPr="000617BA" w:rsidRDefault="008A4721" w:rsidP="00E15345">
            <w:pPr>
              <w:spacing w:after="0" w:line="240" w:lineRule="auto"/>
              <w:rPr>
                <w:rFonts w:ascii="Times New Roman" w:eastAsia="Times New Roman" w:hAnsi="Times New Roman" w:cs="Times New Roman"/>
                <w:color w:val="000000"/>
                <w:sz w:val="20"/>
                <w:szCs w:val="20"/>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8A4721" w:rsidRPr="000617BA" w:rsidRDefault="008A4721" w:rsidP="00E15345">
            <w:pPr>
              <w:spacing w:after="0" w:line="240" w:lineRule="auto"/>
              <w:rPr>
                <w:rFonts w:ascii="Times New Roman" w:eastAsia="Times New Roman" w:hAnsi="Times New Roman" w:cs="Times New Roman"/>
                <w:color w:val="000000"/>
                <w:sz w:val="20"/>
                <w:szCs w:val="20"/>
              </w:rPr>
            </w:pPr>
          </w:p>
        </w:tc>
        <w:tc>
          <w:tcPr>
            <w:tcW w:w="1221" w:type="dxa"/>
            <w:vMerge/>
            <w:tcBorders>
              <w:top w:val="single" w:sz="4" w:space="0" w:color="auto"/>
              <w:left w:val="single" w:sz="4" w:space="0" w:color="auto"/>
              <w:bottom w:val="single" w:sz="4" w:space="0" w:color="auto"/>
              <w:right w:val="single" w:sz="8" w:space="0" w:color="auto"/>
            </w:tcBorders>
            <w:vAlign w:val="center"/>
            <w:hideMark/>
          </w:tcPr>
          <w:p w:rsidR="008A4721" w:rsidRPr="000617BA" w:rsidRDefault="008A4721" w:rsidP="00E15345">
            <w:pPr>
              <w:spacing w:after="0" w:line="240" w:lineRule="auto"/>
              <w:rPr>
                <w:rFonts w:ascii="Times New Roman" w:eastAsia="Times New Roman" w:hAnsi="Times New Roman" w:cs="Times New Roman"/>
                <w:color w:val="000000"/>
                <w:sz w:val="20"/>
                <w:szCs w:val="20"/>
              </w:rPr>
            </w:pPr>
          </w:p>
        </w:tc>
      </w:tr>
      <w:tr w:rsidR="008A4721" w:rsidRPr="000617BA" w:rsidTr="008A4721">
        <w:trPr>
          <w:trHeight w:val="510"/>
        </w:trPr>
        <w:tc>
          <w:tcPr>
            <w:tcW w:w="2227" w:type="dxa"/>
            <w:tcBorders>
              <w:top w:val="nil"/>
              <w:left w:val="single" w:sz="4" w:space="0" w:color="auto"/>
              <w:bottom w:val="single" w:sz="4" w:space="0" w:color="auto"/>
              <w:right w:val="single" w:sz="4" w:space="0" w:color="auto"/>
            </w:tcBorders>
            <w:shd w:val="clear" w:color="auto" w:fill="auto"/>
            <w:hideMark/>
          </w:tcPr>
          <w:p w:rsidR="008A4721" w:rsidRPr="000617BA" w:rsidRDefault="008A4721" w:rsidP="00E15345">
            <w:pPr>
              <w:spacing w:after="0" w:line="240" w:lineRule="auto"/>
              <w:jc w:val="both"/>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xml:space="preserve">«Обеспечение жильем молодых семей в Каратузском районе» </w:t>
            </w:r>
          </w:p>
        </w:tc>
        <w:tc>
          <w:tcPr>
            <w:tcW w:w="1550" w:type="dxa"/>
            <w:tcBorders>
              <w:top w:val="nil"/>
              <w:left w:val="single" w:sz="8" w:space="0" w:color="auto"/>
              <w:bottom w:val="single" w:sz="4" w:space="0" w:color="auto"/>
              <w:right w:val="single" w:sz="4" w:space="0" w:color="auto"/>
            </w:tcBorders>
            <w:shd w:val="clear" w:color="auto" w:fill="auto"/>
            <w:vAlign w:val="bottom"/>
            <w:hideMark/>
          </w:tcPr>
          <w:p w:rsidR="008A4721" w:rsidRPr="000617BA" w:rsidRDefault="008A4721" w:rsidP="00E15345">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1000,0</w:t>
            </w:r>
          </w:p>
        </w:tc>
        <w:tc>
          <w:tcPr>
            <w:tcW w:w="1550" w:type="dxa"/>
            <w:tcBorders>
              <w:top w:val="nil"/>
              <w:left w:val="nil"/>
              <w:bottom w:val="single" w:sz="4" w:space="0" w:color="auto"/>
              <w:right w:val="single" w:sz="4" w:space="0" w:color="auto"/>
            </w:tcBorders>
            <w:shd w:val="clear" w:color="auto" w:fill="auto"/>
            <w:vAlign w:val="bottom"/>
            <w:hideMark/>
          </w:tcPr>
          <w:p w:rsidR="008A4721" w:rsidRPr="000617BA" w:rsidRDefault="008A4721" w:rsidP="00E15345">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2909,1</w:t>
            </w:r>
          </w:p>
        </w:tc>
        <w:tc>
          <w:tcPr>
            <w:tcW w:w="1297" w:type="dxa"/>
            <w:tcBorders>
              <w:top w:val="nil"/>
              <w:left w:val="nil"/>
              <w:bottom w:val="single" w:sz="4" w:space="0" w:color="auto"/>
              <w:right w:val="single" w:sz="4" w:space="0" w:color="auto"/>
            </w:tcBorders>
            <w:shd w:val="clear" w:color="auto" w:fill="auto"/>
            <w:vAlign w:val="bottom"/>
            <w:hideMark/>
          </w:tcPr>
          <w:p w:rsidR="008A4721" w:rsidRPr="000617BA" w:rsidRDefault="008A4721" w:rsidP="00E15345">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2909,1</w:t>
            </w:r>
          </w:p>
        </w:tc>
        <w:tc>
          <w:tcPr>
            <w:tcW w:w="1159" w:type="dxa"/>
            <w:tcBorders>
              <w:top w:val="nil"/>
              <w:left w:val="nil"/>
              <w:bottom w:val="single" w:sz="4" w:space="0" w:color="auto"/>
              <w:right w:val="single" w:sz="4" w:space="0" w:color="auto"/>
            </w:tcBorders>
            <w:shd w:val="clear" w:color="auto" w:fill="auto"/>
            <w:vAlign w:val="bottom"/>
            <w:hideMark/>
          </w:tcPr>
          <w:p w:rsidR="008A4721" w:rsidRPr="000617BA" w:rsidRDefault="008A4721" w:rsidP="00E15345">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2909,1</w:t>
            </w:r>
          </w:p>
        </w:tc>
        <w:tc>
          <w:tcPr>
            <w:tcW w:w="1585" w:type="dxa"/>
            <w:tcBorders>
              <w:top w:val="nil"/>
              <w:left w:val="nil"/>
              <w:bottom w:val="single" w:sz="4" w:space="0" w:color="auto"/>
              <w:right w:val="single" w:sz="4" w:space="0" w:color="auto"/>
            </w:tcBorders>
            <w:shd w:val="clear" w:color="auto" w:fill="auto"/>
            <w:vAlign w:val="bottom"/>
            <w:hideMark/>
          </w:tcPr>
          <w:p w:rsidR="008A4721" w:rsidRPr="000617BA" w:rsidRDefault="008A4721" w:rsidP="00E15345">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0,0</w:t>
            </w:r>
          </w:p>
        </w:tc>
        <w:tc>
          <w:tcPr>
            <w:tcW w:w="1221" w:type="dxa"/>
            <w:tcBorders>
              <w:top w:val="nil"/>
              <w:left w:val="nil"/>
              <w:bottom w:val="single" w:sz="4" w:space="0" w:color="auto"/>
              <w:right w:val="single" w:sz="8" w:space="0" w:color="auto"/>
            </w:tcBorders>
            <w:shd w:val="clear" w:color="auto" w:fill="auto"/>
            <w:vAlign w:val="bottom"/>
            <w:hideMark/>
          </w:tcPr>
          <w:p w:rsidR="008A4721" w:rsidRPr="000617BA" w:rsidRDefault="008A4721" w:rsidP="00E15345">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100,0</w:t>
            </w:r>
          </w:p>
        </w:tc>
      </w:tr>
    </w:tbl>
    <w:p w:rsidR="008A4721" w:rsidRPr="008A4721" w:rsidRDefault="008A4721" w:rsidP="008A4721">
      <w:pPr>
        <w:suppressAutoHyphens/>
        <w:spacing w:before="28" w:after="0" w:line="240" w:lineRule="auto"/>
        <w:ind w:firstLine="709"/>
        <w:jc w:val="both"/>
        <w:textAlignment w:val="baseline"/>
        <w:rPr>
          <w:rFonts w:ascii="Times New Roman" w:hAnsi="Times New Roman" w:cs="Times New Roman"/>
          <w:sz w:val="24"/>
          <w:szCs w:val="24"/>
        </w:rPr>
      </w:pPr>
      <w:r w:rsidRPr="008A4721">
        <w:rPr>
          <w:rFonts w:ascii="Times New Roman" w:hAnsi="Times New Roman" w:cs="Times New Roman"/>
          <w:sz w:val="24"/>
          <w:szCs w:val="24"/>
        </w:rPr>
        <w:t xml:space="preserve">По сравнению с редакцией МП от 19.12.2018 объем финансирования МП по состоянию на  31.12.2019 увеличен </w:t>
      </w:r>
      <w:r w:rsidR="000A7CEF">
        <w:rPr>
          <w:rFonts w:ascii="Times New Roman" w:hAnsi="Times New Roman" w:cs="Times New Roman"/>
          <w:sz w:val="24"/>
          <w:szCs w:val="24"/>
        </w:rPr>
        <w:t>почти в три раза (290,9</w:t>
      </w:r>
      <w:r w:rsidRPr="008A4721">
        <w:rPr>
          <w:rFonts w:ascii="Times New Roman" w:hAnsi="Times New Roman" w:cs="Times New Roman"/>
          <w:sz w:val="24"/>
          <w:szCs w:val="24"/>
        </w:rPr>
        <w:t>%</w:t>
      </w:r>
      <w:r w:rsidR="000A7CEF">
        <w:rPr>
          <w:rFonts w:ascii="Times New Roman" w:hAnsi="Times New Roman" w:cs="Times New Roman"/>
          <w:sz w:val="24"/>
          <w:szCs w:val="24"/>
        </w:rPr>
        <w:t>)</w:t>
      </w:r>
      <w:r w:rsidRPr="008A4721">
        <w:rPr>
          <w:rFonts w:ascii="Times New Roman" w:hAnsi="Times New Roman" w:cs="Times New Roman"/>
          <w:sz w:val="24"/>
          <w:szCs w:val="24"/>
        </w:rPr>
        <w:t>.</w:t>
      </w:r>
    </w:p>
    <w:p w:rsidR="008A4721" w:rsidRPr="008A4721" w:rsidRDefault="008A4721" w:rsidP="008A4721">
      <w:pPr>
        <w:suppressAutoHyphens/>
        <w:spacing w:before="28" w:after="0" w:line="240" w:lineRule="auto"/>
        <w:ind w:firstLine="709"/>
        <w:jc w:val="both"/>
        <w:textAlignment w:val="baseline"/>
        <w:rPr>
          <w:rFonts w:ascii="Times New Roman" w:hAnsi="Times New Roman" w:cs="Times New Roman"/>
          <w:sz w:val="24"/>
          <w:szCs w:val="24"/>
        </w:rPr>
      </w:pPr>
      <w:r w:rsidRPr="008A4721">
        <w:rPr>
          <w:rFonts w:ascii="Times New Roman" w:hAnsi="Times New Roman" w:cs="Times New Roman"/>
          <w:sz w:val="24"/>
          <w:szCs w:val="24"/>
        </w:rPr>
        <w:t xml:space="preserve">Объем финансирования МП, предусмотренный на 2019 год (в ред. постановление администрации Каратузского района от 15.10.2019 № 857-п) в сумме 2 909,1 тыс. рублей, </w:t>
      </w:r>
      <w:r w:rsidRPr="008A4721">
        <w:rPr>
          <w:rFonts w:ascii="Times New Roman" w:hAnsi="Times New Roman" w:cs="Times New Roman"/>
          <w:b/>
          <w:sz w:val="24"/>
          <w:szCs w:val="24"/>
        </w:rPr>
        <w:t xml:space="preserve"> </w:t>
      </w:r>
      <w:r w:rsidRPr="008A4721">
        <w:rPr>
          <w:rFonts w:ascii="Times New Roman" w:hAnsi="Times New Roman" w:cs="Times New Roman"/>
          <w:sz w:val="24"/>
          <w:szCs w:val="24"/>
        </w:rPr>
        <w:t xml:space="preserve">соответствует объему, установленному </w:t>
      </w:r>
      <w:r w:rsidR="000A7CEF">
        <w:rPr>
          <w:rFonts w:ascii="Times New Roman" w:hAnsi="Times New Roman" w:cs="Times New Roman"/>
          <w:sz w:val="24"/>
          <w:szCs w:val="24"/>
        </w:rPr>
        <w:t>в</w:t>
      </w:r>
      <w:r w:rsidRPr="008A4721">
        <w:rPr>
          <w:rFonts w:ascii="Times New Roman" w:hAnsi="Times New Roman" w:cs="Times New Roman"/>
          <w:sz w:val="24"/>
          <w:szCs w:val="24"/>
        </w:rPr>
        <w:t xml:space="preserve"> решени</w:t>
      </w:r>
      <w:r w:rsidR="000A7CEF">
        <w:rPr>
          <w:rFonts w:ascii="Times New Roman" w:hAnsi="Times New Roman" w:cs="Times New Roman"/>
          <w:sz w:val="24"/>
          <w:szCs w:val="24"/>
        </w:rPr>
        <w:t>и</w:t>
      </w:r>
      <w:r w:rsidRPr="008A4721">
        <w:rPr>
          <w:rFonts w:ascii="Times New Roman" w:hAnsi="Times New Roman" w:cs="Times New Roman"/>
          <w:sz w:val="24"/>
          <w:szCs w:val="24"/>
        </w:rPr>
        <w:t xml:space="preserve"> о бюджете и объему</w:t>
      </w:r>
      <w:r>
        <w:rPr>
          <w:rFonts w:ascii="Times New Roman" w:hAnsi="Times New Roman" w:cs="Times New Roman"/>
          <w:sz w:val="24"/>
          <w:szCs w:val="24"/>
        </w:rPr>
        <w:t>,</w:t>
      </w:r>
      <w:r w:rsidRPr="008A4721">
        <w:rPr>
          <w:rFonts w:ascii="Times New Roman" w:hAnsi="Times New Roman" w:cs="Times New Roman"/>
          <w:sz w:val="24"/>
          <w:szCs w:val="24"/>
        </w:rPr>
        <w:t xml:space="preserve"> предусмотренному бюджетной росписью.</w:t>
      </w:r>
    </w:p>
    <w:p w:rsidR="008A4721" w:rsidRPr="008A4721" w:rsidRDefault="008A4721" w:rsidP="008A4721">
      <w:pPr>
        <w:suppressAutoHyphens/>
        <w:spacing w:before="28" w:after="0" w:line="240" w:lineRule="auto"/>
        <w:ind w:firstLine="709"/>
        <w:jc w:val="both"/>
        <w:textAlignment w:val="baseline"/>
        <w:rPr>
          <w:rFonts w:ascii="Times New Roman" w:hAnsi="Times New Roman" w:cs="Times New Roman"/>
          <w:sz w:val="24"/>
          <w:szCs w:val="24"/>
        </w:rPr>
      </w:pPr>
      <w:r w:rsidRPr="008A4721">
        <w:rPr>
          <w:rFonts w:ascii="Times New Roman" w:hAnsi="Times New Roman" w:cs="Times New Roman"/>
          <w:sz w:val="24"/>
          <w:szCs w:val="24"/>
        </w:rPr>
        <w:t>Исполнение расходов МП за 2019 год составило 2 909,1 тыс. рублей, или 100% от уточненной бюджетной росписи.</w:t>
      </w:r>
    </w:p>
    <w:p w:rsidR="005606AB" w:rsidRDefault="005606AB" w:rsidP="005606AB">
      <w:pPr>
        <w:suppressAutoHyphens/>
        <w:spacing w:before="28" w:after="0" w:line="240" w:lineRule="auto"/>
        <w:ind w:firstLine="709"/>
        <w:jc w:val="both"/>
        <w:textAlignment w:val="baseline"/>
        <w:rPr>
          <w:rFonts w:ascii="Times New Roman" w:hAnsi="Times New Roman" w:cs="Times New Roman"/>
          <w:sz w:val="24"/>
          <w:szCs w:val="24"/>
        </w:rPr>
      </w:pPr>
      <w:r w:rsidRPr="00F870A4">
        <w:rPr>
          <w:rFonts w:ascii="Times New Roman" w:hAnsi="Times New Roman" w:cs="Times New Roman"/>
          <w:sz w:val="24"/>
          <w:szCs w:val="24"/>
        </w:rPr>
        <w:t xml:space="preserve">При внесении изменений в программу значения </w:t>
      </w:r>
      <w:r w:rsidR="00F2392A" w:rsidRPr="00F870A4">
        <w:rPr>
          <w:rFonts w:ascii="Times New Roman" w:hAnsi="Times New Roman" w:cs="Times New Roman"/>
          <w:sz w:val="24"/>
          <w:szCs w:val="24"/>
        </w:rPr>
        <w:t>3</w:t>
      </w:r>
      <w:r w:rsidRPr="00F870A4">
        <w:rPr>
          <w:rFonts w:ascii="Times New Roman" w:hAnsi="Times New Roman" w:cs="Times New Roman"/>
          <w:sz w:val="24"/>
          <w:szCs w:val="24"/>
        </w:rPr>
        <w:t xml:space="preserve"> показателей результативности из </w:t>
      </w:r>
      <w:r w:rsidR="00F2392A" w:rsidRPr="00F870A4">
        <w:rPr>
          <w:rFonts w:ascii="Times New Roman" w:hAnsi="Times New Roman" w:cs="Times New Roman"/>
          <w:sz w:val="24"/>
          <w:szCs w:val="24"/>
        </w:rPr>
        <w:t>4</w:t>
      </w:r>
      <w:r w:rsidRPr="00F870A4">
        <w:rPr>
          <w:rFonts w:ascii="Times New Roman" w:hAnsi="Times New Roman" w:cs="Times New Roman"/>
          <w:sz w:val="24"/>
          <w:szCs w:val="24"/>
        </w:rPr>
        <w:t xml:space="preserve"> откорректированы, в том числе, «</w:t>
      </w:r>
      <w:r w:rsidR="00F2392A" w:rsidRPr="00F870A4">
        <w:rPr>
          <w:rFonts w:ascii="Times New Roman" w:hAnsi="Times New Roman" w:cs="Times New Roman"/>
          <w:sz w:val="24"/>
          <w:szCs w:val="24"/>
        </w:rPr>
        <w:t>количество молодых семей, улучшивших жилищные условия за счет полученных социальных выплат</w:t>
      </w:r>
      <w:r w:rsidRPr="00F870A4">
        <w:rPr>
          <w:rFonts w:ascii="Times New Roman" w:hAnsi="Times New Roman" w:cs="Times New Roman"/>
          <w:sz w:val="24"/>
          <w:szCs w:val="24"/>
        </w:rPr>
        <w:t>» на 201</w:t>
      </w:r>
      <w:r w:rsidR="00F870A4" w:rsidRPr="00F870A4">
        <w:rPr>
          <w:rFonts w:ascii="Times New Roman" w:hAnsi="Times New Roman" w:cs="Times New Roman"/>
          <w:sz w:val="24"/>
          <w:szCs w:val="24"/>
        </w:rPr>
        <w:t>9</w:t>
      </w:r>
      <w:r w:rsidRPr="00F870A4">
        <w:rPr>
          <w:rFonts w:ascii="Times New Roman" w:hAnsi="Times New Roman" w:cs="Times New Roman"/>
          <w:sz w:val="24"/>
          <w:szCs w:val="24"/>
        </w:rPr>
        <w:t xml:space="preserve"> год </w:t>
      </w:r>
      <w:r w:rsidR="00F870A4" w:rsidRPr="00F870A4">
        <w:rPr>
          <w:rFonts w:ascii="Times New Roman" w:hAnsi="Times New Roman" w:cs="Times New Roman"/>
          <w:sz w:val="24"/>
          <w:szCs w:val="24"/>
        </w:rPr>
        <w:t>6</w:t>
      </w:r>
      <w:r w:rsidR="00F2392A" w:rsidRPr="00F870A4">
        <w:rPr>
          <w:rFonts w:ascii="Times New Roman" w:hAnsi="Times New Roman" w:cs="Times New Roman"/>
          <w:sz w:val="24"/>
          <w:szCs w:val="24"/>
        </w:rPr>
        <w:t xml:space="preserve"> единиц</w:t>
      </w:r>
      <w:r w:rsidRPr="00F870A4">
        <w:rPr>
          <w:rFonts w:ascii="Times New Roman" w:hAnsi="Times New Roman" w:cs="Times New Roman"/>
          <w:sz w:val="24"/>
          <w:szCs w:val="24"/>
        </w:rPr>
        <w:t>, заменено</w:t>
      </w:r>
      <w:r w:rsidR="00F2392A" w:rsidRPr="00F870A4">
        <w:rPr>
          <w:rFonts w:ascii="Times New Roman" w:hAnsi="Times New Roman" w:cs="Times New Roman"/>
          <w:sz w:val="24"/>
          <w:szCs w:val="24"/>
        </w:rPr>
        <w:t xml:space="preserve"> на</w:t>
      </w:r>
      <w:r w:rsidRPr="00F870A4">
        <w:rPr>
          <w:rFonts w:ascii="Times New Roman" w:hAnsi="Times New Roman" w:cs="Times New Roman"/>
          <w:sz w:val="24"/>
          <w:szCs w:val="24"/>
        </w:rPr>
        <w:t xml:space="preserve"> </w:t>
      </w:r>
      <w:r w:rsidR="00F870A4" w:rsidRPr="00F870A4">
        <w:rPr>
          <w:rFonts w:ascii="Times New Roman" w:hAnsi="Times New Roman" w:cs="Times New Roman"/>
          <w:sz w:val="24"/>
          <w:szCs w:val="24"/>
        </w:rPr>
        <w:t>4</w:t>
      </w:r>
      <w:r w:rsidR="00F2392A" w:rsidRPr="00F870A4">
        <w:rPr>
          <w:rFonts w:ascii="Times New Roman" w:hAnsi="Times New Roman" w:cs="Times New Roman"/>
          <w:sz w:val="24"/>
          <w:szCs w:val="24"/>
        </w:rPr>
        <w:t xml:space="preserve"> единицы</w:t>
      </w:r>
      <w:r w:rsidRPr="00F870A4">
        <w:rPr>
          <w:rFonts w:ascii="Times New Roman" w:hAnsi="Times New Roman" w:cs="Times New Roman"/>
          <w:sz w:val="24"/>
          <w:szCs w:val="24"/>
        </w:rPr>
        <w:t>; «</w:t>
      </w:r>
      <w:r w:rsidR="00F2392A" w:rsidRPr="00F870A4">
        <w:rPr>
          <w:rFonts w:ascii="Times New Roman" w:hAnsi="Times New Roman" w:cs="Times New Roman"/>
          <w:sz w:val="24"/>
          <w:szCs w:val="24"/>
        </w:rPr>
        <w:t>предоставить социальную выплату</w:t>
      </w:r>
      <w:r w:rsidRPr="00F870A4">
        <w:rPr>
          <w:rFonts w:ascii="Times New Roman" w:hAnsi="Times New Roman" w:cs="Times New Roman"/>
          <w:sz w:val="24"/>
          <w:szCs w:val="24"/>
        </w:rPr>
        <w:t xml:space="preserve">» </w:t>
      </w:r>
      <w:r w:rsidR="00F2392A" w:rsidRPr="00F870A4">
        <w:rPr>
          <w:rFonts w:ascii="Times New Roman" w:hAnsi="Times New Roman" w:cs="Times New Roman"/>
          <w:sz w:val="24"/>
          <w:szCs w:val="24"/>
        </w:rPr>
        <w:t>в 201</w:t>
      </w:r>
      <w:r w:rsidR="00F870A4" w:rsidRPr="00F870A4">
        <w:rPr>
          <w:rFonts w:ascii="Times New Roman" w:hAnsi="Times New Roman" w:cs="Times New Roman"/>
          <w:sz w:val="24"/>
          <w:szCs w:val="24"/>
        </w:rPr>
        <w:t>9</w:t>
      </w:r>
      <w:r w:rsidR="00F2392A" w:rsidRPr="00F870A4">
        <w:rPr>
          <w:rFonts w:ascii="Times New Roman" w:hAnsi="Times New Roman" w:cs="Times New Roman"/>
          <w:sz w:val="24"/>
          <w:szCs w:val="24"/>
        </w:rPr>
        <w:t xml:space="preserve"> году </w:t>
      </w:r>
      <w:r w:rsidR="00F870A4" w:rsidRPr="00F870A4">
        <w:rPr>
          <w:rFonts w:ascii="Times New Roman" w:hAnsi="Times New Roman" w:cs="Times New Roman"/>
          <w:sz w:val="24"/>
          <w:szCs w:val="24"/>
        </w:rPr>
        <w:t>6</w:t>
      </w:r>
      <w:r w:rsidRPr="00F870A4">
        <w:rPr>
          <w:rFonts w:ascii="Times New Roman" w:hAnsi="Times New Roman" w:cs="Times New Roman"/>
          <w:sz w:val="24"/>
          <w:szCs w:val="24"/>
        </w:rPr>
        <w:t xml:space="preserve"> </w:t>
      </w:r>
      <w:r w:rsidR="00F2392A" w:rsidRPr="00F870A4">
        <w:rPr>
          <w:rFonts w:ascii="Times New Roman" w:hAnsi="Times New Roman" w:cs="Times New Roman"/>
          <w:sz w:val="24"/>
          <w:szCs w:val="24"/>
        </w:rPr>
        <w:t>единиц</w:t>
      </w:r>
      <w:r w:rsidRPr="00F870A4">
        <w:rPr>
          <w:rFonts w:ascii="Times New Roman" w:hAnsi="Times New Roman" w:cs="Times New Roman"/>
          <w:sz w:val="24"/>
          <w:szCs w:val="24"/>
        </w:rPr>
        <w:t xml:space="preserve">, заменено на </w:t>
      </w:r>
      <w:r w:rsidR="00F870A4" w:rsidRPr="00F870A4">
        <w:rPr>
          <w:rFonts w:ascii="Times New Roman" w:hAnsi="Times New Roman" w:cs="Times New Roman"/>
          <w:sz w:val="24"/>
          <w:szCs w:val="24"/>
        </w:rPr>
        <w:t>4</w:t>
      </w:r>
      <w:r w:rsidRPr="00F870A4">
        <w:rPr>
          <w:rFonts w:ascii="Times New Roman" w:hAnsi="Times New Roman" w:cs="Times New Roman"/>
          <w:sz w:val="24"/>
          <w:szCs w:val="24"/>
        </w:rPr>
        <w:t xml:space="preserve"> </w:t>
      </w:r>
      <w:r w:rsidR="00F2392A" w:rsidRPr="00F870A4">
        <w:rPr>
          <w:rFonts w:ascii="Times New Roman" w:hAnsi="Times New Roman" w:cs="Times New Roman"/>
          <w:sz w:val="24"/>
          <w:szCs w:val="24"/>
        </w:rPr>
        <w:t>единицы; «привлечение молодыми семьями собственных средств, заемных средств у кредитных организаций, в том числе ипотечные жилищные кредиты» в 201</w:t>
      </w:r>
      <w:r w:rsidR="00F870A4" w:rsidRPr="00F870A4">
        <w:rPr>
          <w:rFonts w:ascii="Times New Roman" w:hAnsi="Times New Roman" w:cs="Times New Roman"/>
          <w:sz w:val="24"/>
          <w:szCs w:val="24"/>
        </w:rPr>
        <w:t>9</w:t>
      </w:r>
      <w:r w:rsidR="00F2392A" w:rsidRPr="00F870A4">
        <w:rPr>
          <w:rFonts w:ascii="Times New Roman" w:hAnsi="Times New Roman" w:cs="Times New Roman"/>
          <w:sz w:val="24"/>
          <w:szCs w:val="24"/>
        </w:rPr>
        <w:t xml:space="preserve"> году </w:t>
      </w:r>
      <w:r w:rsidR="00F870A4" w:rsidRPr="00F870A4">
        <w:rPr>
          <w:rFonts w:ascii="Times New Roman" w:hAnsi="Times New Roman" w:cs="Times New Roman"/>
          <w:sz w:val="24"/>
          <w:szCs w:val="24"/>
        </w:rPr>
        <w:t xml:space="preserve">6 </w:t>
      </w:r>
      <w:r w:rsidR="00F2392A" w:rsidRPr="00F870A4">
        <w:rPr>
          <w:rFonts w:ascii="Times New Roman" w:hAnsi="Times New Roman" w:cs="Times New Roman"/>
          <w:sz w:val="24"/>
          <w:szCs w:val="24"/>
        </w:rPr>
        <w:t xml:space="preserve">единиц, заменено на </w:t>
      </w:r>
      <w:r w:rsidR="00F870A4" w:rsidRPr="00F870A4">
        <w:rPr>
          <w:rFonts w:ascii="Times New Roman" w:hAnsi="Times New Roman" w:cs="Times New Roman"/>
          <w:sz w:val="24"/>
          <w:szCs w:val="24"/>
        </w:rPr>
        <w:t>4</w:t>
      </w:r>
      <w:r w:rsidR="00F2392A" w:rsidRPr="00F870A4">
        <w:rPr>
          <w:rFonts w:ascii="Times New Roman" w:hAnsi="Times New Roman" w:cs="Times New Roman"/>
          <w:sz w:val="24"/>
          <w:szCs w:val="24"/>
        </w:rPr>
        <w:t xml:space="preserve"> единицы.</w:t>
      </w:r>
    </w:p>
    <w:p w:rsidR="00F870A4" w:rsidRPr="00A12004" w:rsidRDefault="00F870A4" w:rsidP="00F870A4">
      <w:pPr>
        <w:suppressAutoHyphens/>
        <w:spacing w:before="28" w:after="0" w:line="240" w:lineRule="auto"/>
        <w:ind w:firstLine="709"/>
        <w:jc w:val="both"/>
        <w:textAlignment w:val="baseline"/>
        <w:rPr>
          <w:rFonts w:ascii="Times New Roman" w:hAnsi="Times New Roman" w:cs="Times New Roman"/>
          <w:i/>
          <w:sz w:val="24"/>
          <w:szCs w:val="24"/>
        </w:rPr>
      </w:pPr>
      <w:r w:rsidRPr="00A12004">
        <w:rPr>
          <w:rFonts w:ascii="Times New Roman" w:hAnsi="Times New Roman" w:cs="Times New Roman"/>
          <w:i/>
          <w:sz w:val="24"/>
          <w:szCs w:val="24"/>
        </w:rPr>
        <w:t>Показатели откорректированы в сторону уменьшения, при отсутствии уменьшения объема финансирования муниципальной пр</w:t>
      </w:r>
      <w:r w:rsidR="0052391F">
        <w:rPr>
          <w:rFonts w:ascii="Times New Roman" w:hAnsi="Times New Roman" w:cs="Times New Roman"/>
          <w:i/>
          <w:sz w:val="24"/>
          <w:szCs w:val="24"/>
        </w:rPr>
        <w:t>ограммы к первоначальному плану,</w:t>
      </w:r>
      <w:r w:rsidR="0052391F" w:rsidRPr="0052391F">
        <w:t xml:space="preserve"> </w:t>
      </w:r>
      <w:r w:rsidR="0052391F" w:rsidRPr="0052391F">
        <w:rPr>
          <w:rFonts w:ascii="Times New Roman" w:hAnsi="Times New Roman" w:cs="Times New Roman"/>
          <w:i/>
          <w:sz w:val="24"/>
          <w:szCs w:val="24"/>
        </w:rPr>
        <w:t>что свидетельствует об отсутствии четкой взаимосвязи между мероприятиями муниципальной программы, бюджетными ассигнованиями, предусмотренными на ее реализацию и установленными целевыми показателями.</w:t>
      </w:r>
    </w:p>
    <w:p w:rsidR="005606AB" w:rsidRPr="00F91F87" w:rsidRDefault="005606AB" w:rsidP="005606AB">
      <w:pPr>
        <w:suppressAutoHyphens/>
        <w:spacing w:before="28" w:after="0" w:line="240" w:lineRule="auto"/>
        <w:ind w:firstLine="709"/>
        <w:jc w:val="both"/>
        <w:textAlignment w:val="baseline"/>
        <w:rPr>
          <w:rFonts w:ascii="Times New Roman" w:hAnsi="Times New Roman" w:cs="Times New Roman"/>
          <w:sz w:val="24"/>
          <w:szCs w:val="24"/>
        </w:rPr>
      </w:pPr>
      <w:r w:rsidRPr="00F91F87">
        <w:rPr>
          <w:rFonts w:ascii="Times New Roman" w:hAnsi="Times New Roman" w:cs="Times New Roman"/>
          <w:sz w:val="24"/>
          <w:szCs w:val="24"/>
        </w:rPr>
        <w:t xml:space="preserve">При исполнении бюджетных ассигнований на </w:t>
      </w:r>
      <w:r w:rsidR="00384AB7" w:rsidRPr="00F91F87">
        <w:rPr>
          <w:rFonts w:ascii="Times New Roman" w:hAnsi="Times New Roman" w:cs="Times New Roman"/>
          <w:sz w:val="24"/>
          <w:szCs w:val="24"/>
        </w:rPr>
        <w:t>100,0</w:t>
      </w:r>
      <w:r w:rsidRPr="00F91F87">
        <w:rPr>
          <w:rFonts w:ascii="Times New Roman" w:hAnsi="Times New Roman" w:cs="Times New Roman"/>
          <w:sz w:val="24"/>
          <w:szCs w:val="24"/>
        </w:rPr>
        <w:t xml:space="preserve">%, доля показателей, достигнувших запланированное значение, составила </w:t>
      </w:r>
      <w:r w:rsidR="00F870A4" w:rsidRPr="00F91F87">
        <w:rPr>
          <w:rFonts w:ascii="Times New Roman" w:hAnsi="Times New Roman" w:cs="Times New Roman"/>
          <w:sz w:val="24"/>
          <w:szCs w:val="24"/>
        </w:rPr>
        <w:t>100,0</w:t>
      </w:r>
      <w:r w:rsidRPr="00F91F87">
        <w:rPr>
          <w:rFonts w:ascii="Times New Roman" w:hAnsi="Times New Roman" w:cs="Times New Roman"/>
          <w:sz w:val="24"/>
          <w:szCs w:val="24"/>
        </w:rPr>
        <w:t>%.</w:t>
      </w:r>
    </w:p>
    <w:p w:rsidR="00AC39FA" w:rsidRPr="00F91F87" w:rsidRDefault="00F91F87" w:rsidP="00AC39FA">
      <w:pPr>
        <w:suppressAutoHyphens/>
        <w:spacing w:before="28" w:after="0" w:line="240" w:lineRule="auto"/>
        <w:ind w:firstLine="709"/>
        <w:jc w:val="both"/>
        <w:textAlignment w:val="baseline"/>
        <w:rPr>
          <w:rFonts w:ascii="Times New Roman" w:hAnsi="Times New Roman" w:cs="Times New Roman"/>
          <w:i/>
        </w:rPr>
      </w:pPr>
      <w:r w:rsidRPr="00F91F87">
        <w:rPr>
          <w:rFonts w:ascii="Times New Roman" w:hAnsi="Times New Roman" w:cs="Times New Roman"/>
          <w:sz w:val="24"/>
          <w:szCs w:val="24"/>
        </w:rPr>
        <w:t>Программные мероприятия реализованы в полном объеме.</w:t>
      </w:r>
    </w:p>
    <w:p w:rsidR="00AB0E35" w:rsidRPr="00A12004" w:rsidRDefault="00AB0E35" w:rsidP="00AC39FA">
      <w:pPr>
        <w:suppressAutoHyphens/>
        <w:spacing w:before="28" w:after="0" w:line="240" w:lineRule="auto"/>
        <w:ind w:firstLine="709"/>
        <w:jc w:val="both"/>
        <w:textAlignment w:val="baseline"/>
        <w:rPr>
          <w:rFonts w:ascii="Times New Roman" w:hAnsi="Times New Roman" w:cs="Times New Roman"/>
        </w:rPr>
      </w:pPr>
      <w:r w:rsidRPr="00A12004">
        <w:rPr>
          <w:rFonts w:ascii="Times New Roman" w:hAnsi="Times New Roman" w:cs="Times New Roman"/>
        </w:rPr>
        <w:t>В результате реализации программы в 201</w:t>
      </w:r>
      <w:r w:rsidR="00310320" w:rsidRPr="00A12004">
        <w:rPr>
          <w:rFonts w:ascii="Times New Roman" w:hAnsi="Times New Roman" w:cs="Times New Roman"/>
        </w:rPr>
        <w:t>9</w:t>
      </w:r>
      <w:r w:rsidRPr="00A12004">
        <w:rPr>
          <w:rFonts w:ascii="Times New Roman" w:hAnsi="Times New Roman" w:cs="Times New Roman"/>
        </w:rPr>
        <w:t xml:space="preserve"> году  </w:t>
      </w:r>
      <w:r w:rsidR="00F91F87" w:rsidRPr="00A12004">
        <w:rPr>
          <w:rFonts w:ascii="Times New Roman" w:hAnsi="Times New Roman" w:cs="Times New Roman"/>
        </w:rPr>
        <w:t>4</w:t>
      </w:r>
      <w:r w:rsidRPr="00A12004">
        <w:rPr>
          <w:rFonts w:ascii="Times New Roman" w:hAnsi="Times New Roman" w:cs="Times New Roman"/>
        </w:rPr>
        <w:t xml:space="preserve"> молодые семьи  улучшили жилищные условия за счет получения социальных выплат (201</w:t>
      </w:r>
      <w:r w:rsidR="00F91F87" w:rsidRPr="00A12004">
        <w:rPr>
          <w:rFonts w:ascii="Times New Roman" w:hAnsi="Times New Roman" w:cs="Times New Roman"/>
        </w:rPr>
        <w:t>8</w:t>
      </w:r>
      <w:r w:rsidRPr="00A12004">
        <w:rPr>
          <w:rFonts w:ascii="Times New Roman" w:hAnsi="Times New Roman" w:cs="Times New Roman"/>
        </w:rPr>
        <w:t xml:space="preserve"> год-</w:t>
      </w:r>
      <w:r w:rsidR="00F91F87" w:rsidRPr="00A12004">
        <w:rPr>
          <w:rFonts w:ascii="Times New Roman" w:hAnsi="Times New Roman" w:cs="Times New Roman"/>
        </w:rPr>
        <w:t>3</w:t>
      </w:r>
      <w:r w:rsidRPr="00A12004">
        <w:rPr>
          <w:rFonts w:ascii="Times New Roman" w:hAnsi="Times New Roman" w:cs="Times New Roman"/>
        </w:rPr>
        <w:t xml:space="preserve"> </w:t>
      </w:r>
      <w:r w:rsidR="007F2479" w:rsidRPr="00A12004">
        <w:rPr>
          <w:rFonts w:ascii="Times New Roman" w:hAnsi="Times New Roman" w:cs="Times New Roman"/>
        </w:rPr>
        <w:t xml:space="preserve">молодые </w:t>
      </w:r>
      <w:r w:rsidRPr="00A12004">
        <w:rPr>
          <w:rFonts w:ascii="Times New Roman" w:hAnsi="Times New Roman" w:cs="Times New Roman"/>
        </w:rPr>
        <w:t>семьи).</w:t>
      </w:r>
    </w:p>
    <w:p w:rsidR="007303B8" w:rsidRPr="00D3025B" w:rsidRDefault="007303B8" w:rsidP="007303B8">
      <w:pPr>
        <w:suppressAutoHyphens/>
        <w:spacing w:before="28" w:after="0" w:line="240" w:lineRule="auto"/>
        <w:ind w:firstLine="709"/>
        <w:jc w:val="both"/>
        <w:textAlignment w:val="baseline"/>
        <w:rPr>
          <w:rFonts w:ascii="Times New Roman" w:hAnsi="Times New Roman" w:cs="Times New Roman"/>
          <w:b/>
          <w:sz w:val="24"/>
          <w:szCs w:val="24"/>
        </w:rPr>
      </w:pPr>
      <w:r w:rsidRPr="00D3025B">
        <w:rPr>
          <w:rFonts w:ascii="Times New Roman" w:hAnsi="Times New Roman" w:cs="Times New Roman"/>
          <w:b/>
          <w:sz w:val="24"/>
          <w:szCs w:val="24"/>
        </w:rPr>
        <w:t>Муниципальная программа  «</w:t>
      </w:r>
      <w:r w:rsidRPr="00D3025B">
        <w:rPr>
          <w:rFonts w:ascii="Times New Roman" w:eastAsia="Times New Roman" w:hAnsi="Times New Roman" w:cs="Times New Roman"/>
          <w:b/>
          <w:color w:val="000000"/>
          <w:sz w:val="24"/>
          <w:szCs w:val="24"/>
        </w:rPr>
        <w:t>Развитие транспортной системы Каратузского района</w:t>
      </w:r>
      <w:r w:rsidRPr="00D3025B">
        <w:rPr>
          <w:rFonts w:ascii="Times New Roman" w:hAnsi="Times New Roman" w:cs="Times New Roman"/>
          <w:b/>
          <w:sz w:val="24"/>
          <w:szCs w:val="24"/>
        </w:rPr>
        <w:t>»</w:t>
      </w:r>
    </w:p>
    <w:p w:rsidR="00D3025B" w:rsidRPr="00A1282F" w:rsidRDefault="00D3025B" w:rsidP="00D3025B">
      <w:pPr>
        <w:suppressAutoHyphens/>
        <w:spacing w:before="28" w:after="0" w:line="240" w:lineRule="auto"/>
        <w:ind w:firstLine="709"/>
        <w:jc w:val="both"/>
        <w:textAlignment w:val="baseline"/>
        <w:rPr>
          <w:rFonts w:ascii="Times New Roman" w:hAnsi="Times New Roman" w:cs="Times New Roman"/>
          <w:sz w:val="24"/>
          <w:szCs w:val="24"/>
          <w:highlight w:val="yellow"/>
        </w:rPr>
      </w:pPr>
      <w:r w:rsidRPr="00A1282F">
        <w:rPr>
          <w:rFonts w:ascii="Times New Roman" w:hAnsi="Times New Roman" w:cs="Times New Roman"/>
          <w:sz w:val="24"/>
          <w:szCs w:val="24"/>
        </w:rPr>
        <w:t>Информация об исполнении МП за 2019 год приведена в следующей таблице:</w:t>
      </w:r>
    </w:p>
    <w:tbl>
      <w:tblPr>
        <w:tblW w:w="10589" w:type="dxa"/>
        <w:tblInd w:w="93" w:type="dxa"/>
        <w:tblLook w:val="04A0" w:firstRow="1" w:lastRow="0" w:firstColumn="1" w:lastColumn="0" w:noHBand="0" w:noVBand="1"/>
      </w:tblPr>
      <w:tblGrid>
        <w:gridCol w:w="2227"/>
        <w:gridCol w:w="1550"/>
        <w:gridCol w:w="1550"/>
        <w:gridCol w:w="1297"/>
        <w:gridCol w:w="1159"/>
        <w:gridCol w:w="1585"/>
        <w:gridCol w:w="1221"/>
      </w:tblGrid>
      <w:tr w:rsidR="00D3025B" w:rsidRPr="000617BA" w:rsidTr="00D3025B">
        <w:trPr>
          <w:trHeight w:val="660"/>
        </w:trPr>
        <w:tc>
          <w:tcPr>
            <w:tcW w:w="22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3025B" w:rsidRPr="000617BA" w:rsidRDefault="00D3025B"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Наименование муниципальной программы</w:t>
            </w:r>
          </w:p>
        </w:tc>
        <w:tc>
          <w:tcPr>
            <w:tcW w:w="1550" w:type="dxa"/>
            <w:vMerge w:val="restart"/>
            <w:tcBorders>
              <w:top w:val="single" w:sz="4" w:space="0" w:color="auto"/>
              <w:left w:val="single" w:sz="8" w:space="0" w:color="auto"/>
              <w:bottom w:val="single" w:sz="4" w:space="0" w:color="000000"/>
              <w:right w:val="single" w:sz="4" w:space="0" w:color="auto"/>
            </w:tcBorders>
            <w:shd w:val="clear" w:color="000000" w:fill="FFFFFF"/>
            <w:vAlign w:val="bottom"/>
            <w:hideMark/>
          </w:tcPr>
          <w:p w:rsidR="00D3025B" w:rsidRPr="000617BA" w:rsidRDefault="00D3025B"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19.12.2018 № 23-188)</w:t>
            </w:r>
          </w:p>
        </w:tc>
        <w:tc>
          <w:tcPr>
            <w:tcW w:w="15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D3025B" w:rsidRPr="000617BA" w:rsidRDefault="00D3025B"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25.10.2019 № 29-242)</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025B" w:rsidRPr="000617BA" w:rsidRDefault="00D3025B"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Уточненный план (бюджетной росписью)</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3025B" w:rsidRPr="000617BA" w:rsidRDefault="00D3025B"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Исполнено за 2019 год</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3025B" w:rsidRPr="000617BA" w:rsidRDefault="00D3025B"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Неисполненные назначения</w:t>
            </w:r>
          </w:p>
        </w:tc>
        <w:tc>
          <w:tcPr>
            <w:tcW w:w="1221" w:type="dxa"/>
            <w:vMerge w:val="restart"/>
            <w:tcBorders>
              <w:top w:val="single" w:sz="4" w:space="0" w:color="auto"/>
              <w:left w:val="single" w:sz="4" w:space="0" w:color="auto"/>
              <w:bottom w:val="single" w:sz="4" w:space="0" w:color="auto"/>
              <w:right w:val="single" w:sz="8" w:space="0" w:color="auto"/>
            </w:tcBorders>
            <w:shd w:val="clear" w:color="auto" w:fill="auto"/>
            <w:vAlign w:val="bottom"/>
            <w:hideMark/>
          </w:tcPr>
          <w:p w:rsidR="00D3025B" w:rsidRPr="000617BA" w:rsidRDefault="00D3025B"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исполнения</w:t>
            </w:r>
          </w:p>
        </w:tc>
      </w:tr>
      <w:tr w:rsidR="00D3025B" w:rsidRPr="000617BA" w:rsidTr="00D3025B">
        <w:trPr>
          <w:trHeight w:val="600"/>
        </w:trPr>
        <w:tc>
          <w:tcPr>
            <w:tcW w:w="2227" w:type="dxa"/>
            <w:vMerge/>
            <w:tcBorders>
              <w:top w:val="single" w:sz="4" w:space="0" w:color="auto"/>
              <w:left w:val="single" w:sz="4" w:space="0" w:color="auto"/>
              <w:bottom w:val="single" w:sz="4" w:space="0" w:color="auto"/>
              <w:right w:val="single" w:sz="4" w:space="0" w:color="auto"/>
            </w:tcBorders>
            <w:vAlign w:val="center"/>
            <w:hideMark/>
          </w:tcPr>
          <w:p w:rsidR="00D3025B" w:rsidRPr="000617BA" w:rsidRDefault="00D3025B" w:rsidP="00E15345">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8" w:space="0" w:color="auto"/>
              <w:bottom w:val="single" w:sz="4" w:space="0" w:color="000000"/>
              <w:right w:val="single" w:sz="4" w:space="0" w:color="auto"/>
            </w:tcBorders>
            <w:vAlign w:val="center"/>
            <w:hideMark/>
          </w:tcPr>
          <w:p w:rsidR="00D3025B" w:rsidRPr="000617BA" w:rsidRDefault="00D3025B" w:rsidP="00E15345">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D3025B" w:rsidRPr="000617BA" w:rsidRDefault="00D3025B" w:rsidP="00E15345">
            <w:pPr>
              <w:spacing w:after="0" w:line="240" w:lineRule="auto"/>
              <w:rPr>
                <w:rFonts w:ascii="Times New Roman" w:eastAsia="Times New Roman" w:hAnsi="Times New Roman" w:cs="Times New Roman"/>
                <w:color w:val="000000"/>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D3025B" w:rsidRPr="000617BA" w:rsidRDefault="00D3025B" w:rsidP="00E15345">
            <w:pPr>
              <w:spacing w:after="0" w:line="240" w:lineRule="auto"/>
              <w:rPr>
                <w:rFonts w:ascii="Times New Roman" w:eastAsia="Times New Roman" w:hAnsi="Times New Roman" w:cs="Times New Roman"/>
                <w:color w:val="000000"/>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D3025B" w:rsidRPr="000617BA" w:rsidRDefault="00D3025B" w:rsidP="00E15345">
            <w:pPr>
              <w:spacing w:after="0" w:line="240" w:lineRule="auto"/>
              <w:rPr>
                <w:rFonts w:ascii="Times New Roman" w:eastAsia="Times New Roman" w:hAnsi="Times New Roman" w:cs="Times New Roman"/>
                <w:color w:val="000000"/>
                <w:sz w:val="20"/>
                <w:szCs w:val="20"/>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D3025B" w:rsidRPr="000617BA" w:rsidRDefault="00D3025B" w:rsidP="00E15345">
            <w:pPr>
              <w:spacing w:after="0" w:line="240" w:lineRule="auto"/>
              <w:rPr>
                <w:rFonts w:ascii="Times New Roman" w:eastAsia="Times New Roman" w:hAnsi="Times New Roman" w:cs="Times New Roman"/>
                <w:color w:val="000000"/>
                <w:sz w:val="20"/>
                <w:szCs w:val="20"/>
              </w:rPr>
            </w:pPr>
          </w:p>
        </w:tc>
        <w:tc>
          <w:tcPr>
            <w:tcW w:w="1221" w:type="dxa"/>
            <w:vMerge/>
            <w:tcBorders>
              <w:top w:val="single" w:sz="4" w:space="0" w:color="auto"/>
              <w:left w:val="single" w:sz="4" w:space="0" w:color="auto"/>
              <w:bottom w:val="single" w:sz="4" w:space="0" w:color="auto"/>
              <w:right w:val="single" w:sz="8" w:space="0" w:color="auto"/>
            </w:tcBorders>
            <w:vAlign w:val="center"/>
            <w:hideMark/>
          </w:tcPr>
          <w:p w:rsidR="00D3025B" w:rsidRPr="000617BA" w:rsidRDefault="00D3025B" w:rsidP="00E15345">
            <w:pPr>
              <w:spacing w:after="0" w:line="240" w:lineRule="auto"/>
              <w:rPr>
                <w:rFonts w:ascii="Times New Roman" w:eastAsia="Times New Roman" w:hAnsi="Times New Roman" w:cs="Times New Roman"/>
                <w:color w:val="000000"/>
                <w:sz w:val="20"/>
                <w:szCs w:val="20"/>
              </w:rPr>
            </w:pPr>
          </w:p>
        </w:tc>
      </w:tr>
      <w:tr w:rsidR="00D3025B" w:rsidRPr="000617BA" w:rsidTr="00D3025B">
        <w:trPr>
          <w:trHeight w:val="675"/>
        </w:trPr>
        <w:tc>
          <w:tcPr>
            <w:tcW w:w="2227" w:type="dxa"/>
            <w:tcBorders>
              <w:top w:val="nil"/>
              <w:left w:val="single" w:sz="4" w:space="0" w:color="auto"/>
              <w:bottom w:val="single" w:sz="4" w:space="0" w:color="auto"/>
              <w:right w:val="single" w:sz="4" w:space="0" w:color="auto"/>
            </w:tcBorders>
            <w:shd w:val="clear" w:color="auto" w:fill="auto"/>
            <w:hideMark/>
          </w:tcPr>
          <w:p w:rsidR="00D3025B" w:rsidRPr="000617BA" w:rsidRDefault="00D3025B" w:rsidP="00E15345">
            <w:pPr>
              <w:spacing w:after="0" w:line="240" w:lineRule="auto"/>
              <w:jc w:val="both"/>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xml:space="preserve">«Развитие транспортной системы Каратузского района» </w:t>
            </w:r>
          </w:p>
        </w:tc>
        <w:tc>
          <w:tcPr>
            <w:tcW w:w="1550" w:type="dxa"/>
            <w:tcBorders>
              <w:top w:val="nil"/>
              <w:left w:val="single" w:sz="8" w:space="0" w:color="auto"/>
              <w:bottom w:val="single" w:sz="4" w:space="0" w:color="auto"/>
              <w:right w:val="single" w:sz="4" w:space="0" w:color="auto"/>
            </w:tcBorders>
            <w:shd w:val="clear" w:color="000000" w:fill="FFFFFF"/>
            <w:vAlign w:val="bottom"/>
            <w:hideMark/>
          </w:tcPr>
          <w:p w:rsidR="00D3025B" w:rsidRPr="000617BA" w:rsidRDefault="00D3025B" w:rsidP="00E15345">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10217,0</w:t>
            </w:r>
          </w:p>
        </w:tc>
        <w:tc>
          <w:tcPr>
            <w:tcW w:w="1550" w:type="dxa"/>
            <w:tcBorders>
              <w:top w:val="nil"/>
              <w:left w:val="nil"/>
              <w:bottom w:val="single" w:sz="4" w:space="0" w:color="auto"/>
              <w:right w:val="single" w:sz="4" w:space="0" w:color="auto"/>
            </w:tcBorders>
            <w:shd w:val="clear" w:color="000000" w:fill="FFFFFF"/>
            <w:vAlign w:val="bottom"/>
            <w:hideMark/>
          </w:tcPr>
          <w:p w:rsidR="00D3025B" w:rsidRPr="000617BA" w:rsidRDefault="00D3025B" w:rsidP="00E15345">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11748,7</w:t>
            </w:r>
          </w:p>
        </w:tc>
        <w:tc>
          <w:tcPr>
            <w:tcW w:w="1297" w:type="dxa"/>
            <w:tcBorders>
              <w:top w:val="nil"/>
              <w:left w:val="nil"/>
              <w:bottom w:val="single" w:sz="4" w:space="0" w:color="auto"/>
              <w:right w:val="single" w:sz="4" w:space="0" w:color="auto"/>
            </w:tcBorders>
            <w:shd w:val="clear" w:color="auto" w:fill="auto"/>
            <w:vAlign w:val="bottom"/>
            <w:hideMark/>
          </w:tcPr>
          <w:p w:rsidR="00D3025B" w:rsidRPr="000617BA" w:rsidRDefault="00D3025B" w:rsidP="00E15345">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12337,7</w:t>
            </w:r>
          </w:p>
        </w:tc>
        <w:tc>
          <w:tcPr>
            <w:tcW w:w="1159" w:type="dxa"/>
            <w:tcBorders>
              <w:top w:val="nil"/>
              <w:left w:val="nil"/>
              <w:bottom w:val="single" w:sz="4" w:space="0" w:color="auto"/>
              <w:right w:val="single" w:sz="4" w:space="0" w:color="auto"/>
            </w:tcBorders>
            <w:shd w:val="clear" w:color="auto" w:fill="auto"/>
            <w:vAlign w:val="bottom"/>
            <w:hideMark/>
          </w:tcPr>
          <w:p w:rsidR="00D3025B" w:rsidRPr="000617BA" w:rsidRDefault="00D3025B" w:rsidP="00E15345">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12326,9</w:t>
            </w:r>
          </w:p>
        </w:tc>
        <w:tc>
          <w:tcPr>
            <w:tcW w:w="1585" w:type="dxa"/>
            <w:tcBorders>
              <w:top w:val="nil"/>
              <w:left w:val="nil"/>
              <w:bottom w:val="single" w:sz="4" w:space="0" w:color="auto"/>
              <w:right w:val="single" w:sz="4" w:space="0" w:color="auto"/>
            </w:tcBorders>
            <w:shd w:val="clear" w:color="auto" w:fill="auto"/>
            <w:vAlign w:val="bottom"/>
            <w:hideMark/>
          </w:tcPr>
          <w:p w:rsidR="00D3025B" w:rsidRPr="000617BA" w:rsidRDefault="00D3025B" w:rsidP="00E15345">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-10,8</w:t>
            </w:r>
          </w:p>
        </w:tc>
        <w:tc>
          <w:tcPr>
            <w:tcW w:w="1221" w:type="dxa"/>
            <w:tcBorders>
              <w:top w:val="nil"/>
              <w:left w:val="nil"/>
              <w:bottom w:val="single" w:sz="4" w:space="0" w:color="auto"/>
              <w:right w:val="single" w:sz="8" w:space="0" w:color="auto"/>
            </w:tcBorders>
            <w:shd w:val="clear" w:color="auto" w:fill="auto"/>
            <w:vAlign w:val="bottom"/>
            <w:hideMark/>
          </w:tcPr>
          <w:p w:rsidR="00D3025B" w:rsidRPr="000617BA" w:rsidRDefault="00D3025B" w:rsidP="00E15345">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99,9</w:t>
            </w:r>
          </w:p>
        </w:tc>
      </w:tr>
    </w:tbl>
    <w:p w:rsidR="00F90D72" w:rsidRPr="00F90D72" w:rsidRDefault="00F90D72" w:rsidP="00F90D72">
      <w:pPr>
        <w:suppressAutoHyphens/>
        <w:spacing w:before="28" w:after="0" w:line="240" w:lineRule="auto"/>
        <w:ind w:firstLine="709"/>
        <w:jc w:val="both"/>
        <w:textAlignment w:val="baseline"/>
        <w:rPr>
          <w:rFonts w:ascii="Times New Roman" w:hAnsi="Times New Roman" w:cs="Times New Roman"/>
          <w:sz w:val="24"/>
          <w:szCs w:val="24"/>
        </w:rPr>
      </w:pPr>
      <w:r w:rsidRPr="00F90D72">
        <w:rPr>
          <w:rFonts w:ascii="Times New Roman" w:hAnsi="Times New Roman" w:cs="Times New Roman"/>
          <w:sz w:val="24"/>
          <w:szCs w:val="24"/>
        </w:rPr>
        <w:lastRenderedPageBreak/>
        <w:t>По сравнению с редакцией МП от 19.12.2018 объем финансирования МП по состоянию на  31.12.2019 увеличен на 20,8%.</w:t>
      </w:r>
    </w:p>
    <w:p w:rsidR="00F90D72" w:rsidRPr="00F90D72" w:rsidRDefault="00F90D72" w:rsidP="00F90D72">
      <w:pPr>
        <w:suppressAutoHyphens/>
        <w:spacing w:before="28" w:after="0" w:line="240" w:lineRule="auto"/>
        <w:ind w:firstLine="709"/>
        <w:jc w:val="both"/>
        <w:textAlignment w:val="baseline"/>
        <w:rPr>
          <w:rFonts w:ascii="Times New Roman" w:hAnsi="Times New Roman" w:cs="Times New Roman"/>
          <w:sz w:val="24"/>
          <w:szCs w:val="24"/>
        </w:rPr>
      </w:pPr>
      <w:r w:rsidRPr="00F90D72">
        <w:rPr>
          <w:rFonts w:ascii="Times New Roman" w:hAnsi="Times New Roman" w:cs="Times New Roman"/>
          <w:sz w:val="24"/>
          <w:szCs w:val="24"/>
        </w:rPr>
        <w:t xml:space="preserve">Объем финансирования МП, предусмотренный на 2019 год (в ред. постановление администрации Каратузского района от 22.11.2019 № 999-п) в сумме 12 337,7 тыс. рублей, </w:t>
      </w:r>
      <w:r w:rsidRPr="00F90D72">
        <w:rPr>
          <w:rFonts w:ascii="Times New Roman" w:hAnsi="Times New Roman" w:cs="Times New Roman"/>
          <w:b/>
          <w:sz w:val="24"/>
          <w:szCs w:val="24"/>
        </w:rPr>
        <w:t>не соответствует</w:t>
      </w:r>
      <w:r w:rsidRPr="00F90D72">
        <w:rPr>
          <w:rFonts w:ascii="Times New Roman" w:hAnsi="Times New Roman" w:cs="Times New Roman"/>
          <w:sz w:val="24"/>
          <w:szCs w:val="24"/>
        </w:rPr>
        <w:t xml:space="preserve"> объему, установленному  </w:t>
      </w:r>
      <w:r w:rsidR="000A7CEF">
        <w:rPr>
          <w:rFonts w:ascii="Times New Roman" w:hAnsi="Times New Roman" w:cs="Times New Roman"/>
          <w:sz w:val="24"/>
          <w:szCs w:val="24"/>
        </w:rPr>
        <w:t xml:space="preserve">в </w:t>
      </w:r>
      <w:r w:rsidRPr="00F90D72">
        <w:rPr>
          <w:rFonts w:ascii="Times New Roman" w:hAnsi="Times New Roman" w:cs="Times New Roman"/>
          <w:sz w:val="24"/>
          <w:szCs w:val="24"/>
        </w:rPr>
        <w:t>решени</w:t>
      </w:r>
      <w:r w:rsidR="000A7CEF">
        <w:rPr>
          <w:rFonts w:ascii="Times New Roman" w:hAnsi="Times New Roman" w:cs="Times New Roman"/>
          <w:sz w:val="24"/>
          <w:szCs w:val="24"/>
        </w:rPr>
        <w:t>и</w:t>
      </w:r>
      <w:r w:rsidRPr="00F90D72">
        <w:rPr>
          <w:rFonts w:ascii="Times New Roman" w:hAnsi="Times New Roman" w:cs="Times New Roman"/>
          <w:sz w:val="24"/>
          <w:szCs w:val="24"/>
        </w:rPr>
        <w:t xml:space="preserve"> о бюджете в сумме 11 748,7 тыс. рублей.</w:t>
      </w:r>
    </w:p>
    <w:p w:rsidR="00F90D72" w:rsidRPr="00F90D72" w:rsidRDefault="00F90D72" w:rsidP="00F90D72">
      <w:pPr>
        <w:suppressAutoHyphens/>
        <w:spacing w:before="28" w:after="0" w:line="240" w:lineRule="auto"/>
        <w:ind w:firstLine="709"/>
        <w:jc w:val="both"/>
        <w:textAlignment w:val="baseline"/>
        <w:rPr>
          <w:rFonts w:ascii="Times New Roman" w:hAnsi="Times New Roman" w:cs="Times New Roman"/>
          <w:sz w:val="24"/>
          <w:szCs w:val="24"/>
        </w:rPr>
      </w:pPr>
      <w:r w:rsidRPr="00F90D72">
        <w:rPr>
          <w:rFonts w:ascii="Times New Roman" w:hAnsi="Times New Roman" w:cs="Times New Roman"/>
          <w:sz w:val="24"/>
          <w:szCs w:val="24"/>
        </w:rPr>
        <w:t>Бюджетной росписью расходы на реализацию МП в 2019 году предусмотрены в сумме 12 337,7 тыс. рублей, что на 589,0 тыс. рублей больше расходов, утвержденных в решении о бюджете.</w:t>
      </w:r>
    </w:p>
    <w:p w:rsidR="00F90D72" w:rsidRPr="00F90D72" w:rsidRDefault="00F90D72" w:rsidP="00F90D72">
      <w:pPr>
        <w:suppressAutoHyphens/>
        <w:spacing w:before="28" w:after="0" w:line="240" w:lineRule="auto"/>
        <w:ind w:firstLine="709"/>
        <w:jc w:val="both"/>
        <w:textAlignment w:val="baseline"/>
        <w:rPr>
          <w:rFonts w:ascii="Times New Roman" w:hAnsi="Times New Roman" w:cs="Times New Roman"/>
          <w:sz w:val="24"/>
          <w:szCs w:val="24"/>
        </w:rPr>
      </w:pPr>
      <w:r w:rsidRPr="00F90D72">
        <w:rPr>
          <w:rFonts w:ascii="Times New Roman" w:hAnsi="Times New Roman" w:cs="Times New Roman"/>
          <w:sz w:val="24"/>
          <w:szCs w:val="24"/>
        </w:rPr>
        <w:t>Исполнение расходов МП за 2019 год составило 12 326,9 тыс. рублей, или 99,9% от уточненной бюджетной росписи.</w:t>
      </w:r>
    </w:p>
    <w:p w:rsidR="00F90D72" w:rsidRDefault="00F90D72" w:rsidP="00F90D72">
      <w:pPr>
        <w:suppressAutoHyphens/>
        <w:spacing w:before="28" w:after="0" w:line="240" w:lineRule="auto"/>
        <w:ind w:firstLine="709"/>
        <w:jc w:val="both"/>
        <w:textAlignment w:val="baseline"/>
        <w:rPr>
          <w:rFonts w:ascii="Times New Roman" w:hAnsi="Times New Roman" w:cs="Times New Roman"/>
          <w:sz w:val="24"/>
          <w:szCs w:val="24"/>
        </w:rPr>
      </w:pPr>
      <w:r w:rsidRPr="00D30B2F">
        <w:rPr>
          <w:rFonts w:ascii="Times New Roman" w:hAnsi="Times New Roman" w:cs="Times New Roman"/>
          <w:sz w:val="24"/>
          <w:szCs w:val="24"/>
        </w:rPr>
        <w:t>При внесении изменений в МП значения целевых показателей и показателей результативности не корректировал</w:t>
      </w:r>
      <w:r w:rsidR="005E7CFB">
        <w:rPr>
          <w:rFonts w:ascii="Times New Roman" w:hAnsi="Times New Roman" w:cs="Times New Roman"/>
          <w:sz w:val="24"/>
          <w:szCs w:val="24"/>
        </w:rPr>
        <w:t>и</w:t>
      </w:r>
      <w:r w:rsidRPr="00D30B2F">
        <w:rPr>
          <w:rFonts w:ascii="Times New Roman" w:hAnsi="Times New Roman" w:cs="Times New Roman"/>
          <w:sz w:val="24"/>
          <w:szCs w:val="24"/>
        </w:rPr>
        <w:t>сь.</w:t>
      </w:r>
    </w:p>
    <w:p w:rsidR="0052391F" w:rsidRPr="00D30B2F" w:rsidRDefault="0052391F" w:rsidP="00F90D72">
      <w:pPr>
        <w:suppressAutoHyphens/>
        <w:spacing w:before="28" w:after="0" w:line="240" w:lineRule="auto"/>
        <w:ind w:firstLine="709"/>
        <w:jc w:val="both"/>
        <w:textAlignment w:val="baseline"/>
        <w:rPr>
          <w:rFonts w:ascii="Times New Roman" w:hAnsi="Times New Roman" w:cs="Times New Roman"/>
          <w:sz w:val="24"/>
          <w:szCs w:val="24"/>
        </w:rPr>
      </w:pPr>
      <w:r w:rsidRPr="0052391F">
        <w:rPr>
          <w:rFonts w:ascii="Times New Roman" w:hAnsi="Times New Roman" w:cs="Times New Roman"/>
          <w:sz w:val="24"/>
          <w:szCs w:val="24"/>
        </w:rPr>
        <w:t xml:space="preserve">При исполнении бюджетных ассигнований на </w:t>
      </w:r>
      <w:r>
        <w:rPr>
          <w:rFonts w:ascii="Times New Roman" w:hAnsi="Times New Roman" w:cs="Times New Roman"/>
          <w:sz w:val="24"/>
          <w:szCs w:val="24"/>
        </w:rPr>
        <w:t>99,9</w:t>
      </w:r>
      <w:r w:rsidRPr="0052391F">
        <w:rPr>
          <w:rFonts w:ascii="Times New Roman" w:hAnsi="Times New Roman" w:cs="Times New Roman"/>
          <w:sz w:val="24"/>
          <w:szCs w:val="24"/>
        </w:rPr>
        <w:t>%, доля показателей, достигнувших запланированное значение, составила 100,0%.</w:t>
      </w:r>
    </w:p>
    <w:p w:rsidR="007303B8" w:rsidRPr="00FC54C9" w:rsidRDefault="007303B8" w:rsidP="007303B8">
      <w:pPr>
        <w:suppressAutoHyphens/>
        <w:spacing w:before="28" w:after="0" w:line="240" w:lineRule="auto"/>
        <w:ind w:firstLine="709"/>
        <w:jc w:val="both"/>
        <w:textAlignment w:val="baseline"/>
        <w:rPr>
          <w:rFonts w:ascii="Times New Roman" w:hAnsi="Times New Roman" w:cs="Times New Roman"/>
          <w:sz w:val="24"/>
          <w:szCs w:val="24"/>
        </w:rPr>
      </w:pPr>
      <w:r w:rsidRPr="00FC54C9">
        <w:rPr>
          <w:rFonts w:ascii="Times New Roman" w:hAnsi="Times New Roman" w:cs="Times New Roman"/>
          <w:sz w:val="24"/>
          <w:szCs w:val="24"/>
        </w:rPr>
        <w:t>На 201</w:t>
      </w:r>
      <w:r w:rsidR="00FC54C9" w:rsidRPr="00FC54C9">
        <w:rPr>
          <w:rFonts w:ascii="Times New Roman" w:hAnsi="Times New Roman" w:cs="Times New Roman"/>
          <w:sz w:val="24"/>
          <w:szCs w:val="24"/>
        </w:rPr>
        <w:t>9</w:t>
      </w:r>
      <w:r w:rsidRPr="00FC54C9">
        <w:rPr>
          <w:rFonts w:ascii="Times New Roman" w:hAnsi="Times New Roman" w:cs="Times New Roman"/>
          <w:sz w:val="24"/>
          <w:szCs w:val="24"/>
        </w:rPr>
        <w:t xml:space="preserve"> год  муниципальной программой  предусмотрено реализация 2 мероприятий.</w:t>
      </w:r>
    </w:p>
    <w:p w:rsidR="007303B8" w:rsidRPr="00FC54C9" w:rsidRDefault="007303B8" w:rsidP="007303B8">
      <w:pPr>
        <w:suppressAutoHyphens/>
        <w:spacing w:before="28" w:after="0" w:line="240" w:lineRule="auto"/>
        <w:ind w:firstLine="709"/>
        <w:jc w:val="both"/>
        <w:textAlignment w:val="baseline"/>
        <w:rPr>
          <w:rFonts w:ascii="Times New Roman" w:hAnsi="Times New Roman" w:cs="Times New Roman"/>
          <w:sz w:val="24"/>
          <w:szCs w:val="24"/>
        </w:rPr>
      </w:pPr>
      <w:r w:rsidRPr="00FC54C9">
        <w:rPr>
          <w:rFonts w:ascii="Times New Roman" w:hAnsi="Times New Roman" w:cs="Times New Roman"/>
          <w:sz w:val="24"/>
          <w:szCs w:val="24"/>
        </w:rPr>
        <w:t>Неисполнение в стоимостном выражении  отмечено по 1 мероприятию, это  «Предоставление субсидии в целях компенсации расходов, возникающих в результате небольшой интенсивности пассажирских перевозок по маршрутам»</w:t>
      </w:r>
      <w:r w:rsidR="00FC54C9" w:rsidRPr="00FC54C9">
        <w:rPr>
          <w:rFonts w:ascii="Times New Roman" w:hAnsi="Times New Roman" w:cs="Times New Roman"/>
          <w:sz w:val="24"/>
          <w:szCs w:val="24"/>
        </w:rPr>
        <w:t xml:space="preserve">, неисполнение составило </w:t>
      </w:r>
      <w:r w:rsidRPr="00FC54C9">
        <w:rPr>
          <w:rFonts w:ascii="Times New Roman" w:hAnsi="Times New Roman" w:cs="Times New Roman"/>
          <w:sz w:val="24"/>
          <w:szCs w:val="24"/>
        </w:rPr>
        <w:t xml:space="preserve"> </w:t>
      </w:r>
      <w:r w:rsidR="00484AAA" w:rsidRPr="00FC54C9">
        <w:rPr>
          <w:rFonts w:ascii="Times New Roman" w:hAnsi="Times New Roman" w:cs="Times New Roman"/>
          <w:sz w:val="24"/>
          <w:szCs w:val="24"/>
        </w:rPr>
        <w:t xml:space="preserve">в сумме </w:t>
      </w:r>
      <w:r w:rsidR="00FC54C9" w:rsidRPr="00FC54C9">
        <w:rPr>
          <w:rFonts w:ascii="Times New Roman" w:hAnsi="Times New Roman" w:cs="Times New Roman"/>
          <w:sz w:val="24"/>
          <w:szCs w:val="24"/>
        </w:rPr>
        <w:t xml:space="preserve">10,8 </w:t>
      </w:r>
      <w:r w:rsidRPr="00FC54C9">
        <w:rPr>
          <w:rFonts w:ascii="Times New Roman" w:hAnsi="Times New Roman" w:cs="Times New Roman"/>
          <w:sz w:val="24"/>
          <w:szCs w:val="24"/>
        </w:rPr>
        <w:t>тыс. рублей</w:t>
      </w:r>
      <w:r w:rsidR="00FC54C9" w:rsidRPr="00FC54C9">
        <w:rPr>
          <w:rFonts w:ascii="Times New Roman" w:hAnsi="Times New Roman" w:cs="Times New Roman"/>
          <w:sz w:val="24"/>
          <w:szCs w:val="24"/>
        </w:rPr>
        <w:t>. Бюджетные ассигнования использованы по фактической потребности.</w:t>
      </w:r>
    </w:p>
    <w:p w:rsidR="00014739" w:rsidRPr="001055BC" w:rsidRDefault="00014739" w:rsidP="007303B8">
      <w:pPr>
        <w:suppressAutoHyphens/>
        <w:spacing w:before="28" w:after="0" w:line="240" w:lineRule="auto"/>
        <w:ind w:firstLine="709"/>
        <w:jc w:val="both"/>
        <w:textAlignment w:val="baseline"/>
        <w:rPr>
          <w:rFonts w:ascii="Times New Roman" w:hAnsi="Times New Roman" w:cs="Times New Roman"/>
          <w:sz w:val="24"/>
          <w:szCs w:val="24"/>
        </w:rPr>
      </w:pPr>
      <w:r w:rsidRPr="001055BC">
        <w:rPr>
          <w:rFonts w:ascii="Times New Roman" w:hAnsi="Times New Roman" w:cs="Times New Roman"/>
          <w:sz w:val="24"/>
          <w:szCs w:val="24"/>
        </w:rPr>
        <w:t>В рамках  реализации программы в 201</w:t>
      </w:r>
      <w:r w:rsidR="00FC54C9" w:rsidRPr="001055BC">
        <w:rPr>
          <w:rFonts w:ascii="Times New Roman" w:hAnsi="Times New Roman" w:cs="Times New Roman"/>
          <w:sz w:val="24"/>
          <w:szCs w:val="24"/>
        </w:rPr>
        <w:t>9</w:t>
      </w:r>
      <w:r w:rsidRPr="001055BC">
        <w:rPr>
          <w:rFonts w:ascii="Times New Roman" w:hAnsi="Times New Roman" w:cs="Times New Roman"/>
          <w:sz w:val="24"/>
          <w:szCs w:val="24"/>
        </w:rPr>
        <w:t xml:space="preserve"> году  проведены мероприятия по </w:t>
      </w:r>
      <w:r w:rsidR="00001F42" w:rsidRPr="001055BC">
        <w:rPr>
          <w:rFonts w:ascii="Times New Roman" w:hAnsi="Times New Roman" w:cs="Times New Roman"/>
          <w:sz w:val="24"/>
          <w:szCs w:val="24"/>
        </w:rPr>
        <w:t xml:space="preserve">повышению безопасности дорожного движения </w:t>
      </w:r>
      <w:r w:rsidRPr="001055BC">
        <w:rPr>
          <w:rFonts w:ascii="Times New Roman" w:hAnsi="Times New Roman" w:cs="Times New Roman"/>
          <w:sz w:val="24"/>
          <w:szCs w:val="24"/>
        </w:rPr>
        <w:t>с объемом финансирования 216,3 тыс. рублей.</w:t>
      </w:r>
    </w:p>
    <w:p w:rsidR="007303B8" w:rsidRPr="001C1902" w:rsidRDefault="007303B8" w:rsidP="007303B8">
      <w:pPr>
        <w:suppressAutoHyphens/>
        <w:spacing w:before="28" w:after="0" w:line="240" w:lineRule="auto"/>
        <w:ind w:firstLine="709"/>
        <w:jc w:val="both"/>
        <w:textAlignment w:val="baseline"/>
        <w:rPr>
          <w:rFonts w:ascii="Times New Roman" w:hAnsi="Times New Roman" w:cs="Times New Roman"/>
          <w:b/>
          <w:sz w:val="24"/>
          <w:szCs w:val="24"/>
        </w:rPr>
      </w:pPr>
      <w:r w:rsidRPr="001C1902">
        <w:rPr>
          <w:rFonts w:ascii="Times New Roman" w:hAnsi="Times New Roman" w:cs="Times New Roman"/>
          <w:b/>
          <w:sz w:val="24"/>
          <w:szCs w:val="24"/>
        </w:rPr>
        <w:t>Муниципальная программа  «Содействие развитию местного самоуправления Каратузского района»</w:t>
      </w:r>
    </w:p>
    <w:p w:rsidR="001C1902" w:rsidRPr="00A1282F" w:rsidRDefault="001C1902" w:rsidP="001C1902">
      <w:pPr>
        <w:suppressAutoHyphens/>
        <w:spacing w:before="28" w:after="0" w:line="240" w:lineRule="auto"/>
        <w:ind w:firstLine="709"/>
        <w:jc w:val="both"/>
        <w:textAlignment w:val="baseline"/>
        <w:rPr>
          <w:rFonts w:ascii="Times New Roman" w:hAnsi="Times New Roman" w:cs="Times New Roman"/>
          <w:sz w:val="24"/>
          <w:szCs w:val="24"/>
          <w:highlight w:val="yellow"/>
        </w:rPr>
      </w:pPr>
      <w:r w:rsidRPr="00A1282F">
        <w:rPr>
          <w:rFonts w:ascii="Times New Roman" w:hAnsi="Times New Roman" w:cs="Times New Roman"/>
          <w:sz w:val="24"/>
          <w:szCs w:val="24"/>
        </w:rPr>
        <w:t>Информация об исполнении МП за 2019 год приведена в следующей таблице:</w:t>
      </w:r>
    </w:p>
    <w:tbl>
      <w:tblPr>
        <w:tblW w:w="10589" w:type="dxa"/>
        <w:tblInd w:w="93" w:type="dxa"/>
        <w:tblLook w:val="04A0" w:firstRow="1" w:lastRow="0" w:firstColumn="1" w:lastColumn="0" w:noHBand="0" w:noVBand="1"/>
      </w:tblPr>
      <w:tblGrid>
        <w:gridCol w:w="2227"/>
        <w:gridCol w:w="1550"/>
        <w:gridCol w:w="1550"/>
        <w:gridCol w:w="1297"/>
        <w:gridCol w:w="1159"/>
        <w:gridCol w:w="1585"/>
        <w:gridCol w:w="1221"/>
      </w:tblGrid>
      <w:tr w:rsidR="001C1902" w:rsidRPr="000617BA" w:rsidTr="001C1902">
        <w:trPr>
          <w:trHeight w:val="660"/>
        </w:trPr>
        <w:tc>
          <w:tcPr>
            <w:tcW w:w="22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C1902" w:rsidRPr="000617BA" w:rsidRDefault="001C1902"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Наименование муниципальной программы</w:t>
            </w:r>
          </w:p>
        </w:tc>
        <w:tc>
          <w:tcPr>
            <w:tcW w:w="1550" w:type="dxa"/>
            <w:vMerge w:val="restart"/>
            <w:tcBorders>
              <w:top w:val="single" w:sz="4" w:space="0" w:color="auto"/>
              <w:left w:val="single" w:sz="8" w:space="0" w:color="auto"/>
              <w:bottom w:val="single" w:sz="4" w:space="0" w:color="000000"/>
              <w:right w:val="single" w:sz="4" w:space="0" w:color="auto"/>
            </w:tcBorders>
            <w:shd w:val="clear" w:color="000000" w:fill="FFFFFF"/>
            <w:vAlign w:val="bottom"/>
            <w:hideMark/>
          </w:tcPr>
          <w:p w:rsidR="001C1902" w:rsidRPr="000617BA" w:rsidRDefault="001C1902"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19.12.2018 № 23-188)</w:t>
            </w:r>
          </w:p>
        </w:tc>
        <w:tc>
          <w:tcPr>
            <w:tcW w:w="15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1C1902" w:rsidRPr="000617BA" w:rsidRDefault="001C1902"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25.10.2019 № 29-242)</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1902" w:rsidRPr="000617BA" w:rsidRDefault="001C1902"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Уточненный план (бюджетной росписью)</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1902" w:rsidRPr="000617BA" w:rsidRDefault="001C1902"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Исполнено за 2019 год</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1902" w:rsidRPr="000617BA" w:rsidRDefault="001C1902"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Неисполненные назначения</w:t>
            </w:r>
          </w:p>
        </w:tc>
        <w:tc>
          <w:tcPr>
            <w:tcW w:w="1221" w:type="dxa"/>
            <w:vMerge w:val="restart"/>
            <w:tcBorders>
              <w:top w:val="single" w:sz="4" w:space="0" w:color="auto"/>
              <w:left w:val="single" w:sz="4" w:space="0" w:color="auto"/>
              <w:bottom w:val="single" w:sz="4" w:space="0" w:color="auto"/>
              <w:right w:val="single" w:sz="8" w:space="0" w:color="auto"/>
            </w:tcBorders>
            <w:shd w:val="clear" w:color="auto" w:fill="auto"/>
            <w:vAlign w:val="bottom"/>
            <w:hideMark/>
          </w:tcPr>
          <w:p w:rsidR="001C1902" w:rsidRPr="000617BA" w:rsidRDefault="001C1902" w:rsidP="00E15345">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исполнения</w:t>
            </w:r>
          </w:p>
        </w:tc>
      </w:tr>
      <w:tr w:rsidR="001C1902" w:rsidRPr="000617BA" w:rsidTr="001C1902">
        <w:trPr>
          <w:trHeight w:val="600"/>
        </w:trPr>
        <w:tc>
          <w:tcPr>
            <w:tcW w:w="2227" w:type="dxa"/>
            <w:vMerge/>
            <w:tcBorders>
              <w:top w:val="single" w:sz="4" w:space="0" w:color="auto"/>
              <w:left w:val="single" w:sz="4" w:space="0" w:color="auto"/>
              <w:bottom w:val="single" w:sz="4" w:space="0" w:color="auto"/>
              <w:right w:val="single" w:sz="4" w:space="0" w:color="auto"/>
            </w:tcBorders>
            <w:vAlign w:val="center"/>
            <w:hideMark/>
          </w:tcPr>
          <w:p w:rsidR="001C1902" w:rsidRPr="000617BA" w:rsidRDefault="001C1902" w:rsidP="00E15345">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8" w:space="0" w:color="auto"/>
              <w:bottom w:val="single" w:sz="4" w:space="0" w:color="000000"/>
              <w:right w:val="single" w:sz="4" w:space="0" w:color="auto"/>
            </w:tcBorders>
            <w:vAlign w:val="center"/>
            <w:hideMark/>
          </w:tcPr>
          <w:p w:rsidR="001C1902" w:rsidRPr="000617BA" w:rsidRDefault="001C1902" w:rsidP="00E15345">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1C1902" w:rsidRPr="000617BA" w:rsidRDefault="001C1902" w:rsidP="00E15345">
            <w:pPr>
              <w:spacing w:after="0" w:line="240" w:lineRule="auto"/>
              <w:rPr>
                <w:rFonts w:ascii="Times New Roman" w:eastAsia="Times New Roman" w:hAnsi="Times New Roman" w:cs="Times New Roman"/>
                <w:color w:val="000000"/>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1C1902" w:rsidRPr="000617BA" w:rsidRDefault="001C1902" w:rsidP="00E15345">
            <w:pPr>
              <w:spacing w:after="0" w:line="240" w:lineRule="auto"/>
              <w:rPr>
                <w:rFonts w:ascii="Times New Roman" w:eastAsia="Times New Roman" w:hAnsi="Times New Roman" w:cs="Times New Roman"/>
                <w:color w:val="000000"/>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1C1902" w:rsidRPr="000617BA" w:rsidRDefault="001C1902" w:rsidP="00E15345">
            <w:pPr>
              <w:spacing w:after="0" w:line="240" w:lineRule="auto"/>
              <w:rPr>
                <w:rFonts w:ascii="Times New Roman" w:eastAsia="Times New Roman" w:hAnsi="Times New Roman" w:cs="Times New Roman"/>
                <w:color w:val="000000"/>
                <w:sz w:val="20"/>
                <w:szCs w:val="20"/>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1C1902" w:rsidRPr="000617BA" w:rsidRDefault="001C1902" w:rsidP="00E15345">
            <w:pPr>
              <w:spacing w:after="0" w:line="240" w:lineRule="auto"/>
              <w:rPr>
                <w:rFonts w:ascii="Times New Roman" w:eastAsia="Times New Roman" w:hAnsi="Times New Roman" w:cs="Times New Roman"/>
                <w:color w:val="000000"/>
                <w:sz w:val="20"/>
                <w:szCs w:val="20"/>
              </w:rPr>
            </w:pPr>
          </w:p>
        </w:tc>
        <w:tc>
          <w:tcPr>
            <w:tcW w:w="1221" w:type="dxa"/>
            <w:vMerge/>
            <w:tcBorders>
              <w:top w:val="single" w:sz="4" w:space="0" w:color="auto"/>
              <w:left w:val="single" w:sz="4" w:space="0" w:color="auto"/>
              <w:bottom w:val="single" w:sz="4" w:space="0" w:color="auto"/>
              <w:right w:val="single" w:sz="8" w:space="0" w:color="auto"/>
            </w:tcBorders>
            <w:vAlign w:val="center"/>
            <w:hideMark/>
          </w:tcPr>
          <w:p w:rsidR="001C1902" w:rsidRPr="000617BA" w:rsidRDefault="001C1902" w:rsidP="00E15345">
            <w:pPr>
              <w:spacing w:after="0" w:line="240" w:lineRule="auto"/>
              <w:rPr>
                <w:rFonts w:ascii="Times New Roman" w:eastAsia="Times New Roman" w:hAnsi="Times New Roman" w:cs="Times New Roman"/>
                <w:color w:val="000000"/>
                <w:sz w:val="20"/>
                <w:szCs w:val="20"/>
              </w:rPr>
            </w:pPr>
          </w:p>
        </w:tc>
      </w:tr>
      <w:tr w:rsidR="001C1902" w:rsidRPr="000617BA" w:rsidTr="001C1902">
        <w:trPr>
          <w:trHeight w:val="570"/>
        </w:trPr>
        <w:tc>
          <w:tcPr>
            <w:tcW w:w="2227" w:type="dxa"/>
            <w:tcBorders>
              <w:top w:val="nil"/>
              <w:left w:val="single" w:sz="4" w:space="0" w:color="auto"/>
              <w:bottom w:val="single" w:sz="4" w:space="0" w:color="auto"/>
              <w:right w:val="single" w:sz="4" w:space="0" w:color="auto"/>
            </w:tcBorders>
            <w:shd w:val="clear" w:color="auto" w:fill="auto"/>
            <w:hideMark/>
          </w:tcPr>
          <w:p w:rsidR="001C1902" w:rsidRPr="000617BA" w:rsidRDefault="001C1902" w:rsidP="00E15345">
            <w:pPr>
              <w:spacing w:after="0" w:line="240" w:lineRule="auto"/>
              <w:jc w:val="both"/>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«Содействие развитию местного самоуправления Каратузского района»</w:t>
            </w:r>
          </w:p>
        </w:tc>
        <w:tc>
          <w:tcPr>
            <w:tcW w:w="1550" w:type="dxa"/>
            <w:tcBorders>
              <w:top w:val="nil"/>
              <w:left w:val="single" w:sz="8" w:space="0" w:color="auto"/>
              <w:bottom w:val="single" w:sz="4" w:space="0" w:color="auto"/>
              <w:right w:val="single" w:sz="4" w:space="0" w:color="auto"/>
            </w:tcBorders>
            <w:shd w:val="clear" w:color="000000" w:fill="FFFFFF"/>
            <w:vAlign w:val="bottom"/>
            <w:hideMark/>
          </w:tcPr>
          <w:p w:rsidR="001C1902" w:rsidRPr="000617BA" w:rsidRDefault="001C1902" w:rsidP="00E15345">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28877,6</w:t>
            </w:r>
          </w:p>
        </w:tc>
        <w:tc>
          <w:tcPr>
            <w:tcW w:w="1550" w:type="dxa"/>
            <w:tcBorders>
              <w:top w:val="nil"/>
              <w:left w:val="nil"/>
              <w:bottom w:val="single" w:sz="4" w:space="0" w:color="auto"/>
              <w:right w:val="single" w:sz="4" w:space="0" w:color="auto"/>
            </w:tcBorders>
            <w:shd w:val="clear" w:color="000000" w:fill="FFFFFF"/>
            <w:vAlign w:val="bottom"/>
            <w:hideMark/>
          </w:tcPr>
          <w:p w:rsidR="001C1902" w:rsidRPr="000617BA" w:rsidRDefault="001C1902" w:rsidP="00E15345">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57728,1</w:t>
            </w:r>
          </w:p>
        </w:tc>
        <w:tc>
          <w:tcPr>
            <w:tcW w:w="1297" w:type="dxa"/>
            <w:tcBorders>
              <w:top w:val="nil"/>
              <w:left w:val="nil"/>
              <w:bottom w:val="single" w:sz="4" w:space="0" w:color="auto"/>
              <w:right w:val="single" w:sz="4" w:space="0" w:color="auto"/>
            </w:tcBorders>
            <w:shd w:val="clear" w:color="auto" w:fill="auto"/>
            <w:vAlign w:val="bottom"/>
            <w:hideMark/>
          </w:tcPr>
          <w:p w:rsidR="001C1902" w:rsidRPr="000617BA" w:rsidRDefault="001C1902" w:rsidP="00E15345">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58141,2</w:t>
            </w:r>
          </w:p>
        </w:tc>
        <w:tc>
          <w:tcPr>
            <w:tcW w:w="1159" w:type="dxa"/>
            <w:tcBorders>
              <w:top w:val="nil"/>
              <w:left w:val="nil"/>
              <w:bottom w:val="single" w:sz="4" w:space="0" w:color="auto"/>
              <w:right w:val="single" w:sz="4" w:space="0" w:color="auto"/>
            </w:tcBorders>
            <w:shd w:val="clear" w:color="auto" w:fill="auto"/>
            <w:vAlign w:val="bottom"/>
            <w:hideMark/>
          </w:tcPr>
          <w:p w:rsidR="001C1902" w:rsidRPr="000617BA" w:rsidRDefault="001C1902" w:rsidP="00E15345">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57873,4</w:t>
            </w:r>
          </w:p>
        </w:tc>
        <w:tc>
          <w:tcPr>
            <w:tcW w:w="1585" w:type="dxa"/>
            <w:tcBorders>
              <w:top w:val="nil"/>
              <w:left w:val="nil"/>
              <w:bottom w:val="single" w:sz="4" w:space="0" w:color="auto"/>
              <w:right w:val="single" w:sz="4" w:space="0" w:color="auto"/>
            </w:tcBorders>
            <w:shd w:val="clear" w:color="auto" w:fill="auto"/>
            <w:vAlign w:val="bottom"/>
            <w:hideMark/>
          </w:tcPr>
          <w:p w:rsidR="001C1902" w:rsidRPr="000617BA" w:rsidRDefault="001C1902" w:rsidP="00E15345">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-267,8</w:t>
            </w:r>
          </w:p>
        </w:tc>
        <w:tc>
          <w:tcPr>
            <w:tcW w:w="1221" w:type="dxa"/>
            <w:tcBorders>
              <w:top w:val="nil"/>
              <w:left w:val="nil"/>
              <w:bottom w:val="single" w:sz="4" w:space="0" w:color="auto"/>
              <w:right w:val="single" w:sz="8" w:space="0" w:color="auto"/>
            </w:tcBorders>
            <w:shd w:val="clear" w:color="auto" w:fill="auto"/>
            <w:vAlign w:val="bottom"/>
            <w:hideMark/>
          </w:tcPr>
          <w:p w:rsidR="001C1902" w:rsidRPr="000617BA" w:rsidRDefault="001C1902" w:rsidP="00E15345">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99,5</w:t>
            </w:r>
          </w:p>
        </w:tc>
      </w:tr>
    </w:tbl>
    <w:p w:rsidR="001C1902" w:rsidRPr="001C1902" w:rsidRDefault="001C1902" w:rsidP="001C1902">
      <w:pPr>
        <w:suppressAutoHyphens/>
        <w:spacing w:before="28" w:after="0" w:line="240" w:lineRule="auto"/>
        <w:ind w:firstLine="709"/>
        <w:jc w:val="both"/>
        <w:textAlignment w:val="baseline"/>
        <w:rPr>
          <w:rFonts w:ascii="Times New Roman" w:hAnsi="Times New Roman" w:cs="Times New Roman"/>
          <w:sz w:val="24"/>
          <w:szCs w:val="24"/>
        </w:rPr>
      </w:pPr>
      <w:r w:rsidRPr="001C1902">
        <w:rPr>
          <w:rFonts w:ascii="Times New Roman" w:hAnsi="Times New Roman" w:cs="Times New Roman"/>
          <w:sz w:val="24"/>
          <w:szCs w:val="24"/>
        </w:rPr>
        <w:t xml:space="preserve">По сравнению с редакцией МП от 19.12.2018 объем финансирования МП по состоянию на  31.12.2019 увеличен </w:t>
      </w:r>
      <w:r w:rsidR="003D3A99">
        <w:rPr>
          <w:rFonts w:ascii="Times New Roman" w:hAnsi="Times New Roman" w:cs="Times New Roman"/>
          <w:sz w:val="24"/>
          <w:szCs w:val="24"/>
        </w:rPr>
        <w:t>почти в два раза (2</w:t>
      </w:r>
      <w:r w:rsidRPr="001C1902">
        <w:rPr>
          <w:rFonts w:ascii="Times New Roman" w:hAnsi="Times New Roman" w:cs="Times New Roman"/>
          <w:sz w:val="24"/>
          <w:szCs w:val="24"/>
        </w:rPr>
        <w:t>01,3%</w:t>
      </w:r>
      <w:r w:rsidR="003D3A99">
        <w:rPr>
          <w:rFonts w:ascii="Times New Roman" w:hAnsi="Times New Roman" w:cs="Times New Roman"/>
          <w:sz w:val="24"/>
          <w:szCs w:val="24"/>
        </w:rPr>
        <w:t>)</w:t>
      </w:r>
      <w:r w:rsidRPr="001C1902">
        <w:rPr>
          <w:rFonts w:ascii="Times New Roman" w:hAnsi="Times New Roman" w:cs="Times New Roman"/>
          <w:sz w:val="24"/>
          <w:szCs w:val="24"/>
        </w:rPr>
        <w:t>.</w:t>
      </w:r>
    </w:p>
    <w:p w:rsidR="001C1902" w:rsidRPr="001C1902" w:rsidRDefault="001C1902" w:rsidP="001C1902">
      <w:pPr>
        <w:suppressAutoHyphens/>
        <w:spacing w:before="28" w:after="0" w:line="240" w:lineRule="auto"/>
        <w:ind w:firstLine="709"/>
        <w:jc w:val="both"/>
        <w:textAlignment w:val="baseline"/>
        <w:rPr>
          <w:rFonts w:ascii="Times New Roman" w:hAnsi="Times New Roman" w:cs="Times New Roman"/>
          <w:sz w:val="24"/>
          <w:szCs w:val="24"/>
        </w:rPr>
      </w:pPr>
      <w:r w:rsidRPr="001C1902">
        <w:rPr>
          <w:rFonts w:ascii="Times New Roman" w:hAnsi="Times New Roman" w:cs="Times New Roman"/>
          <w:sz w:val="24"/>
          <w:szCs w:val="24"/>
        </w:rPr>
        <w:t xml:space="preserve">Объем финансирования МП, предусмотренный на 2019 год (в ред. постановление администрации Каратузского района от 03.02.2020 № 99-п) в сумме 58 141,2 тыс. рублей, </w:t>
      </w:r>
      <w:r w:rsidRPr="001C1902">
        <w:rPr>
          <w:rFonts w:ascii="Times New Roman" w:hAnsi="Times New Roman" w:cs="Times New Roman"/>
          <w:b/>
          <w:sz w:val="24"/>
          <w:szCs w:val="24"/>
        </w:rPr>
        <w:t>не соответствует</w:t>
      </w:r>
      <w:r w:rsidRPr="001C1902">
        <w:rPr>
          <w:rFonts w:ascii="Times New Roman" w:hAnsi="Times New Roman" w:cs="Times New Roman"/>
          <w:sz w:val="24"/>
          <w:szCs w:val="24"/>
        </w:rPr>
        <w:t xml:space="preserve"> объему, установленному  решением о бюджете в сумме 57 728,1 тыс. рублей.</w:t>
      </w:r>
    </w:p>
    <w:p w:rsidR="001C1902" w:rsidRPr="001C1902" w:rsidRDefault="001C1902" w:rsidP="001C1902">
      <w:pPr>
        <w:suppressAutoHyphens/>
        <w:spacing w:before="28" w:after="0" w:line="240" w:lineRule="auto"/>
        <w:ind w:firstLine="709"/>
        <w:jc w:val="both"/>
        <w:textAlignment w:val="baseline"/>
        <w:rPr>
          <w:rFonts w:ascii="Times New Roman" w:hAnsi="Times New Roman" w:cs="Times New Roman"/>
          <w:sz w:val="24"/>
          <w:szCs w:val="24"/>
        </w:rPr>
      </w:pPr>
      <w:r w:rsidRPr="001C1902">
        <w:rPr>
          <w:rFonts w:ascii="Times New Roman" w:hAnsi="Times New Roman" w:cs="Times New Roman"/>
          <w:sz w:val="24"/>
          <w:szCs w:val="24"/>
        </w:rPr>
        <w:t>Бюджетной росписью расходы на реализацию МП в 2019 году предусмотрены в сумме 58 141,2 тыс. рублей, что на 413,1 тыс. рублей больше расходов, утвержденных в решении о бюджете.</w:t>
      </w:r>
    </w:p>
    <w:p w:rsidR="001C1902" w:rsidRDefault="001C1902" w:rsidP="001C1902">
      <w:pPr>
        <w:suppressAutoHyphens/>
        <w:spacing w:before="28" w:after="0" w:line="240" w:lineRule="auto"/>
        <w:ind w:firstLine="709"/>
        <w:jc w:val="both"/>
        <w:textAlignment w:val="baseline"/>
        <w:rPr>
          <w:rFonts w:ascii="Times New Roman" w:hAnsi="Times New Roman" w:cs="Times New Roman"/>
          <w:sz w:val="24"/>
          <w:szCs w:val="24"/>
        </w:rPr>
      </w:pPr>
      <w:r w:rsidRPr="001C1902">
        <w:rPr>
          <w:rFonts w:ascii="Times New Roman" w:hAnsi="Times New Roman" w:cs="Times New Roman"/>
          <w:sz w:val="24"/>
          <w:szCs w:val="24"/>
        </w:rPr>
        <w:t>Исполнение расходов МП за 2019 год составило 57 873,4 тыс. рублей, или 99,5% от уточненной бюджетной росписи.</w:t>
      </w:r>
    </w:p>
    <w:p w:rsidR="00E15345" w:rsidRDefault="00E15345" w:rsidP="001C1902">
      <w:pPr>
        <w:suppressAutoHyphens/>
        <w:spacing w:before="28"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В результате внесения изменений в МН целевые показатели и показатели результативности не корректировал</w:t>
      </w:r>
      <w:r w:rsidR="005E7CFB">
        <w:rPr>
          <w:rFonts w:ascii="Times New Roman" w:hAnsi="Times New Roman" w:cs="Times New Roman"/>
          <w:sz w:val="24"/>
          <w:szCs w:val="24"/>
        </w:rPr>
        <w:t>и</w:t>
      </w:r>
      <w:r>
        <w:rPr>
          <w:rFonts w:ascii="Times New Roman" w:hAnsi="Times New Roman" w:cs="Times New Roman"/>
          <w:sz w:val="24"/>
          <w:szCs w:val="24"/>
        </w:rPr>
        <w:t>сь.</w:t>
      </w:r>
    </w:p>
    <w:p w:rsidR="00E15345" w:rsidRDefault="00E15345" w:rsidP="001C1902">
      <w:pPr>
        <w:suppressAutoHyphens/>
        <w:spacing w:before="28"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E15345">
        <w:rPr>
          <w:rFonts w:ascii="Times New Roman" w:hAnsi="Times New Roman" w:cs="Times New Roman"/>
          <w:sz w:val="24"/>
          <w:szCs w:val="24"/>
        </w:rPr>
        <w:t>Программа дополнена новым целевым показателем «Доля граждан, участвующих в реализации проекта от общего числа граждан, достигших 18 лет, проживающих в населенном пункте» со значением на 2019 год  не менее 20</w:t>
      </w:r>
      <w:r>
        <w:rPr>
          <w:rFonts w:ascii="Times New Roman" w:hAnsi="Times New Roman" w:cs="Times New Roman"/>
          <w:sz w:val="24"/>
          <w:szCs w:val="24"/>
        </w:rPr>
        <w:t xml:space="preserve">%. В отчете о реализации  муниципальной программы за 2019 год информация о выполнении вышеуказанного показателя </w:t>
      </w:r>
      <w:r w:rsidRPr="00E15345">
        <w:rPr>
          <w:rFonts w:ascii="Times New Roman" w:hAnsi="Times New Roman" w:cs="Times New Roman"/>
          <w:b/>
          <w:sz w:val="24"/>
          <w:szCs w:val="24"/>
        </w:rPr>
        <w:t>не отражена</w:t>
      </w:r>
      <w:r>
        <w:rPr>
          <w:rFonts w:ascii="Times New Roman" w:hAnsi="Times New Roman" w:cs="Times New Roman"/>
          <w:sz w:val="24"/>
          <w:szCs w:val="24"/>
        </w:rPr>
        <w:t>.</w:t>
      </w:r>
    </w:p>
    <w:p w:rsidR="00B624FE" w:rsidRPr="00B659DA" w:rsidRDefault="00B624FE" w:rsidP="00B624FE">
      <w:pPr>
        <w:suppressAutoHyphens/>
        <w:spacing w:before="28" w:after="0" w:line="240" w:lineRule="auto"/>
        <w:ind w:firstLine="709"/>
        <w:jc w:val="both"/>
        <w:textAlignment w:val="baseline"/>
        <w:rPr>
          <w:rFonts w:ascii="Times New Roman" w:hAnsi="Times New Roman" w:cs="Times New Roman"/>
          <w:sz w:val="24"/>
          <w:szCs w:val="24"/>
        </w:rPr>
      </w:pPr>
      <w:r w:rsidRPr="00B659DA">
        <w:rPr>
          <w:rFonts w:ascii="Times New Roman" w:hAnsi="Times New Roman" w:cs="Times New Roman"/>
          <w:sz w:val="24"/>
          <w:szCs w:val="24"/>
        </w:rPr>
        <w:t xml:space="preserve">Анализ исполнения целевых показателей и показателей результативности, предусмотренных программой,  по годовому отчету о реализации муниципальной программы за 2019 год, показал следующее: </w:t>
      </w:r>
      <w:r>
        <w:rPr>
          <w:rFonts w:ascii="Times New Roman" w:hAnsi="Times New Roman" w:cs="Times New Roman"/>
          <w:sz w:val="24"/>
          <w:szCs w:val="24"/>
        </w:rPr>
        <w:t>4</w:t>
      </w:r>
      <w:r w:rsidRPr="00B659DA">
        <w:rPr>
          <w:rFonts w:ascii="Times New Roman" w:hAnsi="Times New Roman" w:cs="Times New Roman"/>
          <w:sz w:val="24"/>
          <w:szCs w:val="24"/>
        </w:rPr>
        <w:t xml:space="preserve"> показател</w:t>
      </w:r>
      <w:r>
        <w:rPr>
          <w:rFonts w:ascii="Times New Roman" w:hAnsi="Times New Roman" w:cs="Times New Roman"/>
          <w:sz w:val="24"/>
          <w:szCs w:val="24"/>
        </w:rPr>
        <w:t>я</w:t>
      </w:r>
      <w:r w:rsidRPr="00B659DA">
        <w:rPr>
          <w:rFonts w:ascii="Times New Roman" w:hAnsi="Times New Roman" w:cs="Times New Roman"/>
          <w:sz w:val="24"/>
          <w:szCs w:val="24"/>
        </w:rPr>
        <w:t xml:space="preserve">, или </w:t>
      </w:r>
      <w:r>
        <w:rPr>
          <w:rFonts w:ascii="Times New Roman" w:hAnsi="Times New Roman" w:cs="Times New Roman"/>
          <w:sz w:val="24"/>
          <w:szCs w:val="24"/>
        </w:rPr>
        <w:t>66,7</w:t>
      </w:r>
      <w:r w:rsidRPr="00B659DA">
        <w:rPr>
          <w:rFonts w:ascii="Times New Roman" w:hAnsi="Times New Roman" w:cs="Times New Roman"/>
          <w:sz w:val="24"/>
          <w:szCs w:val="24"/>
        </w:rPr>
        <w:t>% выполнены</w:t>
      </w:r>
      <w:r w:rsidR="00814793">
        <w:rPr>
          <w:rFonts w:ascii="Times New Roman" w:hAnsi="Times New Roman" w:cs="Times New Roman"/>
          <w:sz w:val="24"/>
          <w:szCs w:val="24"/>
        </w:rPr>
        <w:t xml:space="preserve"> на 100%</w:t>
      </w:r>
      <w:r w:rsidRPr="00B659DA">
        <w:rPr>
          <w:rFonts w:ascii="Times New Roman" w:hAnsi="Times New Roman" w:cs="Times New Roman"/>
          <w:sz w:val="24"/>
          <w:szCs w:val="24"/>
        </w:rPr>
        <w:t>, 2 показателя, или 22,2% не выполнен</w:t>
      </w:r>
      <w:r>
        <w:rPr>
          <w:rFonts w:ascii="Times New Roman" w:hAnsi="Times New Roman" w:cs="Times New Roman"/>
          <w:sz w:val="24"/>
          <w:szCs w:val="24"/>
        </w:rPr>
        <w:t>ы</w:t>
      </w:r>
      <w:r w:rsidRPr="00B659DA">
        <w:rPr>
          <w:rFonts w:ascii="Times New Roman" w:hAnsi="Times New Roman" w:cs="Times New Roman"/>
          <w:sz w:val="24"/>
          <w:szCs w:val="24"/>
        </w:rPr>
        <w:t>.</w:t>
      </w:r>
    </w:p>
    <w:p w:rsidR="00B624FE" w:rsidRPr="00B659DA" w:rsidRDefault="00B624FE" w:rsidP="00B624FE">
      <w:pPr>
        <w:suppressAutoHyphens/>
        <w:spacing w:before="28" w:after="0" w:line="240" w:lineRule="auto"/>
        <w:ind w:firstLine="709"/>
        <w:jc w:val="both"/>
        <w:textAlignment w:val="baseline"/>
        <w:rPr>
          <w:rFonts w:ascii="Times New Roman" w:hAnsi="Times New Roman" w:cs="Times New Roman"/>
          <w:sz w:val="24"/>
          <w:szCs w:val="24"/>
        </w:rPr>
      </w:pPr>
      <w:r w:rsidRPr="00B659DA">
        <w:rPr>
          <w:rFonts w:ascii="Times New Roman" w:hAnsi="Times New Roman" w:cs="Times New Roman"/>
          <w:sz w:val="24"/>
          <w:szCs w:val="24"/>
        </w:rPr>
        <w:lastRenderedPageBreak/>
        <w:t xml:space="preserve">При исполнении бюджетных ассигнований на 95,5%, доля показателей, достигнувших запланированное значение, составила </w:t>
      </w:r>
      <w:r w:rsidR="00432103">
        <w:rPr>
          <w:rFonts w:ascii="Times New Roman" w:hAnsi="Times New Roman" w:cs="Times New Roman"/>
          <w:sz w:val="24"/>
          <w:szCs w:val="24"/>
        </w:rPr>
        <w:t>66,7</w:t>
      </w:r>
      <w:r w:rsidRPr="00B659DA">
        <w:rPr>
          <w:rFonts w:ascii="Times New Roman" w:hAnsi="Times New Roman" w:cs="Times New Roman"/>
          <w:sz w:val="24"/>
          <w:szCs w:val="24"/>
        </w:rPr>
        <w:t>%.</w:t>
      </w:r>
    </w:p>
    <w:p w:rsidR="00947891" w:rsidRDefault="00B624FE" w:rsidP="001C1902">
      <w:pPr>
        <w:suppressAutoHyphens/>
        <w:spacing w:before="28" w:after="0" w:line="240" w:lineRule="auto"/>
        <w:ind w:firstLine="709"/>
        <w:jc w:val="both"/>
        <w:textAlignment w:val="baseline"/>
        <w:rPr>
          <w:rFonts w:ascii="Times New Roman" w:hAnsi="Times New Roman" w:cs="Times New Roman"/>
          <w:sz w:val="24"/>
          <w:szCs w:val="24"/>
        </w:rPr>
      </w:pPr>
      <w:r w:rsidRPr="005E7CFB">
        <w:rPr>
          <w:rFonts w:ascii="Times New Roman" w:hAnsi="Times New Roman" w:cs="Times New Roman"/>
          <w:sz w:val="24"/>
          <w:szCs w:val="24"/>
        </w:rPr>
        <w:t>Не выполнено значение целевых</w:t>
      </w:r>
      <w:r>
        <w:rPr>
          <w:rFonts w:ascii="Times New Roman" w:hAnsi="Times New Roman" w:cs="Times New Roman"/>
          <w:sz w:val="24"/>
          <w:szCs w:val="24"/>
        </w:rPr>
        <w:t xml:space="preserve"> показателе</w:t>
      </w:r>
      <w:r w:rsidR="00845C08">
        <w:rPr>
          <w:rFonts w:ascii="Times New Roman" w:hAnsi="Times New Roman" w:cs="Times New Roman"/>
          <w:sz w:val="24"/>
          <w:szCs w:val="24"/>
        </w:rPr>
        <w:t>й:</w:t>
      </w:r>
      <w:r>
        <w:rPr>
          <w:rFonts w:ascii="Times New Roman" w:hAnsi="Times New Roman" w:cs="Times New Roman"/>
          <w:sz w:val="24"/>
          <w:szCs w:val="24"/>
        </w:rPr>
        <w:t xml:space="preserve"> </w:t>
      </w:r>
      <w:r w:rsidR="00E15345" w:rsidRPr="00947891">
        <w:rPr>
          <w:rFonts w:ascii="Times New Roman" w:hAnsi="Times New Roman" w:cs="Times New Roman"/>
          <w:sz w:val="24"/>
          <w:szCs w:val="24"/>
        </w:rPr>
        <w:t xml:space="preserve"> «Доля муниципальных образований, заявившихся к участию в мероприятиях по благоустройству территорий»</w:t>
      </w:r>
      <w:r w:rsidR="00E15345" w:rsidRPr="00947891">
        <w:rPr>
          <w:rFonts w:ascii="Times New Roman" w:eastAsia="Calibri" w:hAnsi="Times New Roman" w:cs="Times New Roman"/>
          <w:sz w:val="24"/>
          <w:szCs w:val="24"/>
          <w:lang w:eastAsia="en-US"/>
        </w:rPr>
        <w:t xml:space="preserve"> при плане 57,1% фактическое исполнение составило 42,9%,  причиной неисполнения послужило </w:t>
      </w:r>
      <w:r w:rsidR="00947891" w:rsidRPr="00947891">
        <w:rPr>
          <w:rFonts w:ascii="Times New Roman" w:eastAsia="Calibri" w:hAnsi="Times New Roman" w:cs="Times New Roman"/>
          <w:sz w:val="24"/>
          <w:szCs w:val="24"/>
          <w:lang w:eastAsia="en-US"/>
        </w:rPr>
        <w:t>предоставление субсидии из краевого бюджета 6 сельским поселениям из 8 подавшим заявки на участие</w:t>
      </w:r>
      <w:r w:rsidR="00947891">
        <w:rPr>
          <w:rFonts w:ascii="Times New Roman" w:eastAsia="Calibri" w:hAnsi="Times New Roman" w:cs="Times New Roman"/>
          <w:sz w:val="24"/>
          <w:szCs w:val="24"/>
          <w:lang w:eastAsia="en-US"/>
        </w:rPr>
        <w:t xml:space="preserve"> в конкурсах</w:t>
      </w:r>
      <w:r w:rsidR="00947891" w:rsidRPr="00947891">
        <w:rPr>
          <w:rFonts w:ascii="Times New Roman" w:eastAsia="Calibri" w:hAnsi="Times New Roman" w:cs="Times New Roman"/>
          <w:sz w:val="24"/>
          <w:szCs w:val="24"/>
          <w:lang w:eastAsia="en-US"/>
        </w:rPr>
        <w:t>;</w:t>
      </w:r>
      <w:r w:rsidR="00947891" w:rsidRPr="00947891">
        <w:rPr>
          <w:rFonts w:ascii="Times New Roman" w:hAnsi="Times New Roman" w:cs="Times New Roman"/>
          <w:sz w:val="24"/>
          <w:szCs w:val="24"/>
        </w:rPr>
        <w:t xml:space="preserve"> «Доля граждан, участвующих в реализации проекта от общего числа граждан, достигших 18 лет, проживающих в населенном пункте» </w:t>
      </w:r>
      <w:r w:rsidR="00947891">
        <w:rPr>
          <w:rFonts w:ascii="Times New Roman" w:hAnsi="Times New Roman" w:cs="Times New Roman"/>
          <w:sz w:val="24"/>
          <w:szCs w:val="24"/>
        </w:rPr>
        <w:t xml:space="preserve"> при плановом значении не менее 20% фактическое исполнение отсутствует.</w:t>
      </w:r>
    </w:p>
    <w:p w:rsidR="00476637" w:rsidRPr="00476637" w:rsidRDefault="007303B8" w:rsidP="007303B8">
      <w:pPr>
        <w:suppressAutoHyphens/>
        <w:spacing w:before="28" w:after="0" w:line="240" w:lineRule="auto"/>
        <w:ind w:firstLine="709"/>
        <w:jc w:val="both"/>
        <w:textAlignment w:val="baseline"/>
        <w:rPr>
          <w:rFonts w:ascii="Times New Roman" w:hAnsi="Times New Roman" w:cs="Times New Roman"/>
          <w:sz w:val="24"/>
          <w:szCs w:val="24"/>
        </w:rPr>
      </w:pPr>
      <w:r w:rsidRPr="00476637">
        <w:rPr>
          <w:rFonts w:ascii="Times New Roman" w:hAnsi="Times New Roman" w:cs="Times New Roman"/>
          <w:sz w:val="24"/>
          <w:szCs w:val="24"/>
        </w:rPr>
        <w:t xml:space="preserve">Неисполнение в стоимостном выражении  отмечено по </w:t>
      </w:r>
      <w:r w:rsidR="00476637" w:rsidRPr="00476637">
        <w:rPr>
          <w:rFonts w:ascii="Times New Roman" w:hAnsi="Times New Roman" w:cs="Times New Roman"/>
          <w:sz w:val="24"/>
          <w:szCs w:val="24"/>
        </w:rPr>
        <w:t>4</w:t>
      </w:r>
      <w:r w:rsidRPr="00476637">
        <w:rPr>
          <w:rFonts w:ascii="Times New Roman" w:hAnsi="Times New Roman" w:cs="Times New Roman"/>
          <w:sz w:val="24"/>
          <w:szCs w:val="24"/>
        </w:rPr>
        <w:t xml:space="preserve"> мероприят</w:t>
      </w:r>
      <w:r w:rsidR="00713F3F" w:rsidRPr="00476637">
        <w:rPr>
          <w:rFonts w:ascii="Times New Roman" w:hAnsi="Times New Roman" w:cs="Times New Roman"/>
          <w:sz w:val="24"/>
          <w:szCs w:val="24"/>
        </w:rPr>
        <w:t>иям</w:t>
      </w:r>
      <w:r w:rsidR="00476637" w:rsidRPr="00476637">
        <w:rPr>
          <w:rFonts w:ascii="Times New Roman" w:hAnsi="Times New Roman" w:cs="Times New Roman"/>
          <w:sz w:val="24"/>
          <w:szCs w:val="24"/>
        </w:rPr>
        <w:t>:</w:t>
      </w:r>
    </w:p>
    <w:p w:rsidR="00476637" w:rsidRDefault="00432103" w:rsidP="007303B8">
      <w:pPr>
        <w:suppressAutoHyphens/>
        <w:spacing w:before="28"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По </w:t>
      </w:r>
      <w:r w:rsidR="00476637">
        <w:rPr>
          <w:rFonts w:ascii="Times New Roman" w:hAnsi="Times New Roman" w:cs="Times New Roman"/>
          <w:sz w:val="24"/>
          <w:szCs w:val="24"/>
        </w:rPr>
        <w:t>с</w:t>
      </w:r>
      <w:r w:rsidR="009B71B1" w:rsidRPr="009B71B1">
        <w:rPr>
          <w:rFonts w:ascii="Times New Roman" w:hAnsi="Times New Roman" w:cs="Times New Roman"/>
          <w:sz w:val="24"/>
          <w:szCs w:val="24"/>
        </w:rPr>
        <w:t>убсиди</w:t>
      </w:r>
      <w:r w:rsidR="00476637">
        <w:rPr>
          <w:rFonts w:ascii="Times New Roman" w:hAnsi="Times New Roman" w:cs="Times New Roman"/>
          <w:sz w:val="24"/>
          <w:szCs w:val="24"/>
        </w:rPr>
        <w:t>и</w:t>
      </w:r>
      <w:r w:rsidR="009B71B1" w:rsidRPr="009B71B1">
        <w:rPr>
          <w:rFonts w:ascii="Times New Roman" w:hAnsi="Times New Roman" w:cs="Times New Roman"/>
          <w:sz w:val="24"/>
          <w:szCs w:val="24"/>
        </w:rPr>
        <w:t xml:space="preserve"> на капитальный ремонт и ремонт автомобильных дорог общего пользования местного значения за счет </w:t>
      </w:r>
      <w:r w:rsidR="00476637" w:rsidRPr="009B71B1">
        <w:rPr>
          <w:rFonts w:ascii="Times New Roman" w:hAnsi="Times New Roman" w:cs="Times New Roman"/>
          <w:sz w:val="24"/>
          <w:szCs w:val="24"/>
        </w:rPr>
        <w:t>средств</w:t>
      </w:r>
      <w:r w:rsidR="009B71B1" w:rsidRPr="009B71B1">
        <w:rPr>
          <w:rFonts w:ascii="Times New Roman" w:hAnsi="Times New Roman" w:cs="Times New Roman"/>
          <w:sz w:val="24"/>
          <w:szCs w:val="24"/>
        </w:rPr>
        <w:t xml:space="preserve"> дорожного фонда Красноярского края</w:t>
      </w:r>
      <w:r>
        <w:rPr>
          <w:rFonts w:ascii="Times New Roman" w:hAnsi="Times New Roman" w:cs="Times New Roman"/>
          <w:sz w:val="24"/>
          <w:szCs w:val="24"/>
        </w:rPr>
        <w:t xml:space="preserve">, неисполнение составило </w:t>
      </w:r>
      <w:r w:rsidR="00476637">
        <w:rPr>
          <w:rFonts w:ascii="Times New Roman" w:hAnsi="Times New Roman" w:cs="Times New Roman"/>
          <w:sz w:val="24"/>
          <w:szCs w:val="24"/>
        </w:rPr>
        <w:t>в сумме</w:t>
      </w:r>
      <w:r w:rsidR="00476637" w:rsidRPr="00476637">
        <w:rPr>
          <w:rFonts w:ascii="Times New Roman" w:hAnsi="Times New Roman" w:cs="Times New Roman"/>
          <w:sz w:val="24"/>
          <w:szCs w:val="24"/>
        </w:rPr>
        <w:t xml:space="preserve"> 2,0 тыс. рублей</w:t>
      </w:r>
      <w:r>
        <w:rPr>
          <w:rFonts w:ascii="Times New Roman" w:hAnsi="Times New Roman" w:cs="Times New Roman"/>
          <w:sz w:val="24"/>
          <w:szCs w:val="24"/>
        </w:rPr>
        <w:t>.</w:t>
      </w:r>
    </w:p>
    <w:p w:rsidR="00476637" w:rsidRDefault="00432103" w:rsidP="007303B8">
      <w:pPr>
        <w:suppressAutoHyphens/>
        <w:spacing w:before="28"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По </w:t>
      </w:r>
      <w:r w:rsidR="00476637">
        <w:rPr>
          <w:rFonts w:ascii="Times New Roman" w:hAnsi="Times New Roman" w:cs="Times New Roman"/>
          <w:sz w:val="24"/>
          <w:szCs w:val="24"/>
        </w:rPr>
        <w:t>с</w:t>
      </w:r>
      <w:r w:rsidR="00476637" w:rsidRPr="00476637">
        <w:rPr>
          <w:rFonts w:ascii="Times New Roman" w:hAnsi="Times New Roman" w:cs="Times New Roman"/>
          <w:sz w:val="24"/>
          <w:szCs w:val="24"/>
        </w:rPr>
        <w:t>убсиди</w:t>
      </w:r>
      <w:r w:rsidR="00476637">
        <w:rPr>
          <w:rFonts w:ascii="Times New Roman" w:hAnsi="Times New Roman" w:cs="Times New Roman"/>
          <w:sz w:val="24"/>
          <w:szCs w:val="24"/>
        </w:rPr>
        <w:t>и</w:t>
      </w:r>
      <w:r w:rsidR="00476637" w:rsidRPr="00476637">
        <w:rPr>
          <w:rFonts w:ascii="Times New Roman" w:hAnsi="Times New Roman" w:cs="Times New Roman"/>
          <w:sz w:val="24"/>
          <w:szCs w:val="24"/>
        </w:rPr>
        <w:t xml:space="preserve"> на осуществление дорожной деятельности с привлечением внебюджетных источников за счет средств дорожного фонда Красноярского края</w:t>
      </w:r>
      <w:r>
        <w:rPr>
          <w:rFonts w:ascii="Times New Roman" w:hAnsi="Times New Roman" w:cs="Times New Roman"/>
          <w:sz w:val="24"/>
          <w:szCs w:val="24"/>
        </w:rPr>
        <w:t>, неисполнение составило в сумме 43,1 тыс. рублей.</w:t>
      </w:r>
    </w:p>
    <w:p w:rsidR="00476637" w:rsidRDefault="00432103" w:rsidP="007303B8">
      <w:pPr>
        <w:suppressAutoHyphens/>
        <w:spacing w:before="28"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По </w:t>
      </w:r>
      <w:r w:rsidR="00476637">
        <w:rPr>
          <w:rFonts w:ascii="Times New Roman" w:hAnsi="Times New Roman" w:cs="Times New Roman"/>
          <w:sz w:val="24"/>
          <w:szCs w:val="24"/>
        </w:rPr>
        <w:t>с</w:t>
      </w:r>
      <w:r w:rsidR="00476637" w:rsidRPr="00476637">
        <w:rPr>
          <w:rFonts w:ascii="Times New Roman" w:hAnsi="Times New Roman" w:cs="Times New Roman"/>
          <w:sz w:val="24"/>
          <w:szCs w:val="24"/>
        </w:rPr>
        <w:t>убсидии бюджетам муниципальных образований для реализации проектов по решению вопросов местного значения сельских поселений</w:t>
      </w:r>
      <w:r>
        <w:rPr>
          <w:rFonts w:ascii="Times New Roman" w:hAnsi="Times New Roman" w:cs="Times New Roman"/>
          <w:sz w:val="24"/>
          <w:szCs w:val="24"/>
        </w:rPr>
        <w:t>, неисполнение составило в сумме  58,9 тыс. рублей.</w:t>
      </w:r>
    </w:p>
    <w:p w:rsidR="00476637" w:rsidRDefault="00432103" w:rsidP="007303B8">
      <w:pPr>
        <w:suppressAutoHyphens/>
        <w:spacing w:before="28"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По </w:t>
      </w:r>
      <w:r w:rsidR="00476637">
        <w:rPr>
          <w:rFonts w:ascii="Times New Roman" w:hAnsi="Times New Roman" w:cs="Times New Roman"/>
          <w:sz w:val="24"/>
          <w:szCs w:val="24"/>
        </w:rPr>
        <w:t>с</w:t>
      </w:r>
      <w:r w:rsidR="00476637" w:rsidRPr="00476637">
        <w:rPr>
          <w:rFonts w:ascii="Times New Roman" w:hAnsi="Times New Roman" w:cs="Times New Roman"/>
          <w:sz w:val="24"/>
          <w:szCs w:val="24"/>
        </w:rPr>
        <w:t>убсидии бюджетам муниципальных образований для реализации проектов по благоустройству территорий поселений, городских округов</w:t>
      </w:r>
      <w:r>
        <w:rPr>
          <w:rFonts w:ascii="Times New Roman" w:hAnsi="Times New Roman" w:cs="Times New Roman"/>
          <w:sz w:val="24"/>
          <w:szCs w:val="24"/>
        </w:rPr>
        <w:t>, неисполнение составило</w:t>
      </w:r>
      <w:r w:rsidR="00476637">
        <w:rPr>
          <w:rFonts w:ascii="Times New Roman" w:hAnsi="Times New Roman" w:cs="Times New Roman"/>
          <w:sz w:val="24"/>
          <w:szCs w:val="24"/>
        </w:rPr>
        <w:t xml:space="preserve"> в сумме  163,8 тыс. рублей. </w:t>
      </w:r>
    </w:p>
    <w:p w:rsidR="007303B8" w:rsidRPr="00476637" w:rsidRDefault="000A6DCD" w:rsidP="007303B8">
      <w:pPr>
        <w:suppressAutoHyphens/>
        <w:spacing w:before="28" w:after="0" w:line="240" w:lineRule="auto"/>
        <w:ind w:firstLine="709"/>
        <w:jc w:val="both"/>
        <w:textAlignment w:val="baseline"/>
        <w:rPr>
          <w:rFonts w:ascii="Times New Roman" w:hAnsi="Times New Roman" w:cs="Times New Roman"/>
          <w:sz w:val="24"/>
          <w:szCs w:val="24"/>
        </w:rPr>
      </w:pPr>
      <w:r w:rsidRPr="00476637">
        <w:rPr>
          <w:rFonts w:ascii="Times New Roman" w:hAnsi="Times New Roman" w:cs="Times New Roman"/>
          <w:sz w:val="24"/>
          <w:szCs w:val="24"/>
        </w:rPr>
        <w:t>Причиной неисполнения в полном объеме бюджетных назначений послужила э</w:t>
      </w:r>
      <w:r w:rsidR="007303B8" w:rsidRPr="00476637">
        <w:rPr>
          <w:rFonts w:ascii="Times New Roman" w:hAnsi="Times New Roman" w:cs="Times New Roman"/>
          <w:sz w:val="24"/>
          <w:szCs w:val="24"/>
        </w:rPr>
        <w:t>кономия в связи с проведением конкурсных процедур</w:t>
      </w:r>
      <w:r w:rsidRPr="00476637">
        <w:rPr>
          <w:rFonts w:ascii="Times New Roman" w:hAnsi="Times New Roman" w:cs="Times New Roman"/>
          <w:sz w:val="24"/>
          <w:szCs w:val="24"/>
        </w:rPr>
        <w:t xml:space="preserve"> и использование бюджетных назначений по факт</w:t>
      </w:r>
      <w:r w:rsidR="00EF38B7" w:rsidRPr="00476637">
        <w:rPr>
          <w:rFonts w:ascii="Times New Roman" w:hAnsi="Times New Roman" w:cs="Times New Roman"/>
          <w:sz w:val="24"/>
          <w:szCs w:val="24"/>
        </w:rPr>
        <w:t>ической потребности</w:t>
      </w:r>
      <w:r w:rsidR="007303B8" w:rsidRPr="00476637">
        <w:rPr>
          <w:rFonts w:ascii="Times New Roman" w:hAnsi="Times New Roman" w:cs="Times New Roman"/>
          <w:sz w:val="24"/>
          <w:szCs w:val="24"/>
        </w:rPr>
        <w:t>.</w:t>
      </w:r>
    </w:p>
    <w:p w:rsidR="000A6DCD" w:rsidRPr="00075041" w:rsidRDefault="000A6DCD" w:rsidP="007303B8">
      <w:pPr>
        <w:suppressAutoHyphens/>
        <w:spacing w:before="28" w:after="0" w:line="240" w:lineRule="auto"/>
        <w:ind w:firstLine="709"/>
        <w:jc w:val="both"/>
        <w:textAlignment w:val="baseline"/>
        <w:rPr>
          <w:rFonts w:ascii="Times New Roman" w:hAnsi="Times New Roman" w:cs="Times New Roman"/>
          <w:sz w:val="24"/>
          <w:szCs w:val="24"/>
        </w:rPr>
      </w:pPr>
      <w:r w:rsidRPr="00A12004">
        <w:rPr>
          <w:rFonts w:ascii="Times New Roman" w:hAnsi="Times New Roman" w:cs="Times New Roman"/>
          <w:sz w:val="24"/>
          <w:szCs w:val="24"/>
        </w:rPr>
        <w:t>В рамках реализации программных мероприятий  в 201</w:t>
      </w:r>
      <w:r w:rsidR="00A12004" w:rsidRPr="00A12004">
        <w:rPr>
          <w:rFonts w:ascii="Times New Roman" w:hAnsi="Times New Roman" w:cs="Times New Roman"/>
          <w:sz w:val="24"/>
          <w:szCs w:val="24"/>
        </w:rPr>
        <w:t>9</w:t>
      </w:r>
      <w:r w:rsidRPr="00A12004">
        <w:rPr>
          <w:rFonts w:ascii="Times New Roman" w:hAnsi="Times New Roman" w:cs="Times New Roman"/>
          <w:sz w:val="24"/>
          <w:szCs w:val="24"/>
        </w:rPr>
        <w:t xml:space="preserve"> году осуществлялось содержание  автомобильных дорог общего пользования местного значения  протяженностью 142,7 км</w:t>
      </w:r>
      <w:r w:rsidR="00B05797" w:rsidRPr="00075041">
        <w:rPr>
          <w:rFonts w:ascii="Times New Roman" w:hAnsi="Times New Roman" w:cs="Times New Roman"/>
          <w:sz w:val="24"/>
          <w:szCs w:val="24"/>
        </w:rPr>
        <w:t>,</w:t>
      </w:r>
      <w:r w:rsidRPr="00075041">
        <w:rPr>
          <w:rFonts w:ascii="Times New Roman" w:hAnsi="Times New Roman" w:cs="Times New Roman"/>
          <w:sz w:val="24"/>
          <w:szCs w:val="24"/>
        </w:rPr>
        <w:t xml:space="preserve"> с объемом финансирования  </w:t>
      </w:r>
      <w:r w:rsidR="00075041" w:rsidRPr="00075041">
        <w:rPr>
          <w:rFonts w:ascii="Times New Roman" w:hAnsi="Times New Roman" w:cs="Times New Roman"/>
          <w:sz w:val="24"/>
          <w:szCs w:val="24"/>
        </w:rPr>
        <w:t>4 596,6</w:t>
      </w:r>
      <w:r w:rsidRPr="00075041">
        <w:rPr>
          <w:rFonts w:ascii="Times New Roman" w:hAnsi="Times New Roman" w:cs="Times New Roman"/>
          <w:sz w:val="24"/>
          <w:szCs w:val="24"/>
        </w:rPr>
        <w:t xml:space="preserve"> тыс. рублей.</w:t>
      </w:r>
    </w:p>
    <w:p w:rsidR="00075041" w:rsidRPr="00075041" w:rsidRDefault="00075041" w:rsidP="00075041">
      <w:pPr>
        <w:suppressAutoHyphens/>
        <w:spacing w:before="28"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К</w:t>
      </w:r>
      <w:r w:rsidRPr="00075041">
        <w:rPr>
          <w:rFonts w:ascii="Times New Roman" w:hAnsi="Times New Roman" w:cs="Times New Roman"/>
          <w:sz w:val="24"/>
          <w:szCs w:val="24"/>
        </w:rPr>
        <w:t xml:space="preserve">апитальный ремонт и ремонт автомобильных дорог общего пользования местного значения за счет средств дорожного фонда Красноярского края </w:t>
      </w:r>
      <w:r>
        <w:rPr>
          <w:rFonts w:ascii="Times New Roman" w:hAnsi="Times New Roman" w:cs="Times New Roman"/>
          <w:sz w:val="24"/>
          <w:szCs w:val="24"/>
        </w:rPr>
        <w:t xml:space="preserve"> в сумме </w:t>
      </w:r>
      <w:r w:rsidRPr="00075041">
        <w:rPr>
          <w:rFonts w:ascii="Times New Roman" w:hAnsi="Times New Roman" w:cs="Times New Roman"/>
          <w:sz w:val="24"/>
          <w:szCs w:val="24"/>
        </w:rPr>
        <w:t>8 912,40 тыс. рублей</w:t>
      </w:r>
      <w:r>
        <w:rPr>
          <w:rFonts w:ascii="Times New Roman" w:hAnsi="Times New Roman" w:cs="Times New Roman"/>
          <w:sz w:val="24"/>
          <w:szCs w:val="24"/>
        </w:rPr>
        <w:t xml:space="preserve"> (</w:t>
      </w:r>
      <w:r w:rsidRPr="00075041">
        <w:rPr>
          <w:rFonts w:ascii="Times New Roman" w:hAnsi="Times New Roman" w:cs="Times New Roman"/>
          <w:sz w:val="24"/>
          <w:szCs w:val="24"/>
        </w:rPr>
        <w:t>Каратузский сельсовет</w:t>
      </w:r>
      <w:r>
        <w:rPr>
          <w:rFonts w:ascii="Times New Roman" w:hAnsi="Times New Roman" w:cs="Times New Roman"/>
          <w:sz w:val="24"/>
          <w:szCs w:val="24"/>
        </w:rPr>
        <w:t>-</w:t>
      </w:r>
      <w:r w:rsidRPr="00075041">
        <w:rPr>
          <w:rFonts w:ascii="Times New Roman" w:hAnsi="Times New Roman" w:cs="Times New Roman"/>
          <w:sz w:val="24"/>
          <w:szCs w:val="24"/>
        </w:rPr>
        <w:t>7 896,</w:t>
      </w:r>
      <w:r>
        <w:rPr>
          <w:rFonts w:ascii="Times New Roman" w:hAnsi="Times New Roman" w:cs="Times New Roman"/>
          <w:sz w:val="24"/>
          <w:szCs w:val="24"/>
        </w:rPr>
        <w:t xml:space="preserve">7 тыс.  рублей, </w:t>
      </w:r>
      <w:r w:rsidRPr="00075041">
        <w:rPr>
          <w:rFonts w:ascii="Times New Roman" w:hAnsi="Times New Roman" w:cs="Times New Roman"/>
          <w:sz w:val="24"/>
          <w:szCs w:val="24"/>
        </w:rPr>
        <w:t>Нижнекужебарский сельсовет</w:t>
      </w:r>
      <w:r>
        <w:rPr>
          <w:rFonts w:ascii="Times New Roman" w:hAnsi="Times New Roman" w:cs="Times New Roman"/>
          <w:sz w:val="24"/>
          <w:szCs w:val="24"/>
        </w:rPr>
        <w:t>-</w:t>
      </w:r>
      <w:r w:rsidRPr="00075041">
        <w:rPr>
          <w:rFonts w:ascii="Times New Roman" w:hAnsi="Times New Roman" w:cs="Times New Roman"/>
          <w:sz w:val="24"/>
          <w:szCs w:val="24"/>
        </w:rPr>
        <w:t>617,5</w:t>
      </w:r>
      <w:r>
        <w:rPr>
          <w:rFonts w:ascii="Times New Roman" w:hAnsi="Times New Roman" w:cs="Times New Roman"/>
          <w:sz w:val="24"/>
          <w:szCs w:val="24"/>
        </w:rPr>
        <w:t xml:space="preserve"> тыс. рублей и  Таят</w:t>
      </w:r>
      <w:r w:rsidRPr="00075041">
        <w:rPr>
          <w:rFonts w:ascii="Times New Roman" w:hAnsi="Times New Roman" w:cs="Times New Roman"/>
          <w:sz w:val="24"/>
          <w:szCs w:val="24"/>
        </w:rPr>
        <w:t>ский сель</w:t>
      </w:r>
      <w:r>
        <w:rPr>
          <w:rFonts w:ascii="Times New Roman" w:hAnsi="Times New Roman" w:cs="Times New Roman"/>
          <w:sz w:val="24"/>
          <w:szCs w:val="24"/>
        </w:rPr>
        <w:t>со</w:t>
      </w:r>
      <w:r w:rsidRPr="00075041">
        <w:rPr>
          <w:rFonts w:ascii="Times New Roman" w:hAnsi="Times New Roman" w:cs="Times New Roman"/>
          <w:sz w:val="24"/>
          <w:szCs w:val="24"/>
        </w:rPr>
        <w:t>вет</w:t>
      </w:r>
      <w:r>
        <w:rPr>
          <w:rFonts w:ascii="Times New Roman" w:hAnsi="Times New Roman" w:cs="Times New Roman"/>
          <w:sz w:val="24"/>
          <w:szCs w:val="24"/>
        </w:rPr>
        <w:t>-</w:t>
      </w:r>
      <w:r w:rsidRPr="00075041">
        <w:rPr>
          <w:rFonts w:ascii="Times New Roman" w:hAnsi="Times New Roman" w:cs="Times New Roman"/>
          <w:sz w:val="24"/>
          <w:szCs w:val="24"/>
        </w:rPr>
        <w:t>398,2</w:t>
      </w:r>
      <w:r>
        <w:rPr>
          <w:rFonts w:ascii="Times New Roman" w:hAnsi="Times New Roman" w:cs="Times New Roman"/>
          <w:sz w:val="24"/>
          <w:szCs w:val="24"/>
        </w:rPr>
        <w:t xml:space="preserve"> тыс. рублей).</w:t>
      </w:r>
    </w:p>
    <w:p w:rsidR="00075041" w:rsidRPr="00075041" w:rsidRDefault="00007CF9" w:rsidP="009E5F2F">
      <w:pPr>
        <w:suppressAutoHyphens/>
        <w:spacing w:after="0" w:line="240" w:lineRule="atLeast"/>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Ф</w:t>
      </w:r>
      <w:r w:rsidR="00075041" w:rsidRPr="00075041">
        <w:rPr>
          <w:rFonts w:ascii="Times New Roman" w:hAnsi="Times New Roman" w:cs="Times New Roman"/>
          <w:sz w:val="24"/>
          <w:szCs w:val="24"/>
        </w:rPr>
        <w:t>ормировани</w:t>
      </w:r>
      <w:r>
        <w:rPr>
          <w:rFonts w:ascii="Times New Roman" w:hAnsi="Times New Roman" w:cs="Times New Roman"/>
          <w:sz w:val="24"/>
          <w:szCs w:val="24"/>
        </w:rPr>
        <w:t>е</w:t>
      </w:r>
      <w:r w:rsidR="00075041" w:rsidRPr="00075041">
        <w:rPr>
          <w:rFonts w:ascii="Times New Roman" w:hAnsi="Times New Roman" w:cs="Times New Roman"/>
          <w:sz w:val="24"/>
          <w:szCs w:val="24"/>
        </w:rPr>
        <w:t xml:space="preserve"> современной среды 988,4 тыс. рублей</w:t>
      </w:r>
      <w:r w:rsidR="008A4B48">
        <w:rPr>
          <w:rFonts w:ascii="Times New Roman" w:hAnsi="Times New Roman" w:cs="Times New Roman"/>
          <w:sz w:val="24"/>
          <w:szCs w:val="24"/>
        </w:rPr>
        <w:t xml:space="preserve"> (Каратузский сельсовет)</w:t>
      </w:r>
      <w:r w:rsidR="00075041" w:rsidRPr="00075041">
        <w:rPr>
          <w:rFonts w:ascii="Times New Roman" w:hAnsi="Times New Roman" w:cs="Times New Roman"/>
          <w:sz w:val="24"/>
          <w:szCs w:val="24"/>
        </w:rPr>
        <w:t>.</w:t>
      </w:r>
    </w:p>
    <w:p w:rsidR="00075041" w:rsidRDefault="00007CF9" w:rsidP="009E5F2F">
      <w:pPr>
        <w:suppressAutoHyphens/>
        <w:spacing w:after="0" w:line="240" w:lineRule="atLeast"/>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С</w:t>
      </w:r>
      <w:r w:rsidR="00075041" w:rsidRPr="00075041">
        <w:rPr>
          <w:rFonts w:ascii="Times New Roman" w:hAnsi="Times New Roman" w:cs="Times New Roman"/>
          <w:sz w:val="24"/>
          <w:szCs w:val="24"/>
        </w:rPr>
        <w:t>оздание условий для развития услуг связи в малочисленных и труднодоступных населенных пунктах в сумме 446,</w:t>
      </w:r>
      <w:r>
        <w:rPr>
          <w:rFonts w:ascii="Times New Roman" w:hAnsi="Times New Roman" w:cs="Times New Roman"/>
          <w:sz w:val="24"/>
          <w:szCs w:val="24"/>
        </w:rPr>
        <w:t>1</w:t>
      </w:r>
      <w:r w:rsidR="00075041" w:rsidRPr="00075041">
        <w:rPr>
          <w:rFonts w:ascii="Times New Roman" w:hAnsi="Times New Roman" w:cs="Times New Roman"/>
          <w:sz w:val="24"/>
          <w:szCs w:val="24"/>
        </w:rPr>
        <w:t xml:space="preserve"> тыс. рублей</w:t>
      </w:r>
      <w:r>
        <w:rPr>
          <w:rFonts w:ascii="Times New Roman" w:hAnsi="Times New Roman" w:cs="Times New Roman"/>
          <w:sz w:val="24"/>
          <w:szCs w:val="24"/>
        </w:rPr>
        <w:t xml:space="preserve"> (Черемушинский сельсовет)</w:t>
      </w:r>
      <w:r w:rsidR="00075041" w:rsidRPr="00075041">
        <w:rPr>
          <w:rFonts w:ascii="Times New Roman" w:hAnsi="Times New Roman" w:cs="Times New Roman"/>
          <w:sz w:val="24"/>
          <w:szCs w:val="24"/>
        </w:rPr>
        <w:t>.</w:t>
      </w:r>
    </w:p>
    <w:p w:rsidR="00B42878" w:rsidRDefault="00F604D7" w:rsidP="009E5F2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Р</w:t>
      </w:r>
      <w:r w:rsidR="00B42878" w:rsidRPr="009619F3">
        <w:rPr>
          <w:rFonts w:ascii="Times New Roman" w:hAnsi="Times New Roman" w:cs="Times New Roman"/>
          <w:sz w:val="24"/>
          <w:szCs w:val="24"/>
        </w:rPr>
        <w:t>еализаци</w:t>
      </w:r>
      <w:r>
        <w:rPr>
          <w:rFonts w:ascii="Times New Roman" w:hAnsi="Times New Roman" w:cs="Times New Roman"/>
          <w:sz w:val="24"/>
          <w:szCs w:val="24"/>
        </w:rPr>
        <w:t>я</w:t>
      </w:r>
      <w:r w:rsidR="00B42878" w:rsidRPr="009619F3">
        <w:rPr>
          <w:rFonts w:ascii="Times New Roman" w:hAnsi="Times New Roman" w:cs="Times New Roman"/>
          <w:sz w:val="24"/>
          <w:szCs w:val="24"/>
        </w:rPr>
        <w:t xml:space="preserve"> проектов по благоу</w:t>
      </w:r>
      <w:r w:rsidR="00B42878">
        <w:rPr>
          <w:rFonts w:ascii="Times New Roman" w:hAnsi="Times New Roman" w:cs="Times New Roman"/>
          <w:sz w:val="24"/>
          <w:szCs w:val="24"/>
        </w:rPr>
        <w:t xml:space="preserve">стройству территорий поселений за счет краевого бюджета израсходовано 1 222,3 тыс. рублей </w:t>
      </w:r>
      <w:r>
        <w:rPr>
          <w:rFonts w:ascii="Times New Roman" w:hAnsi="Times New Roman" w:cs="Times New Roman"/>
          <w:sz w:val="24"/>
          <w:szCs w:val="24"/>
        </w:rPr>
        <w:t>(</w:t>
      </w:r>
      <w:r w:rsidR="00CC3DD7" w:rsidRPr="00CC3DD7">
        <w:rPr>
          <w:rFonts w:ascii="Times New Roman" w:hAnsi="Times New Roman" w:cs="Times New Roman"/>
          <w:sz w:val="24"/>
          <w:szCs w:val="24"/>
        </w:rPr>
        <w:t>Верхнекужебарский сельс</w:t>
      </w:r>
      <w:r>
        <w:rPr>
          <w:rFonts w:ascii="Times New Roman" w:hAnsi="Times New Roman" w:cs="Times New Roman"/>
          <w:sz w:val="24"/>
          <w:szCs w:val="24"/>
        </w:rPr>
        <w:t>овет-</w:t>
      </w:r>
      <w:r w:rsidR="00CC3DD7" w:rsidRPr="00CC3DD7">
        <w:rPr>
          <w:rFonts w:ascii="Times New Roman" w:hAnsi="Times New Roman" w:cs="Times New Roman"/>
          <w:sz w:val="24"/>
          <w:szCs w:val="24"/>
        </w:rPr>
        <w:t>219,2</w:t>
      </w:r>
      <w:r>
        <w:rPr>
          <w:rFonts w:ascii="Times New Roman" w:hAnsi="Times New Roman" w:cs="Times New Roman"/>
          <w:sz w:val="24"/>
          <w:szCs w:val="24"/>
        </w:rPr>
        <w:t xml:space="preserve"> тыс. рублей, </w:t>
      </w:r>
      <w:r w:rsidR="00CC3DD7" w:rsidRPr="00CC3DD7">
        <w:rPr>
          <w:rFonts w:ascii="Times New Roman" w:hAnsi="Times New Roman" w:cs="Times New Roman"/>
          <w:sz w:val="24"/>
          <w:szCs w:val="24"/>
        </w:rPr>
        <w:t>Нижнекужебарский сельсовет</w:t>
      </w:r>
      <w:r>
        <w:rPr>
          <w:rFonts w:ascii="Times New Roman" w:hAnsi="Times New Roman" w:cs="Times New Roman"/>
          <w:sz w:val="24"/>
          <w:szCs w:val="24"/>
        </w:rPr>
        <w:t xml:space="preserve">-448,9 тыс. рублей, </w:t>
      </w:r>
      <w:r w:rsidR="00CC3DD7" w:rsidRPr="00CC3DD7">
        <w:rPr>
          <w:rFonts w:ascii="Times New Roman" w:hAnsi="Times New Roman" w:cs="Times New Roman"/>
          <w:sz w:val="24"/>
          <w:szCs w:val="24"/>
        </w:rPr>
        <w:t>Черемушинский сельсовет</w:t>
      </w:r>
      <w:r>
        <w:rPr>
          <w:rFonts w:ascii="Times New Roman" w:hAnsi="Times New Roman" w:cs="Times New Roman"/>
          <w:sz w:val="24"/>
          <w:szCs w:val="24"/>
        </w:rPr>
        <w:t xml:space="preserve">- </w:t>
      </w:r>
      <w:r w:rsidR="00CC3DD7" w:rsidRPr="00CC3DD7">
        <w:rPr>
          <w:rFonts w:ascii="Times New Roman" w:hAnsi="Times New Roman" w:cs="Times New Roman"/>
          <w:sz w:val="24"/>
          <w:szCs w:val="24"/>
        </w:rPr>
        <w:t>330,0</w:t>
      </w:r>
      <w:r>
        <w:rPr>
          <w:rFonts w:ascii="Times New Roman" w:hAnsi="Times New Roman" w:cs="Times New Roman"/>
          <w:sz w:val="24"/>
          <w:szCs w:val="24"/>
        </w:rPr>
        <w:t xml:space="preserve"> тыс. рублей)</w:t>
      </w:r>
      <w:r w:rsidR="00B42878">
        <w:rPr>
          <w:rFonts w:ascii="Times New Roman" w:hAnsi="Times New Roman" w:cs="Times New Roman"/>
          <w:sz w:val="24"/>
          <w:szCs w:val="24"/>
        </w:rPr>
        <w:t>.</w:t>
      </w:r>
    </w:p>
    <w:p w:rsidR="00B42878" w:rsidRDefault="00F604D7" w:rsidP="009E5F2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Р</w:t>
      </w:r>
      <w:r w:rsidR="00B42878" w:rsidRPr="00DB1112">
        <w:rPr>
          <w:rFonts w:ascii="Times New Roman" w:hAnsi="Times New Roman" w:cs="Times New Roman"/>
          <w:sz w:val="24"/>
          <w:szCs w:val="24"/>
        </w:rPr>
        <w:t>еализаци</w:t>
      </w:r>
      <w:r>
        <w:rPr>
          <w:rFonts w:ascii="Times New Roman" w:hAnsi="Times New Roman" w:cs="Times New Roman"/>
          <w:sz w:val="24"/>
          <w:szCs w:val="24"/>
        </w:rPr>
        <w:t>я</w:t>
      </w:r>
      <w:r w:rsidR="00B42878" w:rsidRPr="00DB1112">
        <w:rPr>
          <w:rFonts w:ascii="Times New Roman" w:hAnsi="Times New Roman" w:cs="Times New Roman"/>
          <w:sz w:val="24"/>
          <w:szCs w:val="24"/>
        </w:rPr>
        <w:t xml:space="preserve"> проектов по решению вопросов местного значения сельских поселений</w:t>
      </w:r>
      <w:r w:rsidR="00B42878">
        <w:rPr>
          <w:rFonts w:ascii="Times New Roman" w:hAnsi="Times New Roman" w:cs="Times New Roman"/>
          <w:sz w:val="24"/>
          <w:szCs w:val="24"/>
        </w:rPr>
        <w:t xml:space="preserve"> – 1 062,2 тыс. рублей </w:t>
      </w:r>
      <w:r>
        <w:rPr>
          <w:rFonts w:ascii="Times New Roman" w:hAnsi="Times New Roman" w:cs="Times New Roman"/>
          <w:sz w:val="24"/>
          <w:szCs w:val="24"/>
        </w:rPr>
        <w:t>(</w:t>
      </w:r>
      <w:r w:rsidRPr="00F604D7">
        <w:rPr>
          <w:rFonts w:ascii="Times New Roman" w:hAnsi="Times New Roman" w:cs="Times New Roman"/>
          <w:sz w:val="24"/>
          <w:szCs w:val="24"/>
        </w:rPr>
        <w:t>Каратузский сельсовет</w:t>
      </w:r>
      <w:r>
        <w:rPr>
          <w:rFonts w:ascii="Times New Roman" w:hAnsi="Times New Roman" w:cs="Times New Roman"/>
          <w:sz w:val="24"/>
          <w:szCs w:val="24"/>
        </w:rPr>
        <w:t>-</w:t>
      </w:r>
      <w:r w:rsidRPr="00F604D7">
        <w:rPr>
          <w:rFonts w:ascii="Times New Roman" w:hAnsi="Times New Roman" w:cs="Times New Roman"/>
          <w:sz w:val="24"/>
          <w:szCs w:val="24"/>
        </w:rPr>
        <w:t>347,5</w:t>
      </w:r>
      <w:r>
        <w:rPr>
          <w:rFonts w:ascii="Times New Roman" w:hAnsi="Times New Roman" w:cs="Times New Roman"/>
          <w:sz w:val="24"/>
          <w:szCs w:val="24"/>
        </w:rPr>
        <w:t xml:space="preserve"> тыс. рублей, </w:t>
      </w:r>
      <w:r w:rsidRPr="00F604D7">
        <w:rPr>
          <w:rFonts w:ascii="Times New Roman" w:hAnsi="Times New Roman" w:cs="Times New Roman"/>
          <w:sz w:val="24"/>
          <w:szCs w:val="24"/>
        </w:rPr>
        <w:t>Лебедевский сельсовет</w:t>
      </w:r>
      <w:r>
        <w:rPr>
          <w:rFonts w:ascii="Times New Roman" w:hAnsi="Times New Roman" w:cs="Times New Roman"/>
          <w:sz w:val="24"/>
          <w:szCs w:val="24"/>
        </w:rPr>
        <w:t>-</w:t>
      </w:r>
      <w:r w:rsidRPr="00F604D7">
        <w:rPr>
          <w:rFonts w:ascii="Times New Roman" w:hAnsi="Times New Roman" w:cs="Times New Roman"/>
          <w:sz w:val="24"/>
          <w:szCs w:val="24"/>
        </w:rPr>
        <w:t>180,0</w:t>
      </w:r>
      <w:r>
        <w:rPr>
          <w:rFonts w:ascii="Times New Roman" w:hAnsi="Times New Roman" w:cs="Times New Roman"/>
          <w:sz w:val="24"/>
          <w:szCs w:val="24"/>
        </w:rPr>
        <w:t xml:space="preserve"> тыс. рублей, </w:t>
      </w:r>
      <w:r w:rsidRPr="00F604D7">
        <w:rPr>
          <w:rFonts w:ascii="Times New Roman" w:hAnsi="Times New Roman" w:cs="Times New Roman"/>
          <w:sz w:val="24"/>
          <w:szCs w:val="24"/>
        </w:rPr>
        <w:t>Нижнекурятский сельсовет</w:t>
      </w:r>
      <w:r w:rsidRPr="00F604D7">
        <w:rPr>
          <w:rFonts w:ascii="Times New Roman" w:hAnsi="Times New Roman" w:cs="Times New Roman"/>
          <w:sz w:val="24"/>
          <w:szCs w:val="24"/>
        </w:rPr>
        <w:tab/>
      </w:r>
      <w:r>
        <w:rPr>
          <w:rFonts w:ascii="Times New Roman" w:hAnsi="Times New Roman" w:cs="Times New Roman"/>
          <w:sz w:val="24"/>
          <w:szCs w:val="24"/>
        </w:rPr>
        <w:t>-1</w:t>
      </w:r>
      <w:r w:rsidRPr="00F604D7">
        <w:rPr>
          <w:rFonts w:ascii="Times New Roman" w:hAnsi="Times New Roman" w:cs="Times New Roman"/>
          <w:sz w:val="24"/>
          <w:szCs w:val="24"/>
        </w:rPr>
        <w:t>89,</w:t>
      </w:r>
      <w:r>
        <w:rPr>
          <w:rFonts w:ascii="Times New Roman" w:hAnsi="Times New Roman" w:cs="Times New Roman"/>
          <w:sz w:val="24"/>
          <w:szCs w:val="24"/>
        </w:rPr>
        <w:t>7 тыс. рублей, Ч</w:t>
      </w:r>
      <w:r w:rsidRPr="00F604D7">
        <w:rPr>
          <w:rFonts w:ascii="Times New Roman" w:hAnsi="Times New Roman" w:cs="Times New Roman"/>
          <w:sz w:val="24"/>
          <w:szCs w:val="24"/>
        </w:rPr>
        <w:t>еремушинский сель</w:t>
      </w:r>
      <w:r>
        <w:rPr>
          <w:rFonts w:ascii="Times New Roman" w:hAnsi="Times New Roman" w:cs="Times New Roman"/>
          <w:sz w:val="24"/>
          <w:szCs w:val="24"/>
        </w:rPr>
        <w:t>совет-</w:t>
      </w:r>
      <w:r w:rsidRPr="00F604D7">
        <w:rPr>
          <w:rFonts w:ascii="Times New Roman" w:hAnsi="Times New Roman" w:cs="Times New Roman"/>
          <w:sz w:val="24"/>
          <w:szCs w:val="24"/>
        </w:rPr>
        <w:t>345,0</w:t>
      </w:r>
      <w:r>
        <w:rPr>
          <w:rFonts w:ascii="Times New Roman" w:hAnsi="Times New Roman" w:cs="Times New Roman"/>
          <w:sz w:val="24"/>
          <w:szCs w:val="24"/>
        </w:rPr>
        <w:t xml:space="preserve"> тыс. рублей).</w:t>
      </w:r>
    </w:p>
    <w:p w:rsidR="007303B8" w:rsidRPr="0091091C" w:rsidRDefault="007303B8" w:rsidP="009E5F2F">
      <w:pPr>
        <w:suppressAutoHyphens/>
        <w:spacing w:after="0" w:line="240" w:lineRule="atLeast"/>
        <w:ind w:firstLine="709"/>
        <w:jc w:val="both"/>
        <w:textAlignment w:val="baseline"/>
        <w:rPr>
          <w:rFonts w:ascii="Times New Roman" w:hAnsi="Times New Roman" w:cs="Times New Roman"/>
          <w:b/>
          <w:sz w:val="24"/>
          <w:szCs w:val="24"/>
        </w:rPr>
      </w:pPr>
      <w:r w:rsidRPr="0091091C">
        <w:rPr>
          <w:rFonts w:ascii="Times New Roman" w:hAnsi="Times New Roman" w:cs="Times New Roman"/>
          <w:b/>
          <w:sz w:val="24"/>
          <w:szCs w:val="24"/>
        </w:rPr>
        <w:t>Муниципальная программа  «Развитие сельского хозяйства в Каратузском районе»</w:t>
      </w:r>
    </w:p>
    <w:p w:rsidR="006F5F73" w:rsidRDefault="006F5F73" w:rsidP="009E5F2F">
      <w:pPr>
        <w:suppressAutoHyphens/>
        <w:spacing w:after="0" w:line="240" w:lineRule="atLeast"/>
        <w:ind w:firstLine="709"/>
        <w:jc w:val="both"/>
        <w:textAlignment w:val="baseline"/>
        <w:rPr>
          <w:rFonts w:ascii="Times New Roman" w:hAnsi="Times New Roman" w:cs="Times New Roman"/>
          <w:sz w:val="24"/>
          <w:szCs w:val="24"/>
        </w:rPr>
      </w:pPr>
      <w:r w:rsidRPr="006F5F73">
        <w:rPr>
          <w:rFonts w:ascii="Times New Roman" w:hAnsi="Times New Roman" w:cs="Times New Roman"/>
          <w:sz w:val="24"/>
          <w:szCs w:val="24"/>
        </w:rPr>
        <w:t xml:space="preserve">Информация об исполнении </w:t>
      </w:r>
      <w:r>
        <w:rPr>
          <w:rFonts w:ascii="Times New Roman" w:hAnsi="Times New Roman" w:cs="Times New Roman"/>
          <w:sz w:val="24"/>
          <w:szCs w:val="24"/>
        </w:rPr>
        <w:t>МП</w:t>
      </w:r>
      <w:r w:rsidRPr="006F5F73">
        <w:rPr>
          <w:rFonts w:ascii="Times New Roman" w:hAnsi="Times New Roman" w:cs="Times New Roman"/>
          <w:sz w:val="24"/>
          <w:szCs w:val="24"/>
        </w:rPr>
        <w:t xml:space="preserve"> за 201</w:t>
      </w:r>
      <w:r>
        <w:rPr>
          <w:rFonts w:ascii="Times New Roman" w:hAnsi="Times New Roman" w:cs="Times New Roman"/>
          <w:sz w:val="24"/>
          <w:szCs w:val="24"/>
        </w:rPr>
        <w:t>9</w:t>
      </w:r>
      <w:r w:rsidRPr="006F5F73">
        <w:rPr>
          <w:rFonts w:ascii="Times New Roman" w:hAnsi="Times New Roman" w:cs="Times New Roman"/>
          <w:sz w:val="24"/>
          <w:szCs w:val="24"/>
        </w:rPr>
        <w:t xml:space="preserve"> год приведена в следующей</w:t>
      </w:r>
      <w:r w:rsidR="002B2F93">
        <w:rPr>
          <w:rFonts w:ascii="Times New Roman" w:hAnsi="Times New Roman" w:cs="Times New Roman"/>
          <w:sz w:val="24"/>
          <w:szCs w:val="24"/>
        </w:rPr>
        <w:t xml:space="preserve"> </w:t>
      </w:r>
      <w:r w:rsidRPr="006F5F73">
        <w:rPr>
          <w:rFonts w:ascii="Times New Roman" w:hAnsi="Times New Roman" w:cs="Times New Roman"/>
          <w:sz w:val="24"/>
          <w:szCs w:val="24"/>
        </w:rPr>
        <w:t>таблице:</w:t>
      </w:r>
      <w:r w:rsidRPr="006F5F73">
        <w:rPr>
          <w:rFonts w:ascii="Times New Roman" w:hAnsi="Times New Roman" w:cs="Times New Roman"/>
          <w:sz w:val="24"/>
          <w:szCs w:val="24"/>
        </w:rPr>
        <w:cr/>
      </w:r>
    </w:p>
    <w:tbl>
      <w:tblPr>
        <w:tblW w:w="10589" w:type="dxa"/>
        <w:tblInd w:w="93" w:type="dxa"/>
        <w:tblLook w:val="04A0" w:firstRow="1" w:lastRow="0" w:firstColumn="1" w:lastColumn="0" w:noHBand="0" w:noVBand="1"/>
      </w:tblPr>
      <w:tblGrid>
        <w:gridCol w:w="2227"/>
        <w:gridCol w:w="1550"/>
        <w:gridCol w:w="1550"/>
        <w:gridCol w:w="1297"/>
        <w:gridCol w:w="1159"/>
        <w:gridCol w:w="1585"/>
        <w:gridCol w:w="1221"/>
      </w:tblGrid>
      <w:tr w:rsidR="006F5F73" w:rsidRPr="000617BA" w:rsidTr="006F5F73">
        <w:trPr>
          <w:trHeight w:val="660"/>
        </w:trPr>
        <w:tc>
          <w:tcPr>
            <w:tcW w:w="22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F5F73" w:rsidRPr="000617BA" w:rsidRDefault="006F5F73" w:rsidP="009E5F2F">
            <w:pPr>
              <w:spacing w:after="0" w:line="240" w:lineRule="atLeast"/>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Наименование муниципальной программы</w:t>
            </w:r>
          </w:p>
        </w:tc>
        <w:tc>
          <w:tcPr>
            <w:tcW w:w="1550" w:type="dxa"/>
            <w:vMerge w:val="restart"/>
            <w:tcBorders>
              <w:top w:val="single" w:sz="4" w:space="0" w:color="auto"/>
              <w:left w:val="single" w:sz="8" w:space="0" w:color="auto"/>
              <w:bottom w:val="single" w:sz="4" w:space="0" w:color="000000"/>
              <w:right w:val="single" w:sz="4" w:space="0" w:color="auto"/>
            </w:tcBorders>
            <w:shd w:val="clear" w:color="000000" w:fill="FFFFFF"/>
            <w:vAlign w:val="bottom"/>
            <w:hideMark/>
          </w:tcPr>
          <w:p w:rsidR="006F5F73" w:rsidRPr="000617BA" w:rsidRDefault="006F5F73" w:rsidP="009E5F2F">
            <w:pPr>
              <w:spacing w:after="0" w:line="240" w:lineRule="atLeast"/>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19.12.2018 № 23-188)</w:t>
            </w:r>
          </w:p>
        </w:tc>
        <w:tc>
          <w:tcPr>
            <w:tcW w:w="15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6F5F73" w:rsidRPr="000617BA" w:rsidRDefault="006F5F73" w:rsidP="009E5F2F">
            <w:pPr>
              <w:spacing w:after="0" w:line="240" w:lineRule="atLeast"/>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25.10.2019 № 29-242)</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F73" w:rsidRPr="000617BA" w:rsidRDefault="006F5F73" w:rsidP="009E5F2F">
            <w:pPr>
              <w:spacing w:after="0" w:line="240" w:lineRule="atLeast"/>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Уточненный план (бюджетной росписью)</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5F73" w:rsidRPr="000617BA" w:rsidRDefault="006F5F73" w:rsidP="009E5F2F">
            <w:pPr>
              <w:spacing w:after="0" w:line="240" w:lineRule="atLeast"/>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Исполнено за 2019 год</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5F73" w:rsidRPr="000617BA" w:rsidRDefault="006F5F73" w:rsidP="009E5F2F">
            <w:pPr>
              <w:spacing w:after="0" w:line="240" w:lineRule="atLeast"/>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Неисполненные назначения</w:t>
            </w:r>
          </w:p>
        </w:tc>
        <w:tc>
          <w:tcPr>
            <w:tcW w:w="1221" w:type="dxa"/>
            <w:vMerge w:val="restart"/>
            <w:tcBorders>
              <w:top w:val="single" w:sz="4" w:space="0" w:color="auto"/>
              <w:left w:val="single" w:sz="4" w:space="0" w:color="auto"/>
              <w:bottom w:val="single" w:sz="4" w:space="0" w:color="auto"/>
              <w:right w:val="single" w:sz="8" w:space="0" w:color="auto"/>
            </w:tcBorders>
            <w:shd w:val="clear" w:color="auto" w:fill="auto"/>
            <w:vAlign w:val="bottom"/>
            <w:hideMark/>
          </w:tcPr>
          <w:p w:rsidR="006F5F73" w:rsidRPr="000617BA" w:rsidRDefault="006F5F73" w:rsidP="009E5F2F">
            <w:pPr>
              <w:spacing w:after="0" w:line="240" w:lineRule="atLeast"/>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исполнения</w:t>
            </w:r>
          </w:p>
        </w:tc>
      </w:tr>
      <w:tr w:rsidR="006F5F73" w:rsidRPr="000617BA" w:rsidTr="006F5F73">
        <w:trPr>
          <w:trHeight w:val="600"/>
        </w:trPr>
        <w:tc>
          <w:tcPr>
            <w:tcW w:w="2227" w:type="dxa"/>
            <w:vMerge/>
            <w:tcBorders>
              <w:top w:val="single" w:sz="4" w:space="0" w:color="auto"/>
              <w:left w:val="single" w:sz="4" w:space="0" w:color="auto"/>
              <w:bottom w:val="single" w:sz="4" w:space="0" w:color="auto"/>
              <w:right w:val="single" w:sz="4" w:space="0" w:color="auto"/>
            </w:tcBorders>
            <w:vAlign w:val="center"/>
            <w:hideMark/>
          </w:tcPr>
          <w:p w:rsidR="006F5F73" w:rsidRPr="000617BA" w:rsidRDefault="006F5F73" w:rsidP="009E5F2F">
            <w:pPr>
              <w:spacing w:after="0" w:line="240" w:lineRule="atLeast"/>
              <w:rPr>
                <w:rFonts w:ascii="Times New Roman" w:eastAsia="Times New Roman" w:hAnsi="Times New Roman" w:cs="Times New Roman"/>
                <w:color w:val="000000"/>
                <w:sz w:val="20"/>
                <w:szCs w:val="20"/>
              </w:rPr>
            </w:pPr>
          </w:p>
        </w:tc>
        <w:tc>
          <w:tcPr>
            <w:tcW w:w="1550" w:type="dxa"/>
            <w:vMerge/>
            <w:tcBorders>
              <w:top w:val="single" w:sz="4" w:space="0" w:color="auto"/>
              <w:left w:val="single" w:sz="8" w:space="0" w:color="auto"/>
              <w:bottom w:val="single" w:sz="4" w:space="0" w:color="000000"/>
              <w:right w:val="single" w:sz="4" w:space="0" w:color="auto"/>
            </w:tcBorders>
            <w:vAlign w:val="center"/>
            <w:hideMark/>
          </w:tcPr>
          <w:p w:rsidR="006F5F73" w:rsidRPr="000617BA" w:rsidRDefault="006F5F73" w:rsidP="009E5F2F">
            <w:pPr>
              <w:spacing w:after="0" w:line="240" w:lineRule="atLeast"/>
              <w:rPr>
                <w:rFonts w:ascii="Times New Roman" w:eastAsia="Times New Roman" w:hAnsi="Times New Roman" w:cs="Times New Roman"/>
                <w:color w:val="000000"/>
                <w:sz w:val="20"/>
                <w:szCs w:val="20"/>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6F5F73" w:rsidRPr="000617BA" w:rsidRDefault="006F5F73" w:rsidP="009E5F2F">
            <w:pPr>
              <w:spacing w:after="0" w:line="240" w:lineRule="atLeast"/>
              <w:rPr>
                <w:rFonts w:ascii="Times New Roman" w:eastAsia="Times New Roman" w:hAnsi="Times New Roman" w:cs="Times New Roman"/>
                <w:color w:val="000000"/>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6F5F73" w:rsidRPr="000617BA" w:rsidRDefault="006F5F73" w:rsidP="009E5F2F">
            <w:pPr>
              <w:spacing w:after="0" w:line="240" w:lineRule="atLeast"/>
              <w:rPr>
                <w:rFonts w:ascii="Times New Roman" w:eastAsia="Times New Roman" w:hAnsi="Times New Roman" w:cs="Times New Roman"/>
                <w:color w:val="000000"/>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6F5F73" w:rsidRPr="000617BA" w:rsidRDefault="006F5F73" w:rsidP="009E5F2F">
            <w:pPr>
              <w:spacing w:after="0" w:line="240" w:lineRule="atLeast"/>
              <w:rPr>
                <w:rFonts w:ascii="Times New Roman" w:eastAsia="Times New Roman" w:hAnsi="Times New Roman" w:cs="Times New Roman"/>
                <w:color w:val="000000"/>
                <w:sz w:val="20"/>
                <w:szCs w:val="20"/>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6F5F73" w:rsidRPr="000617BA" w:rsidRDefault="006F5F73" w:rsidP="009E5F2F">
            <w:pPr>
              <w:spacing w:after="0" w:line="240" w:lineRule="atLeast"/>
              <w:rPr>
                <w:rFonts w:ascii="Times New Roman" w:eastAsia="Times New Roman" w:hAnsi="Times New Roman" w:cs="Times New Roman"/>
                <w:color w:val="000000"/>
                <w:sz w:val="20"/>
                <w:szCs w:val="20"/>
              </w:rPr>
            </w:pPr>
          </w:p>
        </w:tc>
        <w:tc>
          <w:tcPr>
            <w:tcW w:w="1221" w:type="dxa"/>
            <w:vMerge/>
            <w:tcBorders>
              <w:top w:val="single" w:sz="4" w:space="0" w:color="auto"/>
              <w:left w:val="single" w:sz="4" w:space="0" w:color="auto"/>
              <w:bottom w:val="single" w:sz="4" w:space="0" w:color="auto"/>
              <w:right w:val="single" w:sz="8" w:space="0" w:color="auto"/>
            </w:tcBorders>
            <w:vAlign w:val="center"/>
            <w:hideMark/>
          </w:tcPr>
          <w:p w:rsidR="006F5F73" w:rsidRPr="000617BA" w:rsidRDefault="006F5F73" w:rsidP="009E5F2F">
            <w:pPr>
              <w:spacing w:after="0" w:line="240" w:lineRule="atLeast"/>
              <w:rPr>
                <w:rFonts w:ascii="Times New Roman" w:eastAsia="Times New Roman" w:hAnsi="Times New Roman" w:cs="Times New Roman"/>
                <w:color w:val="000000"/>
                <w:sz w:val="20"/>
                <w:szCs w:val="20"/>
              </w:rPr>
            </w:pPr>
          </w:p>
        </w:tc>
      </w:tr>
      <w:tr w:rsidR="006F5F73" w:rsidRPr="000617BA" w:rsidTr="006F5F73">
        <w:trPr>
          <w:trHeight w:val="645"/>
        </w:trPr>
        <w:tc>
          <w:tcPr>
            <w:tcW w:w="2227" w:type="dxa"/>
            <w:tcBorders>
              <w:top w:val="nil"/>
              <w:left w:val="single" w:sz="4" w:space="0" w:color="auto"/>
              <w:bottom w:val="single" w:sz="4" w:space="0" w:color="auto"/>
              <w:right w:val="single" w:sz="4" w:space="0" w:color="auto"/>
            </w:tcBorders>
            <w:shd w:val="clear" w:color="auto" w:fill="auto"/>
            <w:hideMark/>
          </w:tcPr>
          <w:p w:rsidR="006F5F73" w:rsidRPr="000617BA" w:rsidRDefault="006F5F73" w:rsidP="009E5F2F">
            <w:pPr>
              <w:spacing w:after="0" w:line="240" w:lineRule="atLeast"/>
              <w:jc w:val="both"/>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xml:space="preserve">«Развитие сельского хозяйства в Каратузском районе» </w:t>
            </w:r>
          </w:p>
        </w:tc>
        <w:tc>
          <w:tcPr>
            <w:tcW w:w="1550" w:type="dxa"/>
            <w:tcBorders>
              <w:top w:val="nil"/>
              <w:left w:val="single" w:sz="8" w:space="0" w:color="auto"/>
              <w:bottom w:val="single" w:sz="4" w:space="0" w:color="auto"/>
              <w:right w:val="single" w:sz="4" w:space="0" w:color="auto"/>
            </w:tcBorders>
            <w:shd w:val="clear" w:color="auto" w:fill="auto"/>
            <w:vAlign w:val="bottom"/>
            <w:hideMark/>
          </w:tcPr>
          <w:p w:rsidR="006F5F73" w:rsidRPr="000617BA" w:rsidRDefault="006F5F73" w:rsidP="009E5F2F">
            <w:pPr>
              <w:spacing w:after="0" w:line="240" w:lineRule="atLeast"/>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5805,7</w:t>
            </w:r>
          </w:p>
        </w:tc>
        <w:tc>
          <w:tcPr>
            <w:tcW w:w="1550" w:type="dxa"/>
            <w:tcBorders>
              <w:top w:val="nil"/>
              <w:left w:val="nil"/>
              <w:bottom w:val="single" w:sz="4" w:space="0" w:color="auto"/>
              <w:right w:val="single" w:sz="4" w:space="0" w:color="auto"/>
            </w:tcBorders>
            <w:shd w:val="clear" w:color="auto" w:fill="auto"/>
            <w:vAlign w:val="bottom"/>
            <w:hideMark/>
          </w:tcPr>
          <w:p w:rsidR="006F5F73" w:rsidRPr="000617BA" w:rsidRDefault="006F5F73" w:rsidP="009E5F2F">
            <w:pPr>
              <w:spacing w:after="0" w:line="240" w:lineRule="atLeast"/>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8052,0</w:t>
            </w:r>
          </w:p>
        </w:tc>
        <w:tc>
          <w:tcPr>
            <w:tcW w:w="1297" w:type="dxa"/>
            <w:tcBorders>
              <w:top w:val="nil"/>
              <w:left w:val="nil"/>
              <w:bottom w:val="single" w:sz="4" w:space="0" w:color="auto"/>
              <w:right w:val="single" w:sz="4" w:space="0" w:color="auto"/>
            </w:tcBorders>
            <w:shd w:val="clear" w:color="auto" w:fill="auto"/>
            <w:vAlign w:val="bottom"/>
            <w:hideMark/>
          </w:tcPr>
          <w:p w:rsidR="006F5F73" w:rsidRPr="000617BA" w:rsidRDefault="006F5F73" w:rsidP="009E5F2F">
            <w:pPr>
              <w:spacing w:after="0" w:line="240" w:lineRule="atLeast"/>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8078,9</w:t>
            </w:r>
          </w:p>
        </w:tc>
        <w:tc>
          <w:tcPr>
            <w:tcW w:w="1159" w:type="dxa"/>
            <w:tcBorders>
              <w:top w:val="nil"/>
              <w:left w:val="nil"/>
              <w:bottom w:val="single" w:sz="4" w:space="0" w:color="auto"/>
              <w:right w:val="single" w:sz="4" w:space="0" w:color="auto"/>
            </w:tcBorders>
            <w:shd w:val="clear" w:color="auto" w:fill="auto"/>
            <w:vAlign w:val="bottom"/>
            <w:hideMark/>
          </w:tcPr>
          <w:p w:rsidR="006F5F73" w:rsidRPr="000617BA" w:rsidRDefault="006F5F73" w:rsidP="009E5F2F">
            <w:pPr>
              <w:spacing w:after="0" w:line="240" w:lineRule="atLeast"/>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8076,8</w:t>
            </w:r>
          </w:p>
        </w:tc>
        <w:tc>
          <w:tcPr>
            <w:tcW w:w="1585" w:type="dxa"/>
            <w:tcBorders>
              <w:top w:val="nil"/>
              <w:left w:val="nil"/>
              <w:bottom w:val="single" w:sz="4" w:space="0" w:color="auto"/>
              <w:right w:val="single" w:sz="4" w:space="0" w:color="auto"/>
            </w:tcBorders>
            <w:shd w:val="clear" w:color="auto" w:fill="auto"/>
            <w:vAlign w:val="bottom"/>
            <w:hideMark/>
          </w:tcPr>
          <w:p w:rsidR="006F5F73" w:rsidRPr="000617BA" w:rsidRDefault="006F5F73" w:rsidP="009E5F2F">
            <w:pPr>
              <w:spacing w:after="0" w:line="240" w:lineRule="atLeast"/>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-2,1</w:t>
            </w:r>
          </w:p>
        </w:tc>
        <w:tc>
          <w:tcPr>
            <w:tcW w:w="1221" w:type="dxa"/>
            <w:tcBorders>
              <w:top w:val="nil"/>
              <w:left w:val="nil"/>
              <w:bottom w:val="single" w:sz="4" w:space="0" w:color="auto"/>
              <w:right w:val="single" w:sz="8" w:space="0" w:color="auto"/>
            </w:tcBorders>
            <w:shd w:val="clear" w:color="auto" w:fill="auto"/>
            <w:vAlign w:val="bottom"/>
            <w:hideMark/>
          </w:tcPr>
          <w:p w:rsidR="006F5F73" w:rsidRPr="000617BA" w:rsidRDefault="006F5F73" w:rsidP="009E5F2F">
            <w:pPr>
              <w:spacing w:after="0" w:line="240" w:lineRule="atLeast"/>
              <w:jc w:val="right"/>
              <w:rPr>
                <w:rFonts w:ascii="Times New Roman" w:eastAsia="Times New Roman" w:hAnsi="Times New Roman" w:cs="Times New Roman"/>
                <w:color w:val="538DD5"/>
                <w:sz w:val="20"/>
                <w:szCs w:val="20"/>
              </w:rPr>
            </w:pPr>
            <w:r>
              <w:rPr>
                <w:rFonts w:ascii="Times New Roman" w:eastAsia="Times New Roman" w:hAnsi="Times New Roman" w:cs="Times New Roman"/>
                <w:color w:val="538DD5"/>
                <w:sz w:val="20"/>
                <w:szCs w:val="20"/>
              </w:rPr>
              <w:t>99,9</w:t>
            </w:r>
          </w:p>
        </w:tc>
      </w:tr>
    </w:tbl>
    <w:p w:rsidR="006F5F73" w:rsidRPr="006F5F73" w:rsidRDefault="006F5F73" w:rsidP="009E5F2F">
      <w:pPr>
        <w:suppressAutoHyphens/>
        <w:spacing w:after="0" w:line="240" w:lineRule="atLeast"/>
        <w:ind w:firstLine="709"/>
        <w:jc w:val="both"/>
        <w:textAlignment w:val="baseline"/>
        <w:rPr>
          <w:rFonts w:ascii="Times New Roman" w:hAnsi="Times New Roman" w:cs="Times New Roman"/>
          <w:sz w:val="24"/>
          <w:szCs w:val="24"/>
        </w:rPr>
      </w:pPr>
      <w:r w:rsidRPr="006F5F73">
        <w:rPr>
          <w:rFonts w:ascii="Times New Roman" w:hAnsi="Times New Roman" w:cs="Times New Roman"/>
          <w:sz w:val="24"/>
          <w:szCs w:val="24"/>
        </w:rPr>
        <w:t xml:space="preserve">По сравнению с редакцией </w:t>
      </w:r>
      <w:r>
        <w:rPr>
          <w:rFonts w:ascii="Times New Roman" w:hAnsi="Times New Roman" w:cs="Times New Roman"/>
          <w:sz w:val="24"/>
          <w:szCs w:val="24"/>
        </w:rPr>
        <w:t xml:space="preserve">МП от </w:t>
      </w:r>
      <w:r w:rsidR="00D63D3E">
        <w:rPr>
          <w:rFonts w:ascii="Times New Roman" w:hAnsi="Times New Roman" w:cs="Times New Roman"/>
          <w:sz w:val="24"/>
          <w:szCs w:val="24"/>
        </w:rPr>
        <w:t>19.12.2018</w:t>
      </w:r>
      <w:r w:rsidRPr="006F5F73">
        <w:rPr>
          <w:rFonts w:ascii="Times New Roman" w:hAnsi="Times New Roman" w:cs="Times New Roman"/>
          <w:sz w:val="24"/>
          <w:szCs w:val="24"/>
        </w:rPr>
        <w:t xml:space="preserve"> объем финансирования</w:t>
      </w:r>
      <w:r>
        <w:rPr>
          <w:rFonts w:ascii="Times New Roman" w:hAnsi="Times New Roman" w:cs="Times New Roman"/>
          <w:sz w:val="24"/>
          <w:szCs w:val="24"/>
        </w:rPr>
        <w:t xml:space="preserve"> </w:t>
      </w:r>
      <w:r w:rsidR="00D63D3E">
        <w:rPr>
          <w:rFonts w:ascii="Times New Roman" w:hAnsi="Times New Roman" w:cs="Times New Roman"/>
          <w:sz w:val="24"/>
          <w:szCs w:val="24"/>
        </w:rPr>
        <w:t xml:space="preserve">МП </w:t>
      </w:r>
      <w:r w:rsidRPr="006F5F73">
        <w:rPr>
          <w:rFonts w:ascii="Times New Roman" w:hAnsi="Times New Roman" w:cs="Times New Roman"/>
          <w:sz w:val="24"/>
          <w:szCs w:val="24"/>
        </w:rPr>
        <w:t xml:space="preserve">по состоянию на </w:t>
      </w:r>
      <w:r w:rsidR="00D63D3E">
        <w:rPr>
          <w:rFonts w:ascii="Times New Roman" w:hAnsi="Times New Roman" w:cs="Times New Roman"/>
          <w:sz w:val="24"/>
          <w:szCs w:val="24"/>
        </w:rPr>
        <w:t xml:space="preserve"> 3</w:t>
      </w:r>
      <w:r w:rsidRPr="006F5F73">
        <w:rPr>
          <w:rFonts w:ascii="Times New Roman" w:hAnsi="Times New Roman" w:cs="Times New Roman"/>
          <w:sz w:val="24"/>
          <w:szCs w:val="24"/>
        </w:rPr>
        <w:t>1.12.201</w:t>
      </w:r>
      <w:r w:rsidR="00D63D3E">
        <w:rPr>
          <w:rFonts w:ascii="Times New Roman" w:hAnsi="Times New Roman" w:cs="Times New Roman"/>
          <w:sz w:val="24"/>
          <w:szCs w:val="24"/>
        </w:rPr>
        <w:t>9</w:t>
      </w:r>
      <w:r w:rsidRPr="006F5F73">
        <w:rPr>
          <w:rFonts w:ascii="Times New Roman" w:hAnsi="Times New Roman" w:cs="Times New Roman"/>
          <w:sz w:val="24"/>
          <w:szCs w:val="24"/>
        </w:rPr>
        <w:t xml:space="preserve"> увеличен на </w:t>
      </w:r>
      <w:r w:rsidR="00D63D3E">
        <w:rPr>
          <w:rFonts w:ascii="Times New Roman" w:hAnsi="Times New Roman" w:cs="Times New Roman"/>
          <w:sz w:val="24"/>
          <w:szCs w:val="24"/>
        </w:rPr>
        <w:t>39,2</w:t>
      </w:r>
      <w:r w:rsidRPr="006F5F73">
        <w:rPr>
          <w:rFonts w:ascii="Times New Roman" w:hAnsi="Times New Roman" w:cs="Times New Roman"/>
          <w:sz w:val="24"/>
          <w:szCs w:val="24"/>
        </w:rPr>
        <w:t>%.</w:t>
      </w:r>
    </w:p>
    <w:p w:rsidR="006F5F73" w:rsidRPr="006F5F73" w:rsidRDefault="006F5F73" w:rsidP="009E5F2F">
      <w:pPr>
        <w:suppressAutoHyphens/>
        <w:spacing w:after="0" w:line="240" w:lineRule="atLeast"/>
        <w:ind w:firstLine="709"/>
        <w:jc w:val="both"/>
        <w:textAlignment w:val="baseline"/>
        <w:rPr>
          <w:rFonts w:ascii="Times New Roman" w:hAnsi="Times New Roman" w:cs="Times New Roman"/>
          <w:sz w:val="24"/>
          <w:szCs w:val="24"/>
        </w:rPr>
      </w:pPr>
      <w:r w:rsidRPr="006F5F73">
        <w:rPr>
          <w:rFonts w:ascii="Times New Roman" w:hAnsi="Times New Roman" w:cs="Times New Roman"/>
          <w:sz w:val="24"/>
          <w:szCs w:val="24"/>
        </w:rPr>
        <w:lastRenderedPageBreak/>
        <w:t xml:space="preserve">Объем финансирования </w:t>
      </w:r>
      <w:r w:rsidR="00D63D3E">
        <w:rPr>
          <w:rFonts w:ascii="Times New Roman" w:hAnsi="Times New Roman" w:cs="Times New Roman"/>
          <w:sz w:val="24"/>
          <w:szCs w:val="24"/>
        </w:rPr>
        <w:t>МП</w:t>
      </w:r>
      <w:r w:rsidRPr="006F5F73">
        <w:rPr>
          <w:rFonts w:ascii="Times New Roman" w:hAnsi="Times New Roman" w:cs="Times New Roman"/>
          <w:sz w:val="24"/>
          <w:szCs w:val="24"/>
        </w:rPr>
        <w:t>, предусмотренный на 201</w:t>
      </w:r>
      <w:r w:rsidR="00D63D3E">
        <w:rPr>
          <w:rFonts w:ascii="Times New Roman" w:hAnsi="Times New Roman" w:cs="Times New Roman"/>
          <w:sz w:val="24"/>
          <w:szCs w:val="24"/>
        </w:rPr>
        <w:t>9</w:t>
      </w:r>
      <w:r w:rsidRPr="006F5F73">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Pr="006F5F73">
        <w:rPr>
          <w:rFonts w:ascii="Times New Roman" w:hAnsi="Times New Roman" w:cs="Times New Roman"/>
          <w:sz w:val="24"/>
          <w:szCs w:val="24"/>
        </w:rPr>
        <w:t>(в ред. постановлени</w:t>
      </w:r>
      <w:r w:rsidR="00D63D3E">
        <w:rPr>
          <w:rFonts w:ascii="Times New Roman" w:hAnsi="Times New Roman" w:cs="Times New Roman"/>
          <w:sz w:val="24"/>
          <w:szCs w:val="24"/>
        </w:rPr>
        <w:t>е</w:t>
      </w:r>
      <w:r w:rsidRPr="006F5F73">
        <w:rPr>
          <w:rFonts w:ascii="Times New Roman" w:hAnsi="Times New Roman" w:cs="Times New Roman"/>
          <w:sz w:val="24"/>
          <w:szCs w:val="24"/>
        </w:rPr>
        <w:t xml:space="preserve"> </w:t>
      </w:r>
      <w:r w:rsidR="00D63D3E">
        <w:rPr>
          <w:rFonts w:ascii="Times New Roman" w:hAnsi="Times New Roman" w:cs="Times New Roman"/>
          <w:sz w:val="24"/>
          <w:szCs w:val="24"/>
        </w:rPr>
        <w:t>администрации Каратузского района</w:t>
      </w:r>
      <w:r w:rsidRPr="006F5F73">
        <w:rPr>
          <w:rFonts w:ascii="Times New Roman" w:hAnsi="Times New Roman" w:cs="Times New Roman"/>
          <w:sz w:val="24"/>
          <w:szCs w:val="24"/>
        </w:rPr>
        <w:t xml:space="preserve"> от </w:t>
      </w:r>
      <w:r w:rsidR="00D63D3E">
        <w:rPr>
          <w:rFonts w:ascii="Times New Roman" w:hAnsi="Times New Roman" w:cs="Times New Roman"/>
          <w:sz w:val="24"/>
          <w:szCs w:val="24"/>
        </w:rPr>
        <w:t>30.12.2019 № 1168</w:t>
      </w:r>
      <w:r w:rsidRPr="006F5F73">
        <w:rPr>
          <w:rFonts w:ascii="Times New Roman" w:hAnsi="Times New Roman" w:cs="Times New Roman"/>
          <w:sz w:val="24"/>
          <w:szCs w:val="24"/>
        </w:rPr>
        <w:t>-п)</w:t>
      </w:r>
      <w:r w:rsidR="00D63D3E">
        <w:rPr>
          <w:rFonts w:ascii="Times New Roman" w:hAnsi="Times New Roman" w:cs="Times New Roman"/>
          <w:sz w:val="24"/>
          <w:szCs w:val="24"/>
        </w:rPr>
        <w:t xml:space="preserve"> в сумме 8 078,9 тыс. рублей</w:t>
      </w:r>
      <w:r w:rsidRPr="006F5F73">
        <w:rPr>
          <w:rFonts w:ascii="Times New Roman" w:hAnsi="Times New Roman" w:cs="Times New Roman"/>
          <w:sz w:val="24"/>
          <w:szCs w:val="24"/>
        </w:rPr>
        <w:t>,</w:t>
      </w:r>
      <w:r>
        <w:rPr>
          <w:rFonts w:ascii="Times New Roman" w:hAnsi="Times New Roman" w:cs="Times New Roman"/>
          <w:sz w:val="24"/>
          <w:szCs w:val="24"/>
        </w:rPr>
        <w:t xml:space="preserve"> </w:t>
      </w:r>
      <w:r w:rsidR="00D63D3E" w:rsidRPr="00D63D3E">
        <w:rPr>
          <w:rFonts w:ascii="Times New Roman" w:hAnsi="Times New Roman" w:cs="Times New Roman"/>
          <w:b/>
          <w:sz w:val="24"/>
          <w:szCs w:val="24"/>
        </w:rPr>
        <w:t xml:space="preserve">не </w:t>
      </w:r>
      <w:r w:rsidRPr="00D63D3E">
        <w:rPr>
          <w:rFonts w:ascii="Times New Roman" w:hAnsi="Times New Roman" w:cs="Times New Roman"/>
          <w:b/>
          <w:sz w:val="24"/>
          <w:szCs w:val="24"/>
        </w:rPr>
        <w:t>соответствует</w:t>
      </w:r>
      <w:r w:rsidRPr="006F5F73">
        <w:rPr>
          <w:rFonts w:ascii="Times New Roman" w:hAnsi="Times New Roman" w:cs="Times New Roman"/>
          <w:sz w:val="24"/>
          <w:szCs w:val="24"/>
        </w:rPr>
        <w:t xml:space="preserve"> объему, установленному в </w:t>
      </w:r>
      <w:r w:rsidR="00D63D3E">
        <w:rPr>
          <w:rFonts w:ascii="Times New Roman" w:hAnsi="Times New Roman" w:cs="Times New Roman"/>
          <w:sz w:val="24"/>
          <w:szCs w:val="24"/>
        </w:rPr>
        <w:t>решени</w:t>
      </w:r>
      <w:r w:rsidR="00835859">
        <w:rPr>
          <w:rFonts w:ascii="Times New Roman" w:hAnsi="Times New Roman" w:cs="Times New Roman"/>
          <w:sz w:val="24"/>
          <w:szCs w:val="24"/>
        </w:rPr>
        <w:t>и</w:t>
      </w:r>
      <w:r w:rsidR="00D63D3E">
        <w:rPr>
          <w:rFonts w:ascii="Times New Roman" w:hAnsi="Times New Roman" w:cs="Times New Roman"/>
          <w:sz w:val="24"/>
          <w:szCs w:val="24"/>
        </w:rPr>
        <w:t xml:space="preserve"> о бюджете в сумме 8 052,0 тыс. рублей</w:t>
      </w:r>
      <w:r w:rsidRPr="006F5F73">
        <w:rPr>
          <w:rFonts w:ascii="Times New Roman" w:hAnsi="Times New Roman" w:cs="Times New Roman"/>
          <w:sz w:val="24"/>
          <w:szCs w:val="24"/>
        </w:rPr>
        <w:t>.</w:t>
      </w:r>
    </w:p>
    <w:p w:rsidR="006F5F73" w:rsidRDefault="006F5F73" w:rsidP="009E5F2F">
      <w:pPr>
        <w:suppressAutoHyphens/>
        <w:spacing w:after="0" w:line="240" w:lineRule="atLeast"/>
        <w:ind w:firstLine="709"/>
        <w:jc w:val="both"/>
        <w:textAlignment w:val="baseline"/>
        <w:rPr>
          <w:rFonts w:ascii="Times New Roman" w:hAnsi="Times New Roman" w:cs="Times New Roman"/>
          <w:sz w:val="24"/>
          <w:szCs w:val="24"/>
        </w:rPr>
      </w:pPr>
      <w:r w:rsidRPr="006F5F73">
        <w:rPr>
          <w:rFonts w:ascii="Times New Roman" w:hAnsi="Times New Roman" w:cs="Times New Roman"/>
          <w:sz w:val="24"/>
          <w:szCs w:val="24"/>
        </w:rPr>
        <w:t xml:space="preserve">Бюджетной росписью расходы на реализацию </w:t>
      </w:r>
      <w:r w:rsidR="00D63D3E">
        <w:rPr>
          <w:rFonts w:ascii="Times New Roman" w:hAnsi="Times New Roman" w:cs="Times New Roman"/>
          <w:sz w:val="24"/>
          <w:szCs w:val="24"/>
        </w:rPr>
        <w:t>МП</w:t>
      </w:r>
      <w:r w:rsidRPr="006F5F73">
        <w:rPr>
          <w:rFonts w:ascii="Times New Roman" w:hAnsi="Times New Roman" w:cs="Times New Roman"/>
          <w:sz w:val="24"/>
          <w:szCs w:val="24"/>
        </w:rPr>
        <w:t xml:space="preserve"> в 201</w:t>
      </w:r>
      <w:r w:rsidR="00D63D3E">
        <w:rPr>
          <w:rFonts w:ascii="Times New Roman" w:hAnsi="Times New Roman" w:cs="Times New Roman"/>
          <w:sz w:val="24"/>
          <w:szCs w:val="24"/>
        </w:rPr>
        <w:t>9</w:t>
      </w:r>
      <w:r w:rsidRPr="006F5F73">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Pr="006F5F73">
        <w:rPr>
          <w:rFonts w:ascii="Times New Roman" w:hAnsi="Times New Roman" w:cs="Times New Roman"/>
          <w:sz w:val="24"/>
          <w:szCs w:val="24"/>
        </w:rPr>
        <w:t xml:space="preserve">предусмотрены в сумме </w:t>
      </w:r>
      <w:r w:rsidR="002B2F93">
        <w:rPr>
          <w:rFonts w:ascii="Times New Roman" w:hAnsi="Times New Roman" w:cs="Times New Roman"/>
          <w:sz w:val="24"/>
          <w:szCs w:val="24"/>
        </w:rPr>
        <w:t>8 078,9 тыс.</w:t>
      </w:r>
      <w:r w:rsidRPr="006F5F73">
        <w:rPr>
          <w:rFonts w:ascii="Times New Roman" w:hAnsi="Times New Roman" w:cs="Times New Roman"/>
          <w:sz w:val="24"/>
          <w:szCs w:val="24"/>
        </w:rPr>
        <w:t xml:space="preserve"> рублей, что на </w:t>
      </w:r>
      <w:r w:rsidR="002B2F93">
        <w:rPr>
          <w:rFonts w:ascii="Times New Roman" w:hAnsi="Times New Roman" w:cs="Times New Roman"/>
          <w:sz w:val="24"/>
          <w:szCs w:val="24"/>
        </w:rPr>
        <w:t>26,9 тыс.</w:t>
      </w:r>
      <w:r w:rsidRPr="006F5F73">
        <w:rPr>
          <w:rFonts w:ascii="Times New Roman" w:hAnsi="Times New Roman" w:cs="Times New Roman"/>
          <w:sz w:val="24"/>
          <w:szCs w:val="24"/>
        </w:rPr>
        <w:t xml:space="preserve"> рублей больше</w:t>
      </w:r>
      <w:r>
        <w:rPr>
          <w:rFonts w:ascii="Times New Roman" w:hAnsi="Times New Roman" w:cs="Times New Roman"/>
          <w:sz w:val="24"/>
          <w:szCs w:val="24"/>
        </w:rPr>
        <w:t xml:space="preserve"> </w:t>
      </w:r>
      <w:r w:rsidRPr="006F5F73">
        <w:rPr>
          <w:rFonts w:ascii="Times New Roman" w:hAnsi="Times New Roman" w:cs="Times New Roman"/>
          <w:sz w:val="24"/>
          <w:szCs w:val="24"/>
        </w:rPr>
        <w:t xml:space="preserve">расходов, утвержденных в </w:t>
      </w:r>
      <w:r w:rsidR="002B2F93">
        <w:rPr>
          <w:rFonts w:ascii="Times New Roman" w:hAnsi="Times New Roman" w:cs="Times New Roman"/>
          <w:sz w:val="24"/>
          <w:szCs w:val="24"/>
        </w:rPr>
        <w:t>решении</w:t>
      </w:r>
      <w:r w:rsidRPr="006F5F73">
        <w:rPr>
          <w:rFonts w:ascii="Times New Roman" w:hAnsi="Times New Roman" w:cs="Times New Roman"/>
          <w:sz w:val="24"/>
          <w:szCs w:val="24"/>
        </w:rPr>
        <w:t xml:space="preserve"> о бюджете</w:t>
      </w:r>
      <w:r w:rsidR="002B2F93">
        <w:rPr>
          <w:rFonts w:ascii="Times New Roman" w:hAnsi="Times New Roman" w:cs="Times New Roman"/>
          <w:sz w:val="24"/>
          <w:szCs w:val="24"/>
        </w:rPr>
        <w:t>.</w:t>
      </w:r>
    </w:p>
    <w:p w:rsidR="002B2F93" w:rsidRDefault="002B2F93" w:rsidP="009E5F2F">
      <w:pPr>
        <w:suppressAutoHyphens/>
        <w:spacing w:after="0" w:line="240" w:lineRule="atLeast"/>
        <w:ind w:firstLine="709"/>
        <w:jc w:val="both"/>
        <w:textAlignment w:val="baseline"/>
        <w:rPr>
          <w:rFonts w:ascii="Times New Roman" w:hAnsi="Times New Roman" w:cs="Times New Roman"/>
          <w:sz w:val="24"/>
          <w:szCs w:val="24"/>
        </w:rPr>
      </w:pPr>
      <w:r w:rsidRPr="002B2F93">
        <w:rPr>
          <w:rFonts w:ascii="Times New Roman" w:hAnsi="Times New Roman" w:cs="Times New Roman"/>
          <w:sz w:val="24"/>
          <w:szCs w:val="24"/>
        </w:rPr>
        <w:t>Исполнение расходов</w:t>
      </w:r>
      <w:r>
        <w:rPr>
          <w:rFonts w:ascii="Times New Roman" w:hAnsi="Times New Roman" w:cs="Times New Roman"/>
          <w:sz w:val="24"/>
          <w:szCs w:val="24"/>
        </w:rPr>
        <w:t xml:space="preserve"> МП</w:t>
      </w:r>
      <w:r w:rsidRPr="002B2F93">
        <w:rPr>
          <w:rFonts w:ascii="Times New Roman" w:hAnsi="Times New Roman" w:cs="Times New Roman"/>
          <w:sz w:val="24"/>
          <w:szCs w:val="24"/>
        </w:rPr>
        <w:t xml:space="preserve"> за 201</w:t>
      </w:r>
      <w:r>
        <w:rPr>
          <w:rFonts w:ascii="Times New Roman" w:hAnsi="Times New Roman" w:cs="Times New Roman"/>
          <w:sz w:val="24"/>
          <w:szCs w:val="24"/>
        </w:rPr>
        <w:t>9</w:t>
      </w:r>
      <w:r w:rsidRPr="002B2F93">
        <w:rPr>
          <w:rFonts w:ascii="Times New Roman" w:hAnsi="Times New Roman" w:cs="Times New Roman"/>
          <w:sz w:val="24"/>
          <w:szCs w:val="24"/>
        </w:rPr>
        <w:t xml:space="preserve"> год составило </w:t>
      </w:r>
      <w:r>
        <w:rPr>
          <w:rFonts w:ascii="Times New Roman" w:hAnsi="Times New Roman" w:cs="Times New Roman"/>
          <w:sz w:val="24"/>
          <w:szCs w:val="24"/>
        </w:rPr>
        <w:t>8 076,8</w:t>
      </w:r>
      <w:r w:rsidRPr="002B2F93">
        <w:rPr>
          <w:rFonts w:ascii="Times New Roman" w:hAnsi="Times New Roman" w:cs="Times New Roman"/>
          <w:sz w:val="24"/>
          <w:szCs w:val="24"/>
        </w:rPr>
        <w:t xml:space="preserve"> </w:t>
      </w:r>
      <w:r>
        <w:rPr>
          <w:rFonts w:ascii="Times New Roman" w:hAnsi="Times New Roman" w:cs="Times New Roman"/>
          <w:sz w:val="24"/>
          <w:szCs w:val="24"/>
        </w:rPr>
        <w:t>тыс.</w:t>
      </w:r>
      <w:r w:rsidRPr="002B2F93">
        <w:rPr>
          <w:rFonts w:ascii="Times New Roman" w:hAnsi="Times New Roman" w:cs="Times New Roman"/>
          <w:sz w:val="24"/>
          <w:szCs w:val="24"/>
        </w:rPr>
        <w:t xml:space="preserve"> рублей,</w:t>
      </w:r>
      <w:r>
        <w:rPr>
          <w:rFonts w:ascii="Times New Roman" w:hAnsi="Times New Roman" w:cs="Times New Roman"/>
          <w:sz w:val="24"/>
          <w:szCs w:val="24"/>
        </w:rPr>
        <w:t xml:space="preserve"> </w:t>
      </w:r>
      <w:r w:rsidRPr="002B2F93">
        <w:rPr>
          <w:rFonts w:ascii="Times New Roman" w:hAnsi="Times New Roman" w:cs="Times New Roman"/>
          <w:sz w:val="24"/>
          <w:szCs w:val="24"/>
        </w:rPr>
        <w:t xml:space="preserve">или </w:t>
      </w:r>
      <w:r>
        <w:rPr>
          <w:rFonts w:ascii="Times New Roman" w:hAnsi="Times New Roman" w:cs="Times New Roman"/>
          <w:sz w:val="24"/>
          <w:szCs w:val="24"/>
        </w:rPr>
        <w:t>99,9</w:t>
      </w:r>
      <w:r w:rsidRPr="002B2F93">
        <w:rPr>
          <w:rFonts w:ascii="Times New Roman" w:hAnsi="Times New Roman" w:cs="Times New Roman"/>
          <w:sz w:val="24"/>
          <w:szCs w:val="24"/>
        </w:rPr>
        <w:t>% от уточненной бюджетной росписи</w:t>
      </w:r>
      <w:r>
        <w:rPr>
          <w:rFonts w:ascii="Times New Roman" w:hAnsi="Times New Roman" w:cs="Times New Roman"/>
          <w:sz w:val="24"/>
          <w:szCs w:val="24"/>
        </w:rPr>
        <w:t>.</w:t>
      </w:r>
    </w:p>
    <w:p w:rsidR="00983409" w:rsidRDefault="00983409" w:rsidP="009E5F2F">
      <w:pPr>
        <w:suppressAutoHyphens/>
        <w:spacing w:after="0" w:line="240" w:lineRule="atLeast"/>
        <w:ind w:firstLine="709"/>
        <w:jc w:val="both"/>
        <w:textAlignment w:val="baseline"/>
        <w:rPr>
          <w:rFonts w:ascii="Times New Roman" w:hAnsi="Times New Roman" w:cs="Times New Roman"/>
          <w:sz w:val="24"/>
          <w:szCs w:val="24"/>
        </w:rPr>
      </w:pPr>
      <w:r w:rsidRPr="00983409">
        <w:rPr>
          <w:rFonts w:ascii="Times New Roman" w:hAnsi="Times New Roman" w:cs="Times New Roman"/>
          <w:sz w:val="24"/>
          <w:szCs w:val="24"/>
        </w:rPr>
        <w:t xml:space="preserve">При внесении изменений в </w:t>
      </w:r>
      <w:r w:rsidR="003247B0">
        <w:rPr>
          <w:rFonts w:ascii="Times New Roman" w:hAnsi="Times New Roman" w:cs="Times New Roman"/>
          <w:sz w:val="24"/>
          <w:szCs w:val="24"/>
        </w:rPr>
        <w:t>МП</w:t>
      </w:r>
      <w:r w:rsidRPr="00983409">
        <w:rPr>
          <w:rFonts w:ascii="Times New Roman" w:hAnsi="Times New Roman" w:cs="Times New Roman"/>
          <w:sz w:val="24"/>
          <w:szCs w:val="24"/>
        </w:rPr>
        <w:t xml:space="preserve"> значения 14 целевых показателей из 15 откорректированы.</w:t>
      </w:r>
    </w:p>
    <w:p w:rsidR="00835859" w:rsidRPr="00835859" w:rsidRDefault="00835859" w:rsidP="009E5F2F">
      <w:pPr>
        <w:suppressAutoHyphens/>
        <w:spacing w:after="0" w:line="240" w:lineRule="atLeast"/>
        <w:ind w:firstLine="709"/>
        <w:jc w:val="both"/>
        <w:textAlignment w:val="baseline"/>
        <w:rPr>
          <w:rFonts w:ascii="Times New Roman" w:hAnsi="Times New Roman" w:cs="Times New Roman"/>
          <w:sz w:val="24"/>
          <w:szCs w:val="24"/>
        </w:rPr>
      </w:pPr>
      <w:r w:rsidRPr="00835859">
        <w:rPr>
          <w:rFonts w:ascii="Times New Roman" w:hAnsi="Times New Roman" w:cs="Times New Roman"/>
          <w:sz w:val="24"/>
          <w:szCs w:val="24"/>
        </w:rPr>
        <w:t xml:space="preserve">В отчете о реализации программы за 2019 год  оценка выполнения целевых показателей осуществлена к плановым значениям показателей </w:t>
      </w:r>
      <w:r w:rsidRPr="00835859">
        <w:rPr>
          <w:rFonts w:ascii="Times New Roman" w:hAnsi="Times New Roman" w:cs="Times New Roman"/>
          <w:b/>
          <w:sz w:val="24"/>
          <w:szCs w:val="24"/>
        </w:rPr>
        <w:t>не соответствующим</w:t>
      </w:r>
      <w:r w:rsidRPr="00835859">
        <w:rPr>
          <w:rFonts w:ascii="Times New Roman" w:hAnsi="Times New Roman" w:cs="Times New Roman"/>
          <w:sz w:val="24"/>
          <w:szCs w:val="24"/>
        </w:rPr>
        <w:t xml:space="preserve"> утвержденным значениям, в связи с чем, не представилось возможным провести анализ выполнения целевых показателей МП.</w:t>
      </w:r>
    </w:p>
    <w:p w:rsidR="00835859" w:rsidRDefault="00835859" w:rsidP="009E5F2F">
      <w:pPr>
        <w:suppressAutoHyphens/>
        <w:spacing w:after="0" w:line="240" w:lineRule="atLeast"/>
        <w:ind w:firstLine="709"/>
        <w:jc w:val="both"/>
        <w:textAlignment w:val="baseline"/>
        <w:rPr>
          <w:rFonts w:ascii="Times New Roman" w:hAnsi="Times New Roman" w:cs="Times New Roman"/>
          <w:sz w:val="24"/>
          <w:szCs w:val="24"/>
        </w:rPr>
      </w:pPr>
      <w:r w:rsidRPr="00835859">
        <w:rPr>
          <w:rFonts w:ascii="Times New Roman" w:hAnsi="Times New Roman" w:cs="Times New Roman"/>
          <w:sz w:val="24"/>
          <w:szCs w:val="24"/>
        </w:rPr>
        <w:t>Ниже в таблице представлено отклонение значения планового целевого показателя на 2019 год  утвержденного постановлением администрации Каратузского района от 2</w:t>
      </w:r>
      <w:r>
        <w:rPr>
          <w:rFonts w:ascii="Times New Roman" w:hAnsi="Times New Roman" w:cs="Times New Roman"/>
          <w:sz w:val="24"/>
          <w:szCs w:val="24"/>
        </w:rPr>
        <w:t>5</w:t>
      </w:r>
      <w:r w:rsidRPr="00835859">
        <w:rPr>
          <w:rFonts w:ascii="Times New Roman" w:hAnsi="Times New Roman" w:cs="Times New Roman"/>
          <w:sz w:val="24"/>
          <w:szCs w:val="24"/>
        </w:rPr>
        <w:t xml:space="preserve">.10.2019 № </w:t>
      </w:r>
      <w:r>
        <w:rPr>
          <w:rFonts w:ascii="Times New Roman" w:hAnsi="Times New Roman" w:cs="Times New Roman"/>
          <w:sz w:val="24"/>
          <w:szCs w:val="24"/>
        </w:rPr>
        <w:t>894</w:t>
      </w:r>
      <w:r w:rsidRPr="00835859">
        <w:rPr>
          <w:rFonts w:ascii="Times New Roman" w:hAnsi="Times New Roman" w:cs="Times New Roman"/>
          <w:sz w:val="24"/>
          <w:szCs w:val="24"/>
        </w:rPr>
        <w:t>-п и аналогичного показателя по отчету о реализации муниципальной программы за 2019 год.</w:t>
      </w:r>
    </w:p>
    <w:tbl>
      <w:tblPr>
        <w:tblW w:w="10440" w:type="dxa"/>
        <w:tblInd w:w="93" w:type="dxa"/>
        <w:tblLook w:val="04A0" w:firstRow="1" w:lastRow="0" w:firstColumn="1" w:lastColumn="0" w:noHBand="0" w:noVBand="1"/>
      </w:tblPr>
      <w:tblGrid>
        <w:gridCol w:w="5544"/>
        <w:gridCol w:w="992"/>
        <w:gridCol w:w="1559"/>
        <w:gridCol w:w="1145"/>
        <w:gridCol w:w="1200"/>
      </w:tblGrid>
      <w:tr w:rsidR="0091091C" w:rsidRPr="0091091C" w:rsidTr="00310DB3">
        <w:trPr>
          <w:trHeight w:val="660"/>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center"/>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center"/>
              <w:rPr>
                <w:rFonts w:ascii="Times New Roman" w:eastAsia="Times New Roman" w:hAnsi="Times New Roman" w:cs="Times New Roman"/>
                <w:color w:val="000000"/>
                <w:sz w:val="20"/>
                <w:szCs w:val="20"/>
              </w:rPr>
            </w:pPr>
            <w:proofErr w:type="spellStart"/>
            <w:r w:rsidRPr="0091091C">
              <w:rPr>
                <w:rFonts w:ascii="Times New Roman" w:eastAsia="Times New Roman" w:hAnsi="Times New Roman" w:cs="Times New Roman"/>
                <w:color w:val="000000"/>
                <w:sz w:val="20"/>
                <w:szCs w:val="20"/>
              </w:rPr>
              <w:t>ед</w:t>
            </w:r>
            <w:proofErr w:type="gramStart"/>
            <w:r w:rsidRPr="0091091C">
              <w:rPr>
                <w:rFonts w:ascii="Times New Roman" w:eastAsia="Times New Roman" w:hAnsi="Times New Roman" w:cs="Times New Roman"/>
                <w:color w:val="000000"/>
                <w:sz w:val="20"/>
                <w:szCs w:val="20"/>
              </w:rPr>
              <w:t>.и</w:t>
            </w:r>
            <w:proofErr w:type="gramEnd"/>
            <w:r w:rsidRPr="0091091C">
              <w:rPr>
                <w:rFonts w:ascii="Times New Roman" w:eastAsia="Times New Roman" w:hAnsi="Times New Roman" w:cs="Times New Roman"/>
                <w:color w:val="000000"/>
                <w:sz w:val="20"/>
                <w:szCs w:val="20"/>
              </w:rPr>
              <w:t>зм</w:t>
            </w:r>
            <w:proofErr w:type="spellEnd"/>
            <w:r w:rsidRPr="0091091C">
              <w:rPr>
                <w:rFonts w:ascii="Times New Roman" w:eastAsia="Times New Roman" w:hAnsi="Times New Roman" w:cs="Times New Roman"/>
                <w:color w:val="000000"/>
                <w:sz w:val="20"/>
                <w:szCs w:val="20"/>
              </w:rPr>
              <w:t>.</w:t>
            </w:r>
          </w:p>
        </w:tc>
        <w:tc>
          <w:tcPr>
            <w:tcW w:w="2704" w:type="dxa"/>
            <w:gridSpan w:val="2"/>
            <w:tcBorders>
              <w:top w:val="single" w:sz="4" w:space="0" w:color="auto"/>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center"/>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Значение планового  показателя</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center"/>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отклонение</w:t>
            </w:r>
          </w:p>
        </w:tc>
      </w:tr>
      <w:tr w:rsidR="0091091C" w:rsidRPr="0091091C" w:rsidTr="00310DB3">
        <w:trPr>
          <w:trHeight w:val="780"/>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Постановление от 25.10.2019 № 894-п</w:t>
            </w:r>
          </w:p>
        </w:tc>
        <w:tc>
          <w:tcPr>
            <w:tcW w:w="1145"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Отчет за 2019 год</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p>
        </w:tc>
      </w:tr>
      <w:tr w:rsidR="0091091C" w:rsidRPr="0091091C" w:rsidTr="00310DB3">
        <w:trPr>
          <w:trHeight w:val="52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индекс производства продукции сельского хозяйства в хозяйствах всех категорий (в сопоставимых ценах)</w:t>
            </w:r>
          </w:p>
        </w:tc>
        <w:tc>
          <w:tcPr>
            <w:tcW w:w="992"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 xml:space="preserve">% к </w:t>
            </w:r>
            <w:proofErr w:type="spellStart"/>
            <w:r w:rsidRPr="0091091C">
              <w:rPr>
                <w:rFonts w:ascii="Times New Roman" w:eastAsia="Times New Roman" w:hAnsi="Times New Roman" w:cs="Times New Roman"/>
                <w:color w:val="000000"/>
                <w:sz w:val="20"/>
                <w:szCs w:val="20"/>
              </w:rPr>
              <w:t>пр</w:t>
            </w:r>
            <w:proofErr w:type="gramStart"/>
            <w:r w:rsidRPr="0091091C">
              <w:rPr>
                <w:rFonts w:ascii="Times New Roman" w:eastAsia="Times New Roman" w:hAnsi="Times New Roman" w:cs="Times New Roman"/>
                <w:color w:val="000000"/>
                <w:sz w:val="20"/>
                <w:szCs w:val="20"/>
              </w:rPr>
              <w:t>.г</w:t>
            </w:r>
            <w:proofErr w:type="gramEnd"/>
            <w:r w:rsidRPr="0091091C">
              <w:rPr>
                <w:rFonts w:ascii="Times New Roman" w:eastAsia="Times New Roman" w:hAnsi="Times New Roman" w:cs="Times New Roman"/>
                <w:color w:val="000000"/>
                <w:sz w:val="20"/>
                <w:szCs w:val="20"/>
              </w:rPr>
              <w:t>оду</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100,3</w:t>
            </w:r>
          </w:p>
        </w:tc>
        <w:tc>
          <w:tcPr>
            <w:tcW w:w="1145"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101,7</w:t>
            </w:r>
          </w:p>
        </w:tc>
        <w:tc>
          <w:tcPr>
            <w:tcW w:w="1200"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1,4</w:t>
            </w:r>
          </w:p>
        </w:tc>
      </w:tr>
      <w:tr w:rsidR="0091091C" w:rsidRPr="0091091C" w:rsidTr="00310DB3">
        <w:trPr>
          <w:trHeight w:val="52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индекс производства продукции растениеводства в хозяйствах всех категорий (в сопоставимых ценах)</w:t>
            </w:r>
          </w:p>
        </w:tc>
        <w:tc>
          <w:tcPr>
            <w:tcW w:w="992"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 xml:space="preserve">% к </w:t>
            </w:r>
            <w:proofErr w:type="spellStart"/>
            <w:r w:rsidRPr="0091091C">
              <w:rPr>
                <w:rFonts w:ascii="Times New Roman" w:eastAsia="Times New Roman" w:hAnsi="Times New Roman" w:cs="Times New Roman"/>
                <w:color w:val="000000"/>
                <w:sz w:val="20"/>
                <w:szCs w:val="20"/>
              </w:rPr>
              <w:t>пр</w:t>
            </w:r>
            <w:proofErr w:type="gramStart"/>
            <w:r w:rsidRPr="0091091C">
              <w:rPr>
                <w:rFonts w:ascii="Times New Roman" w:eastAsia="Times New Roman" w:hAnsi="Times New Roman" w:cs="Times New Roman"/>
                <w:color w:val="000000"/>
                <w:sz w:val="20"/>
                <w:szCs w:val="20"/>
              </w:rPr>
              <w:t>.г</w:t>
            </w:r>
            <w:proofErr w:type="gramEnd"/>
            <w:r w:rsidRPr="0091091C">
              <w:rPr>
                <w:rFonts w:ascii="Times New Roman" w:eastAsia="Times New Roman" w:hAnsi="Times New Roman" w:cs="Times New Roman"/>
                <w:color w:val="000000"/>
                <w:sz w:val="20"/>
                <w:szCs w:val="20"/>
              </w:rPr>
              <w:t>оду</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100,7</w:t>
            </w:r>
          </w:p>
        </w:tc>
        <w:tc>
          <w:tcPr>
            <w:tcW w:w="1145"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103,6</w:t>
            </w:r>
          </w:p>
        </w:tc>
        <w:tc>
          <w:tcPr>
            <w:tcW w:w="1200"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2,9</w:t>
            </w:r>
          </w:p>
        </w:tc>
      </w:tr>
      <w:tr w:rsidR="0091091C" w:rsidRPr="0091091C" w:rsidTr="00310DB3">
        <w:trPr>
          <w:trHeight w:val="52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индекс производства продукции животноводства в хозяйствах всех категорий (в сопоставимых ценах)</w:t>
            </w:r>
          </w:p>
        </w:tc>
        <w:tc>
          <w:tcPr>
            <w:tcW w:w="992"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 xml:space="preserve">% к </w:t>
            </w:r>
            <w:proofErr w:type="spellStart"/>
            <w:r w:rsidRPr="0091091C">
              <w:rPr>
                <w:rFonts w:ascii="Times New Roman" w:eastAsia="Times New Roman" w:hAnsi="Times New Roman" w:cs="Times New Roman"/>
                <w:color w:val="000000"/>
                <w:sz w:val="20"/>
                <w:szCs w:val="20"/>
              </w:rPr>
              <w:t>пр</w:t>
            </w:r>
            <w:proofErr w:type="gramStart"/>
            <w:r w:rsidRPr="0091091C">
              <w:rPr>
                <w:rFonts w:ascii="Times New Roman" w:eastAsia="Times New Roman" w:hAnsi="Times New Roman" w:cs="Times New Roman"/>
                <w:color w:val="000000"/>
                <w:sz w:val="20"/>
                <w:szCs w:val="20"/>
              </w:rPr>
              <w:t>.г</w:t>
            </w:r>
            <w:proofErr w:type="gramEnd"/>
            <w:r w:rsidRPr="0091091C">
              <w:rPr>
                <w:rFonts w:ascii="Times New Roman" w:eastAsia="Times New Roman" w:hAnsi="Times New Roman" w:cs="Times New Roman"/>
                <w:color w:val="000000"/>
                <w:sz w:val="20"/>
                <w:szCs w:val="20"/>
              </w:rPr>
              <w:t>оду</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100,1</w:t>
            </w:r>
          </w:p>
        </w:tc>
        <w:tc>
          <w:tcPr>
            <w:tcW w:w="1145"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100,2</w:t>
            </w:r>
          </w:p>
        </w:tc>
        <w:tc>
          <w:tcPr>
            <w:tcW w:w="1200"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0,1</w:t>
            </w:r>
          </w:p>
        </w:tc>
      </w:tr>
      <w:tr w:rsidR="0091091C" w:rsidRPr="0091091C" w:rsidTr="00310DB3">
        <w:trPr>
          <w:trHeight w:val="103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tc>
        <w:tc>
          <w:tcPr>
            <w:tcW w:w="992"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39,7</w:t>
            </w:r>
          </w:p>
        </w:tc>
        <w:tc>
          <w:tcPr>
            <w:tcW w:w="1145"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-19,7</w:t>
            </w:r>
          </w:p>
        </w:tc>
      </w:tr>
      <w:tr w:rsidR="0091091C" w:rsidRPr="0091091C" w:rsidTr="00310DB3">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Производство зерна (в весе после доработки)</w:t>
            </w:r>
          </w:p>
        </w:tc>
        <w:tc>
          <w:tcPr>
            <w:tcW w:w="992"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proofErr w:type="spellStart"/>
            <w:r w:rsidRPr="0091091C">
              <w:rPr>
                <w:rFonts w:ascii="Times New Roman" w:eastAsia="Times New Roman" w:hAnsi="Times New Roman" w:cs="Times New Roman"/>
                <w:color w:val="000000"/>
                <w:sz w:val="20"/>
                <w:szCs w:val="20"/>
              </w:rPr>
              <w:t>тн</w:t>
            </w:r>
            <w:proofErr w:type="spellEnd"/>
            <w:r w:rsidRPr="0091091C">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22245,6</w:t>
            </w:r>
          </w:p>
        </w:tc>
        <w:tc>
          <w:tcPr>
            <w:tcW w:w="1145"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33980,0</w:t>
            </w:r>
          </w:p>
        </w:tc>
        <w:tc>
          <w:tcPr>
            <w:tcW w:w="1200"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11734,4</w:t>
            </w:r>
          </w:p>
        </w:tc>
      </w:tr>
      <w:tr w:rsidR="0091091C" w:rsidRPr="0091091C" w:rsidTr="00310DB3">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Производство картофеля</w:t>
            </w:r>
          </w:p>
        </w:tc>
        <w:tc>
          <w:tcPr>
            <w:tcW w:w="992"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proofErr w:type="spellStart"/>
            <w:r w:rsidRPr="0091091C">
              <w:rPr>
                <w:rFonts w:ascii="Times New Roman" w:eastAsia="Times New Roman" w:hAnsi="Times New Roman" w:cs="Times New Roman"/>
                <w:color w:val="000000"/>
                <w:sz w:val="20"/>
                <w:szCs w:val="20"/>
              </w:rPr>
              <w:t>тн</w:t>
            </w:r>
            <w:proofErr w:type="spellEnd"/>
            <w:r w:rsidRPr="0091091C">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12089,3</w:t>
            </w:r>
          </w:p>
        </w:tc>
        <w:tc>
          <w:tcPr>
            <w:tcW w:w="1145"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31242,0</w:t>
            </w:r>
          </w:p>
        </w:tc>
        <w:tc>
          <w:tcPr>
            <w:tcW w:w="1200"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19152,7</w:t>
            </w:r>
          </w:p>
        </w:tc>
      </w:tr>
      <w:tr w:rsidR="0091091C" w:rsidRPr="0091091C" w:rsidTr="00310DB3">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Производство овощей</w:t>
            </w:r>
          </w:p>
        </w:tc>
        <w:tc>
          <w:tcPr>
            <w:tcW w:w="992"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proofErr w:type="spellStart"/>
            <w:r w:rsidRPr="0091091C">
              <w:rPr>
                <w:rFonts w:ascii="Times New Roman" w:eastAsia="Times New Roman" w:hAnsi="Times New Roman" w:cs="Times New Roman"/>
                <w:color w:val="000000"/>
                <w:sz w:val="20"/>
                <w:szCs w:val="20"/>
              </w:rPr>
              <w:t>тн</w:t>
            </w:r>
            <w:proofErr w:type="spellEnd"/>
            <w:r w:rsidRPr="0091091C">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2109,8</w:t>
            </w:r>
          </w:p>
        </w:tc>
        <w:tc>
          <w:tcPr>
            <w:tcW w:w="1145"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5635,0</w:t>
            </w:r>
          </w:p>
        </w:tc>
        <w:tc>
          <w:tcPr>
            <w:tcW w:w="1200"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3525,2</w:t>
            </w:r>
          </w:p>
        </w:tc>
      </w:tr>
      <w:tr w:rsidR="0091091C" w:rsidRPr="0091091C" w:rsidTr="00310DB3">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 xml:space="preserve">Поголовье крупно </w:t>
            </w:r>
            <w:proofErr w:type="gramStart"/>
            <w:r w:rsidRPr="0091091C">
              <w:rPr>
                <w:rFonts w:ascii="Times New Roman" w:eastAsia="Times New Roman" w:hAnsi="Times New Roman" w:cs="Times New Roman"/>
                <w:color w:val="000000"/>
                <w:sz w:val="20"/>
                <w:szCs w:val="20"/>
              </w:rPr>
              <w:t>-р</w:t>
            </w:r>
            <w:proofErr w:type="gramEnd"/>
            <w:r w:rsidRPr="0091091C">
              <w:rPr>
                <w:rFonts w:ascii="Times New Roman" w:eastAsia="Times New Roman" w:hAnsi="Times New Roman" w:cs="Times New Roman"/>
                <w:color w:val="000000"/>
                <w:sz w:val="20"/>
                <w:szCs w:val="20"/>
              </w:rPr>
              <w:t>огатого скота</w:t>
            </w:r>
          </w:p>
        </w:tc>
        <w:tc>
          <w:tcPr>
            <w:tcW w:w="992"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голов</w:t>
            </w:r>
          </w:p>
        </w:tc>
        <w:tc>
          <w:tcPr>
            <w:tcW w:w="1559"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6028,0</w:t>
            </w:r>
          </w:p>
        </w:tc>
        <w:tc>
          <w:tcPr>
            <w:tcW w:w="1145"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7384,0</w:t>
            </w:r>
          </w:p>
        </w:tc>
        <w:tc>
          <w:tcPr>
            <w:tcW w:w="1200"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1356,0</w:t>
            </w:r>
          </w:p>
        </w:tc>
      </w:tr>
      <w:tr w:rsidR="0091091C" w:rsidRPr="0091091C" w:rsidTr="00310DB3">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Поголовье коров</w:t>
            </w:r>
          </w:p>
        </w:tc>
        <w:tc>
          <w:tcPr>
            <w:tcW w:w="992"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голов</w:t>
            </w:r>
          </w:p>
        </w:tc>
        <w:tc>
          <w:tcPr>
            <w:tcW w:w="1559"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2034,0</w:t>
            </w:r>
          </w:p>
        </w:tc>
        <w:tc>
          <w:tcPr>
            <w:tcW w:w="1145"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2803,0</w:t>
            </w:r>
          </w:p>
        </w:tc>
        <w:tc>
          <w:tcPr>
            <w:tcW w:w="1200"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769,0</w:t>
            </w:r>
          </w:p>
        </w:tc>
      </w:tr>
      <w:tr w:rsidR="0091091C" w:rsidRPr="0091091C" w:rsidTr="00310DB3">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Поголовье свиней</w:t>
            </w:r>
          </w:p>
        </w:tc>
        <w:tc>
          <w:tcPr>
            <w:tcW w:w="992"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голов</w:t>
            </w:r>
          </w:p>
        </w:tc>
        <w:tc>
          <w:tcPr>
            <w:tcW w:w="1559"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6714,0</w:t>
            </w:r>
          </w:p>
        </w:tc>
        <w:tc>
          <w:tcPr>
            <w:tcW w:w="1145"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10424,0</w:t>
            </w:r>
          </w:p>
        </w:tc>
        <w:tc>
          <w:tcPr>
            <w:tcW w:w="1200"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E5F2F">
            <w:pPr>
              <w:spacing w:after="0" w:line="240" w:lineRule="atLeast"/>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3710,0</w:t>
            </w:r>
          </w:p>
        </w:tc>
      </w:tr>
      <w:tr w:rsidR="0091091C" w:rsidRPr="0091091C" w:rsidTr="00310DB3">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91091C" w:rsidRPr="0091091C" w:rsidRDefault="0091091C" w:rsidP="0091091C">
            <w:pPr>
              <w:spacing w:after="0" w:line="240" w:lineRule="auto"/>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Поголовье овец и коз</w:t>
            </w:r>
          </w:p>
        </w:tc>
        <w:tc>
          <w:tcPr>
            <w:tcW w:w="992"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1091C">
            <w:pPr>
              <w:spacing w:after="0" w:line="240" w:lineRule="auto"/>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голов</w:t>
            </w:r>
          </w:p>
        </w:tc>
        <w:tc>
          <w:tcPr>
            <w:tcW w:w="1559"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1091C">
            <w:pPr>
              <w:spacing w:after="0" w:line="240" w:lineRule="auto"/>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1536,0</w:t>
            </w:r>
          </w:p>
        </w:tc>
        <w:tc>
          <w:tcPr>
            <w:tcW w:w="1145"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1091C">
            <w:pPr>
              <w:spacing w:after="0" w:line="240" w:lineRule="auto"/>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1627,0</w:t>
            </w:r>
          </w:p>
        </w:tc>
        <w:tc>
          <w:tcPr>
            <w:tcW w:w="1200"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1091C">
            <w:pPr>
              <w:spacing w:after="0" w:line="240" w:lineRule="auto"/>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91,0</w:t>
            </w:r>
          </w:p>
        </w:tc>
      </w:tr>
      <w:tr w:rsidR="0091091C" w:rsidRPr="0091091C" w:rsidTr="00310DB3">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91091C" w:rsidRPr="0091091C" w:rsidRDefault="0091091C" w:rsidP="0091091C">
            <w:pPr>
              <w:spacing w:after="0" w:line="240" w:lineRule="auto"/>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Производство скота и птицы на убой в живом весе</w:t>
            </w:r>
          </w:p>
        </w:tc>
        <w:tc>
          <w:tcPr>
            <w:tcW w:w="992"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1091C">
            <w:pPr>
              <w:spacing w:after="0" w:line="240" w:lineRule="auto"/>
              <w:rPr>
                <w:rFonts w:ascii="Times New Roman" w:eastAsia="Times New Roman" w:hAnsi="Times New Roman" w:cs="Times New Roman"/>
                <w:color w:val="000000"/>
                <w:sz w:val="20"/>
                <w:szCs w:val="20"/>
              </w:rPr>
            </w:pPr>
            <w:proofErr w:type="spellStart"/>
            <w:r w:rsidRPr="0091091C">
              <w:rPr>
                <w:rFonts w:ascii="Times New Roman" w:eastAsia="Times New Roman" w:hAnsi="Times New Roman" w:cs="Times New Roman"/>
                <w:color w:val="000000"/>
                <w:sz w:val="20"/>
                <w:szCs w:val="20"/>
              </w:rPr>
              <w:t>тн</w:t>
            </w:r>
            <w:proofErr w:type="spellEnd"/>
            <w:r w:rsidRPr="0091091C">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1091C">
            <w:pPr>
              <w:spacing w:after="0" w:line="240" w:lineRule="auto"/>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2971,0</w:t>
            </w:r>
          </w:p>
        </w:tc>
        <w:tc>
          <w:tcPr>
            <w:tcW w:w="1145"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1091C">
            <w:pPr>
              <w:spacing w:after="0" w:line="240" w:lineRule="auto"/>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4198,7</w:t>
            </w:r>
          </w:p>
        </w:tc>
        <w:tc>
          <w:tcPr>
            <w:tcW w:w="1200"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1091C">
            <w:pPr>
              <w:spacing w:after="0" w:line="240" w:lineRule="auto"/>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1227,7</w:t>
            </w:r>
          </w:p>
        </w:tc>
      </w:tr>
      <w:tr w:rsidR="0091091C" w:rsidRPr="0091091C" w:rsidTr="00310DB3">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91091C" w:rsidRPr="0091091C" w:rsidRDefault="0091091C" w:rsidP="0091091C">
            <w:pPr>
              <w:spacing w:after="0" w:line="240" w:lineRule="auto"/>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Производство молока</w:t>
            </w:r>
          </w:p>
        </w:tc>
        <w:tc>
          <w:tcPr>
            <w:tcW w:w="992"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1091C">
            <w:pPr>
              <w:spacing w:after="0" w:line="240" w:lineRule="auto"/>
              <w:rPr>
                <w:rFonts w:ascii="Times New Roman" w:eastAsia="Times New Roman" w:hAnsi="Times New Roman" w:cs="Times New Roman"/>
                <w:color w:val="000000"/>
                <w:sz w:val="20"/>
                <w:szCs w:val="20"/>
              </w:rPr>
            </w:pPr>
            <w:proofErr w:type="spellStart"/>
            <w:r w:rsidRPr="0091091C">
              <w:rPr>
                <w:rFonts w:ascii="Times New Roman" w:eastAsia="Times New Roman" w:hAnsi="Times New Roman" w:cs="Times New Roman"/>
                <w:color w:val="000000"/>
                <w:sz w:val="20"/>
                <w:szCs w:val="20"/>
              </w:rPr>
              <w:t>тн</w:t>
            </w:r>
            <w:proofErr w:type="spellEnd"/>
            <w:r w:rsidRPr="0091091C">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1091C">
            <w:pPr>
              <w:spacing w:after="0" w:line="240" w:lineRule="auto"/>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9792,0</w:t>
            </w:r>
          </w:p>
        </w:tc>
        <w:tc>
          <w:tcPr>
            <w:tcW w:w="1145"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1091C">
            <w:pPr>
              <w:spacing w:after="0" w:line="240" w:lineRule="auto"/>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11019,4</w:t>
            </w:r>
          </w:p>
        </w:tc>
        <w:tc>
          <w:tcPr>
            <w:tcW w:w="1200" w:type="dxa"/>
            <w:tcBorders>
              <w:top w:val="nil"/>
              <w:left w:val="nil"/>
              <w:bottom w:val="single" w:sz="4" w:space="0" w:color="auto"/>
              <w:right w:val="single" w:sz="4" w:space="0" w:color="auto"/>
            </w:tcBorders>
            <w:shd w:val="clear" w:color="auto" w:fill="auto"/>
            <w:vAlign w:val="bottom"/>
            <w:hideMark/>
          </w:tcPr>
          <w:p w:rsidR="0091091C" w:rsidRPr="0091091C" w:rsidRDefault="0091091C" w:rsidP="0091091C">
            <w:pPr>
              <w:spacing w:after="0" w:line="240" w:lineRule="auto"/>
              <w:jc w:val="right"/>
              <w:rPr>
                <w:rFonts w:ascii="Times New Roman" w:eastAsia="Times New Roman" w:hAnsi="Times New Roman" w:cs="Times New Roman"/>
                <w:color w:val="000000"/>
                <w:sz w:val="20"/>
                <w:szCs w:val="20"/>
              </w:rPr>
            </w:pPr>
            <w:r w:rsidRPr="0091091C">
              <w:rPr>
                <w:rFonts w:ascii="Times New Roman" w:eastAsia="Times New Roman" w:hAnsi="Times New Roman" w:cs="Times New Roman"/>
                <w:color w:val="000000"/>
                <w:sz w:val="20"/>
                <w:szCs w:val="20"/>
              </w:rPr>
              <w:t>1227,4</w:t>
            </w:r>
          </w:p>
        </w:tc>
      </w:tr>
    </w:tbl>
    <w:p w:rsidR="00EF33B8" w:rsidRPr="00835859" w:rsidRDefault="00EF33B8" w:rsidP="00EF33B8">
      <w:pPr>
        <w:suppressAutoHyphens/>
        <w:spacing w:after="0" w:line="240" w:lineRule="atLeast"/>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в полном объеме исполнены р</w:t>
      </w:r>
      <w:r w:rsidRPr="00372D14">
        <w:rPr>
          <w:rFonts w:ascii="Times New Roman" w:hAnsi="Times New Roman" w:cs="Times New Roman"/>
          <w:sz w:val="24"/>
          <w:szCs w:val="24"/>
        </w:rPr>
        <w:t>асходы за счет субвенции на выполнение отдельных государственных полномочий по организации проведения мероприятий по отлову</w:t>
      </w:r>
      <w:proofErr w:type="gramEnd"/>
      <w:r w:rsidRPr="00372D14">
        <w:rPr>
          <w:rFonts w:ascii="Times New Roman" w:hAnsi="Times New Roman" w:cs="Times New Roman"/>
          <w:sz w:val="24"/>
          <w:szCs w:val="24"/>
        </w:rPr>
        <w:t xml:space="preserve"> и содержанию безнадзорных животных</w:t>
      </w:r>
      <w:r>
        <w:rPr>
          <w:rFonts w:ascii="Times New Roman" w:hAnsi="Times New Roman" w:cs="Times New Roman"/>
          <w:sz w:val="24"/>
          <w:szCs w:val="24"/>
        </w:rPr>
        <w:t xml:space="preserve">, неисполнение составило 2,1 тыс. </w:t>
      </w:r>
      <w:r w:rsidRPr="00835859">
        <w:rPr>
          <w:rFonts w:ascii="Times New Roman" w:hAnsi="Times New Roman" w:cs="Times New Roman"/>
          <w:sz w:val="24"/>
          <w:szCs w:val="24"/>
        </w:rPr>
        <w:t>рублей. Бюджетные назначения использованы по фактической потребности.</w:t>
      </w:r>
    </w:p>
    <w:p w:rsidR="00EF33B8" w:rsidRDefault="00EF33B8" w:rsidP="000B43C4">
      <w:pPr>
        <w:suppressAutoHyphens/>
        <w:spacing w:before="28"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В рамках реализации программных мероприятий расходы МП направлены:</w:t>
      </w:r>
      <w:r w:rsidR="00A120D6">
        <w:rPr>
          <w:rFonts w:ascii="Times New Roman" w:hAnsi="Times New Roman" w:cs="Times New Roman"/>
          <w:sz w:val="24"/>
          <w:szCs w:val="24"/>
        </w:rPr>
        <w:t xml:space="preserve"> н</w:t>
      </w:r>
      <w:r>
        <w:rPr>
          <w:rFonts w:ascii="Times New Roman" w:hAnsi="Times New Roman" w:cs="Times New Roman"/>
          <w:sz w:val="24"/>
          <w:szCs w:val="24"/>
        </w:rPr>
        <w:t>а о</w:t>
      </w:r>
      <w:r w:rsidRPr="00EF33B8">
        <w:rPr>
          <w:rFonts w:ascii="Times New Roman" w:hAnsi="Times New Roman" w:cs="Times New Roman"/>
          <w:sz w:val="24"/>
          <w:szCs w:val="24"/>
        </w:rPr>
        <w:t>плат</w:t>
      </w:r>
      <w:r w:rsidR="006C2591">
        <w:rPr>
          <w:rFonts w:ascii="Times New Roman" w:hAnsi="Times New Roman" w:cs="Times New Roman"/>
          <w:sz w:val="24"/>
          <w:szCs w:val="24"/>
        </w:rPr>
        <w:t>у</w:t>
      </w:r>
      <w:r w:rsidRPr="00EF33B8">
        <w:rPr>
          <w:rFonts w:ascii="Times New Roman" w:hAnsi="Times New Roman" w:cs="Times New Roman"/>
          <w:sz w:val="24"/>
          <w:szCs w:val="24"/>
        </w:rPr>
        <w:t xml:space="preserve"> услуг техника-осеменатора по искусственному осеменению животных</w:t>
      </w:r>
      <w:r>
        <w:rPr>
          <w:rFonts w:ascii="Times New Roman" w:hAnsi="Times New Roman" w:cs="Times New Roman"/>
          <w:sz w:val="24"/>
          <w:szCs w:val="24"/>
        </w:rPr>
        <w:t xml:space="preserve">-106,3 тыс. </w:t>
      </w:r>
      <w:r w:rsidR="00A120D6">
        <w:rPr>
          <w:rFonts w:ascii="Times New Roman" w:hAnsi="Times New Roman" w:cs="Times New Roman"/>
          <w:sz w:val="24"/>
          <w:szCs w:val="24"/>
        </w:rPr>
        <w:t>рублей; п</w:t>
      </w:r>
      <w:r w:rsidRPr="00EF33B8">
        <w:rPr>
          <w:rFonts w:ascii="Times New Roman" w:hAnsi="Times New Roman" w:cs="Times New Roman"/>
          <w:sz w:val="24"/>
          <w:szCs w:val="24"/>
        </w:rPr>
        <w:t>риобретение гербицидов сплошного действия для проведения работ по уничтожению очагов произрастания дикорастущей конопли</w:t>
      </w:r>
      <w:r>
        <w:rPr>
          <w:rFonts w:ascii="Times New Roman" w:hAnsi="Times New Roman" w:cs="Times New Roman"/>
          <w:sz w:val="24"/>
          <w:szCs w:val="24"/>
        </w:rPr>
        <w:t xml:space="preserve">-49,9 тыс. </w:t>
      </w:r>
      <w:r w:rsidR="00A120D6">
        <w:rPr>
          <w:rFonts w:ascii="Times New Roman" w:hAnsi="Times New Roman" w:cs="Times New Roman"/>
          <w:sz w:val="24"/>
          <w:szCs w:val="24"/>
        </w:rPr>
        <w:t>рублей; н</w:t>
      </w:r>
      <w:r w:rsidRPr="00EF33B8">
        <w:rPr>
          <w:rFonts w:ascii="Times New Roman" w:hAnsi="Times New Roman" w:cs="Times New Roman"/>
          <w:sz w:val="24"/>
          <w:szCs w:val="24"/>
        </w:rPr>
        <w:t>а предоставление социальных выплат гражданам, проживающим и работающим в сельской местности и являющимся участниками муниципальных программ, в том числе молодым семьям и молодым специалистам, проживающим и работающим на селе</w:t>
      </w:r>
      <w:r>
        <w:rPr>
          <w:rFonts w:ascii="Times New Roman" w:hAnsi="Times New Roman" w:cs="Times New Roman"/>
          <w:sz w:val="24"/>
          <w:szCs w:val="24"/>
        </w:rPr>
        <w:t xml:space="preserve">-4 081,0 тыс. </w:t>
      </w:r>
      <w:r w:rsidR="00A120D6">
        <w:rPr>
          <w:rFonts w:ascii="Times New Roman" w:hAnsi="Times New Roman" w:cs="Times New Roman"/>
          <w:sz w:val="24"/>
          <w:szCs w:val="24"/>
        </w:rPr>
        <w:t>рублей; н</w:t>
      </w:r>
      <w:r w:rsidRPr="00EF33B8">
        <w:rPr>
          <w:rFonts w:ascii="Times New Roman" w:hAnsi="Times New Roman" w:cs="Times New Roman"/>
          <w:sz w:val="24"/>
          <w:szCs w:val="24"/>
        </w:rPr>
        <w:t xml:space="preserve">а мероприятия по участию в различных ярмарках, конкурсах совещаниях по АПК </w:t>
      </w:r>
      <w:r>
        <w:rPr>
          <w:rFonts w:ascii="Times New Roman" w:hAnsi="Times New Roman" w:cs="Times New Roman"/>
          <w:sz w:val="24"/>
          <w:szCs w:val="24"/>
        </w:rPr>
        <w:t>-</w:t>
      </w:r>
      <w:r w:rsidRPr="00EF33B8">
        <w:rPr>
          <w:rFonts w:ascii="Times New Roman" w:hAnsi="Times New Roman" w:cs="Times New Roman"/>
          <w:sz w:val="24"/>
          <w:szCs w:val="24"/>
        </w:rPr>
        <w:t>327,9 тыс. рублей</w:t>
      </w:r>
      <w:r>
        <w:rPr>
          <w:rFonts w:ascii="Times New Roman" w:hAnsi="Times New Roman" w:cs="Times New Roman"/>
          <w:sz w:val="24"/>
          <w:szCs w:val="24"/>
        </w:rPr>
        <w:t>.</w:t>
      </w:r>
    </w:p>
    <w:p w:rsidR="007303B8" w:rsidRPr="00B25CD9" w:rsidRDefault="007303B8" w:rsidP="007303B8">
      <w:pPr>
        <w:suppressAutoHyphens/>
        <w:spacing w:before="28" w:after="0" w:line="240" w:lineRule="auto"/>
        <w:ind w:firstLine="709"/>
        <w:jc w:val="both"/>
        <w:textAlignment w:val="baseline"/>
        <w:rPr>
          <w:rFonts w:ascii="Times New Roman" w:hAnsi="Times New Roman" w:cs="Times New Roman"/>
          <w:b/>
          <w:sz w:val="24"/>
          <w:szCs w:val="24"/>
        </w:rPr>
      </w:pPr>
      <w:r w:rsidRPr="00B25CD9">
        <w:rPr>
          <w:rFonts w:ascii="Times New Roman" w:hAnsi="Times New Roman" w:cs="Times New Roman"/>
          <w:b/>
          <w:sz w:val="24"/>
          <w:szCs w:val="24"/>
        </w:rPr>
        <w:t>Муниципальная программа  «Развитие культуры, молодежной политике, физкультуры и спорта в Каратузском районе»</w:t>
      </w:r>
    </w:p>
    <w:p w:rsidR="00845C08" w:rsidRDefault="00845C08" w:rsidP="00845C08">
      <w:pPr>
        <w:suppressAutoHyphens/>
        <w:spacing w:before="28" w:after="0" w:line="240" w:lineRule="auto"/>
        <w:ind w:firstLine="709"/>
        <w:jc w:val="both"/>
        <w:textAlignment w:val="baseline"/>
        <w:rPr>
          <w:rFonts w:ascii="Times New Roman" w:hAnsi="Times New Roman" w:cs="Times New Roman"/>
          <w:sz w:val="24"/>
          <w:szCs w:val="24"/>
        </w:rPr>
      </w:pPr>
      <w:r w:rsidRPr="00B25CD9">
        <w:rPr>
          <w:rFonts w:ascii="Times New Roman" w:hAnsi="Times New Roman" w:cs="Times New Roman"/>
          <w:sz w:val="24"/>
          <w:szCs w:val="24"/>
        </w:rPr>
        <w:lastRenderedPageBreak/>
        <w:t>Информация об исполнении МП</w:t>
      </w:r>
      <w:r w:rsidRPr="006F5F73">
        <w:rPr>
          <w:rFonts w:ascii="Times New Roman" w:hAnsi="Times New Roman" w:cs="Times New Roman"/>
          <w:sz w:val="24"/>
          <w:szCs w:val="24"/>
        </w:rPr>
        <w:t xml:space="preserve"> за 201</w:t>
      </w:r>
      <w:r>
        <w:rPr>
          <w:rFonts w:ascii="Times New Roman" w:hAnsi="Times New Roman" w:cs="Times New Roman"/>
          <w:sz w:val="24"/>
          <w:szCs w:val="24"/>
        </w:rPr>
        <w:t>9</w:t>
      </w:r>
      <w:r w:rsidRPr="006F5F73">
        <w:rPr>
          <w:rFonts w:ascii="Times New Roman" w:hAnsi="Times New Roman" w:cs="Times New Roman"/>
          <w:sz w:val="24"/>
          <w:szCs w:val="24"/>
        </w:rPr>
        <w:t xml:space="preserve"> год приведена в следующей</w:t>
      </w:r>
      <w:r>
        <w:rPr>
          <w:rFonts w:ascii="Times New Roman" w:hAnsi="Times New Roman" w:cs="Times New Roman"/>
          <w:sz w:val="24"/>
          <w:szCs w:val="24"/>
        </w:rPr>
        <w:t xml:space="preserve"> </w:t>
      </w:r>
      <w:r w:rsidRPr="006F5F73">
        <w:rPr>
          <w:rFonts w:ascii="Times New Roman" w:hAnsi="Times New Roman" w:cs="Times New Roman"/>
          <w:sz w:val="24"/>
          <w:szCs w:val="24"/>
        </w:rPr>
        <w:t>таблице:</w:t>
      </w:r>
      <w:r w:rsidRPr="006F5F73">
        <w:rPr>
          <w:rFonts w:ascii="Times New Roman" w:hAnsi="Times New Roman" w:cs="Times New Roman"/>
          <w:sz w:val="24"/>
          <w:szCs w:val="24"/>
        </w:rPr>
        <w:cr/>
      </w:r>
    </w:p>
    <w:tbl>
      <w:tblPr>
        <w:tblW w:w="10589" w:type="dxa"/>
        <w:tblInd w:w="93" w:type="dxa"/>
        <w:tblLook w:val="04A0" w:firstRow="1" w:lastRow="0" w:firstColumn="1" w:lastColumn="0" w:noHBand="0" w:noVBand="1"/>
      </w:tblPr>
      <w:tblGrid>
        <w:gridCol w:w="2227"/>
        <w:gridCol w:w="1550"/>
        <w:gridCol w:w="1550"/>
        <w:gridCol w:w="1297"/>
        <w:gridCol w:w="1159"/>
        <w:gridCol w:w="1585"/>
        <w:gridCol w:w="1221"/>
      </w:tblGrid>
      <w:tr w:rsidR="00845C08" w:rsidRPr="000617BA" w:rsidTr="00B25CD9">
        <w:trPr>
          <w:trHeight w:val="660"/>
        </w:trPr>
        <w:tc>
          <w:tcPr>
            <w:tcW w:w="22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Наименование муниципальной программы</w:t>
            </w:r>
          </w:p>
        </w:tc>
        <w:tc>
          <w:tcPr>
            <w:tcW w:w="1550" w:type="dxa"/>
            <w:vMerge w:val="restart"/>
            <w:tcBorders>
              <w:top w:val="single" w:sz="4" w:space="0" w:color="auto"/>
              <w:left w:val="single" w:sz="8" w:space="0" w:color="auto"/>
              <w:bottom w:val="single" w:sz="4" w:space="0" w:color="000000"/>
              <w:right w:val="single" w:sz="4" w:space="0" w:color="auto"/>
            </w:tcBorders>
            <w:shd w:val="clear" w:color="000000" w:fill="FFFFFF"/>
            <w:vAlign w:val="bottom"/>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19.12.2018 № 23-188)</w:t>
            </w:r>
          </w:p>
        </w:tc>
        <w:tc>
          <w:tcPr>
            <w:tcW w:w="15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25.10.2019 № 29-242)</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Уточненный план (бюджетной росписью)</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Исполнено за 2019 год</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Неисполненные назначения</w:t>
            </w:r>
          </w:p>
        </w:tc>
        <w:tc>
          <w:tcPr>
            <w:tcW w:w="1221" w:type="dxa"/>
            <w:vMerge w:val="restart"/>
            <w:tcBorders>
              <w:top w:val="single" w:sz="4" w:space="0" w:color="auto"/>
              <w:left w:val="single" w:sz="4" w:space="0" w:color="auto"/>
              <w:bottom w:val="single" w:sz="4" w:space="0" w:color="auto"/>
              <w:right w:val="single" w:sz="8" w:space="0" w:color="auto"/>
            </w:tcBorders>
            <w:shd w:val="clear" w:color="auto" w:fill="auto"/>
            <w:vAlign w:val="bottom"/>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исполнения</w:t>
            </w:r>
          </w:p>
        </w:tc>
      </w:tr>
      <w:tr w:rsidR="00845C08" w:rsidRPr="000617BA" w:rsidTr="00B25CD9">
        <w:trPr>
          <w:trHeight w:val="600"/>
        </w:trPr>
        <w:tc>
          <w:tcPr>
            <w:tcW w:w="2227" w:type="dxa"/>
            <w:vMerge/>
            <w:tcBorders>
              <w:top w:val="single" w:sz="4" w:space="0" w:color="auto"/>
              <w:left w:val="single" w:sz="4" w:space="0" w:color="auto"/>
              <w:bottom w:val="single" w:sz="4" w:space="0" w:color="auto"/>
              <w:right w:val="single" w:sz="4"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8" w:space="0" w:color="auto"/>
              <w:bottom w:val="single" w:sz="4" w:space="0" w:color="000000"/>
              <w:right w:val="single" w:sz="4"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c>
          <w:tcPr>
            <w:tcW w:w="1221" w:type="dxa"/>
            <w:vMerge/>
            <w:tcBorders>
              <w:top w:val="single" w:sz="4" w:space="0" w:color="auto"/>
              <w:left w:val="single" w:sz="4" w:space="0" w:color="auto"/>
              <w:bottom w:val="single" w:sz="4" w:space="0" w:color="auto"/>
              <w:right w:val="single" w:sz="8"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r>
      <w:tr w:rsidR="00845C08" w:rsidRPr="000617BA" w:rsidTr="00B25CD9">
        <w:trPr>
          <w:trHeight w:val="765"/>
        </w:trPr>
        <w:tc>
          <w:tcPr>
            <w:tcW w:w="2227" w:type="dxa"/>
            <w:tcBorders>
              <w:top w:val="nil"/>
              <w:left w:val="single" w:sz="4" w:space="0" w:color="auto"/>
              <w:bottom w:val="single" w:sz="4" w:space="0" w:color="auto"/>
              <w:right w:val="single" w:sz="4" w:space="0" w:color="auto"/>
            </w:tcBorders>
            <w:shd w:val="clear" w:color="auto" w:fill="auto"/>
            <w:hideMark/>
          </w:tcPr>
          <w:p w:rsidR="00845C08" w:rsidRPr="000617BA" w:rsidRDefault="00845C08" w:rsidP="00A64933">
            <w:pPr>
              <w:spacing w:after="0" w:line="240" w:lineRule="auto"/>
              <w:jc w:val="both"/>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xml:space="preserve">«Развитие культуры, молодежной политике, физкультуры и спорта в Каратузском районе» </w:t>
            </w:r>
          </w:p>
        </w:tc>
        <w:tc>
          <w:tcPr>
            <w:tcW w:w="1550" w:type="dxa"/>
            <w:tcBorders>
              <w:top w:val="nil"/>
              <w:left w:val="single" w:sz="8" w:space="0" w:color="auto"/>
              <w:bottom w:val="single" w:sz="4" w:space="0" w:color="auto"/>
              <w:right w:val="single" w:sz="4" w:space="0" w:color="auto"/>
            </w:tcBorders>
            <w:shd w:val="clear" w:color="000000" w:fill="FFFFFF"/>
            <w:vAlign w:val="bottom"/>
            <w:hideMark/>
          </w:tcPr>
          <w:p w:rsidR="00845C08" w:rsidRPr="000617BA" w:rsidRDefault="00845C08" w:rsidP="00A64933">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58916,0</w:t>
            </w:r>
          </w:p>
        </w:tc>
        <w:tc>
          <w:tcPr>
            <w:tcW w:w="1550" w:type="dxa"/>
            <w:tcBorders>
              <w:top w:val="nil"/>
              <w:left w:val="nil"/>
              <w:bottom w:val="single" w:sz="4" w:space="0" w:color="auto"/>
              <w:right w:val="single" w:sz="4" w:space="0" w:color="auto"/>
            </w:tcBorders>
            <w:shd w:val="clear" w:color="000000" w:fill="FFFFFF"/>
            <w:vAlign w:val="bottom"/>
            <w:hideMark/>
          </w:tcPr>
          <w:p w:rsidR="00845C08" w:rsidRPr="000617BA" w:rsidRDefault="00845C08" w:rsidP="00A64933">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88012,1</w:t>
            </w:r>
          </w:p>
        </w:tc>
        <w:tc>
          <w:tcPr>
            <w:tcW w:w="1297" w:type="dxa"/>
            <w:tcBorders>
              <w:top w:val="nil"/>
              <w:left w:val="nil"/>
              <w:bottom w:val="single" w:sz="4" w:space="0" w:color="auto"/>
              <w:right w:val="single" w:sz="4" w:space="0" w:color="auto"/>
            </w:tcBorders>
            <w:shd w:val="clear" w:color="auto" w:fill="auto"/>
            <w:vAlign w:val="bottom"/>
            <w:hideMark/>
          </w:tcPr>
          <w:p w:rsidR="00845C08" w:rsidRPr="000617BA" w:rsidRDefault="00845C08" w:rsidP="00A64933">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88271,4</w:t>
            </w:r>
          </w:p>
        </w:tc>
        <w:tc>
          <w:tcPr>
            <w:tcW w:w="1159" w:type="dxa"/>
            <w:tcBorders>
              <w:top w:val="nil"/>
              <w:left w:val="nil"/>
              <w:bottom w:val="single" w:sz="4" w:space="0" w:color="auto"/>
              <w:right w:val="single" w:sz="4" w:space="0" w:color="auto"/>
            </w:tcBorders>
            <w:shd w:val="clear" w:color="auto" w:fill="auto"/>
            <w:vAlign w:val="bottom"/>
            <w:hideMark/>
          </w:tcPr>
          <w:p w:rsidR="00845C08" w:rsidRPr="000617BA" w:rsidRDefault="00845C08" w:rsidP="00A64933">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88159,5</w:t>
            </w:r>
          </w:p>
        </w:tc>
        <w:tc>
          <w:tcPr>
            <w:tcW w:w="1585" w:type="dxa"/>
            <w:tcBorders>
              <w:top w:val="nil"/>
              <w:left w:val="nil"/>
              <w:bottom w:val="single" w:sz="4" w:space="0" w:color="auto"/>
              <w:right w:val="single" w:sz="4" w:space="0" w:color="auto"/>
            </w:tcBorders>
            <w:shd w:val="clear" w:color="auto" w:fill="auto"/>
            <w:vAlign w:val="bottom"/>
            <w:hideMark/>
          </w:tcPr>
          <w:p w:rsidR="00845C08" w:rsidRPr="000617BA" w:rsidRDefault="00845C08" w:rsidP="00A64933">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-111,9</w:t>
            </w:r>
          </w:p>
        </w:tc>
        <w:tc>
          <w:tcPr>
            <w:tcW w:w="1221" w:type="dxa"/>
            <w:tcBorders>
              <w:top w:val="nil"/>
              <w:left w:val="nil"/>
              <w:bottom w:val="single" w:sz="4" w:space="0" w:color="auto"/>
              <w:right w:val="single" w:sz="8" w:space="0" w:color="auto"/>
            </w:tcBorders>
            <w:shd w:val="clear" w:color="auto" w:fill="auto"/>
            <w:vAlign w:val="bottom"/>
            <w:hideMark/>
          </w:tcPr>
          <w:p w:rsidR="00845C08" w:rsidRPr="000617BA" w:rsidRDefault="00845C08" w:rsidP="00A64933">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99,9</w:t>
            </w:r>
          </w:p>
        </w:tc>
      </w:tr>
    </w:tbl>
    <w:p w:rsidR="00B25CD9" w:rsidRPr="00E537D8" w:rsidRDefault="00B25CD9" w:rsidP="00B25CD9">
      <w:pPr>
        <w:suppressAutoHyphens/>
        <w:spacing w:before="28" w:after="0" w:line="240" w:lineRule="auto"/>
        <w:ind w:firstLine="709"/>
        <w:jc w:val="both"/>
        <w:textAlignment w:val="baseline"/>
        <w:rPr>
          <w:rFonts w:ascii="Times New Roman" w:hAnsi="Times New Roman" w:cs="Times New Roman"/>
          <w:sz w:val="24"/>
          <w:szCs w:val="24"/>
        </w:rPr>
      </w:pPr>
      <w:r w:rsidRPr="00E537D8">
        <w:rPr>
          <w:rFonts w:ascii="Times New Roman" w:hAnsi="Times New Roman" w:cs="Times New Roman"/>
          <w:sz w:val="24"/>
          <w:szCs w:val="24"/>
        </w:rPr>
        <w:t xml:space="preserve">По сравнению с редакцией МП от 19.12.2018 объем финансирования МП по состоянию на  31.12.2019 увеличен на </w:t>
      </w:r>
      <w:r w:rsidR="00F7797D" w:rsidRPr="00E537D8">
        <w:rPr>
          <w:rFonts w:ascii="Times New Roman" w:hAnsi="Times New Roman" w:cs="Times New Roman"/>
          <w:sz w:val="24"/>
          <w:szCs w:val="24"/>
        </w:rPr>
        <w:t>49,8</w:t>
      </w:r>
      <w:r w:rsidRPr="00E537D8">
        <w:rPr>
          <w:rFonts w:ascii="Times New Roman" w:hAnsi="Times New Roman" w:cs="Times New Roman"/>
          <w:sz w:val="24"/>
          <w:szCs w:val="24"/>
        </w:rPr>
        <w:t>%.</w:t>
      </w:r>
    </w:p>
    <w:p w:rsidR="00B25CD9" w:rsidRPr="00E537D8" w:rsidRDefault="00B25CD9" w:rsidP="00B25CD9">
      <w:pPr>
        <w:suppressAutoHyphens/>
        <w:spacing w:before="28" w:after="0" w:line="240" w:lineRule="auto"/>
        <w:ind w:firstLine="709"/>
        <w:jc w:val="both"/>
        <w:textAlignment w:val="baseline"/>
        <w:rPr>
          <w:rFonts w:ascii="Times New Roman" w:hAnsi="Times New Roman" w:cs="Times New Roman"/>
          <w:sz w:val="24"/>
          <w:szCs w:val="24"/>
        </w:rPr>
      </w:pPr>
      <w:r w:rsidRPr="00E537D8">
        <w:rPr>
          <w:rFonts w:ascii="Times New Roman" w:hAnsi="Times New Roman" w:cs="Times New Roman"/>
          <w:sz w:val="24"/>
          <w:szCs w:val="24"/>
        </w:rPr>
        <w:t xml:space="preserve">Объем финансирования МП, предусмотренный на 2019 год (в ред. постановление администрации Каратузского района от </w:t>
      </w:r>
      <w:r w:rsidR="0014769B">
        <w:rPr>
          <w:rFonts w:ascii="Times New Roman" w:hAnsi="Times New Roman" w:cs="Times New Roman"/>
          <w:sz w:val="24"/>
          <w:szCs w:val="24"/>
        </w:rPr>
        <w:t>30</w:t>
      </w:r>
      <w:r w:rsidRPr="00E537D8">
        <w:rPr>
          <w:rFonts w:ascii="Times New Roman" w:hAnsi="Times New Roman" w:cs="Times New Roman"/>
          <w:sz w:val="24"/>
          <w:szCs w:val="24"/>
        </w:rPr>
        <w:t>.</w:t>
      </w:r>
      <w:r w:rsidR="00F7797D" w:rsidRPr="00E537D8">
        <w:rPr>
          <w:rFonts w:ascii="Times New Roman" w:hAnsi="Times New Roman" w:cs="Times New Roman"/>
          <w:sz w:val="24"/>
          <w:szCs w:val="24"/>
        </w:rPr>
        <w:t>1</w:t>
      </w:r>
      <w:r w:rsidR="0014769B">
        <w:rPr>
          <w:rFonts w:ascii="Times New Roman" w:hAnsi="Times New Roman" w:cs="Times New Roman"/>
          <w:sz w:val="24"/>
          <w:szCs w:val="24"/>
        </w:rPr>
        <w:t>2</w:t>
      </w:r>
      <w:r w:rsidRPr="00E537D8">
        <w:rPr>
          <w:rFonts w:ascii="Times New Roman" w:hAnsi="Times New Roman" w:cs="Times New Roman"/>
          <w:sz w:val="24"/>
          <w:szCs w:val="24"/>
        </w:rPr>
        <w:t>.20</w:t>
      </w:r>
      <w:r w:rsidR="00F7797D" w:rsidRPr="00E537D8">
        <w:rPr>
          <w:rFonts w:ascii="Times New Roman" w:hAnsi="Times New Roman" w:cs="Times New Roman"/>
          <w:sz w:val="24"/>
          <w:szCs w:val="24"/>
        </w:rPr>
        <w:t>19</w:t>
      </w:r>
      <w:r w:rsidRPr="00E537D8">
        <w:rPr>
          <w:rFonts w:ascii="Times New Roman" w:hAnsi="Times New Roman" w:cs="Times New Roman"/>
          <w:sz w:val="24"/>
          <w:szCs w:val="24"/>
        </w:rPr>
        <w:t xml:space="preserve"> № </w:t>
      </w:r>
      <w:r w:rsidR="0014769B">
        <w:rPr>
          <w:rFonts w:ascii="Times New Roman" w:hAnsi="Times New Roman" w:cs="Times New Roman"/>
          <w:sz w:val="24"/>
          <w:szCs w:val="24"/>
        </w:rPr>
        <w:t>115</w:t>
      </w:r>
      <w:r w:rsidR="00F7797D" w:rsidRPr="00E537D8">
        <w:rPr>
          <w:rFonts w:ascii="Times New Roman" w:hAnsi="Times New Roman" w:cs="Times New Roman"/>
          <w:sz w:val="24"/>
          <w:szCs w:val="24"/>
        </w:rPr>
        <w:t>4</w:t>
      </w:r>
      <w:r w:rsidRPr="00E537D8">
        <w:rPr>
          <w:rFonts w:ascii="Times New Roman" w:hAnsi="Times New Roman" w:cs="Times New Roman"/>
          <w:sz w:val="24"/>
          <w:szCs w:val="24"/>
        </w:rPr>
        <w:t xml:space="preserve">-п) в сумме </w:t>
      </w:r>
      <w:r w:rsidR="0014769B">
        <w:rPr>
          <w:rFonts w:ascii="Times New Roman" w:hAnsi="Times New Roman" w:cs="Times New Roman"/>
          <w:sz w:val="24"/>
          <w:szCs w:val="24"/>
        </w:rPr>
        <w:t>88 286,4</w:t>
      </w:r>
      <w:r w:rsidRPr="00E537D8">
        <w:rPr>
          <w:rFonts w:ascii="Times New Roman" w:hAnsi="Times New Roman" w:cs="Times New Roman"/>
          <w:sz w:val="24"/>
          <w:szCs w:val="24"/>
        </w:rPr>
        <w:t xml:space="preserve"> тыс. рублей, </w:t>
      </w:r>
      <w:r w:rsidRPr="00E537D8">
        <w:rPr>
          <w:rFonts w:ascii="Times New Roman" w:hAnsi="Times New Roman" w:cs="Times New Roman"/>
          <w:b/>
          <w:sz w:val="24"/>
          <w:szCs w:val="24"/>
        </w:rPr>
        <w:t>не соответствует</w:t>
      </w:r>
      <w:r w:rsidRPr="00E537D8">
        <w:rPr>
          <w:rFonts w:ascii="Times New Roman" w:hAnsi="Times New Roman" w:cs="Times New Roman"/>
          <w:sz w:val="24"/>
          <w:szCs w:val="24"/>
        </w:rPr>
        <w:t xml:space="preserve"> объему, установленному  решением о бюджете в сумме </w:t>
      </w:r>
      <w:r w:rsidR="00E537D8" w:rsidRPr="00E537D8">
        <w:rPr>
          <w:rFonts w:ascii="Times New Roman" w:hAnsi="Times New Roman" w:cs="Times New Roman"/>
          <w:sz w:val="24"/>
          <w:szCs w:val="24"/>
        </w:rPr>
        <w:t>88 012,1 тыс. рублей и объему, утвержденному сводной бюджетной росписью.</w:t>
      </w:r>
    </w:p>
    <w:p w:rsidR="00B25CD9" w:rsidRPr="00E537D8" w:rsidRDefault="00B25CD9" w:rsidP="00B25CD9">
      <w:pPr>
        <w:suppressAutoHyphens/>
        <w:spacing w:before="28" w:after="0" w:line="240" w:lineRule="auto"/>
        <w:ind w:firstLine="709"/>
        <w:jc w:val="both"/>
        <w:textAlignment w:val="baseline"/>
        <w:rPr>
          <w:rFonts w:ascii="Times New Roman" w:hAnsi="Times New Roman" w:cs="Times New Roman"/>
          <w:sz w:val="24"/>
          <w:szCs w:val="24"/>
        </w:rPr>
      </w:pPr>
      <w:r w:rsidRPr="00E537D8">
        <w:rPr>
          <w:rFonts w:ascii="Times New Roman" w:hAnsi="Times New Roman" w:cs="Times New Roman"/>
          <w:sz w:val="24"/>
          <w:szCs w:val="24"/>
        </w:rPr>
        <w:t xml:space="preserve">Бюджетной росписью расходы на реализацию МП в 2019 году предусмотрены в сумме </w:t>
      </w:r>
      <w:r w:rsidR="00E537D8" w:rsidRPr="00E537D8">
        <w:rPr>
          <w:rFonts w:ascii="Times New Roman" w:hAnsi="Times New Roman" w:cs="Times New Roman"/>
          <w:sz w:val="24"/>
          <w:szCs w:val="24"/>
        </w:rPr>
        <w:t>88 271,4</w:t>
      </w:r>
      <w:r w:rsidRPr="00E537D8">
        <w:rPr>
          <w:rFonts w:ascii="Times New Roman" w:hAnsi="Times New Roman" w:cs="Times New Roman"/>
          <w:sz w:val="24"/>
          <w:szCs w:val="24"/>
        </w:rPr>
        <w:t xml:space="preserve"> тыс. рублей, что на </w:t>
      </w:r>
      <w:r w:rsidR="00E537D8" w:rsidRPr="00E537D8">
        <w:rPr>
          <w:rFonts w:ascii="Times New Roman" w:hAnsi="Times New Roman" w:cs="Times New Roman"/>
          <w:sz w:val="24"/>
          <w:szCs w:val="24"/>
        </w:rPr>
        <w:t>259,3</w:t>
      </w:r>
      <w:r w:rsidRPr="00E537D8">
        <w:rPr>
          <w:rFonts w:ascii="Times New Roman" w:hAnsi="Times New Roman" w:cs="Times New Roman"/>
          <w:sz w:val="24"/>
          <w:szCs w:val="24"/>
        </w:rPr>
        <w:t xml:space="preserve"> тыс. рублей больше расходов, утвержденных в решении о бюджете.</w:t>
      </w:r>
    </w:p>
    <w:p w:rsidR="00B25CD9" w:rsidRDefault="00B25CD9" w:rsidP="00B25CD9">
      <w:pPr>
        <w:suppressAutoHyphens/>
        <w:spacing w:before="28" w:after="0" w:line="240" w:lineRule="auto"/>
        <w:ind w:firstLine="709"/>
        <w:jc w:val="both"/>
        <w:textAlignment w:val="baseline"/>
        <w:rPr>
          <w:rFonts w:ascii="Times New Roman" w:hAnsi="Times New Roman" w:cs="Times New Roman"/>
          <w:sz w:val="24"/>
          <w:szCs w:val="24"/>
        </w:rPr>
      </w:pPr>
      <w:r w:rsidRPr="00E537D8">
        <w:rPr>
          <w:rFonts w:ascii="Times New Roman" w:hAnsi="Times New Roman" w:cs="Times New Roman"/>
          <w:sz w:val="24"/>
          <w:szCs w:val="24"/>
        </w:rPr>
        <w:t xml:space="preserve">Исполнение расходов МП за 2019 год составило </w:t>
      </w:r>
      <w:r w:rsidR="00E537D8" w:rsidRPr="00E537D8">
        <w:rPr>
          <w:rFonts w:ascii="Times New Roman" w:hAnsi="Times New Roman" w:cs="Times New Roman"/>
          <w:sz w:val="24"/>
          <w:szCs w:val="24"/>
        </w:rPr>
        <w:t>88 159,5</w:t>
      </w:r>
      <w:r w:rsidRPr="00E537D8">
        <w:rPr>
          <w:rFonts w:ascii="Times New Roman" w:hAnsi="Times New Roman" w:cs="Times New Roman"/>
          <w:sz w:val="24"/>
          <w:szCs w:val="24"/>
        </w:rPr>
        <w:t xml:space="preserve"> тыс. рублей, или 99,</w:t>
      </w:r>
      <w:r w:rsidR="00E537D8" w:rsidRPr="00E537D8">
        <w:rPr>
          <w:rFonts w:ascii="Times New Roman" w:hAnsi="Times New Roman" w:cs="Times New Roman"/>
          <w:sz w:val="24"/>
          <w:szCs w:val="24"/>
        </w:rPr>
        <w:t>9</w:t>
      </w:r>
      <w:r w:rsidRPr="00E537D8">
        <w:rPr>
          <w:rFonts w:ascii="Times New Roman" w:hAnsi="Times New Roman" w:cs="Times New Roman"/>
          <w:sz w:val="24"/>
          <w:szCs w:val="24"/>
        </w:rPr>
        <w:t>% от уточненной бюджетной росписи.</w:t>
      </w:r>
    </w:p>
    <w:p w:rsidR="00BC341E" w:rsidRDefault="00BC341E" w:rsidP="00BC341E">
      <w:pPr>
        <w:suppressAutoHyphens/>
        <w:spacing w:before="28" w:after="0" w:line="240" w:lineRule="auto"/>
        <w:ind w:firstLine="709"/>
        <w:jc w:val="both"/>
        <w:textAlignment w:val="baseline"/>
        <w:rPr>
          <w:rFonts w:ascii="Times New Roman" w:hAnsi="Times New Roman" w:cs="Times New Roman"/>
          <w:sz w:val="24"/>
          <w:szCs w:val="24"/>
        </w:rPr>
      </w:pPr>
      <w:r w:rsidRPr="00F870A4">
        <w:rPr>
          <w:rFonts w:ascii="Times New Roman" w:hAnsi="Times New Roman" w:cs="Times New Roman"/>
          <w:sz w:val="24"/>
          <w:szCs w:val="24"/>
        </w:rPr>
        <w:t xml:space="preserve">При внесении изменений в программу </w:t>
      </w:r>
      <w:r w:rsidR="007A17BD">
        <w:rPr>
          <w:rFonts w:ascii="Times New Roman" w:hAnsi="Times New Roman" w:cs="Times New Roman"/>
          <w:sz w:val="24"/>
          <w:szCs w:val="24"/>
        </w:rPr>
        <w:t xml:space="preserve">из 31 целевых показателей и показателей результативности </w:t>
      </w:r>
      <w:r w:rsidRPr="00F870A4">
        <w:rPr>
          <w:rFonts w:ascii="Times New Roman" w:hAnsi="Times New Roman" w:cs="Times New Roman"/>
          <w:sz w:val="24"/>
          <w:szCs w:val="24"/>
        </w:rPr>
        <w:t xml:space="preserve">значения </w:t>
      </w:r>
      <w:r>
        <w:rPr>
          <w:rFonts w:ascii="Times New Roman" w:hAnsi="Times New Roman" w:cs="Times New Roman"/>
          <w:sz w:val="24"/>
          <w:szCs w:val="24"/>
        </w:rPr>
        <w:t>15</w:t>
      </w:r>
      <w:r w:rsidRPr="00F870A4">
        <w:rPr>
          <w:rFonts w:ascii="Times New Roman" w:hAnsi="Times New Roman" w:cs="Times New Roman"/>
          <w:sz w:val="24"/>
          <w:szCs w:val="24"/>
        </w:rPr>
        <w:t xml:space="preserve"> показателей</w:t>
      </w:r>
      <w:r w:rsidR="007A17BD">
        <w:rPr>
          <w:rFonts w:ascii="Times New Roman" w:hAnsi="Times New Roman" w:cs="Times New Roman"/>
          <w:sz w:val="24"/>
          <w:szCs w:val="24"/>
        </w:rPr>
        <w:t xml:space="preserve"> </w:t>
      </w:r>
      <w:r w:rsidRPr="00F870A4">
        <w:rPr>
          <w:rFonts w:ascii="Times New Roman" w:hAnsi="Times New Roman" w:cs="Times New Roman"/>
          <w:sz w:val="24"/>
          <w:szCs w:val="24"/>
        </w:rPr>
        <w:t>откорректированы</w:t>
      </w:r>
      <w:r>
        <w:rPr>
          <w:rFonts w:ascii="Times New Roman" w:hAnsi="Times New Roman" w:cs="Times New Roman"/>
          <w:sz w:val="24"/>
          <w:szCs w:val="24"/>
        </w:rPr>
        <w:t xml:space="preserve">. </w:t>
      </w:r>
      <w:r w:rsidR="007A17BD">
        <w:rPr>
          <w:rFonts w:ascii="Times New Roman" w:hAnsi="Times New Roman" w:cs="Times New Roman"/>
          <w:sz w:val="24"/>
          <w:szCs w:val="24"/>
        </w:rPr>
        <w:t xml:space="preserve">По </w:t>
      </w:r>
      <w:r>
        <w:rPr>
          <w:rFonts w:ascii="Times New Roman" w:hAnsi="Times New Roman" w:cs="Times New Roman"/>
          <w:sz w:val="24"/>
          <w:szCs w:val="24"/>
        </w:rPr>
        <w:t>8 показател</w:t>
      </w:r>
      <w:r w:rsidR="007A17BD">
        <w:rPr>
          <w:rFonts w:ascii="Times New Roman" w:hAnsi="Times New Roman" w:cs="Times New Roman"/>
          <w:sz w:val="24"/>
          <w:szCs w:val="24"/>
        </w:rPr>
        <w:t>ям значения откорректированы в</w:t>
      </w:r>
      <w:r>
        <w:rPr>
          <w:rFonts w:ascii="Times New Roman" w:hAnsi="Times New Roman" w:cs="Times New Roman"/>
          <w:sz w:val="24"/>
          <w:szCs w:val="24"/>
        </w:rPr>
        <w:t xml:space="preserve"> сторону уменьшения и  по 7 показателям значения увеличен</w:t>
      </w:r>
      <w:r w:rsidR="007A17BD">
        <w:rPr>
          <w:rFonts w:ascii="Times New Roman" w:hAnsi="Times New Roman" w:cs="Times New Roman"/>
          <w:sz w:val="24"/>
          <w:szCs w:val="24"/>
        </w:rPr>
        <w:t>ы</w:t>
      </w:r>
      <w:r>
        <w:rPr>
          <w:rFonts w:ascii="Times New Roman" w:hAnsi="Times New Roman" w:cs="Times New Roman"/>
          <w:sz w:val="24"/>
          <w:szCs w:val="24"/>
        </w:rPr>
        <w:t>.</w:t>
      </w:r>
    </w:p>
    <w:p w:rsidR="00814793" w:rsidRPr="00814793" w:rsidRDefault="00814793" w:rsidP="00BC341E">
      <w:pPr>
        <w:suppressAutoHyphens/>
        <w:spacing w:before="28" w:after="0" w:line="240" w:lineRule="auto"/>
        <w:ind w:firstLine="709"/>
        <w:jc w:val="both"/>
        <w:textAlignment w:val="baseline"/>
        <w:rPr>
          <w:rFonts w:ascii="Times New Roman" w:hAnsi="Times New Roman" w:cs="Times New Roman"/>
          <w:i/>
          <w:sz w:val="24"/>
          <w:szCs w:val="24"/>
        </w:rPr>
      </w:pPr>
      <w:r w:rsidRPr="00814793">
        <w:rPr>
          <w:rFonts w:ascii="Times New Roman" w:hAnsi="Times New Roman" w:cs="Times New Roman"/>
          <w:i/>
          <w:sz w:val="24"/>
          <w:szCs w:val="24"/>
        </w:rPr>
        <w:t>Показатели откорректированы в сторону уменьшения, при отсутствии уменьшения объема финансирования муниципальной программы к первоначальному плану, что свидетельствует об отсутствии четкой взаимосвязи между мероприятиями муниципальной программы, бюджетными ассигнованиями, предусмотренными на ее реализацию и установленными целевыми показателями.</w:t>
      </w:r>
    </w:p>
    <w:p w:rsidR="00337C9B" w:rsidRDefault="00337C9B" w:rsidP="00337C9B">
      <w:pPr>
        <w:suppressAutoHyphens/>
        <w:spacing w:before="28" w:after="0" w:line="240" w:lineRule="auto"/>
        <w:ind w:firstLine="709"/>
        <w:jc w:val="both"/>
        <w:textAlignment w:val="baseline"/>
        <w:rPr>
          <w:rFonts w:ascii="Times New Roman" w:hAnsi="Times New Roman" w:cs="Times New Roman"/>
          <w:sz w:val="24"/>
          <w:szCs w:val="24"/>
        </w:rPr>
      </w:pPr>
      <w:r w:rsidRPr="00BC341E">
        <w:rPr>
          <w:rFonts w:ascii="Times New Roman" w:hAnsi="Times New Roman" w:cs="Times New Roman"/>
          <w:sz w:val="24"/>
          <w:szCs w:val="24"/>
        </w:rPr>
        <w:t>Анализ исполнения целевых показателей и показателей результативности, предусмотренных программой и имеющих числовое значение по годовому отчету о реализации муниципальной программы за 201</w:t>
      </w:r>
      <w:r w:rsidR="00BC341E" w:rsidRPr="00BC341E">
        <w:rPr>
          <w:rFonts w:ascii="Times New Roman" w:hAnsi="Times New Roman" w:cs="Times New Roman"/>
          <w:sz w:val="24"/>
          <w:szCs w:val="24"/>
        </w:rPr>
        <w:t>9</w:t>
      </w:r>
      <w:r w:rsidRPr="00BC341E">
        <w:rPr>
          <w:rFonts w:ascii="Times New Roman" w:hAnsi="Times New Roman" w:cs="Times New Roman"/>
          <w:sz w:val="24"/>
          <w:szCs w:val="24"/>
        </w:rPr>
        <w:t xml:space="preserve"> год, показал следующее: </w:t>
      </w:r>
      <w:r w:rsidR="00BC341E" w:rsidRPr="00BC341E">
        <w:rPr>
          <w:rFonts w:ascii="Times New Roman" w:hAnsi="Times New Roman" w:cs="Times New Roman"/>
          <w:sz w:val="24"/>
          <w:szCs w:val="24"/>
        </w:rPr>
        <w:t>9</w:t>
      </w:r>
      <w:r w:rsidRPr="00BC341E">
        <w:rPr>
          <w:rFonts w:ascii="Times New Roman" w:hAnsi="Times New Roman" w:cs="Times New Roman"/>
          <w:sz w:val="24"/>
          <w:szCs w:val="24"/>
        </w:rPr>
        <w:t xml:space="preserve"> показател</w:t>
      </w:r>
      <w:r w:rsidR="00590D18" w:rsidRPr="00BC341E">
        <w:rPr>
          <w:rFonts w:ascii="Times New Roman" w:hAnsi="Times New Roman" w:cs="Times New Roman"/>
          <w:sz w:val="24"/>
          <w:szCs w:val="24"/>
        </w:rPr>
        <w:t>ей</w:t>
      </w:r>
      <w:r w:rsidRPr="00BC341E">
        <w:rPr>
          <w:rFonts w:ascii="Times New Roman" w:hAnsi="Times New Roman" w:cs="Times New Roman"/>
          <w:sz w:val="24"/>
          <w:szCs w:val="24"/>
        </w:rPr>
        <w:t xml:space="preserve">, или </w:t>
      </w:r>
      <w:r w:rsidR="00BC341E" w:rsidRPr="00BC341E">
        <w:rPr>
          <w:rFonts w:ascii="Times New Roman" w:hAnsi="Times New Roman" w:cs="Times New Roman"/>
          <w:sz w:val="24"/>
          <w:szCs w:val="24"/>
        </w:rPr>
        <w:t>29,0</w:t>
      </w:r>
      <w:r w:rsidRPr="00BC341E">
        <w:rPr>
          <w:rFonts w:ascii="Times New Roman" w:hAnsi="Times New Roman" w:cs="Times New Roman"/>
          <w:sz w:val="24"/>
          <w:szCs w:val="24"/>
        </w:rPr>
        <w:t xml:space="preserve">% </w:t>
      </w:r>
      <w:r w:rsidR="00BC341E" w:rsidRPr="00BC341E">
        <w:rPr>
          <w:rFonts w:ascii="Times New Roman" w:hAnsi="Times New Roman" w:cs="Times New Roman"/>
          <w:sz w:val="24"/>
          <w:szCs w:val="24"/>
        </w:rPr>
        <w:t xml:space="preserve"> перевыполнены</w:t>
      </w:r>
      <w:r w:rsidRPr="00BC341E">
        <w:rPr>
          <w:rFonts w:ascii="Times New Roman" w:hAnsi="Times New Roman" w:cs="Times New Roman"/>
          <w:sz w:val="24"/>
          <w:szCs w:val="24"/>
        </w:rPr>
        <w:t xml:space="preserve">, </w:t>
      </w:r>
      <w:r w:rsidR="00BC341E" w:rsidRPr="00BC341E">
        <w:rPr>
          <w:rFonts w:ascii="Times New Roman" w:hAnsi="Times New Roman" w:cs="Times New Roman"/>
          <w:sz w:val="24"/>
          <w:szCs w:val="24"/>
        </w:rPr>
        <w:t>21</w:t>
      </w:r>
      <w:r w:rsidRPr="00BC341E">
        <w:rPr>
          <w:rFonts w:ascii="Times New Roman" w:hAnsi="Times New Roman" w:cs="Times New Roman"/>
          <w:sz w:val="24"/>
          <w:szCs w:val="24"/>
        </w:rPr>
        <w:t xml:space="preserve"> показател</w:t>
      </w:r>
      <w:r w:rsidR="00590D18" w:rsidRPr="00BC341E">
        <w:rPr>
          <w:rFonts w:ascii="Times New Roman" w:hAnsi="Times New Roman" w:cs="Times New Roman"/>
          <w:sz w:val="24"/>
          <w:szCs w:val="24"/>
        </w:rPr>
        <w:t>ей</w:t>
      </w:r>
      <w:r w:rsidRPr="00BC341E">
        <w:rPr>
          <w:rFonts w:ascii="Times New Roman" w:hAnsi="Times New Roman" w:cs="Times New Roman"/>
          <w:sz w:val="24"/>
          <w:szCs w:val="24"/>
        </w:rPr>
        <w:t xml:space="preserve">, или </w:t>
      </w:r>
      <w:r w:rsidR="00BC341E" w:rsidRPr="00BC341E">
        <w:rPr>
          <w:rFonts w:ascii="Times New Roman" w:hAnsi="Times New Roman" w:cs="Times New Roman"/>
          <w:sz w:val="24"/>
          <w:szCs w:val="24"/>
        </w:rPr>
        <w:t>67,7</w:t>
      </w:r>
      <w:r w:rsidRPr="00BC341E">
        <w:rPr>
          <w:rFonts w:ascii="Times New Roman" w:hAnsi="Times New Roman" w:cs="Times New Roman"/>
          <w:sz w:val="24"/>
          <w:szCs w:val="24"/>
        </w:rPr>
        <w:t xml:space="preserve">% выполнены на 100% и </w:t>
      </w:r>
      <w:r w:rsidR="00BC341E" w:rsidRPr="00BC341E">
        <w:rPr>
          <w:rFonts w:ascii="Times New Roman" w:hAnsi="Times New Roman" w:cs="Times New Roman"/>
          <w:sz w:val="24"/>
          <w:szCs w:val="24"/>
        </w:rPr>
        <w:t>1</w:t>
      </w:r>
      <w:r w:rsidR="00590D18" w:rsidRPr="00BC341E">
        <w:rPr>
          <w:rFonts w:ascii="Times New Roman" w:hAnsi="Times New Roman" w:cs="Times New Roman"/>
          <w:sz w:val="24"/>
          <w:szCs w:val="24"/>
        </w:rPr>
        <w:t xml:space="preserve"> показател</w:t>
      </w:r>
      <w:r w:rsidR="00BC341E" w:rsidRPr="00BC341E">
        <w:rPr>
          <w:rFonts w:ascii="Times New Roman" w:hAnsi="Times New Roman" w:cs="Times New Roman"/>
          <w:sz w:val="24"/>
          <w:szCs w:val="24"/>
        </w:rPr>
        <w:t>ь</w:t>
      </w:r>
      <w:r w:rsidRPr="00BC341E">
        <w:rPr>
          <w:rFonts w:ascii="Times New Roman" w:hAnsi="Times New Roman" w:cs="Times New Roman"/>
          <w:sz w:val="24"/>
          <w:szCs w:val="24"/>
        </w:rPr>
        <w:t xml:space="preserve">, или </w:t>
      </w:r>
      <w:r w:rsidR="00BC341E" w:rsidRPr="00BC341E">
        <w:rPr>
          <w:rFonts w:ascii="Times New Roman" w:hAnsi="Times New Roman" w:cs="Times New Roman"/>
          <w:sz w:val="24"/>
          <w:szCs w:val="24"/>
        </w:rPr>
        <w:t>3,2</w:t>
      </w:r>
      <w:r w:rsidRPr="00BC341E">
        <w:rPr>
          <w:rFonts w:ascii="Times New Roman" w:hAnsi="Times New Roman" w:cs="Times New Roman"/>
          <w:sz w:val="24"/>
          <w:szCs w:val="24"/>
        </w:rPr>
        <w:t xml:space="preserve">%  </w:t>
      </w:r>
      <w:r w:rsidR="00BC341E" w:rsidRPr="00BC341E">
        <w:rPr>
          <w:rFonts w:ascii="Times New Roman" w:hAnsi="Times New Roman" w:cs="Times New Roman"/>
          <w:sz w:val="24"/>
          <w:szCs w:val="24"/>
        </w:rPr>
        <w:t xml:space="preserve">не </w:t>
      </w:r>
      <w:r w:rsidRPr="00BC341E">
        <w:rPr>
          <w:rFonts w:ascii="Times New Roman" w:hAnsi="Times New Roman" w:cs="Times New Roman"/>
          <w:sz w:val="24"/>
          <w:szCs w:val="24"/>
        </w:rPr>
        <w:t>выполнен.</w:t>
      </w:r>
    </w:p>
    <w:p w:rsidR="00BC341E" w:rsidRPr="008F4E97" w:rsidRDefault="008F4E97" w:rsidP="00337C9B">
      <w:pPr>
        <w:suppressAutoHyphens/>
        <w:spacing w:before="28" w:after="0" w:line="240" w:lineRule="auto"/>
        <w:ind w:firstLine="709"/>
        <w:jc w:val="both"/>
        <w:textAlignment w:val="baseline"/>
        <w:rPr>
          <w:rFonts w:ascii="Times New Roman" w:hAnsi="Times New Roman" w:cs="Times New Roman"/>
          <w:sz w:val="24"/>
          <w:szCs w:val="24"/>
        </w:rPr>
      </w:pPr>
      <w:r w:rsidRPr="008F4E97">
        <w:rPr>
          <w:rFonts w:ascii="Times New Roman" w:hAnsi="Times New Roman" w:cs="Times New Roman"/>
          <w:sz w:val="24"/>
          <w:szCs w:val="24"/>
        </w:rPr>
        <w:t>Не выполнено значение планового показателя «</w:t>
      </w:r>
      <w:r w:rsidR="00BC341E" w:rsidRPr="008F4E97">
        <w:rPr>
          <w:rFonts w:ascii="Times New Roman" w:hAnsi="Times New Roman" w:cs="Times New Roman"/>
          <w:sz w:val="24"/>
          <w:szCs w:val="24"/>
        </w:rPr>
        <w:t>Среднее число книговыдач в расчете на 1000 жителей</w:t>
      </w:r>
      <w:r w:rsidRPr="008F4E97">
        <w:rPr>
          <w:rFonts w:ascii="Times New Roman" w:hAnsi="Times New Roman" w:cs="Times New Roman"/>
          <w:sz w:val="24"/>
          <w:szCs w:val="24"/>
        </w:rPr>
        <w:t>» при плане 27 295 ед., исполнение составило 27 290 единиц.</w:t>
      </w:r>
    </w:p>
    <w:p w:rsidR="00337C9B" w:rsidRPr="003017DD" w:rsidRDefault="00337C9B" w:rsidP="00337C9B">
      <w:pPr>
        <w:suppressAutoHyphens/>
        <w:spacing w:before="28" w:after="0" w:line="240" w:lineRule="auto"/>
        <w:ind w:firstLine="709"/>
        <w:jc w:val="both"/>
        <w:textAlignment w:val="baseline"/>
        <w:rPr>
          <w:rFonts w:ascii="Times New Roman" w:hAnsi="Times New Roman" w:cs="Times New Roman"/>
          <w:sz w:val="24"/>
          <w:szCs w:val="24"/>
        </w:rPr>
      </w:pPr>
      <w:r w:rsidRPr="003017DD">
        <w:rPr>
          <w:rFonts w:ascii="Times New Roman" w:hAnsi="Times New Roman" w:cs="Times New Roman"/>
          <w:sz w:val="24"/>
          <w:szCs w:val="24"/>
        </w:rPr>
        <w:t xml:space="preserve">При исполнении бюджетных ассигнований на </w:t>
      </w:r>
      <w:r w:rsidR="003017DD" w:rsidRPr="003017DD">
        <w:rPr>
          <w:rFonts w:ascii="Times New Roman" w:hAnsi="Times New Roman" w:cs="Times New Roman"/>
          <w:sz w:val="24"/>
          <w:szCs w:val="24"/>
        </w:rPr>
        <w:t>99,9</w:t>
      </w:r>
      <w:r w:rsidRPr="003017DD">
        <w:rPr>
          <w:rFonts w:ascii="Times New Roman" w:hAnsi="Times New Roman" w:cs="Times New Roman"/>
          <w:sz w:val="24"/>
          <w:szCs w:val="24"/>
        </w:rPr>
        <w:t xml:space="preserve">%, доля показателей, достигнувших запланированное значение, составила </w:t>
      </w:r>
      <w:r w:rsidR="003017DD" w:rsidRPr="003017DD">
        <w:rPr>
          <w:rFonts w:ascii="Times New Roman" w:hAnsi="Times New Roman" w:cs="Times New Roman"/>
          <w:sz w:val="24"/>
          <w:szCs w:val="24"/>
        </w:rPr>
        <w:t>96,8</w:t>
      </w:r>
      <w:r w:rsidRPr="003017DD">
        <w:rPr>
          <w:rFonts w:ascii="Times New Roman" w:hAnsi="Times New Roman" w:cs="Times New Roman"/>
          <w:sz w:val="24"/>
          <w:szCs w:val="24"/>
        </w:rPr>
        <w:t>%.</w:t>
      </w:r>
    </w:p>
    <w:p w:rsidR="006B18EA" w:rsidRDefault="006B18EA" w:rsidP="007303B8">
      <w:pPr>
        <w:suppressAutoHyphens/>
        <w:spacing w:before="28" w:after="0" w:line="240" w:lineRule="auto"/>
        <w:ind w:firstLine="709"/>
        <w:jc w:val="both"/>
        <w:textAlignment w:val="baseline"/>
        <w:rPr>
          <w:rFonts w:ascii="Times New Roman" w:hAnsi="Times New Roman" w:cs="Times New Roman"/>
          <w:sz w:val="24"/>
          <w:szCs w:val="24"/>
        </w:rPr>
      </w:pPr>
      <w:r w:rsidRPr="00E366A9">
        <w:rPr>
          <w:rFonts w:ascii="Times New Roman" w:hAnsi="Times New Roman" w:cs="Times New Roman"/>
          <w:sz w:val="24"/>
          <w:szCs w:val="24"/>
        </w:rPr>
        <w:t xml:space="preserve">Неисполнение в стоимостном выражении  отмечено по </w:t>
      </w:r>
      <w:r w:rsidR="00E366A9">
        <w:rPr>
          <w:rFonts w:ascii="Times New Roman" w:hAnsi="Times New Roman" w:cs="Times New Roman"/>
          <w:sz w:val="24"/>
          <w:szCs w:val="24"/>
        </w:rPr>
        <w:t xml:space="preserve">3 </w:t>
      </w:r>
      <w:r w:rsidRPr="00E366A9">
        <w:rPr>
          <w:rFonts w:ascii="Times New Roman" w:hAnsi="Times New Roman" w:cs="Times New Roman"/>
          <w:sz w:val="24"/>
          <w:szCs w:val="24"/>
        </w:rPr>
        <w:t>мероприятиям:</w:t>
      </w:r>
    </w:p>
    <w:p w:rsidR="009B20C1" w:rsidRDefault="006B18EA" w:rsidP="007303B8">
      <w:pPr>
        <w:suppressAutoHyphens/>
        <w:spacing w:before="28"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по п</w:t>
      </w:r>
      <w:r w:rsidR="009B20C1" w:rsidRPr="009B20C1">
        <w:rPr>
          <w:rFonts w:ascii="Times New Roman" w:hAnsi="Times New Roman" w:cs="Times New Roman"/>
          <w:sz w:val="24"/>
          <w:szCs w:val="24"/>
        </w:rPr>
        <w:t>риобретени</w:t>
      </w:r>
      <w:r>
        <w:rPr>
          <w:rFonts w:ascii="Times New Roman" w:hAnsi="Times New Roman" w:cs="Times New Roman"/>
          <w:sz w:val="24"/>
          <w:szCs w:val="24"/>
        </w:rPr>
        <w:t>ю</w:t>
      </w:r>
      <w:r w:rsidR="009B20C1" w:rsidRPr="009B20C1">
        <w:rPr>
          <w:rFonts w:ascii="Times New Roman" w:hAnsi="Times New Roman" w:cs="Times New Roman"/>
          <w:sz w:val="24"/>
          <w:szCs w:val="24"/>
        </w:rPr>
        <w:t xml:space="preserve"> и установк</w:t>
      </w:r>
      <w:r>
        <w:rPr>
          <w:rFonts w:ascii="Times New Roman" w:hAnsi="Times New Roman" w:cs="Times New Roman"/>
          <w:sz w:val="24"/>
          <w:szCs w:val="24"/>
        </w:rPr>
        <w:t>е</w:t>
      </w:r>
      <w:r w:rsidR="009B20C1" w:rsidRPr="009B20C1">
        <w:rPr>
          <w:rFonts w:ascii="Times New Roman" w:hAnsi="Times New Roman" w:cs="Times New Roman"/>
          <w:sz w:val="24"/>
          <w:szCs w:val="24"/>
        </w:rPr>
        <w:t xml:space="preserve"> автоматической угольной модульной котельной</w:t>
      </w:r>
      <w:r>
        <w:rPr>
          <w:rFonts w:ascii="Times New Roman" w:hAnsi="Times New Roman" w:cs="Times New Roman"/>
          <w:sz w:val="24"/>
          <w:szCs w:val="24"/>
        </w:rPr>
        <w:t xml:space="preserve">, неисполнение составило  </w:t>
      </w:r>
      <w:r w:rsidR="009B20C1">
        <w:rPr>
          <w:rFonts w:ascii="Times New Roman" w:hAnsi="Times New Roman" w:cs="Times New Roman"/>
          <w:sz w:val="24"/>
          <w:szCs w:val="24"/>
        </w:rPr>
        <w:t>8,7 тыс. руб</w:t>
      </w:r>
      <w:r>
        <w:rPr>
          <w:rFonts w:ascii="Times New Roman" w:hAnsi="Times New Roman" w:cs="Times New Roman"/>
          <w:sz w:val="24"/>
          <w:szCs w:val="24"/>
        </w:rPr>
        <w:t>лей;</w:t>
      </w:r>
    </w:p>
    <w:p w:rsidR="009B20C1" w:rsidRDefault="00E366A9" w:rsidP="007303B8">
      <w:pPr>
        <w:suppressAutoHyphens/>
        <w:spacing w:before="28" w:after="0" w:line="240" w:lineRule="auto"/>
        <w:ind w:firstLine="709"/>
        <w:jc w:val="both"/>
        <w:textAlignment w:val="baseline"/>
        <w:rPr>
          <w:rFonts w:ascii="Times New Roman" w:hAnsi="Times New Roman" w:cs="Times New Roman"/>
          <w:sz w:val="24"/>
          <w:szCs w:val="24"/>
          <w:highlight w:val="yellow"/>
        </w:rPr>
      </w:pPr>
      <w:r>
        <w:rPr>
          <w:rFonts w:ascii="Times New Roman" w:hAnsi="Times New Roman" w:cs="Times New Roman"/>
          <w:sz w:val="24"/>
          <w:szCs w:val="24"/>
        </w:rPr>
        <w:t>по и</w:t>
      </w:r>
      <w:r w:rsidR="009B20C1" w:rsidRPr="009B20C1">
        <w:rPr>
          <w:rFonts w:ascii="Times New Roman" w:hAnsi="Times New Roman" w:cs="Times New Roman"/>
          <w:sz w:val="24"/>
          <w:szCs w:val="24"/>
        </w:rPr>
        <w:t>ндивидуально</w:t>
      </w:r>
      <w:r>
        <w:rPr>
          <w:rFonts w:ascii="Times New Roman" w:hAnsi="Times New Roman" w:cs="Times New Roman"/>
          <w:sz w:val="24"/>
          <w:szCs w:val="24"/>
        </w:rPr>
        <w:t>му</w:t>
      </w:r>
      <w:r w:rsidR="009B20C1" w:rsidRPr="009B20C1">
        <w:rPr>
          <w:rFonts w:ascii="Times New Roman" w:hAnsi="Times New Roman" w:cs="Times New Roman"/>
          <w:sz w:val="24"/>
          <w:szCs w:val="24"/>
        </w:rPr>
        <w:t xml:space="preserve"> сопровождени</w:t>
      </w:r>
      <w:r>
        <w:rPr>
          <w:rFonts w:ascii="Times New Roman" w:hAnsi="Times New Roman" w:cs="Times New Roman"/>
          <w:sz w:val="24"/>
          <w:szCs w:val="24"/>
        </w:rPr>
        <w:t>ю</w:t>
      </w:r>
      <w:r w:rsidR="009B20C1" w:rsidRPr="009B20C1">
        <w:rPr>
          <w:rFonts w:ascii="Times New Roman" w:hAnsi="Times New Roman" w:cs="Times New Roman"/>
          <w:sz w:val="24"/>
          <w:szCs w:val="24"/>
        </w:rPr>
        <w:t xml:space="preserve"> победителей и призеров олимпиады школьников, участие в круглогодичных школах интеллектуально одаренных детей, спортивно одаренных детей, организация участия детей и сопровождающих их лиц в конкурсных мероприятиях за пределами К</w:t>
      </w:r>
      <w:r w:rsidR="009B20C1">
        <w:rPr>
          <w:rFonts w:ascii="Times New Roman" w:hAnsi="Times New Roman" w:cs="Times New Roman"/>
          <w:sz w:val="24"/>
          <w:szCs w:val="24"/>
        </w:rPr>
        <w:t>аратузского района</w:t>
      </w:r>
      <w:r w:rsidR="005E7CFB">
        <w:rPr>
          <w:rFonts w:ascii="Times New Roman" w:hAnsi="Times New Roman" w:cs="Times New Roman"/>
          <w:sz w:val="24"/>
          <w:szCs w:val="24"/>
        </w:rPr>
        <w:t>, не</w:t>
      </w:r>
      <w:r>
        <w:rPr>
          <w:rFonts w:ascii="Times New Roman" w:hAnsi="Times New Roman" w:cs="Times New Roman"/>
          <w:sz w:val="24"/>
          <w:szCs w:val="24"/>
        </w:rPr>
        <w:t>исполнение составило</w:t>
      </w:r>
      <w:r w:rsidR="009B20C1">
        <w:rPr>
          <w:rFonts w:ascii="Times New Roman" w:hAnsi="Times New Roman" w:cs="Times New Roman"/>
          <w:sz w:val="24"/>
          <w:szCs w:val="24"/>
        </w:rPr>
        <w:t xml:space="preserve"> 15,3 тыс. рублей</w:t>
      </w:r>
      <w:r>
        <w:rPr>
          <w:rFonts w:ascii="Times New Roman" w:hAnsi="Times New Roman" w:cs="Times New Roman"/>
          <w:sz w:val="24"/>
          <w:szCs w:val="24"/>
        </w:rPr>
        <w:t>;</w:t>
      </w:r>
      <w:r w:rsidR="009B20C1">
        <w:rPr>
          <w:rFonts w:ascii="Times New Roman" w:hAnsi="Times New Roman" w:cs="Times New Roman"/>
          <w:sz w:val="24"/>
          <w:szCs w:val="24"/>
        </w:rPr>
        <w:t xml:space="preserve"> </w:t>
      </w:r>
    </w:p>
    <w:p w:rsidR="009B20C1" w:rsidRDefault="009B20C1" w:rsidP="007303B8">
      <w:pPr>
        <w:suppressAutoHyphens/>
        <w:spacing w:before="28" w:after="0" w:line="240" w:lineRule="auto"/>
        <w:ind w:firstLine="709"/>
        <w:jc w:val="both"/>
        <w:textAlignment w:val="baseline"/>
        <w:rPr>
          <w:rFonts w:ascii="Times New Roman" w:hAnsi="Times New Roman" w:cs="Times New Roman"/>
          <w:sz w:val="24"/>
          <w:szCs w:val="24"/>
        </w:rPr>
      </w:pPr>
      <w:r w:rsidRPr="009B20C1">
        <w:rPr>
          <w:rFonts w:ascii="Times New Roman" w:hAnsi="Times New Roman" w:cs="Times New Roman"/>
          <w:sz w:val="24"/>
          <w:szCs w:val="24"/>
        </w:rPr>
        <w:t>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r w:rsidR="00E366A9">
        <w:rPr>
          <w:rFonts w:ascii="Times New Roman" w:hAnsi="Times New Roman" w:cs="Times New Roman"/>
          <w:sz w:val="24"/>
          <w:szCs w:val="24"/>
        </w:rPr>
        <w:t xml:space="preserve">, неисполнение составило </w:t>
      </w:r>
      <w:r>
        <w:rPr>
          <w:rFonts w:ascii="Times New Roman" w:hAnsi="Times New Roman" w:cs="Times New Roman"/>
          <w:sz w:val="24"/>
          <w:szCs w:val="24"/>
        </w:rPr>
        <w:t xml:space="preserve"> 87,3 тыс. рублей.</w:t>
      </w:r>
    </w:p>
    <w:p w:rsidR="006B18EA" w:rsidRPr="00E366A9" w:rsidRDefault="006B18EA" w:rsidP="006B18EA">
      <w:pPr>
        <w:suppressAutoHyphens/>
        <w:spacing w:before="28" w:after="0" w:line="240" w:lineRule="auto"/>
        <w:ind w:firstLine="709"/>
        <w:jc w:val="both"/>
        <w:textAlignment w:val="baseline"/>
        <w:rPr>
          <w:rFonts w:ascii="Times New Roman" w:hAnsi="Times New Roman" w:cs="Times New Roman"/>
          <w:sz w:val="24"/>
          <w:szCs w:val="24"/>
        </w:rPr>
      </w:pPr>
      <w:r w:rsidRPr="00E366A9">
        <w:rPr>
          <w:rFonts w:ascii="Times New Roman" w:hAnsi="Times New Roman" w:cs="Times New Roman"/>
          <w:sz w:val="24"/>
          <w:szCs w:val="24"/>
        </w:rPr>
        <w:t>Как следует из форм бюджетной отчетности, бюджетные назначения использованы по фактической потребности.</w:t>
      </w:r>
    </w:p>
    <w:p w:rsidR="00502D76" w:rsidRPr="002C4950" w:rsidRDefault="005E7CFB" w:rsidP="007303B8">
      <w:pPr>
        <w:suppressAutoHyphens/>
        <w:spacing w:before="28" w:after="0" w:line="240" w:lineRule="auto"/>
        <w:ind w:firstLine="709"/>
        <w:jc w:val="both"/>
        <w:textAlignment w:val="baseline"/>
        <w:rPr>
          <w:rFonts w:ascii="Times New Roman" w:hAnsi="Times New Roman" w:cs="Times New Roman"/>
          <w:sz w:val="24"/>
          <w:szCs w:val="24"/>
          <w:highlight w:val="yellow"/>
        </w:rPr>
      </w:pPr>
      <w:proofErr w:type="gramStart"/>
      <w:r>
        <w:rPr>
          <w:rFonts w:ascii="Times New Roman" w:hAnsi="Times New Roman" w:cs="Times New Roman"/>
          <w:sz w:val="24"/>
          <w:szCs w:val="24"/>
        </w:rPr>
        <w:t>В</w:t>
      </w:r>
      <w:r w:rsidR="00E366A9">
        <w:rPr>
          <w:rFonts w:ascii="Times New Roman" w:hAnsi="Times New Roman" w:cs="Times New Roman"/>
          <w:sz w:val="24"/>
          <w:szCs w:val="24"/>
        </w:rPr>
        <w:t xml:space="preserve"> рамках реализации программных мероприятий произведены расходы на у</w:t>
      </w:r>
      <w:r w:rsidR="009B20C1" w:rsidRPr="009B20C1">
        <w:rPr>
          <w:rFonts w:ascii="Times New Roman" w:hAnsi="Times New Roman" w:cs="Times New Roman"/>
          <w:sz w:val="24"/>
          <w:szCs w:val="24"/>
        </w:rPr>
        <w:t>частие в проектной деятельности</w:t>
      </w:r>
      <w:r w:rsidR="009B20C1">
        <w:rPr>
          <w:rFonts w:ascii="Times New Roman" w:hAnsi="Times New Roman" w:cs="Times New Roman"/>
          <w:sz w:val="24"/>
          <w:szCs w:val="24"/>
        </w:rPr>
        <w:t xml:space="preserve"> </w:t>
      </w:r>
      <w:r w:rsidR="00E366A9">
        <w:rPr>
          <w:rFonts w:ascii="Times New Roman" w:hAnsi="Times New Roman" w:cs="Times New Roman"/>
          <w:sz w:val="24"/>
          <w:szCs w:val="24"/>
        </w:rPr>
        <w:t xml:space="preserve"> в сумме </w:t>
      </w:r>
      <w:r w:rsidR="009B20C1">
        <w:rPr>
          <w:rFonts w:ascii="Times New Roman" w:hAnsi="Times New Roman" w:cs="Times New Roman"/>
          <w:sz w:val="24"/>
          <w:szCs w:val="24"/>
        </w:rPr>
        <w:t>134,8 тыс. рублей</w:t>
      </w:r>
      <w:r w:rsidR="00E366A9">
        <w:rPr>
          <w:rFonts w:ascii="Times New Roman" w:hAnsi="Times New Roman" w:cs="Times New Roman"/>
          <w:sz w:val="24"/>
          <w:szCs w:val="24"/>
        </w:rPr>
        <w:t>, н</w:t>
      </w:r>
      <w:r w:rsidR="009B20C1" w:rsidRPr="009B20C1">
        <w:rPr>
          <w:rFonts w:ascii="Times New Roman" w:hAnsi="Times New Roman" w:cs="Times New Roman"/>
          <w:sz w:val="24"/>
          <w:szCs w:val="24"/>
        </w:rPr>
        <w:t>а устройство плоскостных спортивных сооружений в сельской местности</w:t>
      </w:r>
      <w:r w:rsidR="009B20C1">
        <w:rPr>
          <w:rFonts w:ascii="Times New Roman" w:hAnsi="Times New Roman" w:cs="Times New Roman"/>
          <w:sz w:val="24"/>
          <w:szCs w:val="24"/>
        </w:rPr>
        <w:t xml:space="preserve"> </w:t>
      </w:r>
      <w:r w:rsidR="00E366A9">
        <w:rPr>
          <w:rFonts w:ascii="Times New Roman" w:hAnsi="Times New Roman" w:cs="Times New Roman"/>
          <w:sz w:val="24"/>
          <w:szCs w:val="24"/>
        </w:rPr>
        <w:t xml:space="preserve">в сумме </w:t>
      </w:r>
      <w:r w:rsidR="009B20C1">
        <w:rPr>
          <w:rFonts w:ascii="Times New Roman" w:hAnsi="Times New Roman" w:cs="Times New Roman"/>
          <w:sz w:val="24"/>
          <w:szCs w:val="24"/>
        </w:rPr>
        <w:t>3120,0 тыс. рублей</w:t>
      </w:r>
      <w:r w:rsidR="00E366A9">
        <w:rPr>
          <w:rFonts w:ascii="Times New Roman" w:hAnsi="Times New Roman" w:cs="Times New Roman"/>
          <w:sz w:val="24"/>
          <w:szCs w:val="24"/>
        </w:rPr>
        <w:t>, на п</w:t>
      </w:r>
      <w:r w:rsidR="009B20C1" w:rsidRPr="009B20C1">
        <w:rPr>
          <w:rFonts w:ascii="Times New Roman" w:hAnsi="Times New Roman" w:cs="Times New Roman"/>
          <w:sz w:val="24"/>
          <w:szCs w:val="24"/>
        </w:rPr>
        <w:t>роведение районных спортивных праздников</w:t>
      </w:r>
      <w:r w:rsidR="00E366A9">
        <w:rPr>
          <w:rFonts w:ascii="Times New Roman" w:hAnsi="Times New Roman" w:cs="Times New Roman"/>
          <w:sz w:val="24"/>
          <w:szCs w:val="24"/>
        </w:rPr>
        <w:t xml:space="preserve"> в сумме </w:t>
      </w:r>
      <w:r w:rsidR="009B20C1">
        <w:rPr>
          <w:rFonts w:ascii="Times New Roman" w:hAnsi="Times New Roman" w:cs="Times New Roman"/>
          <w:sz w:val="24"/>
          <w:szCs w:val="24"/>
        </w:rPr>
        <w:t xml:space="preserve"> </w:t>
      </w:r>
      <w:r w:rsidR="00502D76">
        <w:rPr>
          <w:rFonts w:ascii="Times New Roman" w:hAnsi="Times New Roman" w:cs="Times New Roman"/>
          <w:sz w:val="24"/>
          <w:szCs w:val="24"/>
        </w:rPr>
        <w:t>396,7</w:t>
      </w:r>
      <w:r w:rsidR="00E366A9">
        <w:rPr>
          <w:rFonts w:ascii="Times New Roman" w:hAnsi="Times New Roman" w:cs="Times New Roman"/>
          <w:sz w:val="24"/>
          <w:szCs w:val="24"/>
        </w:rPr>
        <w:t xml:space="preserve"> </w:t>
      </w:r>
      <w:r w:rsidR="00502D76">
        <w:rPr>
          <w:rFonts w:ascii="Times New Roman" w:hAnsi="Times New Roman" w:cs="Times New Roman"/>
          <w:sz w:val="24"/>
          <w:szCs w:val="24"/>
        </w:rPr>
        <w:t>т</w:t>
      </w:r>
      <w:r w:rsidR="009B20C1">
        <w:rPr>
          <w:rFonts w:ascii="Times New Roman" w:hAnsi="Times New Roman" w:cs="Times New Roman"/>
          <w:sz w:val="24"/>
          <w:szCs w:val="24"/>
        </w:rPr>
        <w:t>ыс. рублей</w:t>
      </w:r>
      <w:r w:rsidR="00E366A9">
        <w:rPr>
          <w:rFonts w:ascii="Times New Roman" w:hAnsi="Times New Roman" w:cs="Times New Roman"/>
          <w:sz w:val="24"/>
          <w:szCs w:val="24"/>
        </w:rPr>
        <w:t>, на у</w:t>
      </w:r>
      <w:r w:rsidR="00502D76" w:rsidRPr="00502D76">
        <w:rPr>
          <w:rFonts w:ascii="Times New Roman" w:hAnsi="Times New Roman" w:cs="Times New Roman"/>
          <w:sz w:val="24"/>
          <w:szCs w:val="24"/>
        </w:rPr>
        <w:t xml:space="preserve">частие в краевых и зональных спортивных </w:t>
      </w:r>
      <w:r w:rsidR="00502D76" w:rsidRPr="00502D76">
        <w:rPr>
          <w:rFonts w:ascii="Times New Roman" w:hAnsi="Times New Roman" w:cs="Times New Roman"/>
          <w:sz w:val="24"/>
          <w:szCs w:val="24"/>
        </w:rPr>
        <w:lastRenderedPageBreak/>
        <w:t>соревнованиях</w:t>
      </w:r>
      <w:r w:rsidR="00502D76">
        <w:rPr>
          <w:rFonts w:ascii="Times New Roman" w:hAnsi="Times New Roman" w:cs="Times New Roman"/>
          <w:sz w:val="24"/>
          <w:szCs w:val="24"/>
        </w:rPr>
        <w:t xml:space="preserve"> </w:t>
      </w:r>
      <w:r w:rsidR="00E366A9">
        <w:rPr>
          <w:rFonts w:ascii="Times New Roman" w:hAnsi="Times New Roman" w:cs="Times New Roman"/>
          <w:sz w:val="24"/>
          <w:szCs w:val="24"/>
        </w:rPr>
        <w:t xml:space="preserve">в сумме </w:t>
      </w:r>
      <w:r w:rsidR="00502D76">
        <w:rPr>
          <w:rFonts w:ascii="Times New Roman" w:hAnsi="Times New Roman" w:cs="Times New Roman"/>
          <w:sz w:val="24"/>
          <w:szCs w:val="24"/>
        </w:rPr>
        <w:t>161,3 тыс. рублей</w:t>
      </w:r>
      <w:r w:rsidR="00E366A9">
        <w:rPr>
          <w:rFonts w:ascii="Times New Roman" w:hAnsi="Times New Roman" w:cs="Times New Roman"/>
          <w:sz w:val="24"/>
          <w:szCs w:val="24"/>
        </w:rPr>
        <w:t>, на п</w:t>
      </w:r>
      <w:r w:rsidR="00502D76" w:rsidRPr="00502D76">
        <w:rPr>
          <w:rFonts w:ascii="Times New Roman" w:hAnsi="Times New Roman" w:cs="Times New Roman"/>
          <w:sz w:val="24"/>
          <w:szCs w:val="24"/>
        </w:rPr>
        <w:t>роведение районных фестивалей, сельских творческих олимпиад</w:t>
      </w:r>
      <w:proofErr w:type="gramEnd"/>
      <w:r w:rsidR="00502D76">
        <w:rPr>
          <w:rFonts w:ascii="Times New Roman" w:hAnsi="Times New Roman" w:cs="Times New Roman"/>
          <w:sz w:val="24"/>
          <w:szCs w:val="24"/>
        </w:rPr>
        <w:t xml:space="preserve"> </w:t>
      </w:r>
      <w:r w:rsidR="00E366A9">
        <w:rPr>
          <w:rFonts w:ascii="Times New Roman" w:hAnsi="Times New Roman" w:cs="Times New Roman"/>
          <w:sz w:val="24"/>
          <w:szCs w:val="24"/>
        </w:rPr>
        <w:t xml:space="preserve"> в сумме </w:t>
      </w:r>
      <w:r w:rsidR="00502D76">
        <w:rPr>
          <w:rFonts w:ascii="Times New Roman" w:hAnsi="Times New Roman" w:cs="Times New Roman"/>
          <w:sz w:val="24"/>
          <w:szCs w:val="24"/>
        </w:rPr>
        <w:t>563,5 тыс. рублей</w:t>
      </w:r>
      <w:r w:rsidR="00E366A9">
        <w:rPr>
          <w:rFonts w:ascii="Times New Roman" w:hAnsi="Times New Roman" w:cs="Times New Roman"/>
          <w:sz w:val="24"/>
          <w:szCs w:val="24"/>
        </w:rPr>
        <w:t xml:space="preserve">, на </w:t>
      </w:r>
      <w:r w:rsidR="00502D76" w:rsidRPr="00502D76">
        <w:rPr>
          <w:rFonts w:ascii="Times New Roman" w:hAnsi="Times New Roman" w:cs="Times New Roman"/>
          <w:sz w:val="24"/>
          <w:szCs w:val="24"/>
        </w:rPr>
        <w:t>традиционн</w:t>
      </w:r>
      <w:proofErr w:type="gramStart"/>
      <w:r w:rsidR="00502D76" w:rsidRPr="00502D76">
        <w:rPr>
          <w:rFonts w:ascii="Times New Roman" w:hAnsi="Times New Roman" w:cs="Times New Roman"/>
          <w:sz w:val="24"/>
          <w:szCs w:val="24"/>
        </w:rPr>
        <w:t>о-</w:t>
      </w:r>
      <w:proofErr w:type="gramEnd"/>
      <w:r w:rsidR="00502D76" w:rsidRPr="00502D76">
        <w:rPr>
          <w:rFonts w:ascii="Times New Roman" w:hAnsi="Times New Roman" w:cs="Times New Roman"/>
          <w:sz w:val="24"/>
          <w:szCs w:val="24"/>
        </w:rPr>
        <w:t xml:space="preserve"> праздничные мероприятия</w:t>
      </w:r>
      <w:r w:rsidR="00502D76">
        <w:rPr>
          <w:rFonts w:ascii="Times New Roman" w:hAnsi="Times New Roman" w:cs="Times New Roman"/>
          <w:sz w:val="24"/>
          <w:szCs w:val="24"/>
        </w:rPr>
        <w:t xml:space="preserve"> </w:t>
      </w:r>
      <w:r w:rsidR="00E366A9">
        <w:rPr>
          <w:rFonts w:ascii="Times New Roman" w:hAnsi="Times New Roman" w:cs="Times New Roman"/>
          <w:sz w:val="24"/>
          <w:szCs w:val="24"/>
        </w:rPr>
        <w:t xml:space="preserve"> в сумме </w:t>
      </w:r>
      <w:r w:rsidR="00502D76">
        <w:rPr>
          <w:rFonts w:ascii="Times New Roman" w:hAnsi="Times New Roman" w:cs="Times New Roman"/>
          <w:sz w:val="24"/>
          <w:szCs w:val="24"/>
        </w:rPr>
        <w:t>234,3 тыс. рублей</w:t>
      </w:r>
      <w:r w:rsidR="00E366A9">
        <w:rPr>
          <w:rFonts w:ascii="Times New Roman" w:hAnsi="Times New Roman" w:cs="Times New Roman"/>
          <w:sz w:val="24"/>
          <w:szCs w:val="24"/>
        </w:rPr>
        <w:t>, на у</w:t>
      </w:r>
      <w:r w:rsidR="00502D76" w:rsidRPr="00502D76">
        <w:rPr>
          <w:rFonts w:ascii="Times New Roman" w:hAnsi="Times New Roman" w:cs="Times New Roman"/>
          <w:sz w:val="24"/>
          <w:szCs w:val="24"/>
        </w:rPr>
        <w:t>частие в краевых и зональных культурных акциях</w:t>
      </w:r>
      <w:r w:rsidR="00502D76">
        <w:rPr>
          <w:rFonts w:ascii="Times New Roman" w:hAnsi="Times New Roman" w:cs="Times New Roman"/>
          <w:sz w:val="24"/>
          <w:szCs w:val="24"/>
        </w:rPr>
        <w:t xml:space="preserve"> </w:t>
      </w:r>
      <w:r w:rsidR="00E366A9">
        <w:rPr>
          <w:rFonts w:ascii="Times New Roman" w:hAnsi="Times New Roman" w:cs="Times New Roman"/>
          <w:sz w:val="24"/>
          <w:szCs w:val="24"/>
        </w:rPr>
        <w:t xml:space="preserve">в сумме </w:t>
      </w:r>
      <w:r w:rsidR="00502D76">
        <w:rPr>
          <w:rFonts w:ascii="Times New Roman" w:hAnsi="Times New Roman" w:cs="Times New Roman"/>
          <w:sz w:val="24"/>
          <w:szCs w:val="24"/>
        </w:rPr>
        <w:t>36,6 тыс. рублей</w:t>
      </w:r>
      <w:r w:rsidR="00E366A9">
        <w:rPr>
          <w:rFonts w:ascii="Times New Roman" w:hAnsi="Times New Roman" w:cs="Times New Roman"/>
          <w:sz w:val="24"/>
          <w:szCs w:val="24"/>
        </w:rPr>
        <w:t>, на к</w:t>
      </w:r>
      <w:r w:rsidR="00502D76" w:rsidRPr="00502D76">
        <w:rPr>
          <w:rFonts w:ascii="Times New Roman" w:hAnsi="Times New Roman" w:cs="Times New Roman"/>
          <w:sz w:val="24"/>
          <w:szCs w:val="24"/>
        </w:rPr>
        <w:t>омплектование книжных фондов библиотек</w:t>
      </w:r>
      <w:r w:rsidR="00502D76">
        <w:rPr>
          <w:rFonts w:ascii="Times New Roman" w:hAnsi="Times New Roman" w:cs="Times New Roman"/>
          <w:sz w:val="24"/>
          <w:szCs w:val="24"/>
        </w:rPr>
        <w:t xml:space="preserve"> </w:t>
      </w:r>
      <w:r w:rsidR="00E366A9">
        <w:rPr>
          <w:rFonts w:ascii="Times New Roman" w:hAnsi="Times New Roman" w:cs="Times New Roman"/>
          <w:sz w:val="24"/>
          <w:szCs w:val="24"/>
        </w:rPr>
        <w:t xml:space="preserve"> в сумме </w:t>
      </w:r>
      <w:r w:rsidR="00502D76">
        <w:rPr>
          <w:rFonts w:ascii="Times New Roman" w:hAnsi="Times New Roman" w:cs="Times New Roman"/>
          <w:sz w:val="24"/>
          <w:szCs w:val="24"/>
        </w:rPr>
        <w:t>390,0 тыс. рублей</w:t>
      </w:r>
      <w:r w:rsidR="00E366A9">
        <w:rPr>
          <w:rFonts w:ascii="Times New Roman" w:hAnsi="Times New Roman" w:cs="Times New Roman"/>
          <w:sz w:val="24"/>
          <w:szCs w:val="24"/>
        </w:rPr>
        <w:t>.</w:t>
      </w:r>
    </w:p>
    <w:p w:rsidR="007303B8" w:rsidRPr="00B25CD9" w:rsidRDefault="007303B8" w:rsidP="007303B8">
      <w:pPr>
        <w:suppressAutoHyphens/>
        <w:spacing w:before="28" w:after="0" w:line="240" w:lineRule="auto"/>
        <w:ind w:firstLine="709"/>
        <w:jc w:val="both"/>
        <w:textAlignment w:val="baseline"/>
        <w:rPr>
          <w:rFonts w:ascii="Times New Roman" w:hAnsi="Times New Roman" w:cs="Times New Roman"/>
          <w:b/>
          <w:sz w:val="24"/>
          <w:szCs w:val="24"/>
        </w:rPr>
      </w:pPr>
      <w:r w:rsidRPr="00B25CD9">
        <w:rPr>
          <w:rFonts w:ascii="Times New Roman" w:hAnsi="Times New Roman" w:cs="Times New Roman"/>
          <w:b/>
          <w:sz w:val="24"/>
          <w:szCs w:val="24"/>
        </w:rPr>
        <w:t>Муниципальная программа  «Развитие системы образования Каратузского района».</w:t>
      </w:r>
    </w:p>
    <w:p w:rsidR="00845C08" w:rsidRDefault="00845C08" w:rsidP="00845C08">
      <w:pPr>
        <w:suppressAutoHyphens/>
        <w:spacing w:before="28" w:after="0" w:line="240" w:lineRule="auto"/>
        <w:ind w:firstLine="709"/>
        <w:jc w:val="both"/>
        <w:textAlignment w:val="baseline"/>
        <w:rPr>
          <w:rFonts w:ascii="Times New Roman" w:hAnsi="Times New Roman" w:cs="Times New Roman"/>
          <w:sz w:val="24"/>
          <w:szCs w:val="24"/>
        </w:rPr>
      </w:pPr>
      <w:r w:rsidRPr="006F5F73">
        <w:rPr>
          <w:rFonts w:ascii="Times New Roman" w:hAnsi="Times New Roman" w:cs="Times New Roman"/>
          <w:sz w:val="24"/>
          <w:szCs w:val="24"/>
        </w:rPr>
        <w:t xml:space="preserve">Информация об исполнении </w:t>
      </w:r>
      <w:r>
        <w:rPr>
          <w:rFonts w:ascii="Times New Roman" w:hAnsi="Times New Roman" w:cs="Times New Roman"/>
          <w:sz w:val="24"/>
          <w:szCs w:val="24"/>
        </w:rPr>
        <w:t>МП</w:t>
      </w:r>
      <w:r w:rsidRPr="006F5F73">
        <w:rPr>
          <w:rFonts w:ascii="Times New Roman" w:hAnsi="Times New Roman" w:cs="Times New Roman"/>
          <w:sz w:val="24"/>
          <w:szCs w:val="24"/>
        </w:rPr>
        <w:t xml:space="preserve"> за 201</w:t>
      </w:r>
      <w:r>
        <w:rPr>
          <w:rFonts w:ascii="Times New Roman" w:hAnsi="Times New Roman" w:cs="Times New Roman"/>
          <w:sz w:val="24"/>
          <w:szCs w:val="24"/>
        </w:rPr>
        <w:t>9</w:t>
      </w:r>
      <w:r w:rsidRPr="006F5F73">
        <w:rPr>
          <w:rFonts w:ascii="Times New Roman" w:hAnsi="Times New Roman" w:cs="Times New Roman"/>
          <w:sz w:val="24"/>
          <w:szCs w:val="24"/>
        </w:rPr>
        <w:t xml:space="preserve"> год приведена в следующей</w:t>
      </w:r>
      <w:r>
        <w:rPr>
          <w:rFonts w:ascii="Times New Roman" w:hAnsi="Times New Roman" w:cs="Times New Roman"/>
          <w:sz w:val="24"/>
          <w:szCs w:val="24"/>
        </w:rPr>
        <w:t xml:space="preserve"> </w:t>
      </w:r>
      <w:r w:rsidRPr="006F5F73">
        <w:rPr>
          <w:rFonts w:ascii="Times New Roman" w:hAnsi="Times New Roman" w:cs="Times New Roman"/>
          <w:sz w:val="24"/>
          <w:szCs w:val="24"/>
        </w:rPr>
        <w:t>таблице:</w:t>
      </w:r>
      <w:r w:rsidRPr="006F5F73">
        <w:rPr>
          <w:rFonts w:ascii="Times New Roman" w:hAnsi="Times New Roman" w:cs="Times New Roman"/>
          <w:sz w:val="24"/>
          <w:szCs w:val="24"/>
        </w:rPr>
        <w:cr/>
      </w:r>
    </w:p>
    <w:tbl>
      <w:tblPr>
        <w:tblW w:w="10589" w:type="dxa"/>
        <w:tblInd w:w="93" w:type="dxa"/>
        <w:tblLook w:val="04A0" w:firstRow="1" w:lastRow="0" w:firstColumn="1" w:lastColumn="0" w:noHBand="0" w:noVBand="1"/>
      </w:tblPr>
      <w:tblGrid>
        <w:gridCol w:w="2227"/>
        <w:gridCol w:w="1550"/>
        <w:gridCol w:w="1550"/>
        <w:gridCol w:w="1297"/>
        <w:gridCol w:w="1159"/>
        <w:gridCol w:w="1585"/>
        <w:gridCol w:w="1221"/>
      </w:tblGrid>
      <w:tr w:rsidR="00845C08" w:rsidRPr="000617BA" w:rsidTr="00B25CD9">
        <w:trPr>
          <w:trHeight w:val="660"/>
        </w:trPr>
        <w:tc>
          <w:tcPr>
            <w:tcW w:w="224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Наименование муниципальной программы</w:t>
            </w:r>
          </w:p>
        </w:tc>
        <w:tc>
          <w:tcPr>
            <w:tcW w:w="1547" w:type="dxa"/>
            <w:vMerge w:val="restart"/>
            <w:tcBorders>
              <w:top w:val="single" w:sz="4" w:space="0" w:color="auto"/>
              <w:left w:val="single" w:sz="8" w:space="0" w:color="auto"/>
              <w:bottom w:val="single" w:sz="4" w:space="0" w:color="000000"/>
              <w:right w:val="single" w:sz="4" w:space="0" w:color="auto"/>
            </w:tcBorders>
            <w:shd w:val="clear" w:color="000000" w:fill="FFFFFF"/>
            <w:vAlign w:val="bottom"/>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19.12.2018 № 23-188)</w:t>
            </w:r>
          </w:p>
        </w:tc>
        <w:tc>
          <w:tcPr>
            <w:tcW w:w="1547"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25.10.2019 № 29-242)</w:t>
            </w:r>
          </w:p>
        </w:tc>
        <w:tc>
          <w:tcPr>
            <w:tcW w:w="12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Уточненный план (бюджетной росписью)</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Исполнено за 2019 год</w:t>
            </w:r>
          </w:p>
        </w:tc>
        <w:tc>
          <w:tcPr>
            <w:tcW w:w="15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Неисполненные назначения</w:t>
            </w:r>
          </w:p>
        </w:tc>
        <w:tc>
          <w:tcPr>
            <w:tcW w:w="1218" w:type="dxa"/>
            <w:vMerge w:val="restart"/>
            <w:tcBorders>
              <w:top w:val="single" w:sz="4" w:space="0" w:color="auto"/>
              <w:left w:val="single" w:sz="4" w:space="0" w:color="auto"/>
              <w:bottom w:val="single" w:sz="4" w:space="0" w:color="auto"/>
              <w:right w:val="single" w:sz="8" w:space="0" w:color="auto"/>
            </w:tcBorders>
            <w:shd w:val="clear" w:color="auto" w:fill="auto"/>
            <w:vAlign w:val="bottom"/>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исполнения</w:t>
            </w:r>
          </w:p>
        </w:tc>
      </w:tr>
      <w:tr w:rsidR="00845C08" w:rsidRPr="000617BA" w:rsidTr="00B25CD9">
        <w:trPr>
          <w:trHeight w:val="600"/>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c>
          <w:tcPr>
            <w:tcW w:w="1547" w:type="dxa"/>
            <w:vMerge/>
            <w:tcBorders>
              <w:top w:val="single" w:sz="4" w:space="0" w:color="auto"/>
              <w:left w:val="single" w:sz="8" w:space="0" w:color="auto"/>
              <w:bottom w:val="single" w:sz="4" w:space="0" w:color="000000"/>
              <w:right w:val="single" w:sz="4"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c>
          <w:tcPr>
            <w:tcW w:w="1547" w:type="dxa"/>
            <w:vMerge/>
            <w:tcBorders>
              <w:top w:val="single" w:sz="4" w:space="0" w:color="auto"/>
              <w:left w:val="single" w:sz="4" w:space="0" w:color="auto"/>
              <w:bottom w:val="single" w:sz="4" w:space="0" w:color="000000"/>
              <w:right w:val="single" w:sz="4"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c>
          <w:tcPr>
            <w:tcW w:w="1294" w:type="dxa"/>
            <w:vMerge/>
            <w:tcBorders>
              <w:top w:val="single" w:sz="4" w:space="0" w:color="auto"/>
              <w:left w:val="single" w:sz="4" w:space="0" w:color="auto"/>
              <w:bottom w:val="single" w:sz="4" w:space="0" w:color="000000"/>
              <w:right w:val="single" w:sz="4"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c>
          <w:tcPr>
            <w:tcW w:w="1218" w:type="dxa"/>
            <w:vMerge/>
            <w:tcBorders>
              <w:top w:val="single" w:sz="4" w:space="0" w:color="auto"/>
              <w:left w:val="single" w:sz="4" w:space="0" w:color="auto"/>
              <w:bottom w:val="single" w:sz="4" w:space="0" w:color="auto"/>
              <w:right w:val="single" w:sz="8"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r>
      <w:tr w:rsidR="00845C08" w:rsidRPr="000617BA" w:rsidTr="00B25CD9">
        <w:trPr>
          <w:trHeight w:val="510"/>
        </w:trPr>
        <w:tc>
          <w:tcPr>
            <w:tcW w:w="2244" w:type="dxa"/>
            <w:tcBorders>
              <w:top w:val="nil"/>
              <w:left w:val="single" w:sz="4" w:space="0" w:color="auto"/>
              <w:bottom w:val="single" w:sz="4" w:space="0" w:color="auto"/>
              <w:right w:val="single" w:sz="4" w:space="0" w:color="auto"/>
            </w:tcBorders>
            <w:shd w:val="clear" w:color="auto" w:fill="auto"/>
            <w:hideMark/>
          </w:tcPr>
          <w:p w:rsidR="00845C08" w:rsidRPr="000617BA" w:rsidRDefault="00845C08" w:rsidP="00A64933">
            <w:pPr>
              <w:spacing w:after="0" w:line="240" w:lineRule="auto"/>
              <w:jc w:val="both"/>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xml:space="preserve">«Развитие системы образования Каратузского района» </w:t>
            </w:r>
          </w:p>
        </w:tc>
        <w:tc>
          <w:tcPr>
            <w:tcW w:w="1547" w:type="dxa"/>
            <w:tcBorders>
              <w:top w:val="nil"/>
              <w:left w:val="single" w:sz="8" w:space="0" w:color="auto"/>
              <w:bottom w:val="single" w:sz="4" w:space="0" w:color="auto"/>
              <w:right w:val="single" w:sz="4" w:space="0" w:color="auto"/>
            </w:tcBorders>
            <w:shd w:val="clear" w:color="000000" w:fill="FFFFFF"/>
            <w:vAlign w:val="bottom"/>
            <w:hideMark/>
          </w:tcPr>
          <w:p w:rsidR="00845C08" w:rsidRPr="000617BA" w:rsidRDefault="00845C08" w:rsidP="00A64933">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445356,4</w:t>
            </w:r>
          </w:p>
        </w:tc>
        <w:tc>
          <w:tcPr>
            <w:tcW w:w="1547" w:type="dxa"/>
            <w:tcBorders>
              <w:top w:val="nil"/>
              <w:left w:val="nil"/>
              <w:bottom w:val="single" w:sz="4" w:space="0" w:color="auto"/>
              <w:right w:val="single" w:sz="4" w:space="0" w:color="auto"/>
            </w:tcBorders>
            <w:shd w:val="clear" w:color="000000" w:fill="FFFFFF"/>
            <w:vAlign w:val="bottom"/>
            <w:hideMark/>
          </w:tcPr>
          <w:p w:rsidR="00845C08" w:rsidRPr="000617BA" w:rsidRDefault="00845C08" w:rsidP="00A64933">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498017,3</w:t>
            </w:r>
          </w:p>
        </w:tc>
        <w:tc>
          <w:tcPr>
            <w:tcW w:w="1294" w:type="dxa"/>
            <w:tcBorders>
              <w:top w:val="nil"/>
              <w:left w:val="nil"/>
              <w:bottom w:val="single" w:sz="4" w:space="0" w:color="auto"/>
              <w:right w:val="single" w:sz="4" w:space="0" w:color="auto"/>
            </w:tcBorders>
            <w:shd w:val="clear" w:color="auto" w:fill="auto"/>
            <w:vAlign w:val="bottom"/>
            <w:hideMark/>
          </w:tcPr>
          <w:p w:rsidR="00845C08" w:rsidRPr="000617BA" w:rsidRDefault="00845C08" w:rsidP="00A64933">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516225,6</w:t>
            </w:r>
          </w:p>
        </w:tc>
        <w:tc>
          <w:tcPr>
            <w:tcW w:w="1157" w:type="dxa"/>
            <w:tcBorders>
              <w:top w:val="nil"/>
              <w:left w:val="nil"/>
              <w:bottom w:val="single" w:sz="4" w:space="0" w:color="auto"/>
              <w:right w:val="single" w:sz="4" w:space="0" w:color="auto"/>
            </w:tcBorders>
            <w:shd w:val="clear" w:color="auto" w:fill="auto"/>
            <w:vAlign w:val="bottom"/>
            <w:hideMark/>
          </w:tcPr>
          <w:p w:rsidR="00845C08" w:rsidRPr="000617BA" w:rsidRDefault="00845C08" w:rsidP="00A64933">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515257,7</w:t>
            </w:r>
          </w:p>
        </w:tc>
        <w:tc>
          <w:tcPr>
            <w:tcW w:w="1582" w:type="dxa"/>
            <w:tcBorders>
              <w:top w:val="nil"/>
              <w:left w:val="nil"/>
              <w:bottom w:val="single" w:sz="4" w:space="0" w:color="auto"/>
              <w:right w:val="single" w:sz="4" w:space="0" w:color="auto"/>
            </w:tcBorders>
            <w:shd w:val="clear" w:color="auto" w:fill="auto"/>
            <w:vAlign w:val="bottom"/>
            <w:hideMark/>
          </w:tcPr>
          <w:p w:rsidR="00845C08" w:rsidRPr="000617BA" w:rsidRDefault="00845C08" w:rsidP="00A64933">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-967,9</w:t>
            </w:r>
          </w:p>
        </w:tc>
        <w:tc>
          <w:tcPr>
            <w:tcW w:w="1218" w:type="dxa"/>
            <w:tcBorders>
              <w:top w:val="nil"/>
              <w:left w:val="nil"/>
              <w:bottom w:val="single" w:sz="4" w:space="0" w:color="auto"/>
              <w:right w:val="single" w:sz="8" w:space="0" w:color="auto"/>
            </w:tcBorders>
            <w:shd w:val="clear" w:color="auto" w:fill="auto"/>
            <w:vAlign w:val="bottom"/>
            <w:hideMark/>
          </w:tcPr>
          <w:p w:rsidR="00845C08" w:rsidRPr="000617BA" w:rsidRDefault="00845C08" w:rsidP="00A64933">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99,8</w:t>
            </w:r>
          </w:p>
        </w:tc>
      </w:tr>
    </w:tbl>
    <w:p w:rsidR="00B25CD9" w:rsidRPr="00CD0C43" w:rsidRDefault="00B25CD9" w:rsidP="00B25CD9">
      <w:pPr>
        <w:suppressAutoHyphens/>
        <w:spacing w:before="28" w:after="0" w:line="240" w:lineRule="auto"/>
        <w:ind w:firstLine="709"/>
        <w:jc w:val="both"/>
        <w:textAlignment w:val="baseline"/>
        <w:rPr>
          <w:rFonts w:ascii="Times New Roman" w:hAnsi="Times New Roman" w:cs="Times New Roman"/>
          <w:sz w:val="24"/>
          <w:szCs w:val="24"/>
        </w:rPr>
      </w:pPr>
      <w:r w:rsidRPr="00CD0C43">
        <w:rPr>
          <w:rFonts w:ascii="Times New Roman" w:hAnsi="Times New Roman" w:cs="Times New Roman"/>
          <w:sz w:val="24"/>
          <w:szCs w:val="24"/>
        </w:rPr>
        <w:t xml:space="preserve">По сравнению с редакцией МП от 19.12.2018 объем финансирования МП по состоянию на  31.12.2019 увеличен на </w:t>
      </w:r>
      <w:r w:rsidR="00CD0C43" w:rsidRPr="00CD0C43">
        <w:rPr>
          <w:rFonts w:ascii="Times New Roman" w:hAnsi="Times New Roman" w:cs="Times New Roman"/>
          <w:sz w:val="24"/>
          <w:szCs w:val="24"/>
        </w:rPr>
        <w:t>15,9</w:t>
      </w:r>
      <w:r w:rsidRPr="00CD0C43">
        <w:rPr>
          <w:rFonts w:ascii="Times New Roman" w:hAnsi="Times New Roman" w:cs="Times New Roman"/>
          <w:sz w:val="24"/>
          <w:szCs w:val="24"/>
        </w:rPr>
        <w:t>%.</w:t>
      </w:r>
    </w:p>
    <w:p w:rsidR="00B25CD9" w:rsidRDefault="00B25CD9" w:rsidP="00B25CD9">
      <w:pPr>
        <w:suppressAutoHyphens/>
        <w:spacing w:before="28" w:after="0" w:line="240" w:lineRule="auto"/>
        <w:ind w:firstLine="709"/>
        <w:jc w:val="both"/>
        <w:textAlignment w:val="baseline"/>
        <w:rPr>
          <w:rFonts w:ascii="Times New Roman" w:hAnsi="Times New Roman" w:cs="Times New Roman"/>
          <w:sz w:val="24"/>
          <w:szCs w:val="24"/>
        </w:rPr>
      </w:pPr>
      <w:r w:rsidRPr="00CD0C43">
        <w:rPr>
          <w:rFonts w:ascii="Times New Roman" w:hAnsi="Times New Roman" w:cs="Times New Roman"/>
          <w:sz w:val="24"/>
          <w:szCs w:val="24"/>
        </w:rPr>
        <w:t xml:space="preserve">Объем финансирования МП, предусмотренный на 2019 год (в ред. постановление администрации Каратузского района от </w:t>
      </w:r>
      <w:r w:rsidR="00CD0C43" w:rsidRPr="00CD0C43">
        <w:rPr>
          <w:rFonts w:ascii="Times New Roman" w:hAnsi="Times New Roman" w:cs="Times New Roman"/>
          <w:sz w:val="24"/>
          <w:szCs w:val="24"/>
        </w:rPr>
        <w:t>30</w:t>
      </w:r>
      <w:r w:rsidRPr="00CD0C43">
        <w:rPr>
          <w:rFonts w:ascii="Times New Roman" w:hAnsi="Times New Roman" w:cs="Times New Roman"/>
          <w:sz w:val="24"/>
          <w:szCs w:val="24"/>
        </w:rPr>
        <w:t>.</w:t>
      </w:r>
      <w:r w:rsidR="00CD0C43" w:rsidRPr="00CD0C43">
        <w:rPr>
          <w:rFonts w:ascii="Times New Roman" w:hAnsi="Times New Roman" w:cs="Times New Roman"/>
          <w:sz w:val="24"/>
          <w:szCs w:val="24"/>
        </w:rPr>
        <w:t>12</w:t>
      </w:r>
      <w:r w:rsidRPr="00CD0C43">
        <w:rPr>
          <w:rFonts w:ascii="Times New Roman" w:hAnsi="Times New Roman" w:cs="Times New Roman"/>
          <w:sz w:val="24"/>
          <w:szCs w:val="24"/>
        </w:rPr>
        <w:t>.20</w:t>
      </w:r>
      <w:r w:rsidR="00CD0C43" w:rsidRPr="00CD0C43">
        <w:rPr>
          <w:rFonts w:ascii="Times New Roman" w:hAnsi="Times New Roman" w:cs="Times New Roman"/>
          <w:sz w:val="24"/>
          <w:szCs w:val="24"/>
        </w:rPr>
        <w:t>19</w:t>
      </w:r>
      <w:r w:rsidRPr="00CD0C43">
        <w:rPr>
          <w:rFonts w:ascii="Times New Roman" w:hAnsi="Times New Roman" w:cs="Times New Roman"/>
          <w:sz w:val="24"/>
          <w:szCs w:val="24"/>
        </w:rPr>
        <w:t xml:space="preserve"> № </w:t>
      </w:r>
      <w:r w:rsidR="00CD0C43" w:rsidRPr="00CD0C43">
        <w:rPr>
          <w:rFonts w:ascii="Times New Roman" w:hAnsi="Times New Roman" w:cs="Times New Roman"/>
          <w:sz w:val="24"/>
          <w:szCs w:val="24"/>
        </w:rPr>
        <w:t>1170</w:t>
      </w:r>
      <w:r w:rsidRPr="00CD0C43">
        <w:rPr>
          <w:rFonts w:ascii="Times New Roman" w:hAnsi="Times New Roman" w:cs="Times New Roman"/>
          <w:sz w:val="24"/>
          <w:szCs w:val="24"/>
        </w:rPr>
        <w:t xml:space="preserve">-п) в сумме </w:t>
      </w:r>
      <w:r w:rsidR="00CD0C43" w:rsidRPr="00CD0C43">
        <w:rPr>
          <w:rFonts w:ascii="Times New Roman" w:hAnsi="Times New Roman" w:cs="Times New Roman"/>
          <w:sz w:val="24"/>
          <w:szCs w:val="24"/>
        </w:rPr>
        <w:t>516 225,6</w:t>
      </w:r>
      <w:r w:rsidRPr="00CD0C43">
        <w:rPr>
          <w:rFonts w:ascii="Times New Roman" w:hAnsi="Times New Roman" w:cs="Times New Roman"/>
          <w:sz w:val="24"/>
          <w:szCs w:val="24"/>
        </w:rPr>
        <w:t xml:space="preserve"> тыс. рублей, </w:t>
      </w:r>
      <w:r w:rsidRPr="00CD0C43">
        <w:rPr>
          <w:rFonts w:ascii="Times New Roman" w:hAnsi="Times New Roman" w:cs="Times New Roman"/>
          <w:b/>
          <w:sz w:val="24"/>
          <w:szCs w:val="24"/>
        </w:rPr>
        <w:t>не соответствует</w:t>
      </w:r>
      <w:r w:rsidRPr="00CD0C43">
        <w:rPr>
          <w:rFonts w:ascii="Times New Roman" w:hAnsi="Times New Roman" w:cs="Times New Roman"/>
          <w:sz w:val="24"/>
          <w:szCs w:val="24"/>
        </w:rPr>
        <w:t xml:space="preserve"> объему, установленному  решением о бюджете в сумме </w:t>
      </w:r>
      <w:r w:rsidR="00CD0C43" w:rsidRPr="00CD0C43">
        <w:rPr>
          <w:rFonts w:ascii="Times New Roman" w:hAnsi="Times New Roman" w:cs="Times New Roman"/>
          <w:sz w:val="24"/>
          <w:szCs w:val="24"/>
        </w:rPr>
        <w:t>498 017,3</w:t>
      </w:r>
      <w:r w:rsidRPr="00CD0C43">
        <w:rPr>
          <w:rFonts w:ascii="Times New Roman" w:hAnsi="Times New Roman" w:cs="Times New Roman"/>
          <w:sz w:val="24"/>
          <w:szCs w:val="24"/>
        </w:rPr>
        <w:t xml:space="preserve"> тыс. рублей.</w:t>
      </w:r>
    </w:p>
    <w:p w:rsidR="0025645F" w:rsidRPr="00CD0C43" w:rsidRDefault="0025645F" w:rsidP="0025645F">
      <w:pPr>
        <w:suppressAutoHyphens/>
        <w:spacing w:before="28" w:after="0" w:line="240" w:lineRule="auto"/>
        <w:ind w:firstLine="709"/>
        <w:jc w:val="both"/>
        <w:textAlignment w:val="baseline"/>
        <w:rPr>
          <w:rFonts w:ascii="Times New Roman" w:hAnsi="Times New Roman" w:cs="Times New Roman"/>
          <w:i/>
          <w:sz w:val="24"/>
          <w:szCs w:val="24"/>
          <w:u w:val="single"/>
        </w:rPr>
      </w:pPr>
      <w:r w:rsidRPr="00CD0C43">
        <w:rPr>
          <w:rFonts w:ascii="Times New Roman" w:hAnsi="Times New Roman" w:cs="Times New Roman"/>
          <w:i/>
          <w:sz w:val="24"/>
          <w:szCs w:val="24"/>
          <w:u w:val="single"/>
        </w:rPr>
        <w:t>(</w:t>
      </w:r>
      <w:r>
        <w:rPr>
          <w:rFonts w:ascii="Times New Roman" w:hAnsi="Times New Roman" w:cs="Times New Roman"/>
          <w:i/>
          <w:sz w:val="24"/>
          <w:szCs w:val="24"/>
          <w:u w:val="single"/>
        </w:rPr>
        <w:t>П</w:t>
      </w:r>
      <w:r w:rsidRPr="00CD0C43">
        <w:rPr>
          <w:rFonts w:ascii="Times New Roman" w:hAnsi="Times New Roman" w:cs="Times New Roman"/>
          <w:i/>
          <w:sz w:val="24"/>
          <w:szCs w:val="24"/>
          <w:u w:val="single"/>
        </w:rPr>
        <w:t>ри внесении изменений в МП постановление</w:t>
      </w:r>
      <w:r>
        <w:rPr>
          <w:rFonts w:ascii="Times New Roman" w:hAnsi="Times New Roman" w:cs="Times New Roman"/>
          <w:i/>
          <w:sz w:val="24"/>
          <w:szCs w:val="24"/>
          <w:u w:val="single"/>
        </w:rPr>
        <w:t>м</w:t>
      </w:r>
      <w:r w:rsidRPr="00CD0C43">
        <w:rPr>
          <w:rFonts w:ascii="Times New Roman" w:hAnsi="Times New Roman" w:cs="Times New Roman"/>
          <w:i/>
          <w:sz w:val="24"/>
          <w:szCs w:val="24"/>
          <w:u w:val="single"/>
        </w:rPr>
        <w:t xml:space="preserve"> администрации Каратузского района от </w:t>
      </w:r>
      <w:r w:rsidRPr="00CD0C43">
        <w:rPr>
          <w:rFonts w:ascii="Times New Roman" w:hAnsi="Times New Roman" w:cs="Times New Roman"/>
          <w:b/>
          <w:i/>
          <w:sz w:val="24"/>
          <w:szCs w:val="24"/>
          <w:u w:val="single"/>
        </w:rPr>
        <w:t>10.02.2020 № 121-п</w:t>
      </w:r>
      <w:r w:rsidRPr="00CD0C43">
        <w:rPr>
          <w:rFonts w:ascii="Times New Roman" w:hAnsi="Times New Roman" w:cs="Times New Roman"/>
          <w:i/>
          <w:sz w:val="24"/>
          <w:szCs w:val="24"/>
          <w:u w:val="single"/>
        </w:rPr>
        <w:t xml:space="preserve"> объем финансирования МП на 2019 год утверждается в сумме 492 617,4 тыс. рублей не соответствующий объему</w:t>
      </w:r>
      <w:r>
        <w:rPr>
          <w:rFonts w:ascii="Times New Roman" w:hAnsi="Times New Roman" w:cs="Times New Roman"/>
          <w:i/>
          <w:sz w:val="24"/>
          <w:szCs w:val="24"/>
          <w:u w:val="single"/>
        </w:rPr>
        <w:t>,</w:t>
      </w:r>
      <w:r w:rsidRPr="00CD0C43">
        <w:rPr>
          <w:rFonts w:ascii="Times New Roman" w:hAnsi="Times New Roman" w:cs="Times New Roman"/>
          <w:i/>
          <w:sz w:val="24"/>
          <w:szCs w:val="24"/>
          <w:u w:val="single"/>
        </w:rPr>
        <w:t xml:space="preserve"> утвержденному бюджетной росписью.) </w:t>
      </w:r>
    </w:p>
    <w:p w:rsidR="00B25CD9" w:rsidRDefault="00B25CD9" w:rsidP="00B25CD9">
      <w:pPr>
        <w:suppressAutoHyphens/>
        <w:spacing w:before="28" w:after="0" w:line="240" w:lineRule="auto"/>
        <w:ind w:firstLine="709"/>
        <w:jc w:val="both"/>
        <w:textAlignment w:val="baseline"/>
        <w:rPr>
          <w:rFonts w:ascii="Times New Roman" w:hAnsi="Times New Roman" w:cs="Times New Roman"/>
          <w:sz w:val="24"/>
          <w:szCs w:val="24"/>
        </w:rPr>
      </w:pPr>
      <w:r w:rsidRPr="00CD0C43">
        <w:rPr>
          <w:rFonts w:ascii="Times New Roman" w:hAnsi="Times New Roman" w:cs="Times New Roman"/>
          <w:sz w:val="24"/>
          <w:szCs w:val="24"/>
        </w:rPr>
        <w:t xml:space="preserve">Бюджетной росписью расходы на реализацию МП в 2019 году предусмотрены в сумме </w:t>
      </w:r>
      <w:r w:rsidR="00CD0C43" w:rsidRPr="00CD0C43">
        <w:rPr>
          <w:rFonts w:ascii="Times New Roman" w:hAnsi="Times New Roman" w:cs="Times New Roman"/>
          <w:sz w:val="24"/>
          <w:szCs w:val="24"/>
        </w:rPr>
        <w:t>516 225,6</w:t>
      </w:r>
      <w:r w:rsidRPr="00CD0C43">
        <w:rPr>
          <w:rFonts w:ascii="Times New Roman" w:hAnsi="Times New Roman" w:cs="Times New Roman"/>
          <w:sz w:val="24"/>
          <w:szCs w:val="24"/>
        </w:rPr>
        <w:t xml:space="preserve"> тыс. рублей, что на </w:t>
      </w:r>
      <w:r w:rsidR="00CD0C43" w:rsidRPr="00CD0C43">
        <w:rPr>
          <w:rFonts w:ascii="Times New Roman" w:hAnsi="Times New Roman" w:cs="Times New Roman"/>
          <w:sz w:val="24"/>
          <w:szCs w:val="24"/>
        </w:rPr>
        <w:t>18 208,3</w:t>
      </w:r>
      <w:r w:rsidRPr="00CD0C43">
        <w:rPr>
          <w:rFonts w:ascii="Times New Roman" w:hAnsi="Times New Roman" w:cs="Times New Roman"/>
          <w:sz w:val="24"/>
          <w:szCs w:val="24"/>
        </w:rPr>
        <w:t xml:space="preserve"> тыс. рублей больше расходов, утвержденных в решении о бюджете.</w:t>
      </w:r>
    </w:p>
    <w:p w:rsidR="00B25CD9" w:rsidRDefault="00B25CD9" w:rsidP="00B25CD9">
      <w:pPr>
        <w:suppressAutoHyphens/>
        <w:spacing w:before="28" w:after="0" w:line="240" w:lineRule="auto"/>
        <w:ind w:firstLine="709"/>
        <w:jc w:val="both"/>
        <w:textAlignment w:val="baseline"/>
        <w:rPr>
          <w:rFonts w:ascii="Times New Roman" w:hAnsi="Times New Roman" w:cs="Times New Roman"/>
          <w:sz w:val="24"/>
          <w:szCs w:val="24"/>
        </w:rPr>
      </w:pPr>
      <w:r w:rsidRPr="00CD0C43">
        <w:rPr>
          <w:rFonts w:ascii="Times New Roman" w:hAnsi="Times New Roman" w:cs="Times New Roman"/>
          <w:sz w:val="24"/>
          <w:szCs w:val="24"/>
        </w:rPr>
        <w:t xml:space="preserve">Исполнение расходов МП за 2019 год составило </w:t>
      </w:r>
      <w:r w:rsidR="00CD0C43" w:rsidRPr="00CD0C43">
        <w:rPr>
          <w:rFonts w:ascii="Times New Roman" w:hAnsi="Times New Roman" w:cs="Times New Roman"/>
          <w:sz w:val="24"/>
          <w:szCs w:val="24"/>
        </w:rPr>
        <w:t>515 257,7</w:t>
      </w:r>
      <w:r w:rsidRPr="00CD0C43">
        <w:rPr>
          <w:rFonts w:ascii="Times New Roman" w:hAnsi="Times New Roman" w:cs="Times New Roman"/>
          <w:sz w:val="24"/>
          <w:szCs w:val="24"/>
        </w:rPr>
        <w:t xml:space="preserve"> тыс. рублей, или 99,</w:t>
      </w:r>
      <w:r w:rsidR="00CD0C43" w:rsidRPr="00CD0C43">
        <w:rPr>
          <w:rFonts w:ascii="Times New Roman" w:hAnsi="Times New Roman" w:cs="Times New Roman"/>
          <w:sz w:val="24"/>
          <w:szCs w:val="24"/>
        </w:rPr>
        <w:t>8</w:t>
      </w:r>
      <w:r w:rsidRPr="00CD0C43">
        <w:rPr>
          <w:rFonts w:ascii="Times New Roman" w:hAnsi="Times New Roman" w:cs="Times New Roman"/>
          <w:sz w:val="24"/>
          <w:szCs w:val="24"/>
        </w:rPr>
        <w:t>% от уточненной бюджетной росписи.</w:t>
      </w:r>
    </w:p>
    <w:p w:rsidR="00DD308C" w:rsidRPr="00D82120" w:rsidRDefault="00AC0AC3" w:rsidP="00AC0AC3">
      <w:pPr>
        <w:suppressAutoHyphens/>
        <w:spacing w:before="28" w:after="0" w:line="240" w:lineRule="auto"/>
        <w:ind w:firstLine="709"/>
        <w:jc w:val="both"/>
        <w:textAlignment w:val="baseline"/>
        <w:rPr>
          <w:rFonts w:ascii="Times New Roman" w:hAnsi="Times New Roman" w:cs="Times New Roman"/>
          <w:sz w:val="24"/>
          <w:szCs w:val="24"/>
        </w:rPr>
      </w:pPr>
      <w:r w:rsidRPr="00D82120">
        <w:rPr>
          <w:rFonts w:ascii="Times New Roman" w:hAnsi="Times New Roman" w:cs="Times New Roman"/>
          <w:sz w:val="24"/>
          <w:szCs w:val="24"/>
        </w:rPr>
        <w:t xml:space="preserve">При внесении изменений в программу </w:t>
      </w:r>
      <w:r w:rsidR="00DD308C" w:rsidRPr="00D82120">
        <w:rPr>
          <w:rFonts w:ascii="Times New Roman" w:hAnsi="Times New Roman" w:cs="Times New Roman"/>
          <w:sz w:val="24"/>
          <w:szCs w:val="24"/>
        </w:rPr>
        <w:t xml:space="preserve">плановые </w:t>
      </w:r>
      <w:r w:rsidRPr="00D82120">
        <w:rPr>
          <w:rFonts w:ascii="Times New Roman" w:hAnsi="Times New Roman" w:cs="Times New Roman"/>
          <w:sz w:val="24"/>
          <w:szCs w:val="24"/>
        </w:rPr>
        <w:t xml:space="preserve">значения </w:t>
      </w:r>
      <w:r w:rsidR="00D82120" w:rsidRPr="00D82120">
        <w:rPr>
          <w:rFonts w:ascii="Times New Roman" w:hAnsi="Times New Roman" w:cs="Times New Roman"/>
          <w:sz w:val="24"/>
          <w:szCs w:val="24"/>
        </w:rPr>
        <w:t>2</w:t>
      </w:r>
      <w:r w:rsidR="00D82120">
        <w:rPr>
          <w:rFonts w:ascii="Times New Roman" w:hAnsi="Times New Roman" w:cs="Times New Roman"/>
          <w:sz w:val="24"/>
          <w:szCs w:val="24"/>
        </w:rPr>
        <w:t>3</w:t>
      </w:r>
      <w:r w:rsidRPr="00D82120">
        <w:rPr>
          <w:rFonts w:ascii="Times New Roman" w:hAnsi="Times New Roman" w:cs="Times New Roman"/>
          <w:sz w:val="24"/>
          <w:szCs w:val="24"/>
        </w:rPr>
        <w:t xml:space="preserve"> целевых показателей и показателей результативности из </w:t>
      </w:r>
      <w:r w:rsidR="00D82120">
        <w:rPr>
          <w:rFonts w:ascii="Times New Roman" w:hAnsi="Times New Roman" w:cs="Times New Roman"/>
          <w:sz w:val="24"/>
          <w:szCs w:val="24"/>
        </w:rPr>
        <w:t>39</w:t>
      </w:r>
      <w:r w:rsidRPr="00D82120">
        <w:rPr>
          <w:rFonts w:ascii="Times New Roman" w:hAnsi="Times New Roman" w:cs="Times New Roman"/>
          <w:sz w:val="24"/>
          <w:szCs w:val="24"/>
        </w:rPr>
        <w:t xml:space="preserve"> откорректированы, в том числе,  по </w:t>
      </w:r>
      <w:r w:rsidR="00D82120">
        <w:rPr>
          <w:rFonts w:ascii="Times New Roman" w:hAnsi="Times New Roman" w:cs="Times New Roman"/>
          <w:sz w:val="24"/>
          <w:szCs w:val="24"/>
        </w:rPr>
        <w:t>8</w:t>
      </w:r>
      <w:r w:rsidRPr="00D82120">
        <w:rPr>
          <w:rFonts w:ascii="Times New Roman" w:hAnsi="Times New Roman" w:cs="Times New Roman"/>
          <w:sz w:val="24"/>
          <w:szCs w:val="24"/>
        </w:rPr>
        <w:t xml:space="preserve"> показателям значения изменены в сторону уменьшения.</w:t>
      </w:r>
    </w:p>
    <w:p w:rsidR="00044308" w:rsidRPr="0052391F" w:rsidRDefault="00044308" w:rsidP="00044308">
      <w:pPr>
        <w:suppressAutoHyphens/>
        <w:spacing w:before="28" w:after="0" w:line="240" w:lineRule="auto"/>
        <w:ind w:firstLine="709"/>
        <w:jc w:val="both"/>
        <w:textAlignment w:val="baseline"/>
        <w:rPr>
          <w:rFonts w:ascii="Times New Roman" w:hAnsi="Times New Roman" w:cs="Times New Roman"/>
          <w:i/>
          <w:sz w:val="23"/>
          <w:szCs w:val="23"/>
          <w:shd w:val="clear" w:color="auto" w:fill="FFFFFF"/>
        </w:rPr>
      </w:pPr>
      <w:r w:rsidRPr="0052391F">
        <w:rPr>
          <w:rFonts w:ascii="Times New Roman" w:hAnsi="Times New Roman" w:cs="Times New Roman"/>
          <w:i/>
          <w:sz w:val="24"/>
          <w:szCs w:val="24"/>
        </w:rPr>
        <w:t>Показатели откорректированы в сторону уменьшения, при отсутствии уменьшения объема финансирования муниципальной пр</w:t>
      </w:r>
      <w:r w:rsidR="0052391F" w:rsidRPr="0052391F">
        <w:rPr>
          <w:rFonts w:ascii="Times New Roman" w:hAnsi="Times New Roman" w:cs="Times New Roman"/>
          <w:i/>
          <w:sz w:val="24"/>
          <w:szCs w:val="24"/>
        </w:rPr>
        <w:t>ограммы к первоначальному плану,</w:t>
      </w:r>
      <w:r w:rsidR="0052391F" w:rsidRPr="0052391F">
        <w:t xml:space="preserve"> </w:t>
      </w:r>
      <w:r w:rsidR="0052391F" w:rsidRPr="0052391F">
        <w:rPr>
          <w:rFonts w:ascii="Times New Roman" w:hAnsi="Times New Roman" w:cs="Times New Roman"/>
          <w:i/>
          <w:sz w:val="24"/>
          <w:szCs w:val="24"/>
        </w:rPr>
        <w:t>что свидетельствует об отсутствии четкой взаимосвязи между мероприятиями муниципальной программы, бюджетными ассигнованиями, предусмотренными на ее реализацию и установленными целевыми показателями.</w:t>
      </w:r>
    </w:p>
    <w:p w:rsidR="00AC0AC3" w:rsidRPr="00D82120" w:rsidRDefault="00AC0AC3" w:rsidP="00AC0AC3">
      <w:pPr>
        <w:suppressAutoHyphens/>
        <w:spacing w:before="28" w:after="0" w:line="240" w:lineRule="auto"/>
        <w:ind w:firstLine="709"/>
        <w:jc w:val="both"/>
        <w:textAlignment w:val="baseline"/>
        <w:rPr>
          <w:rFonts w:ascii="Times New Roman" w:hAnsi="Times New Roman" w:cs="Times New Roman"/>
          <w:sz w:val="24"/>
          <w:szCs w:val="24"/>
        </w:rPr>
      </w:pPr>
      <w:r w:rsidRPr="00D82120">
        <w:rPr>
          <w:rFonts w:ascii="Times New Roman" w:hAnsi="Times New Roman" w:cs="Times New Roman"/>
          <w:sz w:val="24"/>
          <w:szCs w:val="24"/>
        </w:rPr>
        <w:t>Анализ исполнения целевых показателей и показателей результативности, предусмотренных программой и имеющих числовое значение по годовому отчету о реализации муниципальной программы за 201</w:t>
      </w:r>
      <w:r w:rsidR="00D82120" w:rsidRPr="00D82120">
        <w:rPr>
          <w:rFonts w:ascii="Times New Roman" w:hAnsi="Times New Roman" w:cs="Times New Roman"/>
          <w:sz w:val="24"/>
          <w:szCs w:val="24"/>
        </w:rPr>
        <w:t>9</w:t>
      </w:r>
      <w:r w:rsidRPr="00D82120">
        <w:rPr>
          <w:rFonts w:ascii="Times New Roman" w:hAnsi="Times New Roman" w:cs="Times New Roman"/>
          <w:sz w:val="24"/>
          <w:szCs w:val="24"/>
        </w:rPr>
        <w:t xml:space="preserve"> год, показал следующее: </w:t>
      </w:r>
      <w:r w:rsidR="00D82120">
        <w:rPr>
          <w:rFonts w:ascii="Times New Roman" w:hAnsi="Times New Roman" w:cs="Times New Roman"/>
          <w:sz w:val="24"/>
          <w:szCs w:val="24"/>
        </w:rPr>
        <w:t>1</w:t>
      </w:r>
      <w:r w:rsidRPr="00D82120">
        <w:rPr>
          <w:rFonts w:ascii="Times New Roman" w:hAnsi="Times New Roman" w:cs="Times New Roman"/>
          <w:sz w:val="24"/>
          <w:szCs w:val="24"/>
        </w:rPr>
        <w:t xml:space="preserve"> показател</w:t>
      </w:r>
      <w:r w:rsidR="00D82120">
        <w:rPr>
          <w:rFonts w:ascii="Times New Roman" w:hAnsi="Times New Roman" w:cs="Times New Roman"/>
          <w:sz w:val="24"/>
          <w:szCs w:val="24"/>
        </w:rPr>
        <w:t>ь</w:t>
      </w:r>
      <w:r w:rsidRPr="00D82120">
        <w:rPr>
          <w:rFonts w:ascii="Times New Roman" w:hAnsi="Times New Roman" w:cs="Times New Roman"/>
          <w:sz w:val="24"/>
          <w:szCs w:val="24"/>
        </w:rPr>
        <w:t xml:space="preserve">, или </w:t>
      </w:r>
      <w:r w:rsidR="00D82120">
        <w:rPr>
          <w:rFonts w:ascii="Times New Roman" w:hAnsi="Times New Roman" w:cs="Times New Roman"/>
          <w:sz w:val="24"/>
          <w:szCs w:val="24"/>
        </w:rPr>
        <w:t>2,6</w:t>
      </w:r>
      <w:r w:rsidRPr="00D82120">
        <w:rPr>
          <w:rFonts w:ascii="Times New Roman" w:hAnsi="Times New Roman" w:cs="Times New Roman"/>
          <w:sz w:val="24"/>
          <w:szCs w:val="24"/>
        </w:rPr>
        <w:t>% не выполнен,</w:t>
      </w:r>
      <w:r w:rsidR="00E6239A" w:rsidRPr="00D82120">
        <w:rPr>
          <w:rFonts w:ascii="Times New Roman" w:hAnsi="Times New Roman" w:cs="Times New Roman"/>
          <w:sz w:val="24"/>
          <w:szCs w:val="24"/>
        </w:rPr>
        <w:t xml:space="preserve"> </w:t>
      </w:r>
      <w:r w:rsidR="00D82120" w:rsidRPr="00D82120">
        <w:rPr>
          <w:rFonts w:ascii="Times New Roman" w:hAnsi="Times New Roman" w:cs="Times New Roman"/>
          <w:sz w:val="24"/>
          <w:szCs w:val="24"/>
        </w:rPr>
        <w:t>26</w:t>
      </w:r>
      <w:r w:rsidRPr="00D82120">
        <w:rPr>
          <w:rFonts w:ascii="Times New Roman" w:hAnsi="Times New Roman" w:cs="Times New Roman"/>
          <w:sz w:val="24"/>
          <w:szCs w:val="24"/>
        </w:rPr>
        <w:t xml:space="preserve"> показател</w:t>
      </w:r>
      <w:r w:rsidR="00D82120" w:rsidRPr="00D82120">
        <w:rPr>
          <w:rFonts w:ascii="Times New Roman" w:hAnsi="Times New Roman" w:cs="Times New Roman"/>
          <w:sz w:val="24"/>
          <w:szCs w:val="24"/>
        </w:rPr>
        <w:t>ей</w:t>
      </w:r>
      <w:r w:rsidRPr="00D82120">
        <w:rPr>
          <w:rFonts w:ascii="Times New Roman" w:hAnsi="Times New Roman" w:cs="Times New Roman"/>
          <w:sz w:val="24"/>
          <w:szCs w:val="24"/>
        </w:rPr>
        <w:t xml:space="preserve">, или </w:t>
      </w:r>
      <w:r w:rsidR="002D7F87">
        <w:rPr>
          <w:rFonts w:ascii="Times New Roman" w:hAnsi="Times New Roman" w:cs="Times New Roman"/>
          <w:sz w:val="24"/>
          <w:szCs w:val="24"/>
        </w:rPr>
        <w:t>66,7</w:t>
      </w:r>
      <w:r w:rsidR="00D82120">
        <w:rPr>
          <w:rFonts w:ascii="Times New Roman" w:hAnsi="Times New Roman" w:cs="Times New Roman"/>
          <w:sz w:val="24"/>
          <w:szCs w:val="24"/>
        </w:rPr>
        <w:t>,</w:t>
      </w:r>
      <w:r w:rsidRPr="00D82120">
        <w:rPr>
          <w:rFonts w:ascii="Times New Roman" w:hAnsi="Times New Roman" w:cs="Times New Roman"/>
          <w:sz w:val="24"/>
          <w:szCs w:val="24"/>
        </w:rPr>
        <w:t xml:space="preserve">% выполнены на 100% и </w:t>
      </w:r>
      <w:r w:rsidR="00D82120" w:rsidRPr="00D82120">
        <w:rPr>
          <w:rFonts w:ascii="Times New Roman" w:hAnsi="Times New Roman" w:cs="Times New Roman"/>
          <w:sz w:val="24"/>
          <w:szCs w:val="24"/>
        </w:rPr>
        <w:t>12</w:t>
      </w:r>
      <w:r w:rsidRPr="00D82120">
        <w:rPr>
          <w:rFonts w:ascii="Times New Roman" w:hAnsi="Times New Roman" w:cs="Times New Roman"/>
          <w:sz w:val="24"/>
          <w:szCs w:val="24"/>
        </w:rPr>
        <w:t xml:space="preserve"> показател</w:t>
      </w:r>
      <w:r w:rsidR="00E6239A" w:rsidRPr="00D82120">
        <w:rPr>
          <w:rFonts w:ascii="Times New Roman" w:hAnsi="Times New Roman" w:cs="Times New Roman"/>
          <w:sz w:val="24"/>
          <w:szCs w:val="24"/>
        </w:rPr>
        <w:t>ей</w:t>
      </w:r>
      <w:r w:rsidRPr="00D82120">
        <w:rPr>
          <w:rFonts w:ascii="Times New Roman" w:hAnsi="Times New Roman" w:cs="Times New Roman"/>
          <w:sz w:val="24"/>
          <w:szCs w:val="24"/>
        </w:rPr>
        <w:t xml:space="preserve">, или </w:t>
      </w:r>
      <w:r w:rsidR="00D82120" w:rsidRPr="00D82120">
        <w:rPr>
          <w:rFonts w:ascii="Times New Roman" w:hAnsi="Times New Roman" w:cs="Times New Roman"/>
          <w:sz w:val="24"/>
          <w:szCs w:val="24"/>
        </w:rPr>
        <w:t>30</w:t>
      </w:r>
      <w:r w:rsidR="002D7F87">
        <w:rPr>
          <w:rFonts w:ascii="Times New Roman" w:hAnsi="Times New Roman" w:cs="Times New Roman"/>
          <w:sz w:val="24"/>
          <w:szCs w:val="24"/>
        </w:rPr>
        <w:t>,8</w:t>
      </w:r>
      <w:r w:rsidRPr="00D82120">
        <w:rPr>
          <w:rFonts w:ascii="Times New Roman" w:hAnsi="Times New Roman" w:cs="Times New Roman"/>
          <w:sz w:val="24"/>
          <w:szCs w:val="24"/>
        </w:rPr>
        <w:t>%  перевыполнены.</w:t>
      </w:r>
    </w:p>
    <w:p w:rsidR="00C529E1" w:rsidRPr="00D82120" w:rsidRDefault="00C529E1" w:rsidP="007303B8">
      <w:pPr>
        <w:suppressAutoHyphens/>
        <w:spacing w:before="28" w:after="0" w:line="240" w:lineRule="auto"/>
        <w:ind w:firstLine="709"/>
        <w:jc w:val="both"/>
        <w:textAlignment w:val="baseline"/>
        <w:rPr>
          <w:rFonts w:ascii="Times New Roman" w:hAnsi="Times New Roman" w:cs="Times New Roman"/>
          <w:sz w:val="24"/>
          <w:szCs w:val="24"/>
        </w:rPr>
      </w:pPr>
      <w:r w:rsidRPr="00D82120">
        <w:rPr>
          <w:rFonts w:ascii="Times New Roman" w:hAnsi="Times New Roman" w:cs="Times New Roman"/>
          <w:sz w:val="24"/>
          <w:szCs w:val="24"/>
        </w:rPr>
        <w:t xml:space="preserve">При исполнении бюджетных ассигнований на </w:t>
      </w:r>
      <w:r w:rsidR="00D82120">
        <w:rPr>
          <w:rFonts w:ascii="Times New Roman" w:hAnsi="Times New Roman" w:cs="Times New Roman"/>
          <w:sz w:val="24"/>
          <w:szCs w:val="24"/>
        </w:rPr>
        <w:t>99,8</w:t>
      </w:r>
      <w:r w:rsidRPr="00D82120">
        <w:rPr>
          <w:rFonts w:ascii="Times New Roman" w:hAnsi="Times New Roman" w:cs="Times New Roman"/>
          <w:sz w:val="24"/>
          <w:szCs w:val="24"/>
        </w:rPr>
        <w:t xml:space="preserve">%, доля показателей, достигнувших запланированное значение, составила </w:t>
      </w:r>
      <w:r w:rsidR="002D7F87">
        <w:rPr>
          <w:rFonts w:ascii="Times New Roman" w:hAnsi="Times New Roman" w:cs="Times New Roman"/>
          <w:sz w:val="24"/>
          <w:szCs w:val="24"/>
        </w:rPr>
        <w:t>97,4</w:t>
      </w:r>
      <w:r w:rsidRPr="00D82120">
        <w:rPr>
          <w:rFonts w:ascii="Times New Roman" w:hAnsi="Times New Roman" w:cs="Times New Roman"/>
          <w:sz w:val="24"/>
          <w:szCs w:val="24"/>
        </w:rPr>
        <w:t>%.</w:t>
      </w:r>
    </w:p>
    <w:p w:rsidR="002D7F87" w:rsidRPr="002D7F87" w:rsidRDefault="002D7F87" w:rsidP="007303B8">
      <w:pPr>
        <w:suppressAutoHyphens/>
        <w:spacing w:before="28" w:after="0" w:line="240" w:lineRule="auto"/>
        <w:ind w:firstLine="709"/>
        <w:jc w:val="both"/>
        <w:textAlignment w:val="baseline"/>
        <w:rPr>
          <w:rFonts w:ascii="Times New Roman" w:hAnsi="Times New Roman" w:cs="Times New Roman"/>
          <w:sz w:val="24"/>
          <w:szCs w:val="24"/>
        </w:rPr>
      </w:pPr>
      <w:r w:rsidRPr="002D7F87">
        <w:rPr>
          <w:rFonts w:ascii="Times New Roman" w:hAnsi="Times New Roman" w:cs="Times New Roman"/>
          <w:sz w:val="24"/>
          <w:szCs w:val="24"/>
        </w:rPr>
        <w:t xml:space="preserve"> Не выполнено значение планового показателя </w:t>
      </w:r>
      <w:r w:rsidR="000F2AF5" w:rsidRPr="002D7F87">
        <w:rPr>
          <w:rFonts w:ascii="Times New Roman" w:hAnsi="Times New Roman" w:cs="Times New Roman"/>
          <w:sz w:val="24"/>
          <w:szCs w:val="24"/>
        </w:rPr>
        <w:t xml:space="preserve">«Доля детей-сирот, детей оставшихся без попечения родителей, обеспеченных жилым помещением в общей численности детей, подлежащих обеспечению жильем» при плане </w:t>
      </w:r>
      <w:r w:rsidRPr="002D7F87">
        <w:rPr>
          <w:rFonts w:ascii="Times New Roman" w:hAnsi="Times New Roman" w:cs="Times New Roman"/>
          <w:sz w:val="24"/>
          <w:szCs w:val="24"/>
        </w:rPr>
        <w:t>27</w:t>
      </w:r>
      <w:r w:rsidR="000F2AF5" w:rsidRPr="002D7F87">
        <w:rPr>
          <w:rFonts w:ascii="Times New Roman" w:hAnsi="Times New Roman" w:cs="Times New Roman"/>
          <w:sz w:val="24"/>
          <w:szCs w:val="24"/>
        </w:rPr>
        <w:t>% исполнен</w:t>
      </w:r>
      <w:r w:rsidR="0025645F">
        <w:rPr>
          <w:rFonts w:ascii="Times New Roman" w:hAnsi="Times New Roman" w:cs="Times New Roman"/>
          <w:sz w:val="24"/>
          <w:szCs w:val="24"/>
        </w:rPr>
        <w:t>ие составило</w:t>
      </w:r>
      <w:r w:rsidR="000F2AF5" w:rsidRPr="002D7F87">
        <w:rPr>
          <w:rFonts w:ascii="Times New Roman" w:hAnsi="Times New Roman" w:cs="Times New Roman"/>
          <w:sz w:val="24"/>
          <w:szCs w:val="24"/>
        </w:rPr>
        <w:t xml:space="preserve"> на </w:t>
      </w:r>
      <w:r w:rsidRPr="002D7F87">
        <w:rPr>
          <w:rFonts w:ascii="Times New Roman" w:hAnsi="Times New Roman" w:cs="Times New Roman"/>
          <w:sz w:val="24"/>
          <w:szCs w:val="24"/>
        </w:rPr>
        <w:t>17,9</w:t>
      </w:r>
      <w:r w:rsidR="000F2AF5" w:rsidRPr="002D7F87">
        <w:rPr>
          <w:rFonts w:ascii="Times New Roman" w:hAnsi="Times New Roman" w:cs="Times New Roman"/>
          <w:sz w:val="24"/>
          <w:szCs w:val="24"/>
        </w:rPr>
        <w:t xml:space="preserve">% </w:t>
      </w:r>
      <w:r w:rsidR="0025645F">
        <w:rPr>
          <w:rFonts w:ascii="Times New Roman" w:hAnsi="Times New Roman" w:cs="Times New Roman"/>
          <w:sz w:val="24"/>
          <w:szCs w:val="24"/>
        </w:rPr>
        <w:t>,</w:t>
      </w:r>
      <w:r w:rsidR="000F2AF5" w:rsidRPr="002D7F87">
        <w:rPr>
          <w:rFonts w:ascii="Times New Roman" w:hAnsi="Times New Roman" w:cs="Times New Roman"/>
          <w:sz w:val="24"/>
          <w:szCs w:val="24"/>
        </w:rPr>
        <w:t xml:space="preserve">в связи с </w:t>
      </w:r>
      <w:r w:rsidRPr="002D7F87">
        <w:rPr>
          <w:rFonts w:ascii="Times New Roman" w:hAnsi="Times New Roman" w:cs="Times New Roman"/>
          <w:sz w:val="24"/>
          <w:szCs w:val="24"/>
        </w:rPr>
        <w:t>обеспечением в 2019 году детей-сирот жилыми помещениями по решению Каратузского суда за 2018 год.</w:t>
      </w:r>
    </w:p>
    <w:p w:rsidR="007303B8" w:rsidRPr="00CF74BE" w:rsidRDefault="007303B8" w:rsidP="007303B8">
      <w:pPr>
        <w:suppressAutoHyphens/>
        <w:spacing w:before="28" w:after="0" w:line="240" w:lineRule="auto"/>
        <w:ind w:firstLine="708"/>
        <w:jc w:val="both"/>
        <w:textAlignment w:val="baseline"/>
        <w:rPr>
          <w:rFonts w:ascii="Times New Roman" w:hAnsi="Times New Roman" w:cs="Times New Roman"/>
          <w:sz w:val="24"/>
          <w:szCs w:val="24"/>
        </w:rPr>
      </w:pPr>
      <w:r w:rsidRPr="00CF74BE">
        <w:rPr>
          <w:rFonts w:ascii="Times New Roman" w:hAnsi="Times New Roman" w:cs="Times New Roman"/>
          <w:sz w:val="24"/>
          <w:szCs w:val="24"/>
        </w:rPr>
        <w:t xml:space="preserve">Неисполнение в стоимостном выражении  отмечено по  мероприятиям, </w:t>
      </w:r>
      <w:r w:rsidR="00A04148" w:rsidRPr="00CF74BE">
        <w:rPr>
          <w:rFonts w:ascii="Times New Roman" w:hAnsi="Times New Roman" w:cs="Times New Roman"/>
          <w:sz w:val="24"/>
          <w:szCs w:val="24"/>
        </w:rPr>
        <w:t>за счет расходов:</w:t>
      </w:r>
    </w:p>
    <w:p w:rsidR="007303B8" w:rsidRPr="00CF74BE" w:rsidRDefault="007303B8" w:rsidP="007303B8">
      <w:pPr>
        <w:suppressAutoHyphens/>
        <w:spacing w:before="28" w:after="0" w:line="240" w:lineRule="auto"/>
        <w:ind w:firstLine="709"/>
        <w:jc w:val="both"/>
        <w:textAlignment w:val="baseline"/>
        <w:rPr>
          <w:rFonts w:ascii="Times New Roman" w:hAnsi="Times New Roman" w:cs="Times New Roman"/>
          <w:sz w:val="24"/>
          <w:szCs w:val="24"/>
        </w:rPr>
      </w:pPr>
      <w:r w:rsidRPr="0080170D">
        <w:rPr>
          <w:rFonts w:ascii="Times New Roman" w:hAnsi="Times New Roman" w:cs="Times New Roman"/>
          <w:sz w:val="24"/>
          <w:szCs w:val="24"/>
        </w:rPr>
        <w:t>на обеспечение выделения денежных средств</w:t>
      </w:r>
      <w:r w:rsidR="0052391F">
        <w:rPr>
          <w:rFonts w:ascii="Times New Roman" w:hAnsi="Times New Roman" w:cs="Times New Roman"/>
          <w:sz w:val="24"/>
          <w:szCs w:val="24"/>
        </w:rPr>
        <w:t>,</w:t>
      </w:r>
      <w:r w:rsidRPr="0080170D">
        <w:rPr>
          <w:rFonts w:ascii="Times New Roman" w:hAnsi="Times New Roman" w:cs="Times New Roman"/>
          <w:sz w:val="24"/>
          <w:szCs w:val="24"/>
        </w:rPr>
        <w:t xml:space="preserve">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обучающимся в образовательных </w:t>
      </w:r>
      <w:r w:rsidR="00CF74BE">
        <w:rPr>
          <w:rFonts w:ascii="Times New Roman" w:hAnsi="Times New Roman" w:cs="Times New Roman"/>
          <w:sz w:val="24"/>
          <w:szCs w:val="24"/>
        </w:rPr>
        <w:t>организациях,</w:t>
      </w:r>
      <w:r w:rsidRPr="00CF74BE">
        <w:rPr>
          <w:rFonts w:ascii="Times New Roman" w:hAnsi="Times New Roman" w:cs="Times New Roman"/>
          <w:sz w:val="24"/>
          <w:szCs w:val="24"/>
        </w:rPr>
        <w:t xml:space="preserve"> </w:t>
      </w:r>
      <w:r w:rsidR="0080170D" w:rsidRPr="00CF74BE">
        <w:rPr>
          <w:rFonts w:ascii="Times New Roman" w:hAnsi="Times New Roman" w:cs="Times New Roman"/>
          <w:sz w:val="24"/>
          <w:szCs w:val="24"/>
        </w:rPr>
        <w:t xml:space="preserve">неисполнение составило </w:t>
      </w:r>
      <w:r w:rsidRPr="00CF74BE">
        <w:rPr>
          <w:rFonts w:ascii="Times New Roman" w:hAnsi="Times New Roman" w:cs="Times New Roman"/>
          <w:sz w:val="24"/>
          <w:szCs w:val="24"/>
        </w:rPr>
        <w:t xml:space="preserve"> </w:t>
      </w:r>
      <w:r w:rsidR="0080170D" w:rsidRPr="00CF74BE">
        <w:rPr>
          <w:rFonts w:ascii="Times New Roman" w:hAnsi="Times New Roman" w:cs="Times New Roman"/>
          <w:sz w:val="24"/>
          <w:szCs w:val="24"/>
        </w:rPr>
        <w:t>43,6 тыс. рублей</w:t>
      </w:r>
      <w:r w:rsidRPr="00CF74BE">
        <w:rPr>
          <w:rFonts w:ascii="Times New Roman" w:hAnsi="Times New Roman" w:cs="Times New Roman"/>
          <w:sz w:val="24"/>
          <w:szCs w:val="24"/>
        </w:rPr>
        <w:t>;</w:t>
      </w:r>
    </w:p>
    <w:p w:rsidR="007303B8" w:rsidRPr="00CF74BE" w:rsidRDefault="007303B8" w:rsidP="007303B8">
      <w:pPr>
        <w:suppressAutoHyphens/>
        <w:spacing w:before="28" w:after="0" w:line="240" w:lineRule="auto"/>
        <w:ind w:firstLine="709"/>
        <w:jc w:val="both"/>
        <w:textAlignment w:val="baseline"/>
        <w:rPr>
          <w:rFonts w:ascii="Times New Roman" w:hAnsi="Times New Roman" w:cs="Times New Roman"/>
          <w:sz w:val="24"/>
          <w:szCs w:val="24"/>
        </w:rPr>
      </w:pPr>
      <w:r w:rsidRPr="00CF74BE">
        <w:rPr>
          <w:rFonts w:ascii="Times New Roman" w:hAnsi="Times New Roman" w:cs="Times New Roman"/>
          <w:sz w:val="24"/>
          <w:szCs w:val="24"/>
        </w:rPr>
        <w:t>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r w:rsidR="00CF74BE">
        <w:rPr>
          <w:rFonts w:ascii="Times New Roman" w:hAnsi="Times New Roman" w:cs="Times New Roman"/>
          <w:sz w:val="24"/>
          <w:szCs w:val="24"/>
        </w:rPr>
        <w:t>,</w:t>
      </w:r>
      <w:r w:rsidRPr="00CF74BE">
        <w:rPr>
          <w:rFonts w:ascii="Times New Roman" w:hAnsi="Times New Roman" w:cs="Times New Roman"/>
          <w:sz w:val="24"/>
          <w:szCs w:val="24"/>
        </w:rPr>
        <w:t xml:space="preserve"> </w:t>
      </w:r>
      <w:r w:rsidR="00CF74BE">
        <w:rPr>
          <w:rFonts w:ascii="Times New Roman" w:hAnsi="Times New Roman" w:cs="Times New Roman"/>
          <w:sz w:val="24"/>
          <w:szCs w:val="24"/>
        </w:rPr>
        <w:t xml:space="preserve"> неисполнение составило </w:t>
      </w:r>
      <w:r w:rsidRPr="00CF74BE">
        <w:rPr>
          <w:rFonts w:ascii="Times New Roman" w:hAnsi="Times New Roman" w:cs="Times New Roman"/>
          <w:sz w:val="24"/>
          <w:szCs w:val="24"/>
        </w:rPr>
        <w:t xml:space="preserve">в сумме </w:t>
      </w:r>
      <w:r w:rsidR="00CF74BE" w:rsidRPr="00CF74BE">
        <w:rPr>
          <w:rFonts w:ascii="Times New Roman" w:hAnsi="Times New Roman" w:cs="Times New Roman"/>
          <w:sz w:val="24"/>
          <w:szCs w:val="24"/>
        </w:rPr>
        <w:t>55,2 тыс. рублей</w:t>
      </w:r>
      <w:r w:rsidR="00CF74BE">
        <w:rPr>
          <w:rFonts w:ascii="Times New Roman" w:hAnsi="Times New Roman" w:cs="Times New Roman"/>
          <w:sz w:val="24"/>
          <w:szCs w:val="24"/>
        </w:rPr>
        <w:t>;</w:t>
      </w:r>
    </w:p>
    <w:p w:rsidR="007303B8" w:rsidRPr="00CF74BE" w:rsidRDefault="007303B8" w:rsidP="007303B8">
      <w:pPr>
        <w:suppressAutoHyphens/>
        <w:spacing w:before="28" w:after="0" w:line="240" w:lineRule="auto"/>
        <w:ind w:firstLine="709"/>
        <w:jc w:val="both"/>
        <w:textAlignment w:val="baseline"/>
        <w:rPr>
          <w:rFonts w:ascii="Times New Roman" w:hAnsi="Times New Roman" w:cs="Times New Roman"/>
          <w:sz w:val="24"/>
          <w:szCs w:val="24"/>
        </w:rPr>
      </w:pPr>
      <w:r w:rsidRPr="00CF74BE">
        <w:rPr>
          <w:rFonts w:ascii="Times New Roman" w:hAnsi="Times New Roman" w:cs="Times New Roman"/>
          <w:sz w:val="24"/>
          <w:szCs w:val="24"/>
        </w:rPr>
        <w:lastRenderedPageBreak/>
        <w:t>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r w:rsidR="00CF74BE">
        <w:rPr>
          <w:rFonts w:ascii="Times New Roman" w:hAnsi="Times New Roman" w:cs="Times New Roman"/>
          <w:sz w:val="24"/>
          <w:szCs w:val="24"/>
        </w:rPr>
        <w:t>,</w:t>
      </w:r>
      <w:r w:rsidRPr="00CF74BE">
        <w:rPr>
          <w:rFonts w:ascii="Times New Roman" w:hAnsi="Times New Roman" w:cs="Times New Roman"/>
          <w:sz w:val="24"/>
          <w:szCs w:val="24"/>
        </w:rPr>
        <w:t xml:space="preserve"> </w:t>
      </w:r>
      <w:r w:rsidR="00CF74BE" w:rsidRPr="00CF74BE">
        <w:rPr>
          <w:rFonts w:ascii="Times New Roman" w:hAnsi="Times New Roman" w:cs="Times New Roman"/>
          <w:sz w:val="24"/>
          <w:szCs w:val="24"/>
        </w:rPr>
        <w:t xml:space="preserve"> неисполнение составило </w:t>
      </w:r>
      <w:r w:rsidRPr="00CF74BE">
        <w:rPr>
          <w:rFonts w:ascii="Times New Roman" w:hAnsi="Times New Roman" w:cs="Times New Roman"/>
          <w:sz w:val="24"/>
          <w:szCs w:val="24"/>
        </w:rPr>
        <w:t xml:space="preserve">в сумме </w:t>
      </w:r>
      <w:r w:rsidR="00CF74BE" w:rsidRPr="00CF74BE">
        <w:rPr>
          <w:rFonts w:ascii="Times New Roman" w:hAnsi="Times New Roman" w:cs="Times New Roman"/>
          <w:sz w:val="24"/>
          <w:szCs w:val="24"/>
        </w:rPr>
        <w:t>680,5</w:t>
      </w:r>
      <w:r w:rsidRPr="00CF74BE">
        <w:rPr>
          <w:rFonts w:ascii="Times New Roman" w:hAnsi="Times New Roman" w:cs="Times New Roman"/>
          <w:sz w:val="24"/>
          <w:szCs w:val="24"/>
        </w:rPr>
        <w:t xml:space="preserve"> тыс. рублей;</w:t>
      </w:r>
    </w:p>
    <w:p w:rsidR="00D42DEE" w:rsidRDefault="00D42DEE" w:rsidP="00D42DEE">
      <w:pPr>
        <w:suppressAutoHyphens/>
        <w:spacing w:before="28" w:after="0" w:line="240" w:lineRule="auto"/>
        <w:ind w:firstLine="709"/>
        <w:jc w:val="both"/>
        <w:textAlignment w:val="baseline"/>
        <w:rPr>
          <w:rFonts w:ascii="Times New Roman" w:hAnsi="Times New Roman" w:cs="Times New Roman"/>
          <w:sz w:val="24"/>
          <w:szCs w:val="24"/>
        </w:rPr>
      </w:pPr>
      <w:r w:rsidRPr="00CF74BE">
        <w:rPr>
          <w:rFonts w:ascii="Times New Roman" w:hAnsi="Times New Roman" w:cs="Times New Roman"/>
          <w:sz w:val="24"/>
          <w:szCs w:val="24"/>
        </w:rPr>
        <w:t>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w:t>
      </w:r>
      <w:r w:rsidR="00CF74BE">
        <w:rPr>
          <w:rFonts w:ascii="Times New Roman" w:hAnsi="Times New Roman" w:cs="Times New Roman"/>
          <w:sz w:val="24"/>
          <w:szCs w:val="24"/>
        </w:rPr>
        <w:t>,</w:t>
      </w:r>
      <w:r w:rsidRPr="00CF74BE">
        <w:rPr>
          <w:rFonts w:ascii="Times New Roman" w:hAnsi="Times New Roman" w:cs="Times New Roman"/>
          <w:sz w:val="24"/>
          <w:szCs w:val="24"/>
        </w:rPr>
        <w:t xml:space="preserve"> </w:t>
      </w:r>
      <w:r w:rsidR="00CF74BE" w:rsidRPr="00CF74BE">
        <w:rPr>
          <w:rFonts w:ascii="Times New Roman" w:hAnsi="Times New Roman" w:cs="Times New Roman"/>
          <w:sz w:val="24"/>
          <w:szCs w:val="24"/>
        </w:rPr>
        <w:t xml:space="preserve">неисполнение составило </w:t>
      </w:r>
      <w:r w:rsidRPr="00CF74BE">
        <w:rPr>
          <w:rFonts w:ascii="Times New Roman" w:hAnsi="Times New Roman" w:cs="Times New Roman"/>
          <w:sz w:val="24"/>
          <w:szCs w:val="24"/>
        </w:rPr>
        <w:t xml:space="preserve">в сумме </w:t>
      </w:r>
      <w:r w:rsidR="00CF74BE" w:rsidRPr="00CF74BE">
        <w:rPr>
          <w:rFonts w:ascii="Times New Roman" w:hAnsi="Times New Roman" w:cs="Times New Roman"/>
          <w:sz w:val="24"/>
          <w:szCs w:val="24"/>
        </w:rPr>
        <w:t>87,7</w:t>
      </w:r>
      <w:r w:rsidRPr="00CF74BE">
        <w:rPr>
          <w:rFonts w:ascii="Times New Roman" w:hAnsi="Times New Roman" w:cs="Times New Roman"/>
          <w:sz w:val="24"/>
          <w:szCs w:val="24"/>
        </w:rPr>
        <w:t xml:space="preserve"> тыс. рублей;</w:t>
      </w:r>
    </w:p>
    <w:p w:rsidR="00CF74BE" w:rsidRPr="00CF74BE" w:rsidRDefault="00CF74BE" w:rsidP="00D42DEE">
      <w:pPr>
        <w:suppressAutoHyphens/>
        <w:spacing w:before="28" w:after="0" w:line="240" w:lineRule="auto"/>
        <w:ind w:firstLine="709"/>
        <w:jc w:val="both"/>
        <w:textAlignment w:val="baseline"/>
        <w:rPr>
          <w:rFonts w:ascii="Times New Roman" w:hAnsi="Times New Roman" w:cs="Times New Roman"/>
          <w:sz w:val="24"/>
          <w:szCs w:val="24"/>
        </w:rPr>
      </w:pPr>
      <w:r w:rsidRPr="00CF74BE">
        <w:rPr>
          <w:rFonts w:ascii="Times New Roman" w:hAnsi="Times New Roman" w:cs="Times New Roman"/>
          <w:sz w:val="24"/>
          <w:szCs w:val="24"/>
        </w:rPr>
        <w:t>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r>
        <w:rPr>
          <w:rFonts w:ascii="Times New Roman" w:hAnsi="Times New Roman" w:cs="Times New Roman"/>
          <w:sz w:val="24"/>
          <w:szCs w:val="24"/>
        </w:rPr>
        <w:t>, неисполнение составило  4,8 тыс. рублей</w:t>
      </w:r>
      <w:r w:rsidR="0025645F">
        <w:rPr>
          <w:rFonts w:ascii="Times New Roman" w:hAnsi="Times New Roman" w:cs="Times New Roman"/>
          <w:sz w:val="24"/>
          <w:szCs w:val="24"/>
        </w:rPr>
        <w:t>.</w:t>
      </w:r>
    </w:p>
    <w:p w:rsidR="007303B8" w:rsidRPr="00CF74BE" w:rsidRDefault="0052391F" w:rsidP="007303B8">
      <w:pPr>
        <w:suppressAutoHyphens/>
        <w:spacing w:before="28"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Согласно информации представленной в бюджетной отчетности ГРБС, н</w:t>
      </w:r>
      <w:r w:rsidR="007303B8" w:rsidRPr="00CF74BE">
        <w:rPr>
          <w:rFonts w:ascii="Times New Roman" w:hAnsi="Times New Roman" w:cs="Times New Roman"/>
          <w:sz w:val="24"/>
          <w:szCs w:val="24"/>
        </w:rPr>
        <w:t xml:space="preserve">еисполнение  плановых назначений в основном </w:t>
      </w:r>
      <w:r w:rsidR="00361F4C" w:rsidRPr="00CF74BE">
        <w:rPr>
          <w:rFonts w:ascii="Times New Roman" w:hAnsi="Times New Roman" w:cs="Times New Roman"/>
          <w:sz w:val="24"/>
          <w:szCs w:val="24"/>
        </w:rPr>
        <w:t>обусловлено</w:t>
      </w:r>
      <w:r w:rsidR="007303B8" w:rsidRPr="00CF74BE">
        <w:rPr>
          <w:rFonts w:ascii="Times New Roman" w:hAnsi="Times New Roman" w:cs="Times New Roman"/>
          <w:sz w:val="24"/>
          <w:szCs w:val="24"/>
        </w:rPr>
        <w:t xml:space="preserve"> </w:t>
      </w:r>
      <w:r w:rsidR="005F63DA" w:rsidRPr="00CF74BE">
        <w:rPr>
          <w:rFonts w:ascii="Times New Roman" w:hAnsi="Times New Roman" w:cs="Times New Roman"/>
          <w:sz w:val="24"/>
          <w:szCs w:val="24"/>
        </w:rPr>
        <w:t xml:space="preserve">экономией </w:t>
      </w:r>
      <w:r w:rsidR="00361F4C" w:rsidRPr="00CF74BE">
        <w:rPr>
          <w:rFonts w:ascii="Times New Roman" w:hAnsi="Times New Roman" w:cs="Times New Roman"/>
          <w:sz w:val="24"/>
          <w:szCs w:val="24"/>
        </w:rPr>
        <w:t xml:space="preserve">по результатам </w:t>
      </w:r>
      <w:r w:rsidR="005F63DA" w:rsidRPr="00CF74BE">
        <w:rPr>
          <w:rFonts w:ascii="Times New Roman" w:hAnsi="Times New Roman" w:cs="Times New Roman"/>
          <w:sz w:val="24"/>
          <w:szCs w:val="24"/>
        </w:rPr>
        <w:t xml:space="preserve">проведения конкурсных процедур и </w:t>
      </w:r>
      <w:r w:rsidR="007303B8" w:rsidRPr="00CF74BE">
        <w:rPr>
          <w:rFonts w:ascii="Times New Roman" w:hAnsi="Times New Roman" w:cs="Times New Roman"/>
          <w:sz w:val="24"/>
          <w:szCs w:val="24"/>
        </w:rPr>
        <w:t>фактической потребностью.</w:t>
      </w:r>
    </w:p>
    <w:p w:rsidR="001055BC" w:rsidRPr="001055BC" w:rsidRDefault="00855AF0" w:rsidP="00A120D6">
      <w:pPr>
        <w:suppressAutoHyphens/>
        <w:spacing w:before="28" w:after="0" w:line="240" w:lineRule="auto"/>
        <w:ind w:firstLine="709"/>
        <w:jc w:val="both"/>
        <w:textAlignment w:val="baseline"/>
        <w:rPr>
          <w:rFonts w:ascii="Times New Roman" w:hAnsi="Times New Roman" w:cs="Times New Roman"/>
          <w:sz w:val="24"/>
          <w:szCs w:val="24"/>
        </w:rPr>
      </w:pPr>
      <w:proofErr w:type="gramStart"/>
      <w:r w:rsidRPr="00F31D0D">
        <w:rPr>
          <w:rFonts w:ascii="Times New Roman" w:hAnsi="Times New Roman" w:cs="Times New Roman"/>
          <w:sz w:val="24"/>
          <w:szCs w:val="24"/>
        </w:rPr>
        <w:t xml:space="preserve">В рамках реализации программных мероприятий  </w:t>
      </w:r>
      <w:r w:rsidR="001055BC" w:rsidRPr="00F31D0D">
        <w:rPr>
          <w:rFonts w:ascii="Times New Roman" w:hAnsi="Times New Roman" w:cs="Times New Roman"/>
          <w:sz w:val="24"/>
          <w:szCs w:val="24"/>
        </w:rPr>
        <w:t>расходы МП направлены:</w:t>
      </w:r>
      <w:r w:rsidR="00A120D6">
        <w:rPr>
          <w:rFonts w:ascii="Times New Roman" w:hAnsi="Times New Roman" w:cs="Times New Roman"/>
          <w:sz w:val="24"/>
          <w:szCs w:val="24"/>
        </w:rPr>
        <w:t xml:space="preserve"> н</w:t>
      </w:r>
      <w:r w:rsidR="001055BC" w:rsidRPr="001055BC">
        <w:rPr>
          <w:rFonts w:ascii="Times New Roman" w:hAnsi="Times New Roman" w:cs="Times New Roman"/>
          <w:sz w:val="24"/>
          <w:szCs w:val="24"/>
        </w:rPr>
        <w:t>а проведение конкурса проектов по предупреждению детского дорожно-транспортного травматизма среди дошкольных учреждений района</w:t>
      </w:r>
      <w:r w:rsidR="00F31D54">
        <w:rPr>
          <w:rFonts w:ascii="Times New Roman" w:hAnsi="Times New Roman" w:cs="Times New Roman"/>
          <w:sz w:val="24"/>
          <w:szCs w:val="24"/>
        </w:rPr>
        <w:t>-</w:t>
      </w:r>
      <w:r w:rsidR="001055BC" w:rsidRPr="001055BC">
        <w:rPr>
          <w:rFonts w:ascii="Times New Roman" w:hAnsi="Times New Roman" w:cs="Times New Roman"/>
          <w:sz w:val="24"/>
          <w:szCs w:val="24"/>
        </w:rPr>
        <w:t>10,0</w:t>
      </w:r>
      <w:r w:rsidR="00A120D6">
        <w:rPr>
          <w:rFonts w:ascii="Times New Roman" w:hAnsi="Times New Roman" w:cs="Times New Roman"/>
          <w:sz w:val="24"/>
          <w:szCs w:val="24"/>
        </w:rPr>
        <w:t xml:space="preserve"> тыс. рублей; н</w:t>
      </w:r>
      <w:r w:rsidR="00F31D54">
        <w:rPr>
          <w:rFonts w:ascii="Times New Roman" w:hAnsi="Times New Roman" w:cs="Times New Roman"/>
          <w:sz w:val="24"/>
          <w:szCs w:val="24"/>
        </w:rPr>
        <w:t>а</w:t>
      </w:r>
      <w:r w:rsidR="001055BC" w:rsidRPr="001055BC">
        <w:rPr>
          <w:rFonts w:ascii="Times New Roman" w:hAnsi="Times New Roman" w:cs="Times New Roman"/>
          <w:sz w:val="24"/>
          <w:szCs w:val="24"/>
        </w:rPr>
        <w:t xml:space="preserve"> проведение строительных, отделочных работ, благоустройство территории </w:t>
      </w:r>
      <w:r w:rsidR="00F31D54">
        <w:rPr>
          <w:rFonts w:ascii="Times New Roman" w:hAnsi="Times New Roman" w:cs="Times New Roman"/>
          <w:sz w:val="24"/>
          <w:szCs w:val="24"/>
        </w:rPr>
        <w:t xml:space="preserve">Таскинского </w:t>
      </w:r>
      <w:r w:rsidR="001055BC" w:rsidRPr="001055BC">
        <w:rPr>
          <w:rFonts w:ascii="Times New Roman" w:hAnsi="Times New Roman" w:cs="Times New Roman"/>
          <w:sz w:val="24"/>
          <w:szCs w:val="24"/>
        </w:rPr>
        <w:t>детского сада «Малышок» за счет средств субсидии из краевого бюджета</w:t>
      </w:r>
      <w:r w:rsidR="00F31D54">
        <w:rPr>
          <w:rFonts w:ascii="Times New Roman" w:hAnsi="Times New Roman" w:cs="Times New Roman"/>
          <w:sz w:val="24"/>
          <w:szCs w:val="24"/>
        </w:rPr>
        <w:t>-</w:t>
      </w:r>
      <w:r w:rsidR="001055BC" w:rsidRPr="001055BC">
        <w:rPr>
          <w:rFonts w:ascii="Times New Roman" w:hAnsi="Times New Roman" w:cs="Times New Roman"/>
          <w:sz w:val="24"/>
          <w:szCs w:val="24"/>
        </w:rPr>
        <w:t>5 518,8 тыс. рублей и за счет средств местного бюджета</w:t>
      </w:r>
      <w:r w:rsidR="00A120D6">
        <w:rPr>
          <w:rFonts w:ascii="Times New Roman" w:hAnsi="Times New Roman" w:cs="Times New Roman"/>
          <w:sz w:val="24"/>
          <w:szCs w:val="24"/>
        </w:rPr>
        <w:t>-</w:t>
      </w:r>
      <w:r w:rsidR="001055BC" w:rsidRPr="001055BC">
        <w:rPr>
          <w:rFonts w:ascii="Times New Roman" w:hAnsi="Times New Roman" w:cs="Times New Roman"/>
          <w:sz w:val="24"/>
          <w:szCs w:val="24"/>
        </w:rPr>
        <w:t xml:space="preserve"> 55,</w:t>
      </w:r>
      <w:r w:rsidR="00F31D54">
        <w:rPr>
          <w:rFonts w:ascii="Times New Roman" w:hAnsi="Times New Roman" w:cs="Times New Roman"/>
          <w:sz w:val="24"/>
          <w:szCs w:val="24"/>
        </w:rPr>
        <w:t>2</w:t>
      </w:r>
      <w:r w:rsidR="00A120D6">
        <w:rPr>
          <w:rFonts w:ascii="Times New Roman" w:hAnsi="Times New Roman" w:cs="Times New Roman"/>
          <w:sz w:val="24"/>
          <w:szCs w:val="24"/>
        </w:rPr>
        <w:t xml:space="preserve"> тыс. рублей;</w:t>
      </w:r>
      <w:proofErr w:type="gramEnd"/>
      <w:r w:rsidR="00A120D6">
        <w:rPr>
          <w:rFonts w:ascii="Times New Roman" w:hAnsi="Times New Roman" w:cs="Times New Roman"/>
          <w:sz w:val="24"/>
          <w:szCs w:val="24"/>
        </w:rPr>
        <w:t xml:space="preserve"> </w:t>
      </w:r>
      <w:proofErr w:type="gramStart"/>
      <w:r w:rsidR="00A120D6">
        <w:rPr>
          <w:rFonts w:ascii="Times New Roman" w:hAnsi="Times New Roman" w:cs="Times New Roman"/>
          <w:sz w:val="24"/>
          <w:szCs w:val="24"/>
        </w:rPr>
        <w:t>н</w:t>
      </w:r>
      <w:r w:rsidR="00F31D54">
        <w:rPr>
          <w:rFonts w:ascii="Times New Roman" w:hAnsi="Times New Roman" w:cs="Times New Roman"/>
          <w:sz w:val="24"/>
          <w:szCs w:val="24"/>
        </w:rPr>
        <w:t>а</w:t>
      </w:r>
      <w:r w:rsidR="001055BC" w:rsidRPr="001055BC">
        <w:rPr>
          <w:rFonts w:ascii="Times New Roman" w:hAnsi="Times New Roman" w:cs="Times New Roman"/>
          <w:sz w:val="24"/>
          <w:szCs w:val="24"/>
        </w:rPr>
        <w:t xml:space="preserve"> проведение мероприятий, направленных на обеспечение безопасного участия детей в дорожном движении </w:t>
      </w:r>
      <w:r w:rsidR="00F31D54">
        <w:rPr>
          <w:rFonts w:ascii="Times New Roman" w:hAnsi="Times New Roman" w:cs="Times New Roman"/>
          <w:sz w:val="24"/>
          <w:szCs w:val="24"/>
        </w:rPr>
        <w:t>-</w:t>
      </w:r>
      <w:r w:rsidR="00A120D6">
        <w:rPr>
          <w:rFonts w:ascii="Times New Roman" w:hAnsi="Times New Roman" w:cs="Times New Roman"/>
          <w:sz w:val="24"/>
          <w:szCs w:val="24"/>
        </w:rPr>
        <w:t>4,8 тыс. рублей; н</w:t>
      </w:r>
      <w:r w:rsidR="00F31D54">
        <w:rPr>
          <w:rFonts w:ascii="Times New Roman" w:hAnsi="Times New Roman" w:cs="Times New Roman"/>
          <w:sz w:val="24"/>
          <w:szCs w:val="24"/>
        </w:rPr>
        <w:t xml:space="preserve">а </w:t>
      </w:r>
      <w:r w:rsidR="001055BC" w:rsidRPr="001055BC">
        <w:rPr>
          <w:rFonts w:ascii="Times New Roman" w:hAnsi="Times New Roman" w:cs="Times New Roman"/>
          <w:sz w:val="24"/>
          <w:szCs w:val="24"/>
        </w:rPr>
        <w:t xml:space="preserve">ремонт крыши первого корпуса Каратузской СОШ за счет субсидии из краевого бюджета </w:t>
      </w:r>
      <w:r w:rsidR="00F31D54">
        <w:rPr>
          <w:rFonts w:ascii="Times New Roman" w:hAnsi="Times New Roman" w:cs="Times New Roman"/>
          <w:sz w:val="24"/>
          <w:szCs w:val="24"/>
        </w:rPr>
        <w:t>-</w:t>
      </w:r>
      <w:r w:rsidR="001055BC" w:rsidRPr="001055BC">
        <w:rPr>
          <w:rFonts w:ascii="Times New Roman" w:hAnsi="Times New Roman" w:cs="Times New Roman"/>
          <w:sz w:val="24"/>
          <w:szCs w:val="24"/>
        </w:rPr>
        <w:t xml:space="preserve"> 4 545,0 тыс. рублей</w:t>
      </w:r>
      <w:r w:rsidR="00A120D6">
        <w:rPr>
          <w:rFonts w:ascii="Times New Roman" w:hAnsi="Times New Roman" w:cs="Times New Roman"/>
          <w:sz w:val="24"/>
          <w:szCs w:val="24"/>
        </w:rPr>
        <w:t>; н</w:t>
      </w:r>
      <w:r w:rsidR="001055BC" w:rsidRPr="001055BC">
        <w:rPr>
          <w:rFonts w:ascii="Times New Roman" w:hAnsi="Times New Roman" w:cs="Times New Roman"/>
          <w:sz w:val="24"/>
          <w:szCs w:val="24"/>
        </w:rPr>
        <w:t>а обеспечение занятости детей в ле</w:t>
      </w:r>
      <w:r w:rsidR="00A120D6">
        <w:rPr>
          <w:rFonts w:ascii="Times New Roman" w:hAnsi="Times New Roman" w:cs="Times New Roman"/>
          <w:sz w:val="24"/>
          <w:szCs w:val="24"/>
        </w:rPr>
        <w:t>тний период – 561,0 тыс. рублей; н</w:t>
      </w:r>
      <w:r w:rsidR="001055BC" w:rsidRPr="001055BC">
        <w:rPr>
          <w:rFonts w:ascii="Times New Roman" w:hAnsi="Times New Roman" w:cs="Times New Roman"/>
          <w:sz w:val="24"/>
          <w:szCs w:val="24"/>
        </w:rPr>
        <w:t>а проведение летнего стационарного палаточного лагеря "Молодые лидеры" – 1</w:t>
      </w:r>
      <w:r w:rsidR="00A120D6">
        <w:rPr>
          <w:rFonts w:ascii="Times New Roman" w:hAnsi="Times New Roman" w:cs="Times New Roman"/>
          <w:sz w:val="24"/>
          <w:szCs w:val="24"/>
        </w:rPr>
        <w:t xml:space="preserve"> 050,0 тыс. рублей;</w:t>
      </w:r>
      <w:proofErr w:type="gramEnd"/>
      <w:r w:rsidR="00A120D6">
        <w:rPr>
          <w:rFonts w:ascii="Times New Roman" w:hAnsi="Times New Roman" w:cs="Times New Roman"/>
          <w:sz w:val="24"/>
          <w:szCs w:val="24"/>
        </w:rPr>
        <w:t xml:space="preserve"> н</w:t>
      </w:r>
      <w:r w:rsidR="001055BC" w:rsidRPr="001055BC">
        <w:rPr>
          <w:rFonts w:ascii="Times New Roman" w:hAnsi="Times New Roman" w:cs="Times New Roman"/>
          <w:sz w:val="24"/>
          <w:szCs w:val="24"/>
        </w:rPr>
        <w:t xml:space="preserve">а обеспечение отдыха и оздоровления детей </w:t>
      </w:r>
      <w:r w:rsidR="00F31D54">
        <w:rPr>
          <w:rFonts w:ascii="Times New Roman" w:hAnsi="Times New Roman" w:cs="Times New Roman"/>
          <w:sz w:val="24"/>
          <w:szCs w:val="24"/>
        </w:rPr>
        <w:t>-</w:t>
      </w:r>
      <w:r w:rsidR="00A120D6">
        <w:rPr>
          <w:rFonts w:ascii="Times New Roman" w:hAnsi="Times New Roman" w:cs="Times New Roman"/>
          <w:sz w:val="24"/>
          <w:szCs w:val="24"/>
        </w:rPr>
        <w:t>2 146,7 тыс. рублей; н</w:t>
      </w:r>
      <w:r w:rsidR="001055BC" w:rsidRPr="001055BC">
        <w:rPr>
          <w:rFonts w:ascii="Times New Roman" w:hAnsi="Times New Roman" w:cs="Times New Roman"/>
          <w:sz w:val="24"/>
          <w:szCs w:val="24"/>
        </w:rPr>
        <w:t>а развитие системы патриотического воспитания в рамках деятельности муниципальных центров</w:t>
      </w:r>
      <w:r w:rsidR="00F31D54">
        <w:rPr>
          <w:rFonts w:ascii="Times New Roman" w:hAnsi="Times New Roman" w:cs="Times New Roman"/>
          <w:sz w:val="24"/>
          <w:szCs w:val="24"/>
        </w:rPr>
        <w:t>-</w:t>
      </w:r>
      <w:r w:rsidR="00A120D6">
        <w:rPr>
          <w:rFonts w:ascii="Times New Roman" w:hAnsi="Times New Roman" w:cs="Times New Roman"/>
          <w:sz w:val="24"/>
          <w:szCs w:val="24"/>
        </w:rPr>
        <w:t xml:space="preserve"> 66,5 тыс. рублей; на</w:t>
      </w:r>
      <w:r w:rsidR="001055BC" w:rsidRPr="001055BC">
        <w:rPr>
          <w:rFonts w:ascii="Times New Roman" w:hAnsi="Times New Roman" w:cs="Times New Roman"/>
          <w:sz w:val="24"/>
          <w:szCs w:val="24"/>
        </w:rPr>
        <w:t xml:space="preserve"> проведение конкурсов, фестивалей, конференций, форумов, интенсивных школ, олимпиад для одаренных и талантливых детей Каратузс</w:t>
      </w:r>
      <w:r w:rsidR="00A120D6">
        <w:rPr>
          <w:rFonts w:ascii="Times New Roman" w:hAnsi="Times New Roman" w:cs="Times New Roman"/>
          <w:sz w:val="24"/>
          <w:szCs w:val="24"/>
        </w:rPr>
        <w:t>кого района – 774,9 тыс. рублей; н</w:t>
      </w:r>
      <w:r w:rsidR="001055BC" w:rsidRPr="001055BC">
        <w:rPr>
          <w:rFonts w:ascii="Times New Roman" w:hAnsi="Times New Roman" w:cs="Times New Roman"/>
          <w:sz w:val="24"/>
          <w:szCs w:val="24"/>
        </w:rPr>
        <w:t>а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w:t>
      </w:r>
      <w:r w:rsidR="00A120D6">
        <w:rPr>
          <w:rFonts w:ascii="Times New Roman" w:hAnsi="Times New Roman" w:cs="Times New Roman"/>
          <w:sz w:val="24"/>
          <w:szCs w:val="24"/>
        </w:rPr>
        <w:t>кого района – 184,4 тыс. рублей; н</w:t>
      </w:r>
      <w:r w:rsidR="001055BC" w:rsidRPr="001055BC">
        <w:rPr>
          <w:rFonts w:ascii="Times New Roman" w:hAnsi="Times New Roman" w:cs="Times New Roman"/>
          <w:sz w:val="24"/>
          <w:szCs w:val="24"/>
        </w:rPr>
        <w:t>а 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w:t>
      </w:r>
      <w:r w:rsidR="00F31D54">
        <w:rPr>
          <w:rFonts w:ascii="Times New Roman" w:hAnsi="Times New Roman" w:cs="Times New Roman"/>
          <w:sz w:val="24"/>
          <w:szCs w:val="24"/>
        </w:rPr>
        <w:t>-</w:t>
      </w:r>
      <w:r w:rsidR="001055BC" w:rsidRPr="001055BC">
        <w:rPr>
          <w:rFonts w:ascii="Times New Roman" w:hAnsi="Times New Roman" w:cs="Times New Roman"/>
          <w:sz w:val="24"/>
          <w:szCs w:val="24"/>
        </w:rPr>
        <w:t xml:space="preserve"> 1</w:t>
      </w:r>
      <w:r w:rsidR="00F31D54">
        <w:rPr>
          <w:rFonts w:ascii="Times New Roman" w:hAnsi="Times New Roman" w:cs="Times New Roman"/>
          <w:sz w:val="24"/>
          <w:szCs w:val="24"/>
        </w:rPr>
        <w:t xml:space="preserve"> </w:t>
      </w:r>
      <w:r w:rsidR="001055BC" w:rsidRPr="001055BC">
        <w:rPr>
          <w:rFonts w:ascii="Times New Roman" w:hAnsi="Times New Roman" w:cs="Times New Roman"/>
          <w:sz w:val="24"/>
          <w:szCs w:val="24"/>
        </w:rPr>
        <w:t>830,0 тыс. руб</w:t>
      </w:r>
      <w:r w:rsidR="00A120D6">
        <w:rPr>
          <w:rFonts w:ascii="Times New Roman" w:hAnsi="Times New Roman" w:cs="Times New Roman"/>
          <w:sz w:val="24"/>
          <w:szCs w:val="24"/>
        </w:rPr>
        <w:t>лей; н</w:t>
      </w:r>
      <w:r w:rsidR="001055BC" w:rsidRPr="001055BC">
        <w:rPr>
          <w:rFonts w:ascii="Times New Roman" w:hAnsi="Times New Roman" w:cs="Times New Roman"/>
          <w:sz w:val="24"/>
          <w:szCs w:val="24"/>
        </w:rPr>
        <w:t>а создание условий для закрепления молодых педагогических кадров в образовательных учреждениях путем обеспечения социальн</w:t>
      </w:r>
      <w:r w:rsidR="00A120D6">
        <w:rPr>
          <w:rFonts w:ascii="Times New Roman" w:hAnsi="Times New Roman" w:cs="Times New Roman"/>
          <w:sz w:val="24"/>
          <w:szCs w:val="24"/>
        </w:rPr>
        <w:t>ой поддержки – 80,8 тыс. рублей; н</w:t>
      </w:r>
      <w:r w:rsidR="001055BC" w:rsidRPr="001055BC">
        <w:rPr>
          <w:rFonts w:ascii="Times New Roman" w:hAnsi="Times New Roman" w:cs="Times New Roman"/>
          <w:sz w:val="24"/>
          <w:szCs w:val="24"/>
        </w:rPr>
        <w:t>а поддержку лучших педагогических</w:t>
      </w:r>
      <w:r w:rsidR="00A120D6">
        <w:rPr>
          <w:rFonts w:ascii="Times New Roman" w:hAnsi="Times New Roman" w:cs="Times New Roman"/>
          <w:sz w:val="24"/>
          <w:szCs w:val="24"/>
        </w:rPr>
        <w:t xml:space="preserve"> работников – 110,0 тыс. рублей; н</w:t>
      </w:r>
      <w:r w:rsidR="001055BC" w:rsidRPr="001055BC">
        <w:rPr>
          <w:rFonts w:ascii="Times New Roman" w:hAnsi="Times New Roman" w:cs="Times New Roman"/>
          <w:sz w:val="24"/>
          <w:szCs w:val="24"/>
        </w:rPr>
        <w:t>а осуществление государственных полномочий по организации и осуществлению деятельности по опеке и попечительству в отношении несовершеннолетних</w:t>
      </w:r>
      <w:r w:rsidR="00F31D54">
        <w:rPr>
          <w:rFonts w:ascii="Times New Roman" w:hAnsi="Times New Roman" w:cs="Times New Roman"/>
          <w:sz w:val="24"/>
          <w:szCs w:val="24"/>
        </w:rPr>
        <w:t>-</w:t>
      </w:r>
      <w:r w:rsidR="00A120D6">
        <w:rPr>
          <w:rFonts w:ascii="Times New Roman" w:hAnsi="Times New Roman" w:cs="Times New Roman"/>
          <w:sz w:val="24"/>
          <w:szCs w:val="24"/>
        </w:rPr>
        <w:t xml:space="preserve"> 1 978,7 тыс. рублей; н</w:t>
      </w:r>
      <w:r w:rsidR="001055BC" w:rsidRPr="001055BC">
        <w:rPr>
          <w:rFonts w:ascii="Times New Roman" w:hAnsi="Times New Roman" w:cs="Times New Roman"/>
          <w:sz w:val="24"/>
          <w:szCs w:val="24"/>
        </w:rPr>
        <w:t>а выполнение мероприятий по созданию комфортных условий для восполнения и обучения детей с ОВЗ – 100,0 тыс. рублей.</w:t>
      </w:r>
    </w:p>
    <w:p w:rsidR="007303B8" w:rsidRDefault="007303B8" w:rsidP="007303B8">
      <w:pPr>
        <w:suppressAutoHyphens/>
        <w:spacing w:before="28" w:after="0" w:line="240" w:lineRule="auto"/>
        <w:ind w:firstLine="709"/>
        <w:jc w:val="both"/>
        <w:textAlignment w:val="baseline"/>
        <w:rPr>
          <w:rFonts w:ascii="Times New Roman" w:hAnsi="Times New Roman" w:cs="Times New Roman"/>
          <w:b/>
          <w:sz w:val="24"/>
          <w:szCs w:val="24"/>
        </w:rPr>
      </w:pPr>
      <w:r w:rsidRPr="00DE5877">
        <w:rPr>
          <w:rFonts w:ascii="Times New Roman" w:hAnsi="Times New Roman" w:cs="Times New Roman"/>
          <w:b/>
          <w:sz w:val="24"/>
          <w:szCs w:val="24"/>
        </w:rPr>
        <w:t>Муниципальная программа  «Обеспечение качественного бухгалтерского, бюджетного, налогового учета муниципальных учреждений Каратузского района»</w:t>
      </w:r>
    </w:p>
    <w:p w:rsidR="00DE5877" w:rsidRDefault="00DE5877" w:rsidP="00DE5877">
      <w:pPr>
        <w:suppressAutoHyphens/>
        <w:spacing w:before="28" w:after="0" w:line="240" w:lineRule="auto"/>
        <w:ind w:firstLine="709"/>
        <w:jc w:val="both"/>
        <w:textAlignment w:val="baseline"/>
        <w:rPr>
          <w:rFonts w:ascii="Times New Roman" w:hAnsi="Times New Roman" w:cs="Times New Roman"/>
          <w:sz w:val="24"/>
          <w:szCs w:val="24"/>
        </w:rPr>
      </w:pPr>
      <w:r w:rsidRPr="006F5F73">
        <w:rPr>
          <w:rFonts w:ascii="Times New Roman" w:hAnsi="Times New Roman" w:cs="Times New Roman"/>
          <w:sz w:val="24"/>
          <w:szCs w:val="24"/>
        </w:rPr>
        <w:t xml:space="preserve">Информация об исполнении </w:t>
      </w:r>
      <w:r>
        <w:rPr>
          <w:rFonts w:ascii="Times New Roman" w:hAnsi="Times New Roman" w:cs="Times New Roman"/>
          <w:sz w:val="24"/>
          <w:szCs w:val="24"/>
        </w:rPr>
        <w:t>МП</w:t>
      </w:r>
      <w:r w:rsidRPr="006F5F73">
        <w:rPr>
          <w:rFonts w:ascii="Times New Roman" w:hAnsi="Times New Roman" w:cs="Times New Roman"/>
          <w:sz w:val="24"/>
          <w:szCs w:val="24"/>
        </w:rPr>
        <w:t xml:space="preserve"> за 201</w:t>
      </w:r>
      <w:r>
        <w:rPr>
          <w:rFonts w:ascii="Times New Roman" w:hAnsi="Times New Roman" w:cs="Times New Roman"/>
          <w:sz w:val="24"/>
          <w:szCs w:val="24"/>
        </w:rPr>
        <w:t>9</w:t>
      </w:r>
      <w:r w:rsidRPr="006F5F73">
        <w:rPr>
          <w:rFonts w:ascii="Times New Roman" w:hAnsi="Times New Roman" w:cs="Times New Roman"/>
          <w:sz w:val="24"/>
          <w:szCs w:val="24"/>
        </w:rPr>
        <w:t xml:space="preserve"> год приведена в следующей</w:t>
      </w:r>
      <w:r>
        <w:rPr>
          <w:rFonts w:ascii="Times New Roman" w:hAnsi="Times New Roman" w:cs="Times New Roman"/>
          <w:sz w:val="24"/>
          <w:szCs w:val="24"/>
        </w:rPr>
        <w:t xml:space="preserve"> </w:t>
      </w:r>
      <w:r w:rsidRPr="006F5F73">
        <w:rPr>
          <w:rFonts w:ascii="Times New Roman" w:hAnsi="Times New Roman" w:cs="Times New Roman"/>
          <w:sz w:val="24"/>
          <w:szCs w:val="24"/>
        </w:rPr>
        <w:t>таблице:</w:t>
      </w:r>
      <w:r w:rsidRPr="006F5F73">
        <w:rPr>
          <w:rFonts w:ascii="Times New Roman" w:hAnsi="Times New Roman" w:cs="Times New Roman"/>
          <w:sz w:val="24"/>
          <w:szCs w:val="24"/>
        </w:rPr>
        <w:cr/>
      </w:r>
    </w:p>
    <w:tbl>
      <w:tblPr>
        <w:tblW w:w="10589" w:type="dxa"/>
        <w:tblInd w:w="93" w:type="dxa"/>
        <w:tblLook w:val="04A0" w:firstRow="1" w:lastRow="0" w:firstColumn="1" w:lastColumn="0" w:noHBand="0" w:noVBand="1"/>
      </w:tblPr>
      <w:tblGrid>
        <w:gridCol w:w="2227"/>
        <w:gridCol w:w="1550"/>
        <w:gridCol w:w="1550"/>
        <w:gridCol w:w="1297"/>
        <w:gridCol w:w="1159"/>
        <w:gridCol w:w="1585"/>
        <w:gridCol w:w="1221"/>
      </w:tblGrid>
      <w:tr w:rsidR="00DE5877" w:rsidRPr="000617BA" w:rsidTr="00DE5877">
        <w:trPr>
          <w:trHeight w:val="660"/>
        </w:trPr>
        <w:tc>
          <w:tcPr>
            <w:tcW w:w="22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5877" w:rsidRPr="000617BA" w:rsidRDefault="00DE5877" w:rsidP="00DE5877">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Наименование муниципальной программы</w:t>
            </w:r>
          </w:p>
        </w:tc>
        <w:tc>
          <w:tcPr>
            <w:tcW w:w="1550" w:type="dxa"/>
            <w:vMerge w:val="restart"/>
            <w:tcBorders>
              <w:top w:val="single" w:sz="4" w:space="0" w:color="auto"/>
              <w:left w:val="single" w:sz="8" w:space="0" w:color="auto"/>
              <w:bottom w:val="single" w:sz="4" w:space="0" w:color="000000"/>
              <w:right w:val="single" w:sz="4" w:space="0" w:color="auto"/>
            </w:tcBorders>
            <w:shd w:val="clear" w:color="000000" w:fill="FFFFFF"/>
            <w:vAlign w:val="bottom"/>
            <w:hideMark/>
          </w:tcPr>
          <w:p w:rsidR="00DE5877" w:rsidRPr="000617BA" w:rsidRDefault="00DE5877" w:rsidP="00DE5877">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19.12.2018 № 23-188)</w:t>
            </w:r>
          </w:p>
        </w:tc>
        <w:tc>
          <w:tcPr>
            <w:tcW w:w="15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DE5877" w:rsidRPr="000617BA" w:rsidRDefault="00DE5877" w:rsidP="00DE5877">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25.10.2019 № 29-242)</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5877" w:rsidRPr="000617BA" w:rsidRDefault="00DE5877" w:rsidP="00DE5877">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Уточненный план (бюджетной росписью)</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5877" w:rsidRPr="000617BA" w:rsidRDefault="00DE5877" w:rsidP="00DE5877">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Исполнено за 2019 год</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5877" w:rsidRPr="000617BA" w:rsidRDefault="00DE5877" w:rsidP="00DE5877">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Неисполненные назначения</w:t>
            </w:r>
          </w:p>
        </w:tc>
        <w:tc>
          <w:tcPr>
            <w:tcW w:w="1221" w:type="dxa"/>
            <w:vMerge w:val="restart"/>
            <w:tcBorders>
              <w:top w:val="single" w:sz="4" w:space="0" w:color="auto"/>
              <w:left w:val="single" w:sz="4" w:space="0" w:color="auto"/>
              <w:bottom w:val="single" w:sz="4" w:space="0" w:color="auto"/>
              <w:right w:val="single" w:sz="8" w:space="0" w:color="auto"/>
            </w:tcBorders>
            <w:shd w:val="clear" w:color="auto" w:fill="auto"/>
            <w:vAlign w:val="bottom"/>
            <w:hideMark/>
          </w:tcPr>
          <w:p w:rsidR="00DE5877" w:rsidRPr="000617BA" w:rsidRDefault="00DE5877" w:rsidP="00DE5877">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исполнения</w:t>
            </w:r>
          </w:p>
        </w:tc>
      </w:tr>
      <w:tr w:rsidR="00DE5877" w:rsidRPr="000617BA" w:rsidTr="00DE5877">
        <w:trPr>
          <w:trHeight w:val="600"/>
        </w:trPr>
        <w:tc>
          <w:tcPr>
            <w:tcW w:w="2227" w:type="dxa"/>
            <w:vMerge/>
            <w:tcBorders>
              <w:top w:val="single" w:sz="4" w:space="0" w:color="auto"/>
              <w:left w:val="single" w:sz="4" w:space="0" w:color="auto"/>
              <w:bottom w:val="single" w:sz="4" w:space="0" w:color="auto"/>
              <w:right w:val="single" w:sz="4" w:space="0" w:color="auto"/>
            </w:tcBorders>
            <w:vAlign w:val="center"/>
            <w:hideMark/>
          </w:tcPr>
          <w:p w:rsidR="00DE5877" w:rsidRPr="000617BA" w:rsidRDefault="00DE5877" w:rsidP="00DE5877">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8" w:space="0" w:color="auto"/>
              <w:bottom w:val="single" w:sz="4" w:space="0" w:color="000000"/>
              <w:right w:val="single" w:sz="4" w:space="0" w:color="auto"/>
            </w:tcBorders>
            <w:vAlign w:val="center"/>
            <w:hideMark/>
          </w:tcPr>
          <w:p w:rsidR="00DE5877" w:rsidRPr="000617BA" w:rsidRDefault="00DE5877" w:rsidP="00DE5877">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DE5877" w:rsidRPr="000617BA" w:rsidRDefault="00DE5877" w:rsidP="00DE5877">
            <w:pPr>
              <w:spacing w:after="0" w:line="240" w:lineRule="auto"/>
              <w:rPr>
                <w:rFonts w:ascii="Times New Roman" w:eastAsia="Times New Roman" w:hAnsi="Times New Roman" w:cs="Times New Roman"/>
                <w:color w:val="000000"/>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DE5877" w:rsidRPr="000617BA" w:rsidRDefault="00DE5877" w:rsidP="00DE5877">
            <w:pPr>
              <w:spacing w:after="0" w:line="240" w:lineRule="auto"/>
              <w:rPr>
                <w:rFonts w:ascii="Times New Roman" w:eastAsia="Times New Roman" w:hAnsi="Times New Roman" w:cs="Times New Roman"/>
                <w:color w:val="000000"/>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DE5877" w:rsidRPr="000617BA" w:rsidRDefault="00DE5877" w:rsidP="00DE5877">
            <w:pPr>
              <w:spacing w:after="0" w:line="240" w:lineRule="auto"/>
              <w:rPr>
                <w:rFonts w:ascii="Times New Roman" w:eastAsia="Times New Roman" w:hAnsi="Times New Roman" w:cs="Times New Roman"/>
                <w:color w:val="000000"/>
                <w:sz w:val="20"/>
                <w:szCs w:val="20"/>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DE5877" w:rsidRPr="000617BA" w:rsidRDefault="00DE5877" w:rsidP="00DE5877">
            <w:pPr>
              <w:spacing w:after="0" w:line="240" w:lineRule="auto"/>
              <w:rPr>
                <w:rFonts w:ascii="Times New Roman" w:eastAsia="Times New Roman" w:hAnsi="Times New Roman" w:cs="Times New Roman"/>
                <w:color w:val="000000"/>
                <w:sz w:val="20"/>
                <w:szCs w:val="20"/>
              </w:rPr>
            </w:pPr>
          </w:p>
        </w:tc>
        <w:tc>
          <w:tcPr>
            <w:tcW w:w="1221" w:type="dxa"/>
            <w:vMerge/>
            <w:tcBorders>
              <w:top w:val="single" w:sz="4" w:space="0" w:color="auto"/>
              <w:left w:val="single" w:sz="4" w:space="0" w:color="auto"/>
              <w:bottom w:val="single" w:sz="4" w:space="0" w:color="auto"/>
              <w:right w:val="single" w:sz="8" w:space="0" w:color="auto"/>
            </w:tcBorders>
            <w:vAlign w:val="center"/>
            <w:hideMark/>
          </w:tcPr>
          <w:p w:rsidR="00DE5877" w:rsidRPr="000617BA" w:rsidRDefault="00DE5877" w:rsidP="00DE5877">
            <w:pPr>
              <w:spacing w:after="0" w:line="240" w:lineRule="auto"/>
              <w:rPr>
                <w:rFonts w:ascii="Times New Roman" w:eastAsia="Times New Roman" w:hAnsi="Times New Roman" w:cs="Times New Roman"/>
                <w:color w:val="000000"/>
                <w:sz w:val="20"/>
                <w:szCs w:val="20"/>
              </w:rPr>
            </w:pPr>
          </w:p>
        </w:tc>
      </w:tr>
      <w:tr w:rsidR="00DE5877" w:rsidRPr="000617BA" w:rsidTr="00DE5877">
        <w:trPr>
          <w:trHeight w:val="1320"/>
        </w:trPr>
        <w:tc>
          <w:tcPr>
            <w:tcW w:w="2227" w:type="dxa"/>
            <w:tcBorders>
              <w:top w:val="nil"/>
              <w:left w:val="single" w:sz="4" w:space="0" w:color="auto"/>
              <w:bottom w:val="single" w:sz="4" w:space="0" w:color="auto"/>
              <w:right w:val="single" w:sz="4" w:space="0" w:color="auto"/>
            </w:tcBorders>
            <w:shd w:val="clear" w:color="auto" w:fill="auto"/>
            <w:hideMark/>
          </w:tcPr>
          <w:p w:rsidR="00DE5877" w:rsidRPr="000617BA" w:rsidRDefault="00DE5877" w:rsidP="00DE5877">
            <w:pPr>
              <w:spacing w:after="0" w:line="240" w:lineRule="auto"/>
              <w:jc w:val="both"/>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xml:space="preserve">"Обеспечение качественного бухгалтерского, бюджетного, налогового учета муниципальных учреждений </w:t>
            </w:r>
            <w:r w:rsidRPr="000617BA">
              <w:rPr>
                <w:rFonts w:ascii="Times New Roman" w:eastAsia="Times New Roman" w:hAnsi="Times New Roman" w:cs="Times New Roman"/>
                <w:color w:val="000000"/>
                <w:sz w:val="20"/>
                <w:szCs w:val="20"/>
              </w:rPr>
              <w:lastRenderedPageBreak/>
              <w:t>Каратузского района"</w:t>
            </w:r>
          </w:p>
        </w:tc>
        <w:tc>
          <w:tcPr>
            <w:tcW w:w="1550" w:type="dxa"/>
            <w:tcBorders>
              <w:top w:val="nil"/>
              <w:left w:val="single" w:sz="8" w:space="0" w:color="auto"/>
              <w:bottom w:val="single" w:sz="4" w:space="0" w:color="auto"/>
              <w:right w:val="single" w:sz="4" w:space="0" w:color="auto"/>
            </w:tcBorders>
            <w:shd w:val="clear" w:color="auto" w:fill="auto"/>
            <w:vAlign w:val="bottom"/>
            <w:hideMark/>
          </w:tcPr>
          <w:p w:rsidR="00DE5877" w:rsidRPr="000617BA" w:rsidRDefault="00DE5877" w:rsidP="00DE5877">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lastRenderedPageBreak/>
              <w:t>17633,5</w:t>
            </w:r>
          </w:p>
        </w:tc>
        <w:tc>
          <w:tcPr>
            <w:tcW w:w="1550" w:type="dxa"/>
            <w:tcBorders>
              <w:top w:val="nil"/>
              <w:left w:val="nil"/>
              <w:bottom w:val="single" w:sz="4" w:space="0" w:color="auto"/>
              <w:right w:val="single" w:sz="4" w:space="0" w:color="auto"/>
            </w:tcBorders>
            <w:shd w:val="clear" w:color="auto" w:fill="auto"/>
            <w:vAlign w:val="bottom"/>
            <w:hideMark/>
          </w:tcPr>
          <w:p w:rsidR="00DE5877" w:rsidRPr="000617BA" w:rsidRDefault="00DE5877" w:rsidP="00DE5877">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17900,1</w:t>
            </w:r>
          </w:p>
        </w:tc>
        <w:tc>
          <w:tcPr>
            <w:tcW w:w="1297" w:type="dxa"/>
            <w:tcBorders>
              <w:top w:val="nil"/>
              <w:left w:val="nil"/>
              <w:bottom w:val="single" w:sz="4" w:space="0" w:color="auto"/>
              <w:right w:val="single" w:sz="4" w:space="0" w:color="auto"/>
            </w:tcBorders>
            <w:shd w:val="clear" w:color="auto" w:fill="auto"/>
            <w:vAlign w:val="bottom"/>
            <w:hideMark/>
          </w:tcPr>
          <w:p w:rsidR="00DE5877" w:rsidRPr="000617BA" w:rsidRDefault="00DE5877" w:rsidP="00DE5877">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17976,6</w:t>
            </w:r>
          </w:p>
        </w:tc>
        <w:tc>
          <w:tcPr>
            <w:tcW w:w="1159" w:type="dxa"/>
            <w:tcBorders>
              <w:top w:val="nil"/>
              <w:left w:val="nil"/>
              <w:bottom w:val="single" w:sz="4" w:space="0" w:color="auto"/>
              <w:right w:val="single" w:sz="4" w:space="0" w:color="auto"/>
            </w:tcBorders>
            <w:shd w:val="clear" w:color="auto" w:fill="auto"/>
            <w:vAlign w:val="bottom"/>
            <w:hideMark/>
          </w:tcPr>
          <w:p w:rsidR="00DE5877" w:rsidRPr="000617BA" w:rsidRDefault="00DE5877" w:rsidP="00DE5877">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17976,6</w:t>
            </w:r>
          </w:p>
        </w:tc>
        <w:tc>
          <w:tcPr>
            <w:tcW w:w="1585" w:type="dxa"/>
            <w:tcBorders>
              <w:top w:val="nil"/>
              <w:left w:val="nil"/>
              <w:bottom w:val="single" w:sz="4" w:space="0" w:color="auto"/>
              <w:right w:val="single" w:sz="4" w:space="0" w:color="auto"/>
            </w:tcBorders>
            <w:shd w:val="clear" w:color="auto" w:fill="auto"/>
            <w:vAlign w:val="bottom"/>
            <w:hideMark/>
          </w:tcPr>
          <w:p w:rsidR="00DE5877" w:rsidRPr="000617BA" w:rsidRDefault="00DE5877" w:rsidP="00DE5877">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0,0</w:t>
            </w:r>
          </w:p>
        </w:tc>
        <w:tc>
          <w:tcPr>
            <w:tcW w:w="1221" w:type="dxa"/>
            <w:tcBorders>
              <w:top w:val="nil"/>
              <w:left w:val="nil"/>
              <w:bottom w:val="single" w:sz="4" w:space="0" w:color="auto"/>
              <w:right w:val="single" w:sz="8" w:space="0" w:color="auto"/>
            </w:tcBorders>
            <w:shd w:val="clear" w:color="auto" w:fill="auto"/>
            <w:vAlign w:val="bottom"/>
            <w:hideMark/>
          </w:tcPr>
          <w:p w:rsidR="00DE5877" w:rsidRPr="000617BA" w:rsidRDefault="00DE5877" w:rsidP="00DE5877">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100,0</w:t>
            </w:r>
          </w:p>
        </w:tc>
      </w:tr>
    </w:tbl>
    <w:p w:rsidR="00DE5877" w:rsidRPr="006F5F73" w:rsidRDefault="00DE5877" w:rsidP="00DE5877">
      <w:pPr>
        <w:suppressAutoHyphens/>
        <w:spacing w:before="28" w:after="0" w:line="240" w:lineRule="auto"/>
        <w:ind w:firstLine="709"/>
        <w:jc w:val="both"/>
        <w:textAlignment w:val="baseline"/>
        <w:rPr>
          <w:rFonts w:ascii="Times New Roman" w:hAnsi="Times New Roman" w:cs="Times New Roman"/>
          <w:sz w:val="24"/>
          <w:szCs w:val="24"/>
        </w:rPr>
      </w:pPr>
      <w:r w:rsidRPr="006F5F73">
        <w:rPr>
          <w:rFonts w:ascii="Times New Roman" w:hAnsi="Times New Roman" w:cs="Times New Roman"/>
          <w:sz w:val="24"/>
          <w:szCs w:val="24"/>
        </w:rPr>
        <w:lastRenderedPageBreak/>
        <w:t xml:space="preserve">По сравнению с редакцией </w:t>
      </w:r>
      <w:r>
        <w:rPr>
          <w:rFonts w:ascii="Times New Roman" w:hAnsi="Times New Roman" w:cs="Times New Roman"/>
          <w:sz w:val="24"/>
          <w:szCs w:val="24"/>
        </w:rPr>
        <w:t>МП от 19.12.2018</w:t>
      </w:r>
      <w:r w:rsidRPr="006F5F73">
        <w:rPr>
          <w:rFonts w:ascii="Times New Roman" w:hAnsi="Times New Roman" w:cs="Times New Roman"/>
          <w:sz w:val="24"/>
          <w:szCs w:val="24"/>
        </w:rPr>
        <w:t xml:space="preserve"> объем финансирования</w:t>
      </w:r>
      <w:r>
        <w:rPr>
          <w:rFonts w:ascii="Times New Roman" w:hAnsi="Times New Roman" w:cs="Times New Roman"/>
          <w:sz w:val="24"/>
          <w:szCs w:val="24"/>
        </w:rPr>
        <w:t xml:space="preserve"> МП </w:t>
      </w:r>
      <w:r w:rsidRPr="006F5F73">
        <w:rPr>
          <w:rFonts w:ascii="Times New Roman" w:hAnsi="Times New Roman" w:cs="Times New Roman"/>
          <w:sz w:val="24"/>
          <w:szCs w:val="24"/>
        </w:rPr>
        <w:t xml:space="preserve">по состоянию на </w:t>
      </w:r>
      <w:r>
        <w:rPr>
          <w:rFonts w:ascii="Times New Roman" w:hAnsi="Times New Roman" w:cs="Times New Roman"/>
          <w:sz w:val="24"/>
          <w:szCs w:val="24"/>
        </w:rPr>
        <w:t xml:space="preserve"> 3</w:t>
      </w:r>
      <w:r w:rsidRPr="006F5F73">
        <w:rPr>
          <w:rFonts w:ascii="Times New Roman" w:hAnsi="Times New Roman" w:cs="Times New Roman"/>
          <w:sz w:val="24"/>
          <w:szCs w:val="24"/>
        </w:rPr>
        <w:t>1.12.201</w:t>
      </w:r>
      <w:r>
        <w:rPr>
          <w:rFonts w:ascii="Times New Roman" w:hAnsi="Times New Roman" w:cs="Times New Roman"/>
          <w:sz w:val="24"/>
          <w:szCs w:val="24"/>
        </w:rPr>
        <w:t>9</w:t>
      </w:r>
      <w:r w:rsidRPr="006F5F73">
        <w:rPr>
          <w:rFonts w:ascii="Times New Roman" w:hAnsi="Times New Roman" w:cs="Times New Roman"/>
          <w:sz w:val="24"/>
          <w:szCs w:val="24"/>
        </w:rPr>
        <w:t xml:space="preserve"> увеличен на </w:t>
      </w:r>
      <w:r>
        <w:rPr>
          <w:rFonts w:ascii="Times New Roman" w:hAnsi="Times New Roman" w:cs="Times New Roman"/>
          <w:sz w:val="24"/>
          <w:szCs w:val="24"/>
        </w:rPr>
        <w:t>1,9</w:t>
      </w:r>
      <w:r w:rsidRPr="006F5F73">
        <w:rPr>
          <w:rFonts w:ascii="Times New Roman" w:hAnsi="Times New Roman" w:cs="Times New Roman"/>
          <w:sz w:val="24"/>
          <w:szCs w:val="24"/>
        </w:rPr>
        <w:t>%.</w:t>
      </w:r>
    </w:p>
    <w:p w:rsidR="00DE5877" w:rsidRDefault="00DE5877" w:rsidP="00DE5877">
      <w:pPr>
        <w:suppressAutoHyphens/>
        <w:spacing w:before="28" w:after="0" w:line="240" w:lineRule="auto"/>
        <w:ind w:firstLine="709"/>
        <w:jc w:val="both"/>
        <w:textAlignment w:val="baseline"/>
        <w:rPr>
          <w:rFonts w:ascii="Times New Roman" w:hAnsi="Times New Roman" w:cs="Times New Roman"/>
          <w:sz w:val="24"/>
          <w:szCs w:val="24"/>
        </w:rPr>
      </w:pPr>
      <w:r w:rsidRPr="006F5F73">
        <w:rPr>
          <w:rFonts w:ascii="Times New Roman" w:hAnsi="Times New Roman" w:cs="Times New Roman"/>
          <w:sz w:val="24"/>
          <w:szCs w:val="24"/>
        </w:rPr>
        <w:t xml:space="preserve">Объем финансирования </w:t>
      </w:r>
      <w:r>
        <w:rPr>
          <w:rFonts w:ascii="Times New Roman" w:hAnsi="Times New Roman" w:cs="Times New Roman"/>
          <w:sz w:val="24"/>
          <w:szCs w:val="24"/>
        </w:rPr>
        <w:t>МП</w:t>
      </w:r>
      <w:r w:rsidRPr="006F5F73">
        <w:rPr>
          <w:rFonts w:ascii="Times New Roman" w:hAnsi="Times New Roman" w:cs="Times New Roman"/>
          <w:sz w:val="24"/>
          <w:szCs w:val="24"/>
        </w:rPr>
        <w:t>, предусмотренный на 201</w:t>
      </w:r>
      <w:r>
        <w:rPr>
          <w:rFonts w:ascii="Times New Roman" w:hAnsi="Times New Roman" w:cs="Times New Roman"/>
          <w:sz w:val="24"/>
          <w:szCs w:val="24"/>
        </w:rPr>
        <w:t>9</w:t>
      </w:r>
      <w:r w:rsidRPr="006F5F73">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Pr="006F5F73">
        <w:rPr>
          <w:rFonts w:ascii="Times New Roman" w:hAnsi="Times New Roman" w:cs="Times New Roman"/>
          <w:sz w:val="24"/>
          <w:szCs w:val="24"/>
        </w:rPr>
        <w:t>(в ред. постановлени</w:t>
      </w:r>
      <w:r>
        <w:rPr>
          <w:rFonts w:ascii="Times New Roman" w:hAnsi="Times New Roman" w:cs="Times New Roman"/>
          <w:sz w:val="24"/>
          <w:szCs w:val="24"/>
        </w:rPr>
        <w:t>е</w:t>
      </w:r>
      <w:r w:rsidRPr="006F5F73">
        <w:rPr>
          <w:rFonts w:ascii="Times New Roman" w:hAnsi="Times New Roman" w:cs="Times New Roman"/>
          <w:sz w:val="24"/>
          <w:szCs w:val="24"/>
        </w:rPr>
        <w:t xml:space="preserve"> </w:t>
      </w:r>
      <w:r>
        <w:rPr>
          <w:rFonts w:ascii="Times New Roman" w:hAnsi="Times New Roman" w:cs="Times New Roman"/>
          <w:sz w:val="24"/>
          <w:szCs w:val="24"/>
        </w:rPr>
        <w:t>администрации Каратузского района</w:t>
      </w:r>
      <w:r w:rsidRPr="006F5F73">
        <w:rPr>
          <w:rFonts w:ascii="Times New Roman" w:hAnsi="Times New Roman" w:cs="Times New Roman"/>
          <w:sz w:val="24"/>
          <w:szCs w:val="24"/>
        </w:rPr>
        <w:t xml:space="preserve"> от </w:t>
      </w:r>
      <w:r w:rsidR="007417A5">
        <w:rPr>
          <w:rFonts w:ascii="Times New Roman" w:hAnsi="Times New Roman" w:cs="Times New Roman"/>
          <w:sz w:val="24"/>
          <w:szCs w:val="24"/>
        </w:rPr>
        <w:t>17</w:t>
      </w:r>
      <w:r>
        <w:rPr>
          <w:rFonts w:ascii="Times New Roman" w:hAnsi="Times New Roman" w:cs="Times New Roman"/>
          <w:sz w:val="24"/>
          <w:szCs w:val="24"/>
        </w:rPr>
        <w:t>.12.2019 № 1</w:t>
      </w:r>
      <w:r w:rsidR="007417A5">
        <w:rPr>
          <w:rFonts w:ascii="Times New Roman" w:hAnsi="Times New Roman" w:cs="Times New Roman"/>
          <w:sz w:val="24"/>
          <w:szCs w:val="24"/>
        </w:rPr>
        <w:t>103</w:t>
      </w:r>
      <w:r w:rsidRPr="006F5F73">
        <w:rPr>
          <w:rFonts w:ascii="Times New Roman" w:hAnsi="Times New Roman" w:cs="Times New Roman"/>
          <w:sz w:val="24"/>
          <w:szCs w:val="24"/>
        </w:rPr>
        <w:t>-п)</w:t>
      </w:r>
      <w:r>
        <w:rPr>
          <w:rFonts w:ascii="Times New Roman" w:hAnsi="Times New Roman" w:cs="Times New Roman"/>
          <w:sz w:val="24"/>
          <w:szCs w:val="24"/>
        </w:rPr>
        <w:t xml:space="preserve"> в сумме </w:t>
      </w:r>
      <w:r w:rsidR="007417A5">
        <w:rPr>
          <w:rFonts w:ascii="Times New Roman" w:hAnsi="Times New Roman" w:cs="Times New Roman"/>
          <w:sz w:val="24"/>
          <w:szCs w:val="24"/>
        </w:rPr>
        <w:t>17976,6</w:t>
      </w:r>
      <w:r>
        <w:rPr>
          <w:rFonts w:ascii="Times New Roman" w:hAnsi="Times New Roman" w:cs="Times New Roman"/>
          <w:sz w:val="24"/>
          <w:szCs w:val="24"/>
        </w:rPr>
        <w:t xml:space="preserve"> тыс. рублей</w:t>
      </w:r>
      <w:r w:rsidRPr="006F5F73">
        <w:rPr>
          <w:rFonts w:ascii="Times New Roman" w:hAnsi="Times New Roman" w:cs="Times New Roman"/>
          <w:sz w:val="24"/>
          <w:szCs w:val="24"/>
        </w:rPr>
        <w:t>,</w:t>
      </w:r>
      <w:r>
        <w:rPr>
          <w:rFonts w:ascii="Times New Roman" w:hAnsi="Times New Roman" w:cs="Times New Roman"/>
          <w:sz w:val="24"/>
          <w:szCs w:val="24"/>
        </w:rPr>
        <w:t xml:space="preserve"> </w:t>
      </w:r>
      <w:r w:rsidRPr="007417A5">
        <w:rPr>
          <w:rFonts w:ascii="Times New Roman" w:hAnsi="Times New Roman" w:cs="Times New Roman"/>
          <w:sz w:val="24"/>
          <w:szCs w:val="24"/>
        </w:rPr>
        <w:t>соответствует</w:t>
      </w:r>
      <w:r w:rsidRPr="006F5F73">
        <w:rPr>
          <w:rFonts w:ascii="Times New Roman" w:hAnsi="Times New Roman" w:cs="Times New Roman"/>
          <w:sz w:val="24"/>
          <w:szCs w:val="24"/>
        </w:rPr>
        <w:t xml:space="preserve"> объему, установленному в </w:t>
      </w:r>
      <w:r>
        <w:rPr>
          <w:rFonts w:ascii="Times New Roman" w:hAnsi="Times New Roman" w:cs="Times New Roman"/>
          <w:sz w:val="24"/>
          <w:szCs w:val="24"/>
        </w:rPr>
        <w:t>решении о бюджете в сумме 17 900,1 тыс. рублей и объему, утвержденному бюджетной росписью</w:t>
      </w:r>
      <w:r w:rsidRPr="006F5F73">
        <w:rPr>
          <w:rFonts w:ascii="Times New Roman" w:hAnsi="Times New Roman" w:cs="Times New Roman"/>
          <w:sz w:val="24"/>
          <w:szCs w:val="24"/>
        </w:rPr>
        <w:t>.</w:t>
      </w:r>
    </w:p>
    <w:p w:rsidR="00845C08" w:rsidRDefault="00845C08" w:rsidP="00845C08">
      <w:pPr>
        <w:suppressAutoHyphens/>
        <w:spacing w:before="28" w:after="0" w:line="240" w:lineRule="auto"/>
        <w:ind w:firstLine="709"/>
        <w:jc w:val="both"/>
        <w:textAlignment w:val="baseline"/>
        <w:rPr>
          <w:rFonts w:ascii="Times New Roman" w:hAnsi="Times New Roman" w:cs="Times New Roman"/>
          <w:sz w:val="24"/>
          <w:szCs w:val="24"/>
        </w:rPr>
      </w:pPr>
      <w:r w:rsidRPr="006F5F73">
        <w:rPr>
          <w:rFonts w:ascii="Times New Roman" w:hAnsi="Times New Roman" w:cs="Times New Roman"/>
          <w:sz w:val="24"/>
          <w:szCs w:val="24"/>
        </w:rPr>
        <w:t xml:space="preserve">Бюджетной росписью расходы на реализацию </w:t>
      </w:r>
      <w:r>
        <w:rPr>
          <w:rFonts w:ascii="Times New Roman" w:hAnsi="Times New Roman" w:cs="Times New Roman"/>
          <w:sz w:val="24"/>
          <w:szCs w:val="24"/>
        </w:rPr>
        <w:t>МП</w:t>
      </w:r>
      <w:r w:rsidRPr="006F5F73">
        <w:rPr>
          <w:rFonts w:ascii="Times New Roman" w:hAnsi="Times New Roman" w:cs="Times New Roman"/>
          <w:sz w:val="24"/>
          <w:szCs w:val="24"/>
        </w:rPr>
        <w:t xml:space="preserve"> в 201</w:t>
      </w:r>
      <w:r>
        <w:rPr>
          <w:rFonts w:ascii="Times New Roman" w:hAnsi="Times New Roman" w:cs="Times New Roman"/>
          <w:sz w:val="24"/>
          <w:szCs w:val="24"/>
        </w:rPr>
        <w:t>9</w:t>
      </w:r>
      <w:r w:rsidRPr="006F5F73">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Pr="006F5F73">
        <w:rPr>
          <w:rFonts w:ascii="Times New Roman" w:hAnsi="Times New Roman" w:cs="Times New Roman"/>
          <w:sz w:val="24"/>
          <w:szCs w:val="24"/>
        </w:rPr>
        <w:t xml:space="preserve">предусмотрены в сумме </w:t>
      </w:r>
      <w:r>
        <w:rPr>
          <w:rFonts w:ascii="Times New Roman" w:hAnsi="Times New Roman" w:cs="Times New Roman"/>
          <w:sz w:val="24"/>
          <w:szCs w:val="24"/>
        </w:rPr>
        <w:t>17 976,6 тыс.</w:t>
      </w:r>
      <w:r w:rsidRPr="006F5F73">
        <w:rPr>
          <w:rFonts w:ascii="Times New Roman" w:hAnsi="Times New Roman" w:cs="Times New Roman"/>
          <w:sz w:val="24"/>
          <w:szCs w:val="24"/>
        </w:rPr>
        <w:t xml:space="preserve"> рублей, что на </w:t>
      </w:r>
      <w:r>
        <w:rPr>
          <w:rFonts w:ascii="Times New Roman" w:hAnsi="Times New Roman" w:cs="Times New Roman"/>
          <w:sz w:val="24"/>
          <w:szCs w:val="24"/>
        </w:rPr>
        <w:t>76,5 тыс.</w:t>
      </w:r>
      <w:r w:rsidRPr="006F5F73">
        <w:rPr>
          <w:rFonts w:ascii="Times New Roman" w:hAnsi="Times New Roman" w:cs="Times New Roman"/>
          <w:sz w:val="24"/>
          <w:szCs w:val="24"/>
        </w:rPr>
        <w:t xml:space="preserve"> рублей больше</w:t>
      </w:r>
      <w:r>
        <w:rPr>
          <w:rFonts w:ascii="Times New Roman" w:hAnsi="Times New Roman" w:cs="Times New Roman"/>
          <w:sz w:val="24"/>
          <w:szCs w:val="24"/>
        </w:rPr>
        <w:t xml:space="preserve"> </w:t>
      </w:r>
      <w:r w:rsidRPr="006F5F73">
        <w:rPr>
          <w:rFonts w:ascii="Times New Roman" w:hAnsi="Times New Roman" w:cs="Times New Roman"/>
          <w:sz w:val="24"/>
          <w:szCs w:val="24"/>
        </w:rPr>
        <w:t xml:space="preserve">расходов, утвержденных в </w:t>
      </w:r>
      <w:r>
        <w:rPr>
          <w:rFonts w:ascii="Times New Roman" w:hAnsi="Times New Roman" w:cs="Times New Roman"/>
          <w:sz w:val="24"/>
          <w:szCs w:val="24"/>
        </w:rPr>
        <w:t>решении</w:t>
      </w:r>
      <w:r w:rsidRPr="006F5F73">
        <w:rPr>
          <w:rFonts w:ascii="Times New Roman" w:hAnsi="Times New Roman" w:cs="Times New Roman"/>
          <w:sz w:val="24"/>
          <w:szCs w:val="24"/>
        </w:rPr>
        <w:t xml:space="preserve"> о бюджете</w:t>
      </w:r>
      <w:r>
        <w:rPr>
          <w:rFonts w:ascii="Times New Roman" w:hAnsi="Times New Roman" w:cs="Times New Roman"/>
          <w:sz w:val="24"/>
          <w:szCs w:val="24"/>
        </w:rPr>
        <w:t>.</w:t>
      </w:r>
    </w:p>
    <w:p w:rsidR="00DE5877" w:rsidRDefault="00DE5877" w:rsidP="00DE5877">
      <w:pPr>
        <w:suppressAutoHyphens/>
        <w:spacing w:before="28" w:after="0" w:line="240" w:lineRule="auto"/>
        <w:ind w:firstLine="709"/>
        <w:jc w:val="both"/>
        <w:textAlignment w:val="baseline"/>
        <w:rPr>
          <w:rFonts w:ascii="Times New Roman" w:hAnsi="Times New Roman" w:cs="Times New Roman"/>
          <w:sz w:val="24"/>
          <w:szCs w:val="24"/>
        </w:rPr>
      </w:pPr>
      <w:r w:rsidRPr="002B2F93">
        <w:rPr>
          <w:rFonts w:ascii="Times New Roman" w:hAnsi="Times New Roman" w:cs="Times New Roman"/>
          <w:sz w:val="24"/>
          <w:szCs w:val="24"/>
        </w:rPr>
        <w:t>Исполнение расходов</w:t>
      </w:r>
      <w:r>
        <w:rPr>
          <w:rFonts w:ascii="Times New Roman" w:hAnsi="Times New Roman" w:cs="Times New Roman"/>
          <w:sz w:val="24"/>
          <w:szCs w:val="24"/>
        </w:rPr>
        <w:t xml:space="preserve"> МП</w:t>
      </w:r>
      <w:r w:rsidRPr="002B2F93">
        <w:rPr>
          <w:rFonts w:ascii="Times New Roman" w:hAnsi="Times New Roman" w:cs="Times New Roman"/>
          <w:sz w:val="24"/>
          <w:szCs w:val="24"/>
        </w:rPr>
        <w:t xml:space="preserve"> за 201</w:t>
      </w:r>
      <w:r>
        <w:rPr>
          <w:rFonts w:ascii="Times New Roman" w:hAnsi="Times New Roman" w:cs="Times New Roman"/>
          <w:sz w:val="24"/>
          <w:szCs w:val="24"/>
        </w:rPr>
        <w:t>9</w:t>
      </w:r>
      <w:r w:rsidRPr="002B2F93">
        <w:rPr>
          <w:rFonts w:ascii="Times New Roman" w:hAnsi="Times New Roman" w:cs="Times New Roman"/>
          <w:sz w:val="24"/>
          <w:szCs w:val="24"/>
        </w:rPr>
        <w:t xml:space="preserve"> год составило </w:t>
      </w:r>
      <w:r w:rsidR="002D5C75">
        <w:rPr>
          <w:rFonts w:ascii="Times New Roman" w:hAnsi="Times New Roman" w:cs="Times New Roman"/>
          <w:sz w:val="24"/>
          <w:szCs w:val="24"/>
        </w:rPr>
        <w:t>17 976,6</w:t>
      </w:r>
      <w:r w:rsidRPr="002B2F93">
        <w:rPr>
          <w:rFonts w:ascii="Times New Roman" w:hAnsi="Times New Roman" w:cs="Times New Roman"/>
          <w:sz w:val="24"/>
          <w:szCs w:val="24"/>
        </w:rPr>
        <w:t xml:space="preserve"> </w:t>
      </w:r>
      <w:r>
        <w:rPr>
          <w:rFonts w:ascii="Times New Roman" w:hAnsi="Times New Roman" w:cs="Times New Roman"/>
          <w:sz w:val="24"/>
          <w:szCs w:val="24"/>
        </w:rPr>
        <w:t>тыс.</w:t>
      </w:r>
      <w:r w:rsidRPr="002B2F93">
        <w:rPr>
          <w:rFonts w:ascii="Times New Roman" w:hAnsi="Times New Roman" w:cs="Times New Roman"/>
          <w:sz w:val="24"/>
          <w:szCs w:val="24"/>
        </w:rPr>
        <w:t xml:space="preserve"> рублей,</w:t>
      </w:r>
      <w:r>
        <w:rPr>
          <w:rFonts w:ascii="Times New Roman" w:hAnsi="Times New Roman" w:cs="Times New Roman"/>
          <w:sz w:val="24"/>
          <w:szCs w:val="24"/>
        </w:rPr>
        <w:t xml:space="preserve"> </w:t>
      </w:r>
      <w:r w:rsidRPr="002B2F93">
        <w:rPr>
          <w:rFonts w:ascii="Times New Roman" w:hAnsi="Times New Roman" w:cs="Times New Roman"/>
          <w:sz w:val="24"/>
          <w:szCs w:val="24"/>
        </w:rPr>
        <w:t xml:space="preserve">или </w:t>
      </w:r>
      <w:r w:rsidR="002D5C75">
        <w:rPr>
          <w:rFonts w:ascii="Times New Roman" w:hAnsi="Times New Roman" w:cs="Times New Roman"/>
          <w:sz w:val="24"/>
          <w:szCs w:val="24"/>
        </w:rPr>
        <w:t>100,0</w:t>
      </w:r>
      <w:r w:rsidRPr="002B2F93">
        <w:rPr>
          <w:rFonts w:ascii="Times New Roman" w:hAnsi="Times New Roman" w:cs="Times New Roman"/>
          <w:sz w:val="24"/>
          <w:szCs w:val="24"/>
        </w:rPr>
        <w:t>% от уточненной бюджетной росписи</w:t>
      </w:r>
      <w:r>
        <w:rPr>
          <w:rFonts w:ascii="Times New Roman" w:hAnsi="Times New Roman" w:cs="Times New Roman"/>
          <w:sz w:val="24"/>
          <w:szCs w:val="24"/>
        </w:rPr>
        <w:t>.</w:t>
      </w:r>
    </w:p>
    <w:p w:rsidR="007303B8" w:rsidRPr="00845C08" w:rsidRDefault="007303B8" w:rsidP="007303B8">
      <w:pPr>
        <w:suppressAutoHyphens/>
        <w:spacing w:before="28" w:after="0" w:line="240" w:lineRule="auto"/>
        <w:ind w:firstLine="709"/>
        <w:jc w:val="both"/>
        <w:textAlignment w:val="baseline"/>
        <w:rPr>
          <w:rFonts w:ascii="Times New Roman" w:hAnsi="Times New Roman" w:cs="Times New Roman"/>
          <w:sz w:val="24"/>
          <w:szCs w:val="24"/>
        </w:rPr>
      </w:pPr>
      <w:r w:rsidRPr="00845C08">
        <w:rPr>
          <w:rFonts w:ascii="Times New Roman" w:hAnsi="Times New Roman" w:cs="Times New Roman"/>
          <w:sz w:val="24"/>
          <w:szCs w:val="24"/>
        </w:rPr>
        <w:t>Анализ исполнения целевых показателей и показателей результативности, предусмотренных программой,  по годовому отчету о реализации муниципальной программы за 201</w:t>
      </w:r>
      <w:r w:rsidR="00845C08" w:rsidRPr="00845C08">
        <w:rPr>
          <w:rFonts w:ascii="Times New Roman" w:hAnsi="Times New Roman" w:cs="Times New Roman"/>
          <w:sz w:val="24"/>
          <w:szCs w:val="24"/>
        </w:rPr>
        <w:t>9</w:t>
      </w:r>
      <w:r w:rsidRPr="00845C08">
        <w:rPr>
          <w:rFonts w:ascii="Times New Roman" w:hAnsi="Times New Roman" w:cs="Times New Roman"/>
          <w:sz w:val="24"/>
          <w:szCs w:val="24"/>
        </w:rPr>
        <w:t xml:space="preserve"> год, показал следующее: </w:t>
      </w:r>
      <w:r w:rsidR="00845C08" w:rsidRPr="00845C08">
        <w:rPr>
          <w:rFonts w:ascii="Times New Roman" w:hAnsi="Times New Roman" w:cs="Times New Roman"/>
          <w:sz w:val="24"/>
          <w:szCs w:val="24"/>
        </w:rPr>
        <w:t>1</w:t>
      </w:r>
      <w:r w:rsidRPr="00845C08">
        <w:rPr>
          <w:rFonts w:ascii="Times New Roman" w:hAnsi="Times New Roman" w:cs="Times New Roman"/>
          <w:sz w:val="24"/>
          <w:szCs w:val="24"/>
        </w:rPr>
        <w:t xml:space="preserve"> показател</w:t>
      </w:r>
      <w:r w:rsidR="00845C08" w:rsidRPr="00845C08">
        <w:rPr>
          <w:rFonts w:ascii="Times New Roman" w:hAnsi="Times New Roman" w:cs="Times New Roman"/>
          <w:sz w:val="24"/>
          <w:szCs w:val="24"/>
        </w:rPr>
        <w:t>ь</w:t>
      </w:r>
      <w:r w:rsidRPr="00845C08">
        <w:rPr>
          <w:rFonts w:ascii="Times New Roman" w:hAnsi="Times New Roman" w:cs="Times New Roman"/>
          <w:sz w:val="24"/>
          <w:szCs w:val="24"/>
        </w:rPr>
        <w:t xml:space="preserve">, или </w:t>
      </w:r>
      <w:r w:rsidR="00845C08" w:rsidRPr="00845C08">
        <w:rPr>
          <w:rFonts w:ascii="Times New Roman" w:hAnsi="Times New Roman" w:cs="Times New Roman"/>
          <w:sz w:val="24"/>
          <w:szCs w:val="24"/>
        </w:rPr>
        <w:t>12,5</w:t>
      </w:r>
      <w:r w:rsidRPr="00845C08">
        <w:rPr>
          <w:rFonts w:ascii="Times New Roman" w:hAnsi="Times New Roman" w:cs="Times New Roman"/>
          <w:sz w:val="24"/>
          <w:szCs w:val="24"/>
        </w:rPr>
        <w:t xml:space="preserve">% перевыполнен; </w:t>
      </w:r>
      <w:r w:rsidR="00765FC5" w:rsidRPr="00845C08">
        <w:rPr>
          <w:rFonts w:ascii="Times New Roman" w:hAnsi="Times New Roman" w:cs="Times New Roman"/>
          <w:sz w:val="24"/>
          <w:szCs w:val="24"/>
        </w:rPr>
        <w:t>6</w:t>
      </w:r>
      <w:r w:rsidRPr="00845C08">
        <w:rPr>
          <w:rFonts w:ascii="Times New Roman" w:hAnsi="Times New Roman" w:cs="Times New Roman"/>
          <w:sz w:val="24"/>
          <w:szCs w:val="24"/>
        </w:rPr>
        <w:t xml:space="preserve"> показател</w:t>
      </w:r>
      <w:r w:rsidR="00765FC5" w:rsidRPr="00845C08">
        <w:rPr>
          <w:rFonts w:ascii="Times New Roman" w:hAnsi="Times New Roman" w:cs="Times New Roman"/>
          <w:sz w:val="24"/>
          <w:szCs w:val="24"/>
        </w:rPr>
        <w:t>ей</w:t>
      </w:r>
      <w:r w:rsidRPr="00845C08">
        <w:rPr>
          <w:rFonts w:ascii="Times New Roman" w:hAnsi="Times New Roman" w:cs="Times New Roman"/>
          <w:sz w:val="24"/>
          <w:szCs w:val="24"/>
        </w:rPr>
        <w:t xml:space="preserve">, или </w:t>
      </w:r>
      <w:r w:rsidR="00845C08" w:rsidRPr="00845C08">
        <w:rPr>
          <w:rFonts w:ascii="Times New Roman" w:hAnsi="Times New Roman" w:cs="Times New Roman"/>
          <w:sz w:val="24"/>
          <w:szCs w:val="24"/>
        </w:rPr>
        <w:t>75,0</w:t>
      </w:r>
      <w:r w:rsidRPr="00845C08">
        <w:rPr>
          <w:rFonts w:ascii="Times New Roman" w:hAnsi="Times New Roman" w:cs="Times New Roman"/>
          <w:sz w:val="24"/>
          <w:szCs w:val="24"/>
        </w:rPr>
        <w:t>% выполнены на 100%</w:t>
      </w:r>
      <w:r w:rsidR="00845C08" w:rsidRPr="00845C08">
        <w:rPr>
          <w:rFonts w:ascii="Times New Roman" w:hAnsi="Times New Roman" w:cs="Times New Roman"/>
          <w:sz w:val="24"/>
          <w:szCs w:val="24"/>
        </w:rPr>
        <w:t xml:space="preserve"> и 1 показатель, или 12,5% не выполнен</w:t>
      </w:r>
      <w:r w:rsidRPr="00845C08">
        <w:rPr>
          <w:rFonts w:ascii="Times New Roman" w:hAnsi="Times New Roman" w:cs="Times New Roman"/>
          <w:sz w:val="24"/>
          <w:szCs w:val="24"/>
        </w:rPr>
        <w:t>.</w:t>
      </w:r>
    </w:p>
    <w:p w:rsidR="00845C08" w:rsidRPr="00845C08" w:rsidRDefault="00845C08" w:rsidP="007303B8">
      <w:pPr>
        <w:suppressAutoHyphens/>
        <w:spacing w:before="28" w:after="0" w:line="240" w:lineRule="auto"/>
        <w:ind w:firstLine="709"/>
        <w:jc w:val="both"/>
        <w:textAlignment w:val="baseline"/>
        <w:rPr>
          <w:rFonts w:ascii="Times New Roman" w:hAnsi="Times New Roman" w:cs="Times New Roman"/>
          <w:sz w:val="24"/>
          <w:szCs w:val="24"/>
        </w:rPr>
      </w:pPr>
      <w:r w:rsidRPr="00845C08">
        <w:rPr>
          <w:rFonts w:ascii="Times New Roman" w:hAnsi="Times New Roman" w:cs="Times New Roman"/>
          <w:sz w:val="24"/>
          <w:szCs w:val="24"/>
        </w:rPr>
        <w:t>Не выполнено значение целевого показателя «доля специалистов прошедших курсовую переподготовку не менее одного раза в пять лет» при плане 80%, фактическое исполнение составило 52%.</w:t>
      </w:r>
    </w:p>
    <w:p w:rsidR="007303B8" w:rsidRPr="00845C08" w:rsidRDefault="00845C08" w:rsidP="007303B8">
      <w:pPr>
        <w:suppressAutoHyphens/>
        <w:spacing w:before="28" w:after="0" w:line="240" w:lineRule="auto"/>
        <w:ind w:firstLine="709"/>
        <w:jc w:val="both"/>
        <w:textAlignment w:val="baseline"/>
        <w:rPr>
          <w:rFonts w:ascii="Times New Roman" w:hAnsi="Times New Roman" w:cs="Times New Roman"/>
          <w:sz w:val="24"/>
          <w:szCs w:val="24"/>
        </w:rPr>
      </w:pPr>
      <w:r w:rsidRPr="00845C08">
        <w:rPr>
          <w:rFonts w:ascii="Times New Roman" w:hAnsi="Times New Roman" w:cs="Times New Roman"/>
          <w:sz w:val="24"/>
          <w:szCs w:val="24"/>
        </w:rPr>
        <w:t>П</w:t>
      </w:r>
      <w:r w:rsidR="007303B8" w:rsidRPr="00845C08">
        <w:rPr>
          <w:rFonts w:ascii="Times New Roman" w:hAnsi="Times New Roman" w:cs="Times New Roman"/>
          <w:sz w:val="24"/>
          <w:szCs w:val="24"/>
        </w:rPr>
        <w:t xml:space="preserve">ри исполнении бюджетных ассигнований на 100%, доля показателей, достигнувших запланированное значение, составила </w:t>
      </w:r>
      <w:r w:rsidRPr="00845C08">
        <w:rPr>
          <w:rFonts w:ascii="Times New Roman" w:hAnsi="Times New Roman" w:cs="Times New Roman"/>
          <w:sz w:val="24"/>
          <w:szCs w:val="24"/>
        </w:rPr>
        <w:t>87,5</w:t>
      </w:r>
      <w:r w:rsidR="007303B8" w:rsidRPr="00845C08">
        <w:rPr>
          <w:rFonts w:ascii="Times New Roman" w:hAnsi="Times New Roman" w:cs="Times New Roman"/>
          <w:sz w:val="24"/>
          <w:szCs w:val="24"/>
        </w:rPr>
        <w:t>%.</w:t>
      </w:r>
    </w:p>
    <w:p w:rsidR="007303B8" w:rsidRPr="00845C08" w:rsidRDefault="007303B8" w:rsidP="007303B8">
      <w:pPr>
        <w:suppressAutoHyphens/>
        <w:spacing w:before="28" w:after="0" w:line="240" w:lineRule="auto"/>
        <w:ind w:firstLine="709"/>
        <w:jc w:val="both"/>
        <w:textAlignment w:val="baseline"/>
        <w:rPr>
          <w:rFonts w:ascii="Times New Roman" w:hAnsi="Times New Roman" w:cs="Times New Roman"/>
          <w:sz w:val="24"/>
          <w:szCs w:val="24"/>
        </w:rPr>
      </w:pPr>
      <w:r w:rsidRPr="00845C08">
        <w:rPr>
          <w:rFonts w:ascii="Times New Roman" w:hAnsi="Times New Roman" w:cs="Times New Roman"/>
          <w:sz w:val="24"/>
          <w:szCs w:val="24"/>
        </w:rPr>
        <w:t>Мероприятия муниципальной программы выполнены в полном объеме.</w:t>
      </w:r>
    </w:p>
    <w:p w:rsidR="007303B8" w:rsidRDefault="007303B8" w:rsidP="007303B8">
      <w:pPr>
        <w:suppressAutoHyphens/>
        <w:spacing w:before="28" w:after="0" w:line="240" w:lineRule="auto"/>
        <w:ind w:firstLine="709"/>
        <w:jc w:val="both"/>
        <w:textAlignment w:val="baseline"/>
        <w:rPr>
          <w:rFonts w:ascii="Times New Roman" w:hAnsi="Times New Roman" w:cs="Times New Roman"/>
          <w:b/>
          <w:sz w:val="24"/>
          <w:szCs w:val="24"/>
        </w:rPr>
      </w:pPr>
      <w:r w:rsidRPr="00B25CD9">
        <w:rPr>
          <w:rFonts w:ascii="Times New Roman" w:hAnsi="Times New Roman" w:cs="Times New Roman"/>
          <w:b/>
          <w:sz w:val="24"/>
          <w:szCs w:val="24"/>
        </w:rPr>
        <w:t>Муниципальная программа  «Создание условий для обеспечения доступным и комфортным жильем граждан  Каратузского района»</w:t>
      </w:r>
    </w:p>
    <w:p w:rsidR="005A461C" w:rsidRPr="00B25CD9" w:rsidRDefault="005A461C" w:rsidP="007303B8">
      <w:pPr>
        <w:suppressAutoHyphens/>
        <w:spacing w:before="28" w:after="0" w:line="240" w:lineRule="auto"/>
        <w:ind w:firstLine="709"/>
        <w:jc w:val="both"/>
        <w:textAlignment w:val="baseline"/>
        <w:rPr>
          <w:rFonts w:ascii="Times New Roman" w:hAnsi="Times New Roman" w:cs="Times New Roman"/>
          <w:b/>
          <w:sz w:val="24"/>
          <w:szCs w:val="24"/>
        </w:rPr>
      </w:pPr>
      <w:r w:rsidRPr="006F5F73">
        <w:rPr>
          <w:rFonts w:ascii="Times New Roman" w:hAnsi="Times New Roman" w:cs="Times New Roman"/>
          <w:sz w:val="24"/>
          <w:szCs w:val="24"/>
        </w:rPr>
        <w:t xml:space="preserve">Информация об исполнении </w:t>
      </w:r>
      <w:r>
        <w:rPr>
          <w:rFonts w:ascii="Times New Roman" w:hAnsi="Times New Roman" w:cs="Times New Roman"/>
          <w:sz w:val="24"/>
          <w:szCs w:val="24"/>
        </w:rPr>
        <w:t>МП</w:t>
      </w:r>
      <w:r w:rsidRPr="006F5F73">
        <w:rPr>
          <w:rFonts w:ascii="Times New Roman" w:hAnsi="Times New Roman" w:cs="Times New Roman"/>
          <w:sz w:val="24"/>
          <w:szCs w:val="24"/>
        </w:rPr>
        <w:t xml:space="preserve"> за 201</w:t>
      </w:r>
      <w:r>
        <w:rPr>
          <w:rFonts w:ascii="Times New Roman" w:hAnsi="Times New Roman" w:cs="Times New Roman"/>
          <w:sz w:val="24"/>
          <w:szCs w:val="24"/>
        </w:rPr>
        <w:t>9</w:t>
      </w:r>
      <w:r w:rsidRPr="006F5F73">
        <w:rPr>
          <w:rFonts w:ascii="Times New Roman" w:hAnsi="Times New Roman" w:cs="Times New Roman"/>
          <w:sz w:val="24"/>
          <w:szCs w:val="24"/>
        </w:rPr>
        <w:t xml:space="preserve"> год приведена в следующей</w:t>
      </w:r>
      <w:r>
        <w:rPr>
          <w:rFonts w:ascii="Times New Roman" w:hAnsi="Times New Roman" w:cs="Times New Roman"/>
          <w:sz w:val="24"/>
          <w:szCs w:val="24"/>
        </w:rPr>
        <w:t xml:space="preserve"> </w:t>
      </w:r>
      <w:r w:rsidRPr="006F5F73">
        <w:rPr>
          <w:rFonts w:ascii="Times New Roman" w:hAnsi="Times New Roman" w:cs="Times New Roman"/>
          <w:sz w:val="24"/>
          <w:szCs w:val="24"/>
        </w:rPr>
        <w:t>таблице:</w:t>
      </w:r>
    </w:p>
    <w:tbl>
      <w:tblPr>
        <w:tblW w:w="10589" w:type="dxa"/>
        <w:tblInd w:w="93" w:type="dxa"/>
        <w:tblLook w:val="04A0" w:firstRow="1" w:lastRow="0" w:firstColumn="1" w:lastColumn="0" w:noHBand="0" w:noVBand="1"/>
      </w:tblPr>
      <w:tblGrid>
        <w:gridCol w:w="2227"/>
        <w:gridCol w:w="1550"/>
        <w:gridCol w:w="1550"/>
        <w:gridCol w:w="1297"/>
        <w:gridCol w:w="1159"/>
        <w:gridCol w:w="1585"/>
        <w:gridCol w:w="1221"/>
      </w:tblGrid>
      <w:tr w:rsidR="00A661AF" w:rsidRPr="000617BA" w:rsidTr="00A661AF">
        <w:trPr>
          <w:trHeight w:val="660"/>
        </w:trPr>
        <w:tc>
          <w:tcPr>
            <w:tcW w:w="22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6F5F73">
              <w:rPr>
                <w:rFonts w:ascii="Times New Roman" w:hAnsi="Times New Roman" w:cs="Times New Roman"/>
                <w:sz w:val="24"/>
                <w:szCs w:val="24"/>
              </w:rPr>
              <w:cr/>
            </w:r>
            <w:r w:rsidRPr="000617BA">
              <w:rPr>
                <w:rFonts w:ascii="Times New Roman" w:eastAsia="Times New Roman" w:hAnsi="Times New Roman" w:cs="Times New Roman"/>
                <w:color w:val="000000"/>
                <w:sz w:val="20"/>
                <w:szCs w:val="20"/>
              </w:rPr>
              <w:t>Наименование муниципальной программы</w:t>
            </w:r>
          </w:p>
        </w:tc>
        <w:tc>
          <w:tcPr>
            <w:tcW w:w="1550" w:type="dxa"/>
            <w:vMerge w:val="restart"/>
            <w:tcBorders>
              <w:top w:val="single" w:sz="4" w:space="0" w:color="auto"/>
              <w:left w:val="single" w:sz="8" w:space="0" w:color="auto"/>
              <w:bottom w:val="single" w:sz="4" w:space="0" w:color="000000"/>
              <w:right w:val="single" w:sz="4" w:space="0" w:color="auto"/>
            </w:tcBorders>
            <w:shd w:val="clear" w:color="000000" w:fill="FFFFFF"/>
            <w:vAlign w:val="bottom"/>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19.12.2018 № 23-188)</w:t>
            </w:r>
          </w:p>
        </w:tc>
        <w:tc>
          <w:tcPr>
            <w:tcW w:w="15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Предусмотрено МП (решение от 25.10.2019 № 29-242)</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Уточненный план (бюджетной росписью)</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Исполнено за 2019 год</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Неисполненные назначения</w:t>
            </w:r>
          </w:p>
        </w:tc>
        <w:tc>
          <w:tcPr>
            <w:tcW w:w="1221" w:type="dxa"/>
            <w:vMerge w:val="restart"/>
            <w:tcBorders>
              <w:top w:val="single" w:sz="4" w:space="0" w:color="auto"/>
              <w:left w:val="single" w:sz="4" w:space="0" w:color="auto"/>
              <w:bottom w:val="single" w:sz="4" w:space="0" w:color="auto"/>
              <w:right w:val="single" w:sz="8" w:space="0" w:color="auto"/>
            </w:tcBorders>
            <w:shd w:val="clear" w:color="auto" w:fill="auto"/>
            <w:vAlign w:val="bottom"/>
            <w:hideMark/>
          </w:tcPr>
          <w:p w:rsidR="00845C08" w:rsidRPr="000617BA" w:rsidRDefault="00845C08" w:rsidP="00A64933">
            <w:pPr>
              <w:spacing w:after="0" w:line="240" w:lineRule="auto"/>
              <w:jc w:val="center"/>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 исполнения</w:t>
            </w:r>
          </w:p>
        </w:tc>
      </w:tr>
      <w:tr w:rsidR="00A661AF" w:rsidRPr="000617BA" w:rsidTr="00A661AF">
        <w:trPr>
          <w:trHeight w:val="600"/>
        </w:trPr>
        <w:tc>
          <w:tcPr>
            <w:tcW w:w="2227" w:type="dxa"/>
            <w:vMerge/>
            <w:tcBorders>
              <w:top w:val="single" w:sz="4" w:space="0" w:color="auto"/>
              <w:left w:val="single" w:sz="4" w:space="0" w:color="auto"/>
              <w:bottom w:val="single" w:sz="4" w:space="0" w:color="auto"/>
              <w:right w:val="single" w:sz="4"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8" w:space="0" w:color="auto"/>
              <w:bottom w:val="single" w:sz="4" w:space="0" w:color="000000"/>
              <w:right w:val="single" w:sz="4"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c>
          <w:tcPr>
            <w:tcW w:w="1221" w:type="dxa"/>
            <w:vMerge/>
            <w:tcBorders>
              <w:top w:val="single" w:sz="4" w:space="0" w:color="auto"/>
              <w:left w:val="single" w:sz="4" w:space="0" w:color="auto"/>
              <w:bottom w:val="single" w:sz="4" w:space="0" w:color="auto"/>
              <w:right w:val="single" w:sz="8" w:space="0" w:color="auto"/>
            </w:tcBorders>
            <w:vAlign w:val="center"/>
            <w:hideMark/>
          </w:tcPr>
          <w:p w:rsidR="00845C08" w:rsidRPr="000617BA" w:rsidRDefault="00845C08" w:rsidP="00A64933">
            <w:pPr>
              <w:spacing w:after="0" w:line="240" w:lineRule="auto"/>
              <w:rPr>
                <w:rFonts w:ascii="Times New Roman" w:eastAsia="Times New Roman" w:hAnsi="Times New Roman" w:cs="Times New Roman"/>
                <w:color w:val="000000"/>
                <w:sz w:val="20"/>
                <w:szCs w:val="20"/>
              </w:rPr>
            </w:pPr>
          </w:p>
        </w:tc>
      </w:tr>
      <w:tr w:rsidR="00A661AF" w:rsidRPr="000617BA" w:rsidTr="00A661AF">
        <w:trPr>
          <w:trHeight w:val="960"/>
        </w:trPr>
        <w:tc>
          <w:tcPr>
            <w:tcW w:w="2227" w:type="dxa"/>
            <w:tcBorders>
              <w:top w:val="nil"/>
              <w:left w:val="single" w:sz="4" w:space="0" w:color="auto"/>
              <w:bottom w:val="single" w:sz="4" w:space="0" w:color="auto"/>
              <w:right w:val="single" w:sz="4" w:space="0" w:color="auto"/>
            </w:tcBorders>
            <w:shd w:val="clear" w:color="auto" w:fill="auto"/>
            <w:hideMark/>
          </w:tcPr>
          <w:p w:rsidR="00845C08" w:rsidRPr="000617BA" w:rsidRDefault="00845C08" w:rsidP="00A64933">
            <w:pPr>
              <w:spacing w:after="0" w:line="240" w:lineRule="auto"/>
              <w:jc w:val="both"/>
              <w:rPr>
                <w:rFonts w:ascii="Times New Roman" w:eastAsia="Times New Roman" w:hAnsi="Times New Roman" w:cs="Times New Roman"/>
                <w:color w:val="000000"/>
                <w:sz w:val="20"/>
                <w:szCs w:val="20"/>
              </w:rPr>
            </w:pPr>
            <w:r w:rsidRPr="000617BA">
              <w:rPr>
                <w:rFonts w:ascii="Times New Roman" w:eastAsia="Times New Roman" w:hAnsi="Times New Roman" w:cs="Times New Roman"/>
                <w:color w:val="000000"/>
                <w:sz w:val="20"/>
                <w:szCs w:val="20"/>
              </w:rPr>
              <w:t>"Создание условий для обеспечения доступным и комфортным жильем граждан Каратузского района"</w:t>
            </w:r>
          </w:p>
        </w:tc>
        <w:tc>
          <w:tcPr>
            <w:tcW w:w="1550" w:type="dxa"/>
            <w:tcBorders>
              <w:top w:val="nil"/>
              <w:left w:val="single" w:sz="8" w:space="0" w:color="auto"/>
              <w:bottom w:val="single" w:sz="4" w:space="0" w:color="auto"/>
              <w:right w:val="single" w:sz="4" w:space="0" w:color="auto"/>
            </w:tcBorders>
            <w:shd w:val="clear" w:color="auto" w:fill="auto"/>
            <w:vAlign w:val="bottom"/>
            <w:hideMark/>
          </w:tcPr>
          <w:p w:rsidR="00845C08" w:rsidRPr="000617BA" w:rsidRDefault="00845C08" w:rsidP="00A64933">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1000,0</w:t>
            </w:r>
          </w:p>
        </w:tc>
        <w:tc>
          <w:tcPr>
            <w:tcW w:w="1550" w:type="dxa"/>
            <w:tcBorders>
              <w:top w:val="nil"/>
              <w:left w:val="nil"/>
              <w:bottom w:val="single" w:sz="4" w:space="0" w:color="auto"/>
              <w:right w:val="single" w:sz="4" w:space="0" w:color="auto"/>
            </w:tcBorders>
            <w:shd w:val="clear" w:color="auto" w:fill="auto"/>
            <w:vAlign w:val="bottom"/>
            <w:hideMark/>
          </w:tcPr>
          <w:p w:rsidR="00845C08" w:rsidRPr="000617BA" w:rsidRDefault="00845C08" w:rsidP="00A64933">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4000,0</w:t>
            </w:r>
          </w:p>
        </w:tc>
        <w:tc>
          <w:tcPr>
            <w:tcW w:w="1297" w:type="dxa"/>
            <w:tcBorders>
              <w:top w:val="nil"/>
              <w:left w:val="nil"/>
              <w:bottom w:val="single" w:sz="4" w:space="0" w:color="auto"/>
              <w:right w:val="single" w:sz="4" w:space="0" w:color="auto"/>
            </w:tcBorders>
            <w:shd w:val="clear" w:color="auto" w:fill="auto"/>
            <w:vAlign w:val="bottom"/>
            <w:hideMark/>
          </w:tcPr>
          <w:p w:rsidR="00845C08" w:rsidRPr="000617BA" w:rsidRDefault="00845C08" w:rsidP="00A64933">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3333,0</w:t>
            </w:r>
          </w:p>
        </w:tc>
        <w:tc>
          <w:tcPr>
            <w:tcW w:w="1159" w:type="dxa"/>
            <w:tcBorders>
              <w:top w:val="nil"/>
              <w:left w:val="nil"/>
              <w:bottom w:val="single" w:sz="4" w:space="0" w:color="auto"/>
              <w:right w:val="single" w:sz="4" w:space="0" w:color="auto"/>
            </w:tcBorders>
            <w:shd w:val="clear" w:color="auto" w:fill="auto"/>
            <w:vAlign w:val="bottom"/>
            <w:hideMark/>
          </w:tcPr>
          <w:p w:rsidR="00845C08" w:rsidRPr="000617BA" w:rsidRDefault="00845C08" w:rsidP="00A64933">
            <w:pPr>
              <w:spacing w:after="0" w:line="240" w:lineRule="auto"/>
              <w:jc w:val="right"/>
              <w:rPr>
                <w:rFonts w:ascii="Times New Roman" w:eastAsia="Times New Roman" w:hAnsi="Times New Roman" w:cs="Times New Roman"/>
                <w:sz w:val="20"/>
                <w:szCs w:val="20"/>
              </w:rPr>
            </w:pPr>
            <w:r w:rsidRPr="000617BA">
              <w:rPr>
                <w:rFonts w:ascii="Times New Roman" w:eastAsia="Times New Roman" w:hAnsi="Times New Roman" w:cs="Times New Roman"/>
                <w:sz w:val="20"/>
                <w:szCs w:val="20"/>
              </w:rPr>
              <w:t>3333,0</w:t>
            </w:r>
          </w:p>
        </w:tc>
        <w:tc>
          <w:tcPr>
            <w:tcW w:w="1585" w:type="dxa"/>
            <w:tcBorders>
              <w:top w:val="nil"/>
              <w:left w:val="nil"/>
              <w:bottom w:val="single" w:sz="4" w:space="0" w:color="auto"/>
              <w:right w:val="single" w:sz="4" w:space="0" w:color="auto"/>
            </w:tcBorders>
            <w:shd w:val="clear" w:color="auto" w:fill="auto"/>
            <w:vAlign w:val="bottom"/>
            <w:hideMark/>
          </w:tcPr>
          <w:p w:rsidR="00845C08" w:rsidRPr="000617BA" w:rsidRDefault="00845C08" w:rsidP="00A64933">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0,0</w:t>
            </w:r>
          </w:p>
        </w:tc>
        <w:tc>
          <w:tcPr>
            <w:tcW w:w="1221" w:type="dxa"/>
            <w:tcBorders>
              <w:top w:val="nil"/>
              <w:left w:val="nil"/>
              <w:bottom w:val="single" w:sz="4" w:space="0" w:color="auto"/>
              <w:right w:val="single" w:sz="8" w:space="0" w:color="auto"/>
            </w:tcBorders>
            <w:shd w:val="clear" w:color="auto" w:fill="auto"/>
            <w:vAlign w:val="bottom"/>
            <w:hideMark/>
          </w:tcPr>
          <w:p w:rsidR="00845C08" w:rsidRPr="000617BA" w:rsidRDefault="00845C08" w:rsidP="00A64933">
            <w:pPr>
              <w:spacing w:after="0" w:line="240" w:lineRule="auto"/>
              <w:jc w:val="right"/>
              <w:rPr>
                <w:rFonts w:ascii="Times New Roman" w:eastAsia="Times New Roman" w:hAnsi="Times New Roman" w:cs="Times New Roman"/>
                <w:color w:val="538DD5"/>
                <w:sz w:val="20"/>
                <w:szCs w:val="20"/>
              </w:rPr>
            </w:pPr>
            <w:r w:rsidRPr="000617BA">
              <w:rPr>
                <w:rFonts w:ascii="Times New Roman" w:eastAsia="Times New Roman" w:hAnsi="Times New Roman" w:cs="Times New Roman"/>
                <w:color w:val="538DD5"/>
                <w:sz w:val="20"/>
                <w:szCs w:val="20"/>
              </w:rPr>
              <w:t>100,0</w:t>
            </w:r>
          </w:p>
        </w:tc>
      </w:tr>
    </w:tbl>
    <w:p w:rsidR="00B25CD9" w:rsidRPr="00F64CF9" w:rsidRDefault="00B25CD9" w:rsidP="00B25CD9">
      <w:pPr>
        <w:suppressAutoHyphens/>
        <w:spacing w:before="28" w:after="0" w:line="240" w:lineRule="auto"/>
        <w:ind w:firstLine="709"/>
        <w:jc w:val="both"/>
        <w:textAlignment w:val="baseline"/>
        <w:rPr>
          <w:rFonts w:ascii="Times New Roman" w:hAnsi="Times New Roman" w:cs="Times New Roman"/>
          <w:sz w:val="24"/>
          <w:szCs w:val="24"/>
        </w:rPr>
      </w:pPr>
      <w:r w:rsidRPr="00F64CF9">
        <w:rPr>
          <w:rFonts w:ascii="Times New Roman" w:hAnsi="Times New Roman" w:cs="Times New Roman"/>
          <w:sz w:val="24"/>
          <w:szCs w:val="24"/>
        </w:rPr>
        <w:t xml:space="preserve">По сравнению с редакцией МП от 19.12.2018 объем финансирования МП по состоянию на  31.12.2019 увеличен на </w:t>
      </w:r>
      <w:r w:rsidR="00F64CF9" w:rsidRPr="00F64CF9">
        <w:rPr>
          <w:rFonts w:ascii="Times New Roman" w:hAnsi="Times New Roman" w:cs="Times New Roman"/>
          <w:sz w:val="24"/>
          <w:szCs w:val="24"/>
        </w:rPr>
        <w:t>233,3</w:t>
      </w:r>
      <w:r w:rsidRPr="00F64CF9">
        <w:rPr>
          <w:rFonts w:ascii="Times New Roman" w:hAnsi="Times New Roman" w:cs="Times New Roman"/>
          <w:sz w:val="24"/>
          <w:szCs w:val="24"/>
        </w:rPr>
        <w:t>%.</w:t>
      </w:r>
    </w:p>
    <w:p w:rsidR="00B25CD9" w:rsidRPr="00F64CF9" w:rsidRDefault="00B25CD9" w:rsidP="00B25CD9">
      <w:pPr>
        <w:suppressAutoHyphens/>
        <w:spacing w:before="28" w:after="0" w:line="240" w:lineRule="auto"/>
        <w:ind w:firstLine="709"/>
        <w:jc w:val="both"/>
        <w:textAlignment w:val="baseline"/>
        <w:rPr>
          <w:rFonts w:ascii="Times New Roman" w:hAnsi="Times New Roman" w:cs="Times New Roman"/>
          <w:sz w:val="24"/>
          <w:szCs w:val="24"/>
        </w:rPr>
      </w:pPr>
      <w:r w:rsidRPr="00F64CF9">
        <w:rPr>
          <w:rFonts w:ascii="Times New Roman" w:hAnsi="Times New Roman" w:cs="Times New Roman"/>
          <w:sz w:val="24"/>
          <w:szCs w:val="24"/>
        </w:rPr>
        <w:t xml:space="preserve">Объем финансирования МП, </w:t>
      </w:r>
      <w:r w:rsidRPr="008366A4">
        <w:rPr>
          <w:rFonts w:ascii="Times New Roman" w:hAnsi="Times New Roman" w:cs="Times New Roman"/>
          <w:sz w:val="24"/>
          <w:szCs w:val="24"/>
        </w:rPr>
        <w:t xml:space="preserve">предусмотренный на 2019 год (в ред. постановление администрации Каратузского района от </w:t>
      </w:r>
      <w:r w:rsidR="008366A4" w:rsidRPr="008366A4">
        <w:rPr>
          <w:rFonts w:ascii="Times New Roman" w:hAnsi="Times New Roman" w:cs="Times New Roman"/>
          <w:sz w:val="24"/>
          <w:szCs w:val="24"/>
        </w:rPr>
        <w:t>30</w:t>
      </w:r>
      <w:r w:rsidRPr="008366A4">
        <w:rPr>
          <w:rFonts w:ascii="Times New Roman" w:hAnsi="Times New Roman" w:cs="Times New Roman"/>
          <w:sz w:val="24"/>
          <w:szCs w:val="24"/>
        </w:rPr>
        <w:t>.</w:t>
      </w:r>
      <w:r w:rsidR="008366A4" w:rsidRPr="008366A4">
        <w:rPr>
          <w:rFonts w:ascii="Times New Roman" w:hAnsi="Times New Roman" w:cs="Times New Roman"/>
          <w:sz w:val="24"/>
          <w:szCs w:val="24"/>
        </w:rPr>
        <w:t>10</w:t>
      </w:r>
      <w:r w:rsidRPr="008366A4">
        <w:rPr>
          <w:rFonts w:ascii="Times New Roman" w:hAnsi="Times New Roman" w:cs="Times New Roman"/>
          <w:sz w:val="24"/>
          <w:szCs w:val="24"/>
        </w:rPr>
        <w:t>.20</w:t>
      </w:r>
      <w:r w:rsidR="008366A4" w:rsidRPr="008366A4">
        <w:rPr>
          <w:rFonts w:ascii="Times New Roman" w:hAnsi="Times New Roman" w:cs="Times New Roman"/>
          <w:sz w:val="24"/>
          <w:szCs w:val="24"/>
        </w:rPr>
        <w:t>19</w:t>
      </w:r>
      <w:r w:rsidRPr="008366A4">
        <w:rPr>
          <w:rFonts w:ascii="Times New Roman" w:hAnsi="Times New Roman" w:cs="Times New Roman"/>
          <w:sz w:val="24"/>
          <w:szCs w:val="24"/>
        </w:rPr>
        <w:t xml:space="preserve"> № 9</w:t>
      </w:r>
      <w:r w:rsidR="008366A4" w:rsidRPr="008366A4">
        <w:rPr>
          <w:rFonts w:ascii="Times New Roman" w:hAnsi="Times New Roman" w:cs="Times New Roman"/>
          <w:sz w:val="24"/>
          <w:szCs w:val="24"/>
        </w:rPr>
        <w:t>15</w:t>
      </w:r>
      <w:r w:rsidRPr="008366A4">
        <w:rPr>
          <w:rFonts w:ascii="Times New Roman" w:hAnsi="Times New Roman" w:cs="Times New Roman"/>
          <w:sz w:val="24"/>
          <w:szCs w:val="24"/>
        </w:rPr>
        <w:t>-п) в</w:t>
      </w:r>
      <w:r w:rsidRPr="00F64CF9">
        <w:rPr>
          <w:rFonts w:ascii="Times New Roman" w:hAnsi="Times New Roman" w:cs="Times New Roman"/>
          <w:sz w:val="24"/>
          <w:szCs w:val="24"/>
        </w:rPr>
        <w:t xml:space="preserve"> сумме </w:t>
      </w:r>
      <w:r w:rsidR="00F64CF9" w:rsidRPr="00F64CF9">
        <w:rPr>
          <w:rFonts w:ascii="Times New Roman" w:hAnsi="Times New Roman" w:cs="Times New Roman"/>
          <w:sz w:val="24"/>
          <w:szCs w:val="24"/>
        </w:rPr>
        <w:t>4000</w:t>
      </w:r>
      <w:r w:rsidRPr="00F64CF9">
        <w:rPr>
          <w:rFonts w:ascii="Times New Roman" w:hAnsi="Times New Roman" w:cs="Times New Roman"/>
          <w:sz w:val="24"/>
          <w:szCs w:val="24"/>
        </w:rPr>
        <w:t xml:space="preserve"> тыс. рублей, соответствует </w:t>
      </w:r>
      <w:proofErr w:type="gramStart"/>
      <w:r w:rsidRPr="00F64CF9">
        <w:rPr>
          <w:rFonts w:ascii="Times New Roman" w:hAnsi="Times New Roman" w:cs="Times New Roman"/>
          <w:sz w:val="24"/>
          <w:szCs w:val="24"/>
        </w:rPr>
        <w:t xml:space="preserve">объему, установленному  решением о бюджете </w:t>
      </w:r>
      <w:r w:rsidR="00F64CF9" w:rsidRPr="00F64CF9">
        <w:rPr>
          <w:rFonts w:ascii="Times New Roman" w:hAnsi="Times New Roman" w:cs="Times New Roman"/>
          <w:sz w:val="24"/>
          <w:szCs w:val="24"/>
        </w:rPr>
        <w:t xml:space="preserve"> и </w:t>
      </w:r>
      <w:r w:rsidR="00F64CF9" w:rsidRPr="00F64CF9">
        <w:rPr>
          <w:rFonts w:ascii="Times New Roman" w:hAnsi="Times New Roman" w:cs="Times New Roman"/>
          <w:b/>
          <w:sz w:val="24"/>
          <w:szCs w:val="24"/>
        </w:rPr>
        <w:t>не соответствует</w:t>
      </w:r>
      <w:proofErr w:type="gramEnd"/>
      <w:r w:rsidR="00F64CF9" w:rsidRPr="00F64CF9">
        <w:rPr>
          <w:rFonts w:ascii="Times New Roman" w:hAnsi="Times New Roman" w:cs="Times New Roman"/>
          <w:sz w:val="24"/>
          <w:szCs w:val="24"/>
        </w:rPr>
        <w:t xml:space="preserve"> объему, утвержденному сводной бюджетной росписью</w:t>
      </w:r>
      <w:r w:rsidRPr="00F64CF9">
        <w:rPr>
          <w:rFonts w:ascii="Times New Roman" w:hAnsi="Times New Roman" w:cs="Times New Roman"/>
          <w:sz w:val="24"/>
          <w:szCs w:val="24"/>
        </w:rPr>
        <w:t>.</w:t>
      </w:r>
    </w:p>
    <w:p w:rsidR="00B25CD9" w:rsidRPr="00F64CF9" w:rsidRDefault="00B25CD9" w:rsidP="00B25CD9">
      <w:pPr>
        <w:suppressAutoHyphens/>
        <w:spacing w:before="28" w:after="0" w:line="240" w:lineRule="auto"/>
        <w:ind w:firstLine="709"/>
        <w:jc w:val="both"/>
        <w:textAlignment w:val="baseline"/>
        <w:rPr>
          <w:rFonts w:ascii="Times New Roman" w:hAnsi="Times New Roman" w:cs="Times New Roman"/>
          <w:sz w:val="24"/>
          <w:szCs w:val="24"/>
        </w:rPr>
      </w:pPr>
      <w:r w:rsidRPr="00F64CF9">
        <w:rPr>
          <w:rFonts w:ascii="Times New Roman" w:hAnsi="Times New Roman" w:cs="Times New Roman"/>
          <w:sz w:val="24"/>
          <w:szCs w:val="24"/>
        </w:rPr>
        <w:t xml:space="preserve">Бюджетной росписью расходы на реализацию МП в 2019 году предусмотрены в сумме </w:t>
      </w:r>
      <w:r w:rsidR="00F64CF9">
        <w:rPr>
          <w:rFonts w:ascii="Times New Roman" w:hAnsi="Times New Roman" w:cs="Times New Roman"/>
          <w:sz w:val="24"/>
          <w:szCs w:val="24"/>
        </w:rPr>
        <w:t>3 333,0</w:t>
      </w:r>
      <w:r w:rsidRPr="00F64CF9">
        <w:rPr>
          <w:rFonts w:ascii="Times New Roman" w:hAnsi="Times New Roman" w:cs="Times New Roman"/>
          <w:sz w:val="24"/>
          <w:szCs w:val="24"/>
        </w:rPr>
        <w:t xml:space="preserve"> тыс. рублей, что на </w:t>
      </w:r>
      <w:r w:rsidR="00F64CF9">
        <w:rPr>
          <w:rFonts w:ascii="Times New Roman" w:hAnsi="Times New Roman" w:cs="Times New Roman"/>
          <w:sz w:val="24"/>
          <w:szCs w:val="24"/>
        </w:rPr>
        <w:t>667,0</w:t>
      </w:r>
      <w:r w:rsidRPr="00F64CF9">
        <w:rPr>
          <w:rFonts w:ascii="Times New Roman" w:hAnsi="Times New Roman" w:cs="Times New Roman"/>
          <w:sz w:val="24"/>
          <w:szCs w:val="24"/>
        </w:rPr>
        <w:t xml:space="preserve"> тыс. рублей </w:t>
      </w:r>
      <w:r w:rsidR="00F64CF9">
        <w:rPr>
          <w:rFonts w:ascii="Times New Roman" w:hAnsi="Times New Roman" w:cs="Times New Roman"/>
          <w:sz w:val="24"/>
          <w:szCs w:val="24"/>
        </w:rPr>
        <w:t>меньше</w:t>
      </w:r>
      <w:r w:rsidRPr="00F64CF9">
        <w:rPr>
          <w:rFonts w:ascii="Times New Roman" w:hAnsi="Times New Roman" w:cs="Times New Roman"/>
          <w:sz w:val="24"/>
          <w:szCs w:val="24"/>
        </w:rPr>
        <w:t xml:space="preserve"> расходов, утвержденных в решении о бюджете.</w:t>
      </w:r>
    </w:p>
    <w:p w:rsidR="00B25CD9" w:rsidRDefault="00B25CD9" w:rsidP="00B25CD9">
      <w:pPr>
        <w:suppressAutoHyphens/>
        <w:spacing w:before="28" w:after="0" w:line="240" w:lineRule="auto"/>
        <w:ind w:firstLine="709"/>
        <w:jc w:val="both"/>
        <w:textAlignment w:val="baseline"/>
        <w:rPr>
          <w:rFonts w:ascii="Times New Roman" w:hAnsi="Times New Roman" w:cs="Times New Roman"/>
          <w:sz w:val="24"/>
          <w:szCs w:val="24"/>
        </w:rPr>
      </w:pPr>
      <w:r w:rsidRPr="00F64CF9">
        <w:rPr>
          <w:rFonts w:ascii="Times New Roman" w:hAnsi="Times New Roman" w:cs="Times New Roman"/>
          <w:sz w:val="24"/>
          <w:szCs w:val="24"/>
        </w:rPr>
        <w:t xml:space="preserve">Исполнение расходов МП за 2019 год составило </w:t>
      </w:r>
      <w:r w:rsidR="00F64CF9" w:rsidRPr="00F64CF9">
        <w:rPr>
          <w:rFonts w:ascii="Times New Roman" w:hAnsi="Times New Roman" w:cs="Times New Roman"/>
          <w:sz w:val="24"/>
          <w:szCs w:val="24"/>
        </w:rPr>
        <w:t>3 333,0</w:t>
      </w:r>
      <w:r w:rsidRPr="00F64CF9">
        <w:rPr>
          <w:rFonts w:ascii="Times New Roman" w:hAnsi="Times New Roman" w:cs="Times New Roman"/>
          <w:sz w:val="24"/>
          <w:szCs w:val="24"/>
        </w:rPr>
        <w:t xml:space="preserve"> тыс. рублей, или </w:t>
      </w:r>
      <w:r w:rsidR="00F64CF9" w:rsidRPr="00F64CF9">
        <w:rPr>
          <w:rFonts w:ascii="Times New Roman" w:hAnsi="Times New Roman" w:cs="Times New Roman"/>
          <w:sz w:val="24"/>
          <w:szCs w:val="24"/>
        </w:rPr>
        <w:t>100,0</w:t>
      </w:r>
      <w:r w:rsidRPr="00F64CF9">
        <w:rPr>
          <w:rFonts w:ascii="Times New Roman" w:hAnsi="Times New Roman" w:cs="Times New Roman"/>
          <w:sz w:val="24"/>
          <w:szCs w:val="24"/>
        </w:rPr>
        <w:t>% от уточненной бюджетной росписи.</w:t>
      </w:r>
    </w:p>
    <w:p w:rsidR="00364251" w:rsidRDefault="00364251" w:rsidP="00B25CD9">
      <w:pPr>
        <w:suppressAutoHyphens/>
        <w:spacing w:before="28"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Мероприятия программы выполнены в полном объеме.</w:t>
      </w:r>
    </w:p>
    <w:p w:rsidR="00814793" w:rsidRDefault="00364251" w:rsidP="00845C08">
      <w:pPr>
        <w:suppressAutoHyphens/>
        <w:spacing w:before="28" w:after="0" w:line="240" w:lineRule="auto"/>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Анализ выполнения целевых показателей при реализации программных мероприятий провести не представилось возможным, в связи с </w:t>
      </w:r>
      <w:r w:rsidRPr="00F16A2D">
        <w:rPr>
          <w:rFonts w:ascii="Times New Roman" w:hAnsi="Times New Roman" w:cs="Times New Roman"/>
          <w:b/>
          <w:sz w:val="24"/>
          <w:szCs w:val="24"/>
        </w:rPr>
        <w:t>отсутствием отчета</w:t>
      </w:r>
      <w:r>
        <w:rPr>
          <w:rFonts w:ascii="Times New Roman" w:hAnsi="Times New Roman" w:cs="Times New Roman"/>
          <w:sz w:val="24"/>
          <w:szCs w:val="24"/>
        </w:rPr>
        <w:t xml:space="preserve"> о реализации муниципальной программы за 2019 год</w:t>
      </w:r>
      <w:r w:rsidR="00814793">
        <w:rPr>
          <w:rFonts w:ascii="Times New Roman" w:hAnsi="Times New Roman" w:cs="Times New Roman"/>
          <w:sz w:val="24"/>
          <w:szCs w:val="24"/>
        </w:rPr>
        <w:t>.</w:t>
      </w:r>
      <w:proofErr w:type="gramEnd"/>
    </w:p>
    <w:p w:rsidR="006E7EE0" w:rsidRDefault="006E7EE0" w:rsidP="00845C08">
      <w:pPr>
        <w:suppressAutoHyphens/>
        <w:spacing w:before="28"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В рамках реализации программных мероприятий расходы МП направлены:</w:t>
      </w:r>
      <w:r w:rsidR="005A461C">
        <w:rPr>
          <w:rFonts w:ascii="Times New Roman" w:hAnsi="Times New Roman" w:cs="Times New Roman"/>
          <w:sz w:val="24"/>
          <w:szCs w:val="24"/>
        </w:rPr>
        <w:t xml:space="preserve"> на</w:t>
      </w:r>
      <w:r w:rsidRPr="006E7EE0">
        <w:rPr>
          <w:rFonts w:ascii="Times New Roman" w:hAnsi="Times New Roman" w:cs="Times New Roman"/>
          <w:sz w:val="24"/>
          <w:szCs w:val="24"/>
        </w:rPr>
        <w:t xml:space="preserve"> подготовку документов территориального планирования и градостроительного зонирования (внесение в них изменений)</w:t>
      </w:r>
      <w:r>
        <w:rPr>
          <w:rFonts w:ascii="Times New Roman" w:hAnsi="Times New Roman" w:cs="Times New Roman"/>
          <w:sz w:val="24"/>
          <w:szCs w:val="24"/>
        </w:rPr>
        <w:t>-2999,4 тыс. рублей</w:t>
      </w:r>
      <w:r w:rsidR="005A461C">
        <w:rPr>
          <w:rFonts w:ascii="Times New Roman" w:hAnsi="Times New Roman" w:cs="Times New Roman"/>
          <w:sz w:val="24"/>
          <w:szCs w:val="24"/>
        </w:rPr>
        <w:t>; на в</w:t>
      </w:r>
      <w:r w:rsidRPr="006E7EE0">
        <w:rPr>
          <w:rFonts w:ascii="Times New Roman" w:hAnsi="Times New Roman" w:cs="Times New Roman"/>
          <w:sz w:val="24"/>
          <w:szCs w:val="24"/>
        </w:rPr>
        <w:t>ыполнение топографических съемок земельных участко</w:t>
      </w:r>
      <w:r>
        <w:rPr>
          <w:rFonts w:ascii="Times New Roman" w:hAnsi="Times New Roman" w:cs="Times New Roman"/>
          <w:sz w:val="24"/>
          <w:szCs w:val="24"/>
        </w:rPr>
        <w:t>в-333,6 тыс. рублей.</w:t>
      </w:r>
    </w:p>
    <w:p w:rsidR="007303B8" w:rsidRPr="006E0D63" w:rsidRDefault="007303B8" w:rsidP="007303B8">
      <w:pPr>
        <w:pStyle w:val="Default"/>
        <w:ind w:firstLine="540"/>
        <w:jc w:val="both"/>
        <w:rPr>
          <w:b/>
        </w:rPr>
      </w:pPr>
      <w:r w:rsidRPr="006E0D63">
        <w:rPr>
          <w:b/>
        </w:rPr>
        <w:t>ВЫВОДЫ:</w:t>
      </w:r>
    </w:p>
    <w:p w:rsidR="006E0D63" w:rsidRDefault="00CC563A" w:rsidP="00FC4D68">
      <w:pPr>
        <w:pStyle w:val="a3"/>
        <w:spacing w:after="0" w:line="240" w:lineRule="atLeast"/>
        <w:ind w:left="0" w:firstLine="709"/>
        <w:jc w:val="both"/>
        <w:outlineLvl w:val="2"/>
        <w:rPr>
          <w:rFonts w:ascii="Times New Roman" w:hAnsi="Times New Roman" w:cs="Times New Roman"/>
          <w:bCs/>
          <w:color w:val="000000"/>
          <w:sz w:val="24"/>
          <w:szCs w:val="24"/>
        </w:rPr>
      </w:pPr>
      <w:r w:rsidRPr="006E0D63">
        <w:rPr>
          <w:rFonts w:ascii="Times New Roman" w:hAnsi="Times New Roman" w:cs="Times New Roman"/>
          <w:bCs/>
          <w:color w:val="000000"/>
          <w:sz w:val="24"/>
          <w:szCs w:val="24"/>
        </w:rPr>
        <w:t>По результатам проведения проверки годовой бюджетной</w:t>
      </w:r>
      <w:r w:rsidR="00D61E60">
        <w:rPr>
          <w:rFonts w:ascii="Times New Roman" w:hAnsi="Times New Roman" w:cs="Times New Roman"/>
          <w:bCs/>
          <w:color w:val="000000"/>
          <w:sz w:val="24"/>
          <w:szCs w:val="24"/>
        </w:rPr>
        <w:t xml:space="preserve"> (бухгалтерской)</w:t>
      </w:r>
      <w:r w:rsidRPr="006E0D63">
        <w:rPr>
          <w:rFonts w:ascii="Times New Roman" w:hAnsi="Times New Roman" w:cs="Times New Roman"/>
          <w:bCs/>
          <w:color w:val="000000"/>
          <w:sz w:val="24"/>
          <w:szCs w:val="24"/>
        </w:rPr>
        <w:t xml:space="preserve"> отчетности </w:t>
      </w:r>
      <w:r w:rsidR="00D61E60">
        <w:rPr>
          <w:rFonts w:ascii="Times New Roman" w:hAnsi="Times New Roman" w:cs="Times New Roman"/>
          <w:bCs/>
          <w:color w:val="000000"/>
          <w:sz w:val="24"/>
          <w:szCs w:val="24"/>
        </w:rPr>
        <w:t>Г</w:t>
      </w:r>
      <w:r w:rsidR="00DB0AA2">
        <w:rPr>
          <w:rFonts w:ascii="Times New Roman" w:hAnsi="Times New Roman" w:cs="Times New Roman"/>
          <w:bCs/>
          <w:color w:val="000000"/>
          <w:sz w:val="24"/>
          <w:szCs w:val="24"/>
        </w:rPr>
        <w:t>РБС</w:t>
      </w:r>
      <w:r w:rsidR="00D61E60">
        <w:rPr>
          <w:rFonts w:ascii="Times New Roman" w:hAnsi="Times New Roman" w:cs="Times New Roman"/>
          <w:bCs/>
          <w:color w:val="000000"/>
          <w:sz w:val="24"/>
          <w:szCs w:val="24"/>
        </w:rPr>
        <w:t>, и ПБС</w:t>
      </w:r>
      <w:r w:rsidRPr="006E0D63">
        <w:rPr>
          <w:rFonts w:ascii="Times New Roman" w:hAnsi="Times New Roman" w:cs="Times New Roman"/>
          <w:bCs/>
          <w:color w:val="000000"/>
          <w:sz w:val="24"/>
          <w:szCs w:val="24"/>
        </w:rPr>
        <w:t xml:space="preserve"> </w:t>
      </w:r>
      <w:r w:rsidRPr="006E0D63">
        <w:rPr>
          <w:rFonts w:ascii="Times New Roman" w:hAnsi="Times New Roman" w:cs="Times New Roman"/>
          <w:color w:val="000000"/>
          <w:sz w:val="24"/>
          <w:szCs w:val="24"/>
        </w:rPr>
        <w:t xml:space="preserve"> были выявлены отдельные недостатки и нарушения</w:t>
      </w:r>
      <w:r w:rsidR="006E0D63">
        <w:rPr>
          <w:rFonts w:ascii="Times New Roman" w:hAnsi="Times New Roman" w:cs="Times New Roman"/>
          <w:color w:val="000000"/>
          <w:sz w:val="24"/>
          <w:szCs w:val="24"/>
        </w:rPr>
        <w:t xml:space="preserve"> требованиям Минфина России </w:t>
      </w:r>
      <w:r w:rsidRPr="006E0D63">
        <w:rPr>
          <w:rFonts w:ascii="Times New Roman" w:hAnsi="Times New Roman" w:cs="Times New Roman"/>
          <w:color w:val="000000"/>
          <w:sz w:val="24"/>
          <w:szCs w:val="24"/>
        </w:rPr>
        <w:t xml:space="preserve"> </w:t>
      </w:r>
      <w:r w:rsidR="006E0D63">
        <w:rPr>
          <w:rFonts w:ascii="Times New Roman" w:hAnsi="Times New Roman" w:cs="Times New Roman"/>
          <w:color w:val="000000"/>
          <w:sz w:val="24"/>
          <w:szCs w:val="24"/>
        </w:rPr>
        <w:t>по</w:t>
      </w:r>
      <w:r w:rsidRPr="006E0D63">
        <w:rPr>
          <w:rFonts w:ascii="Times New Roman" w:hAnsi="Times New Roman" w:cs="Times New Roman"/>
          <w:color w:val="000000"/>
          <w:sz w:val="24"/>
          <w:szCs w:val="24"/>
        </w:rPr>
        <w:t xml:space="preserve"> </w:t>
      </w:r>
      <w:r w:rsidR="00D61E60">
        <w:rPr>
          <w:rFonts w:ascii="Times New Roman" w:hAnsi="Times New Roman" w:cs="Times New Roman"/>
          <w:color w:val="000000"/>
          <w:sz w:val="24"/>
          <w:szCs w:val="24"/>
        </w:rPr>
        <w:t>составу и содержанию форм бюджетной</w:t>
      </w:r>
      <w:r w:rsidR="006E0D63" w:rsidRPr="006E0D63">
        <w:rPr>
          <w:rFonts w:ascii="Times New Roman" w:hAnsi="Times New Roman" w:cs="Times New Roman"/>
          <w:bCs/>
          <w:color w:val="000000"/>
          <w:sz w:val="24"/>
          <w:szCs w:val="24"/>
        </w:rPr>
        <w:t xml:space="preserve"> </w:t>
      </w:r>
      <w:r w:rsidR="00EB5998">
        <w:rPr>
          <w:rFonts w:ascii="Times New Roman" w:hAnsi="Times New Roman" w:cs="Times New Roman"/>
          <w:bCs/>
          <w:color w:val="000000"/>
          <w:sz w:val="24"/>
          <w:szCs w:val="24"/>
        </w:rPr>
        <w:t xml:space="preserve">(бухгалтерской) </w:t>
      </w:r>
      <w:r w:rsidR="006E0D63" w:rsidRPr="006E0D63">
        <w:rPr>
          <w:rFonts w:ascii="Times New Roman" w:hAnsi="Times New Roman" w:cs="Times New Roman"/>
          <w:bCs/>
          <w:color w:val="000000"/>
          <w:sz w:val="24"/>
          <w:szCs w:val="24"/>
        </w:rPr>
        <w:t xml:space="preserve">отчетности и  осуществлению учета отдельных объектов </w:t>
      </w:r>
      <w:r w:rsidR="00D61E60">
        <w:rPr>
          <w:rFonts w:ascii="Times New Roman" w:hAnsi="Times New Roman" w:cs="Times New Roman"/>
          <w:bCs/>
          <w:color w:val="000000"/>
          <w:sz w:val="24"/>
          <w:szCs w:val="24"/>
        </w:rPr>
        <w:t>нефинансовых активов</w:t>
      </w:r>
      <w:r w:rsidR="006E0D63" w:rsidRPr="006E0D63">
        <w:rPr>
          <w:rFonts w:ascii="Times New Roman" w:hAnsi="Times New Roman" w:cs="Times New Roman"/>
          <w:bCs/>
          <w:color w:val="000000"/>
          <w:sz w:val="24"/>
          <w:szCs w:val="24"/>
        </w:rPr>
        <w:t>.</w:t>
      </w:r>
    </w:p>
    <w:p w:rsidR="00BC041F" w:rsidRDefault="00BC041F" w:rsidP="00BC041F">
      <w:pPr>
        <w:pStyle w:val="a3"/>
        <w:spacing w:after="0" w:line="240" w:lineRule="atLeast"/>
        <w:ind w:left="0" w:firstLine="709"/>
        <w:jc w:val="both"/>
        <w:outlineLvl w:val="2"/>
        <w:rPr>
          <w:rFonts w:ascii="Times New Roman" w:hAnsi="Times New Roman" w:cs="Times New Roman"/>
          <w:sz w:val="24"/>
          <w:szCs w:val="24"/>
          <w:shd w:val="clear" w:color="auto" w:fill="FFFFFF"/>
        </w:rPr>
      </w:pPr>
      <w:proofErr w:type="gramStart"/>
      <w:r w:rsidRPr="00723C55">
        <w:rPr>
          <w:rFonts w:ascii="Times New Roman" w:eastAsia="Times New Roman" w:hAnsi="Times New Roman" w:cs="Times New Roman"/>
          <w:sz w:val="23"/>
          <w:szCs w:val="23"/>
        </w:rPr>
        <w:t>С целью подтверждения достоверности консолидированной бюджетной отчетности, до проведения внешней проверки отчета об исполнении районного бюджета за 2019 год, проведена внешняя проверка отчетов об исполнении бюджетов сельских поселений за 2019 год</w:t>
      </w:r>
      <w:r>
        <w:rPr>
          <w:rFonts w:ascii="Times New Roman" w:eastAsia="Times New Roman" w:hAnsi="Times New Roman" w:cs="Times New Roman"/>
          <w:sz w:val="23"/>
          <w:szCs w:val="23"/>
        </w:rPr>
        <w:t xml:space="preserve">, по </w:t>
      </w:r>
      <w:r w:rsidRPr="00723C55">
        <w:rPr>
          <w:rFonts w:ascii="Times New Roman" w:hAnsi="Times New Roman" w:cs="Times New Roman"/>
          <w:sz w:val="24"/>
          <w:szCs w:val="24"/>
          <w:shd w:val="clear" w:color="auto" w:fill="FFFFFF"/>
        </w:rPr>
        <w:t xml:space="preserve">результатам </w:t>
      </w:r>
      <w:r>
        <w:rPr>
          <w:rFonts w:ascii="Times New Roman" w:hAnsi="Times New Roman" w:cs="Times New Roman"/>
          <w:sz w:val="24"/>
          <w:szCs w:val="24"/>
          <w:shd w:val="clear" w:color="auto" w:fill="FFFFFF"/>
        </w:rPr>
        <w:t>которой</w:t>
      </w:r>
      <w:r w:rsidRPr="00723C55">
        <w:rPr>
          <w:rFonts w:ascii="Times New Roman" w:hAnsi="Times New Roman" w:cs="Times New Roman"/>
          <w:sz w:val="24"/>
          <w:szCs w:val="24"/>
          <w:shd w:val="clear" w:color="auto" w:fill="FFFFFF"/>
        </w:rPr>
        <w:t xml:space="preserve"> установлены нарушения, которые повлияли на показатели отраженные в  консолидированной бюджетной отчетности представленной одновременно с годовым отчетом об исполнении районного бюджета за 2019 год</w:t>
      </w:r>
      <w:r>
        <w:rPr>
          <w:rFonts w:ascii="Times New Roman" w:hAnsi="Times New Roman" w:cs="Times New Roman"/>
          <w:sz w:val="24"/>
          <w:szCs w:val="24"/>
          <w:shd w:val="clear" w:color="auto" w:fill="FFFFFF"/>
        </w:rPr>
        <w:t>.</w:t>
      </w:r>
      <w:proofErr w:type="gramEnd"/>
    </w:p>
    <w:p w:rsidR="00BC041F" w:rsidRDefault="00BC041F" w:rsidP="00BC041F">
      <w:pPr>
        <w:pStyle w:val="a3"/>
        <w:spacing w:after="0" w:line="240" w:lineRule="atLeast"/>
        <w:ind w:left="0" w:firstLine="709"/>
        <w:jc w:val="both"/>
        <w:outlineLvl w:val="2"/>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Установлены расхождения стоимости движимого и недвижимого имущества числящегося в реестре муниципальной собственности и переданное в оперативное управление, стоимости имущества отраженного на Балансах Г</w:t>
      </w:r>
      <w:r w:rsidR="002D4C7C">
        <w:rPr>
          <w:rFonts w:ascii="Times New Roman" w:hAnsi="Times New Roman" w:cs="Times New Roman"/>
          <w:sz w:val="24"/>
          <w:szCs w:val="24"/>
          <w:shd w:val="clear" w:color="auto" w:fill="FFFFFF"/>
        </w:rPr>
        <w:t>Р</w:t>
      </w:r>
      <w:r>
        <w:rPr>
          <w:rFonts w:ascii="Times New Roman" w:hAnsi="Times New Roman" w:cs="Times New Roman"/>
          <w:sz w:val="24"/>
          <w:szCs w:val="24"/>
          <w:shd w:val="clear" w:color="auto" w:fill="FFFFFF"/>
        </w:rPr>
        <w:t>БС и ПБС.</w:t>
      </w:r>
      <w:proofErr w:type="gramEnd"/>
    </w:p>
    <w:p w:rsidR="00BC041F" w:rsidRPr="006E0D63" w:rsidRDefault="00BC041F" w:rsidP="00BC041F">
      <w:pPr>
        <w:pStyle w:val="a3"/>
        <w:spacing w:after="0" w:line="240" w:lineRule="atLeast"/>
        <w:ind w:left="0" w:firstLine="709"/>
        <w:jc w:val="both"/>
        <w:rPr>
          <w:rFonts w:ascii="Times New Roman" w:hAnsi="Times New Roman" w:cs="Times New Roman"/>
          <w:sz w:val="24"/>
          <w:szCs w:val="24"/>
        </w:rPr>
      </w:pPr>
      <w:r w:rsidRPr="006E0D63">
        <w:rPr>
          <w:rFonts w:ascii="Times New Roman" w:hAnsi="Times New Roman" w:cs="Times New Roman"/>
          <w:sz w:val="24"/>
          <w:szCs w:val="24"/>
        </w:rPr>
        <w:t xml:space="preserve">По результатам внешней проверки установлено, что Отчет об исполнении районного бюджета за 2019 год соответствует нормам и требованиям бюджетного законодательства. </w:t>
      </w:r>
    </w:p>
    <w:p w:rsidR="00BC041F" w:rsidRPr="00D61E60" w:rsidRDefault="00BC041F" w:rsidP="00BC041F">
      <w:pPr>
        <w:spacing w:after="0" w:line="240" w:lineRule="atLeast"/>
        <w:ind w:firstLine="709"/>
        <w:jc w:val="both"/>
        <w:rPr>
          <w:rFonts w:ascii="Times New Roman" w:hAnsi="Times New Roman" w:cs="Times New Roman"/>
          <w:sz w:val="24"/>
          <w:szCs w:val="24"/>
        </w:rPr>
      </w:pPr>
      <w:r w:rsidRPr="00D61E60">
        <w:rPr>
          <w:rFonts w:ascii="Times New Roman" w:hAnsi="Times New Roman" w:cs="Times New Roman"/>
          <w:sz w:val="24"/>
          <w:szCs w:val="24"/>
        </w:rPr>
        <w:t>Данные, по объему доходов, расходов и источникам финансирования дефицита бюджета, представленные в годовом отчете об исполнении районного бюджета, согласуются с данными, отраженными в годовой отчетности главных администраторов бюджетных средств</w:t>
      </w:r>
      <w:r>
        <w:rPr>
          <w:rFonts w:ascii="Times New Roman" w:hAnsi="Times New Roman" w:cs="Times New Roman"/>
          <w:sz w:val="24"/>
          <w:szCs w:val="24"/>
        </w:rPr>
        <w:t>.</w:t>
      </w:r>
      <w:r w:rsidRPr="00D61E60">
        <w:rPr>
          <w:rFonts w:ascii="Times New Roman" w:hAnsi="Times New Roman" w:cs="Times New Roman"/>
          <w:sz w:val="24"/>
          <w:szCs w:val="24"/>
        </w:rPr>
        <w:t xml:space="preserve"> </w:t>
      </w:r>
    </w:p>
    <w:p w:rsidR="00FC4D68" w:rsidRPr="006E0D63" w:rsidRDefault="00FC4D68" w:rsidP="00FC4D68">
      <w:pPr>
        <w:pStyle w:val="a3"/>
        <w:spacing w:after="0" w:line="240" w:lineRule="atLeast"/>
        <w:ind w:left="0" w:firstLine="709"/>
        <w:jc w:val="both"/>
        <w:outlineLvl w:val="2"/>
        <w:rPr>
          <w:rFonts w:ascii="Times New Roman" w:hAnsi="Times New Roman" w:cs="Times New Roman"/>
          <w:bCs/>
          <w:color w:val="000000"/>
          <w:sz w:val="24"/>
          <w:szCs w:val="24"/>
        </w:rPr>
      </w:pPr>
      <w:r w:rsidRPr="006E0D63">
        <w:rPr>
          <w:rFonts w:ascii="Times New Roman" w:hAnsi="Times New Roman" w:cs="Times New Roman"/>
          <w:bCs/>
          <w:color w:val="000000"/>
          <w:sz w:val="24"/>
          <w:szCs w:val="24"/>
        </w:rPr>
        <w:t xml:space="preserve">Доходы районного бюджета исполнены в сумме </w:t>
      </w:r>
      <w:r w:rsidR="006E0D63" w:rsidRPr="006E0D63">
        <w:rPr>
          <w:rFonts w:ascii="Times New Roman" w:hAnsi="Times New Roman" w:cs="Times New Roman"/>
          <w:bCs/>
          <w:color w:val="000000"/>
          <w:sz w:val="24"/>
          <w:szCs w:val="24"/>
        </w:rPr>
        <w:t>928 763,7</w:t>
      </w:r>
      <w:r w:rsidRPr="006E0D63">
        <w:rPr>
          <w:rFonts w:ascii="Times New Roman" w:hAnsi="Times New Roman" w:cs="Times New Roman"/>
          <w:bCs/>
          <w:color w:val="000000"/>
          <w:sz w:val="24"/>
          <w:szCs w:val="24"/>
        </w:rPr>
        <w:t xml:space="preserve"> тыс. рублей или </w:t>
      </w:r>
      <w:r w:rsidR="006E0D63" w:rsidRPr="006E0D63">
        <w:rPr>
          <w:rFonts w:ascii="Times New Roman" w:hAnsi="Times New Roman" w:cs="Times New Roman"/>
          <w:bCs/>
          <w:color w:val="000000"/>
          <w:sz w:val="24"/>
          <w:szCs w:val="24"/>
        </w:rPr>
        <w:t>99,9</w:t>
      </w:r>
      <w:r w:rsidRPr="006E0D63">
        <w:rPr>
          <w:rFonts w:ascii="Times New Roman" w:hAnsi="Times New Roman" w:cs="Times New Roman"/>
          <w:bCs/>
          <w:color w:val="000000"/>
          <w:sz w:val="24"/>
          <w:szCs w:val="24"/>
        </w:rPr>
        <w:t>%, что больше уровня 201</w:t>
      </w:r>
      <w:r w:rsidR="006E0D63" w:rsidRPr="006E0D63">
        <w:rPr>
          <w:rFonts w:ascii="Times New Roman" w:hAnsi="Times New Roman" w:cs="Times New Roman"/>
          <w:bCs/>
          <w:color w:val="000000"/>
          <w:sz w:val="24"/>
          <w:szCs w:val="24"/>
        </w:rPr>
        <w:t>8</w:t>
      </w:r>
      <w:r w:rsidRPr="006E0D63">
        <w:rPr>
          <w:rFonts w:ascii="Times New Roman" w:hAnsi="Times New Roman" w:cs="Times New Roman"/>
          <w:bCs/>
          <w:color w:val="000000"/>
          <w:sz w:val="24"/>
          <w:szCs w:val="24"/>
        </w:rPr>
        <w:t xml:space="preserve"> года на </w:t>
      </w:r>
      <w:r w:rsidR="006E0D63" w:rsidRPr="006E0D63">
        <w:rPr>
          <w:rFonts w:ascii="Times New Roman" w:hAnsi="Times New Roman" w:cs="Times New Roman"/>
          <w:bCs/>
          <w:color w:val="000000"/>
          <w:sz w:val="24"/>
          <w:szCs w:val="24"/>
        </w:rPr>
        <w:t>48 497,2</w:t>
      </w:r>
      <w:r w:rsidRPr="006E0D63">
        <w:rPr>
          <w:rFonts w:ascii="Times New Roman" w:hAnsi="Times New Roman" w:cs="Times New Roman"/>
          <w:bCs/>
          <w:color w:val="000000"/>
          <w:sz w:val="24"/>
          <w:szCs w:val="24"/>
        </w:rPr>
        <w:t xml:space="preserve"> тыс. рублей, или на </w:t>
      </w:r>
      <w:r w:rsidR="006E0D63" w:rsidRPr="006E0D63">
        <w:rPr>
          <w:rFonts w:ascii="Times New Roman" w:hAnsi="Times New Roman" w:cs="Times New Roman"/>
          <w:bCs/>
          <w:color w:val="000000"/>
          <w:sz w:val="24"/>
          <w:szCs w:val="24"/>
        </w:rPr>
        <w:t>5,5</w:t>
      </w:r>
      <w:r w:rsidRPr="006E0D63">
        <w:rPr>
          <w:rFonts w:ascii="Times New Roman" w:hAnsi="Times New Roman" w:cs="Times New Roman"/>
          <w:bCs/>
          <w:color w:val="000000"/>
          <w:sz w:val="24"/>
          <w:szCs w:val="24"/>
        </w:rPr>
        <w:t>%.</w:t>
      </w:r>
    </w:p>
    <w:p w:rsidR="00FC0835" w:rsidRPr="006E0D63" w:rsidRDefault="00FC4D68" w:rsidP="00FC0835">
      <w:pPr>
        <w:pStyle w:val="a7"/>
        <w:tabs>
          <w:tab w:val="left" w:pos="10632"/>
        </w:tabs>
        <w:spacing w:line="240" w:lineRule="atLeast"/>
        <w:ind w:left="708" w:firstLine="0"/>
      </w:pPr>
      <w:r w:rsidRPr="006E0D63">
        <w:t xml:space="preserve">Собственные доходы бюджета исполнены в сумме </w:t>
      </w:r>
      <w:r w:rsidR="006E0D63" w:rsidRPr="006E0D63">
        <w:t>54 371,2</w:t>
      </w:r>
      <w:r w:rsidRPr="006E0D63">
        <w:t xml:space="preserve"> тыс. рублей или </w:t>
      </w:r>
      <w:r w:rsidR="006E0D63" w:rsidRPr="006E0D63">
        <w:t>101,7</w:t>
      </w:r>
      <w:r w:rsidRPr="006E0D63">
        <w:t xml:space="preserve">% </w:t>
      </w:r>
      <w:proofErr w:type="gramStart"/>
      <w:r w:rsidRPr="006E0D63">
        <w:t>к</w:t>
      </w:r>
      <w:proofErr w:type="gramEnd"/>
      <w:r w:rsidRPr="006E0D63">
        <w:t xml:space="preserve"> </w:t>
      </w:r>
    </w:p>
    <w:p w:rsidR="00FC4D68" w:rsidRPr="006E0D63" w:rsidRDefault="00FC4D68" w:rsidP="00FC0835">
      <w:pPr>
        <w:pStyle w:val="a7"/>
        <w:spacing w:line="240" w:lineRule="atLeast"/>
        <w:ind w:firstLine="0"/>
        <w:rPr>
          <w:rFonts w:eastAsia="Calibri"/>
          <w:kern w:val="1"/>
          <w:lang w:eastAsia="ar-SA"/>
        </w:rPr>
      </w:pPr>
      <w:r w:rsidRPr="006E0D63">
        <w:t xml:space="preserve">уточненным плановым назначениям, по </w:t>
      </w:r>
      <w:r w:rsidRPr="006E0D63">
        <w:rPr>
          <w:rFonts w:eastAsia="Calibri"/>
          <w:kern w:val="1"/>
          <w:lang w:eastAsia="ar-SA"/>
        </w:rPr>
        <w:t xml:space="preserve"> сравнению с 201</w:t>
      </w:r>
      <w:r w:rsidR="006E0D63" w:rsidRPr="006E0D63">
        <w:rPr>
          <w:rFonts w:eastAsia="Calibri"/>
          <w:kern w:val="1"/>
          <w:lang w:eastAsia="ar-SA"/>
        </w:rPr>
        <w:t>8</w:t>
      </w:r>
      <w:r w:rsidRPr="006E0D63">
        <w:rPr>
          <w:rFonts w:eastAsia="Calibri"/>
          <w:kern w:val="1"/>
          <w:lang w:eastAsia="ar-SA"/>
        </w:rPr>
        <w:t xml:space="preserve"> годом увеличились на </w:t>
      </w:r>
      <w:r w:rsidR="006E0D63" w:rsidRPr="006E0D63">
        <w:rPr>
          <w:rFonts w:eastAsia="Calibri"/>
          <w:kern w:val="1"/>
          <w:lang w:eastAsia="ar-SA"/>
        </w:rPr>
        <w:t>4 705,3</w:t>
      </w:r>
      <w:r w:rsidRPr="006E0D63">
        <w:rPr>
          <w:rFonts w:eastAsia="Calibri"/>
          <w:kern w:val="1"/>
          <w:lang w:eastAsia="ar-SA"/>
        </w:rPr>
        <w:t xml:space="preserve"> тыс. рублей или </w:t>
      </w:r>
      <w:r w:rsidR="006E0D63" w:rsidRPr="006E0D63">
        <w:rPr>
          <w:rFonts w:eastAsia="Calibri"/>
          <w:kern w:val="1"/>
          <w:lang w:eastAsia="ar-SA"/>
        </w:rPr>
        <w:t>9,5</w:t>
      </w:r>
      <w:r w:rsidRPr="006E0D63">
        <w:rPr>
          <w:rFonts w:eastAsia="Calibri"/>
          <w:kern w:val="1"/>
          <w:lang w:eastAsia="ar-SA"/>
        </w:rPr>
        <w:t xml:space="preserve">%. Доля покрытия расходов за счёт налоговых и неналоговых доходов  составила </w:t>
      </w:r>
      <w:r w:rsidR="006E0D63" w:rsidRPr="006E0D63">
        <w:rPr>
          <w:rFonts w:eastAsia="Calibri"/>
          <w:kern w:val="1"/>
          <w:lang w:eastAsia="ar-SA"/>
        </w:rPr>
        <w:t>17,1</w:t>
      </w:r>
      <w:r w:rsidRPr="006E0D63">
        <w:rPr>
          <w:rFonts w:eastAsia="Calibri"/>
          <w:kern w:val="1"/>
          <w:lang w:eastAsia="ar-SA"/>
        </w:rPr>
        <w:t>% (201</w:t>
      </w:r>
      <w:r w:rsidR="006E0D63" w:rsidRPr="006E0D63">
        <w:rPr>
          <w:rFonts w:eastAsia="Calibri"/>
          <w:kern w:val="1"/>
          <w:lang w:eastAsia="ar-SA"/>
        </w:rPr>
        <w:t>8</w:t>
      </w:r>
      <w:r w:rsidRPr="006E0D63">
        <w:rPr>
          <w:rFonts w:eastAsia="Calibri"/>
          <w:kern w:val="1"/>
          <w:lang w:eastAsia="ar-SA"/>
        </w:rPr>
        <w:t xml:space="preserve"> год- </w:t>
      </w:r>
      <w:r w:rsidR="006E0D63" w:rsidRPr="006E0D63">
        <w:rPr>
          <w:rFonts w:eastAsia="Calibri"/>
          <w:kern w:val="1"/>
          <w:lang w:eastAsia="ar-SA"/>
        </w:rPr>
        <w:t>17,9</w:t>
      </w:r>
      <w:r w:rsidRPr="006E0D63">
        <w:rPr>
          <w:rFonts w:eastAsia="Calibri"/>
          <w:kern w:val="1"/>
          <w:lang w:eastAsia="ar-SA"/>
        </w:rPr>
        <w:t>%).</w:t>
      </w:r>
    </w:p>
    <w:p w:rsidR="00FC4D68" w:rsidRPr="006E0D63" w:rsidRDefault="00FC4D68" w:rsidP="00FC4D68">
      <w:pPr>
        <w:pStyle w:val="a7"/>
        <w:spacing w:line="240" w:lineRule="atLeast"/>
        <w:ind w:firstLine="709"/>
      </w:pPr>
      <w:proofErr w:type="gramStart"/>
      <w:r w:rsidRPr="006E0D63">
        <w:t xml:space="preserve">Как и в предыдущие годы, основными </w:t>
      </w:r>
      <w:proofErr w:type="spellStart"/>
      <w:r w:rsidRPr="006E0D63">
        <w:t>доходообразующим</w:t>
      </w:r>
      <w:proofErr w:type="spellEnd"/>
      <w:r w:rsidRPr="006E0D63">
        <w:t xml:space="preserve"> налог</w:t>
      </w:r>
      <w:r w:rsidR="00EC0024" w:rsidRPr="006E0D63">
        <w:t>ом</w:t>
      </w:r>
      <w:r w:rsidRPr="006E0D63">
        <w:t xml:space="preserve"> явля</w:t>
      </w:r>
      <w:r w:rsidR="00EC0024" w:rsidRPr="006E0D63">
        <w:t>е</w:t>
      </w:r>
      <w:r w:rsidRPr="006E0D63">
        <w:t>тся налог на доходы физических лиц</w:t>
      </w:r>
      <w:r w:rsidR="00FC0835" w:rsidRPr="006E0D63">
        <w:t>,</w:t>
      </w:r>
      <w:r w:rsidRPr="006E0D63">
        <w:t xml:space="preserve"> </w:t>
      </w:r>
      <w:r w:rsidR="00EC0024" w:rsidRPr="006E0D63">
        <w:t>формируемым</w:t>
      </w:r>
      <w:r w:rsidRPr="006E0D63">
        <w:t xml:space="preserve"> около </w:t>
      </w:r>
      <w:r w:rsidR="006E0D63" w:rsidRPr="006E0D63">
        <w:t>74,5</w:t>
      </w:r>
      <w:r w:rsidRPr="006E0D63">
        <w:t xml:space="preserve">% </w:t>
      </w:r>
      <w:r w:rsidR="00EC0024" w:rsidRPr="006E0D63">
        <w:t xml:space="preserve">собственных </w:t>
      </w:r>
      <w:r w:rsidRPr="006E0D63">
        <w:t>доходов района.</w:t>
      </w:r>
      <w:proofErr w:type="gramEnd"/>
    </w:p>
    <w:p w:rsidR="00FC4D68" w:rsidRPr="006E0D63" w:rsidRDefault="00FC4D68" w:rsidP="00FC4D68">
      <w:pPr>
        <w:pStyle w:val="a7"/>
        <w:spacing w:line="0" w:lineRule="atLeast"/>
        <w:ind w:firstLine="709"/>
      </w:pPr>
      <w:r w:rsidRPr="006E0D63">
        <w:t>Повышение собираемости налогов и сборов и повышение эффективности работы по взысканию задолженности являются одними из основных резервов роста доходной части районного бюджета.</w:t>
      </w:r>
    </w:p>
    <w:p w:rsidR="006E0D63" w:rsidRDefault="00FC0835" w:rsidP="00381D17">
      <w:pPr>
        <w:pStyle w:val="a7"/>
        <w:spacing w:line="0" w:lineRule="atLeast"/>
        <w:ind w:firstLine="709"/>
      </w:pPr>
      <w:r w:rsidRPr="00381D17">
        <w:t>В 201</w:t>
      </w:r>
      <w:r w:rsidR="006E0D63" w:rsidRPr="00381D17">
        <w:t>9</w:t>
      </w:r>
      <w:r w:rsidRPr="00381D17">
        <w:t xml:space="preserve"> год потери районного бюджета сложились в сумме </w:t>
      </w:r>
      <w:r w:rsidR="006E0D63" w:rsidRPr="00381D17">
        <w:t>1 046,1</w:t>
      </w:r>
      <w:r w:rsidRPr="00381D17">
        <w:t xml:space="preserve"> тыс. рублей, </w:t>
      </w:r>
      <w:r w:rsidR="00381D17" w:rsidRPr="00381D17">
        <w:t>не поступившие  средства по задолженности по арендной плате за земельные участки физическими лицами.</w:t>
      </w:r>
    </w:p>
    <w:p w:rsidR="00FC4D68" w:rsidRPr="00381D17" w:rsidRDefault="00FC4D68" w:rsidP="00FC4D68">
      <w:pPr>
        <w:pStyle w:val="a7"/>
        <w:spacing w:line="0" w:lineRule="atLeast"/>
        <w:ind w:firstLine="709"/>
      </w:pPr>
      <w:r w:rsidRPr="00381D17">
        <w:t>В 201</w:t>
      </w:r>
      <w:r w:rsidR="00381D17" w:rsidRPr="00381D17">
        <w:t>9</w:t>
      </w:r>
      <w:r w:rsidRPr="00381D17">
        <w:t xml:space="preserve"> году в результате проведения мероприятий по росту налоговых и неналоговых доходов и по оптимизации расходов экономический эффект для районного бюджета получен в объеме </w:t>
      </w:r>
      <w:r w:rsidR="00381D17" w:rsidRPr="00381D17">
        <w:t xml:space="preserve">2 051,0 </w:t>
      </w:r>
      <w:r w:rsidR="00FC0835" w:rsidRPr="00381D17">
        <w:t>тыс.</w:t>
      </w:r>
      <w:r w:rsidRPr="00381D17">
        <w:t xml:space="preserve"> рублей</w:t>
      </w:r>
      <w:r w:rsidR="00FC0835" w:rsidRPr="00381D17">
        <w:t xml:space="preserve"> (201</w:t>
      </w:r>
      <w:r w:rsidR="00381D17" w:rsidRPr="00381D17">
        <w:t>8</w:t>
      </w:r>
      <w:r w:rsidR="00FC0835" w:rsidRPr="00381D17">
        <w:t xml:space="preserve"> год-</w:t>
      </w:r>
      <w:r w:rsidR="00381D17" w:rsidRPr="00381D17">
        <w:t>1 743,6</w:t>
      </w:r>
      <w:r w:rsidR="00FC0835" w:rsidRPr="00381D17">
        <w:t xml:space="preserve"> тыс. рублей)</w:t>
      </w:r>
      <w:r w:rsidRPr="00381D17">
        <w:t>.</w:t>
      </w:r>
    </w:p>
    <w:p w:rsidR="00FC4D68" w:rsidRPr="00381D17" w:rsidRDefault="00FC4D68" w:rsidP="00FC4D68">
      <w:pPr>
        <w:pStyle w:val="a7"/>
        <w:spacing w:line="0" w:lineRule="atLeast"/>
        <w:ind w:firstLine="709"/>
      </w:pPr>
      <w:r w:rsidRPr="00381D17">
        <w:t>Расходы районного бюджета за 201</w:t>
      </w:r>
      <w:r w:rsidR="00381D17" w:rsidRPr="00381D17">
        <w:t>9</w:t>
      </w:r>
      <w:r w:rsidRPr="00381D17">
        <w:t xml:space="preserve"> год исполнены в сумме </w:t>
      </w:r>
      <w:r w:rsidR="00381D17" w:rsidRPr="00381D17">
        <w:t>930 984,5</w:t>
      </w:r>
      <w:r w:rsidRPr="00381D17">
        <w:t xml:space="preserve"> тыс. рублей </w:t>
      </w:r>
      <w:r w:rsidR="00381D17" w:rsidRPr="00381D17">
        <w:t xml:space="preserve"> или 99,7% </w:t>
      </w:r>
      <w:r w:rsidRPr="00381D17">
        <w:t>(с ростом по отношению к 201</w:t>
      </w:r>
      <w:r w:rsidR="00381D17" w:rsidRPr="00381D17">
        <w:t>8</w:t>
      </w:r>
      <w:r w:rsidRPr="00381D17">
        <w:t xml:space="preserve"> году на </w:t>
      </w:r>
      <w:r w:rsidR="00381D17" w:rsidRPr="00381D17">
        <w:t>4,8</w:t>
      </w:r>
      <w:r w:rsidRPr="00381D17">
        <w:t>%</w:t>
      </w:r>
      <w:r w:rsidR="00FC0835" w:rsidRPr="00381D17">
        <w:t xml:space="preserve"> или </w:t>
      </w:r>
      <w:r w:rsidR="00381D17" w:rsidRPr="00381D17">
        <w:t>43 062,9</w:t>
      </w:r>
      <w:r w:rsidR="00A44049">
        <w:t xml:space="preserve"> </w:t>
      </w:r>
      <w:r w:rsidR="00FD2CFC" w:rsidRPr="00381D17">
        <w:t>тыс. рублей</w:t>
      </w:r>
      <w:r w:rsidRPr="00381D17">
        <w:t>).</w:t>
      </w:r>
    </w:p>
    <w:p w:rsidR="00FD2CFC" w:rsidRPr="00381D17" w:rsidRDefault="00FD2CFC" w:rsidP="00FD2CFC">
      <w:pPr>
        <w:suppressAutoHyphens/>
        <w:spacing w:before="28" w:after="0" w:line="240" w:lineRule="auto"/>
        <w:ind w:firstLine="709"/>
        <w:jc w:val="both"/>
        <w:textAlignment w:val="baseline"/>
        <w:rPr>
          <w:rFonts w:ascii="Times New Roman" w:eastAsia="Calibri" w:hAnsi="Times New Roman" w:cs="Times New Roman"/>
          <w:kern w:val="1"/>
          <w:sz w:val="24"/>
          <w:szCs w:val="24"/>
          <w:lang w:eastAsia="ar-SA"/>
        </w:rPr>
      </w:pPr>
      <w:r w:rsidRPr="00381D17">
        <w:rPr>
          <w:rFonts w:ascii="Times New Roman" w:eastAsia="Calibri" w:hAnsi="Times New Roman" w:cs="Times New Roman"/>
          <w:kern w:val="1"/>
          <w:sz w:val="24"/>
          <w:szCs w:val="24"/>
          <w:lang w:eastAsia="ar-SA"/>
        </w:rPr>
        <w:t xml:space="preserve">На социально-культурную сферу из районного бюджета было направлено </w:t>
      </w:r>
      <w:r w:rsidR="00381D17" w:rsidRPr="00381D17">
        <w:rPr>
          <w:rFonts w:ascii="Times New Roman" w:eastAsia="Calibri" w:hAnsi="Times New Roman" w:cs="Times New Roman"/>
          <w:kern w:val="1"/>
          <w:sz w:val="24"/>
          <w:szCs w:val="24"/>
          <w:lang w:eastAsia="ar-SA"/>
        </w:rPr>
        <w:t>75,1</w:t>
      </w:r>
      <w:r w:rsidRPr="00381D17">
        <w:rPr>
          <w:rFonts w:ascii="Times New Roman" w:eastAsia="Calibri" w:hAnsi="Times New Roman" w:cs="Times New Roman"/>
          <w:kern w:val="1"/>
          <w:sz w:val="24"/>
          <w:szCs w:val="24"/>
          <w:lang w:eastAsia="ar-SA"/>
        </w:rPr>
        <w:t xml:space="preserve">% объёма расходов районного бюджета, таким образом, структура бюджета сохранила социальную направленность. </w:t>
      </w:r>
    </w:p>
    <w:p w:rsidR="00381D17" w:rsidRDefault="00FD2CFC" w:rsidP="00381D17">
      <w:pPr>
        <w:suppressAutoHyphens/>
        <w:spacing w:before="28" w:after="0" w:line="240" w:lineRule="auto"/>
        <w:ind w:firstLine="709"/>
        <w:jc w:val="both"/>
        <w:textAlignment w:val="baseline"/>
        <w:rPr>
          <w:rFonts w:ascii="Times New Roman" w:eastAsia="Calibri" w:hAnsi="Times New Roman" w:cs="Times New Roman"/>
          <w:kern w:val="1"/>
          <w:sz w:val="24"/>
          <w:szCs w:val="24"/>
          <w:lang w:eastAsia="ar-SA"/>
        </w:rPr>
      </w:pPr>
      <w:r w:rsidRPr="00381D17">
        <w:rPr>
          <w:rFonts w:ascii="Times New Roman" w:eastAsia="Calibri" w:hAnsi="Times New Roman" w:cs="Times New Roman"/>
          <w:kern w:val="1"/>
          <w:sz w:val="24"/>
          <w:szCs w:val="24"/>
          <w:lang w:eastAsia="ar-SA"/>
        </w:rPr>
        <w:t xml:space="preserve">Средства резервного фонда, предусмотренные </w:t>
      </w:r>
      <w:r w:rsidR="00381D17">
        <w:rPr>
          <w:rFonts w:ascii="Times New Roman" w:eastAsia="Calibri" w:hAnsi="Times New Roman" w:cs="Times New Roman"/>
          <w:kern w:val="1"/>
          <w:sz w:val="24"/>
          <w:szCs w:val="24"/>
          <w:lang w:eastAsia="ar-SA"/>
        </w:rPr>
        <w:t xml:space="preserve"> р</w:t>
      </w:r>
      <w:r w:rsidRPr="00381D17">
        <w:rPr>
          <w:rFonts w:ascii="Times New Roman" w:eastAsia="Calibri" w:hAnsi="Times New Roman" w:cs="Times New Roman"/>
          <w:kern w:val="1"/>
          <w:sz w:val="24"/>
          <w:szCs w:val="24"/>
          <w:lang w:eastAsia="ar-SA"/>
        </w:rPr>
        <w:t>ешением о бюджете в соответствии со статьей 81 БК РФ, в сумме 220,00 тыс. рублей в 201</w:t>
      </w:r>
      <w:r w:rsidR="00381D17" w:rsidRPr="00381D17">
        <w:rPr>
          <w:rFonts w:ascii="Times New Roman" w:eastAsia="Calibri" w:hAnsi="Times New Roman" w:cs="Times New Roman"/>
          <w:kern w:val="1"/>
          <w:sz w:val="24"/>
          <w:szCs w:val="24"/>
          <w:lang w:eastAsia="ar-SA"/>
        </w:rPr>
        <w:t>9</w:t>
      </w:r>
      <w:r w:rsidRPr="00381D17">
        <w:rPr>
          <w:rFonts w:ascii="Times New Roman" w:eastAsia="Calibri" w:hAnsi="Times New Roman" w:cs="Times New Roman"/>
          <w:kern w:val="1"/>
          <w:sz w:val="24"/>
          <w:szCs w:val="24"/>
          <w:lang w:eastAsia="ar-SA"/>
        </w:rPr>
        <w:t xml:space="preserve"> году </w:t>
      </w:r>
      <w:r w:rsidR="00381D17" w:rsidRPr="00381D17">
        <w:rPr>
          <w:rFonts w:ascii="Times New Roman" w:eastAsia="Calibri" w:hAnsi="Times New Roman" w:cs="Times New Roman"/>
          <w:kern w:val="1"/>
          <w:sz w:val="24"/>
          <w:szCs w:val="24"/>
          <w:lang w:eastAsia="ar-SA"/>
        </w:rPr>
        <w:t>использованы в сумме  177,0 тыс. рублей</w:t>
      </w:r>
      <w:r w:rsidR="00381D17">
        <w:rPr>
          <w:rFonts w:ascii="Times New Roman" w:eastAsia="Calibri" w:hAnsi="Times New Roman" w:cs="Times New Roman"/>
          <w:kern w:val="1"/>
          <w:sz w:val="24"/>
          <w:szCs w:val="24"/>
          <w:lang w:eastAsia="ar-SA"/>
        </w:rPr>
        <w:t>.</w:t>
      </w:r>
    </w:p>
    <w:p w:rsidR="00FD2CFC" w:rsidRPr="00381D17" w:rsidRDefault="00381D17" w:rsidP="00381D17">
      <w:pPr>
        <w:suppressAutoHyphens/>
        <w:spacing w:before="28" w:after="0" w:line="240" w:lineRule="auto"/>
        <w:ind w:firstLine="709"/>
        <w:jc w:val="both"/>
        <w:textAlignment w:val="baseline"/>
        <w:rPr>
          <w:rFonts w:ascii="Times New Roman" w:hAnsi="Times New Roman" w:cs="Times New Roman"/>
        </w:rPr>
      </w:pPr>
      <w:r w:rsidRPr="00381D17">
        <w:rPr>
          <w:rFonts w:ascii="Times New Roman" w:eastAsia="Calibri" w:hAnsi="Times New Roman" w:cs="Times New Roman"/>
          <w:kern w:val="1"/>
          <w:sz w:val="24"/>
          <w:szCs w:val="24"/>
          <w:lang w:eastAsia="ar-SA"/>
        </w:rPr>
        <w:t xml:space="preserve"> </w:t>
      </w:r>
      <w:r w:rsidR="00FD2CFC" w:rsidRPr="00381D17">
        <w:rPr>
          <w:rFonts w:ascii="Times New Roman" w:eastAsia="Calibri" w:hAnsi="Times New Roman" w:cs="Times New Roman"/>
          <w:kern w:val="1"/>
          <w:sz w:val="24"/>
          <w:szCs w:val="24"/>
          <w:lang w:eastAsia="ar-SA"/>
        </w:rPr>
        <w:t xml:space="preserve">Бюджет исполнен с дефицитом в размере </w:t>
      </w:r>
      <w:r w:rsidRPr="00381D17">
        <w:rPr>
          <w:rFonts w:ascii="Times New Roman" w:eastAsia="Calibri" w:hAnsi="Times New Roman" w:cs="Times New Roman"/>
          <w:kern w:val="1"/>
          <w:sz w:val="24"/>
          <w:szCs w:val="24"/>
          <w:lang w:eastAsia="ar-SA"/>
        </w:rPr>
        <w:t>2 220,8</w:t>
      </w:r>
      <w:r w:rsidR="00FD2CFC" w:rsidRPr="00381D17">
        <w:rPr>
          <w:rFonts w:ascii="Times New Roman" w:eastAsia="Calibri" w:hAnsi="Times New Roman" w:cs="Times New Roman"/>
          <w:kern w:val="1"/>
          <w:sz w:val="24"/>
          <w:szCs w:val="24"/>
          <w:lang w:eastAsia="ar-SA"/>
        </w:rPr>
        <w:t xml:space="preserve"> тыс. рублей, </w:t>
      </w:r>
      <w:r w:rsidR="00FD2CFC" w:rsidRPr="00381D17">
        <w:rPr>
          <w:rFonts w:ascii="Times New Roman" w:hAnsi="Times New Roman" w:cs="Times New Roman"/>
          <w:sz w:val="24"/>
          <w:szCs w:val="24"/>
        </w:rPr>
        <w:t>что  не противоречит  ст</w:t>
      </w:r>
      <w:r w:rsidR="008E274A" w:rsidRPr="00381D17">
        <w:rPr>
          <w:rFonts w:ascii="Times New Roman" w:hAnsi="Times New Roman" w:cs="Times New Roman"/>
          <w:sz w:val="24"/>
          <w:szCs w:val="24"/>
        </w:rPr>
        <w:t xml:space="preserve">атье </w:t>
      </w:r>
      <w:r w:rsidR="00FD2CFC" w:rsidRPr="00381D17">
        <w:rPr>
          <w:rFonts w:ascii="Times New Roman" w:hAnsi="Times New Roman" w:cs="Times New Roman"/>
          <w:sz w:val="24"/>
          <w:szCs w:val="24"/>
        </w:rPr>
        <w:t>92.1 БК РФ.</w:t>
      </w:r>
      <w:r w:rsidR="00FD2CFC" w:rsidRPr="00381D17">
        <w:rPr>
          <w:rFonts w:ascii="Times New Roman" w:hAnsi="Times New Roman" w:cs="Times New Roman"/>
        </w:rPr>
        <w:t xml:space="preserve"> </w:t>
      </w:r>
    </w:p>
    <w:p w:rsidR="00FC4D68" w:rsidRPr="00381D17" w:rsidRDefault="00FC4D68" w:rsidP="00FC4D68">
      <w:pPr>
        <w:pStyle w:val="a7"/>
        <w:spacing w:line="0" w:lineRule="atLeast"/>
        <w:ind w:firstLine="709"/>
        <w:rPr>
          <w:color w:val="000000"/>
        </w:rPr>
      </w:pPr>
      <w:r w:rsidRPr="00381D17">
        <w:t xml:space="preserve">Программная часть бюджета сформирована на основании </w:t>
      </w:r>
      <w:r w:rsidRPr="00381D17">
        <w:rPr>
          <w:color w:val="000000"/>
        </w:rPr>
        <w:t>1</w:t>
      </w:r>
      <w:r w:rsidR="00FD2CFC" w:rsidRPr="00381D17">
        <w:rPr>
          <w:color w:val="000000"/>
        </w:rPr>
        <w:t>3</w:t>
      </w:r>
      <w:r w:rsidRPr="00381D17">
        <w:rPr>
          <w:color w:val="000000"/>
        </w:rPr>
        <w:t xml:space="preserve"> муниципальных программам </w:t>
      </w:r>
      <w:r w:rsidR="00FD2CFC" w:rsidRPr="00381D17">
        <w:rPr>
          <w:color w:val="000000"/>
        </w:rPr>
        <w:t>Каратузского</w:t>
      </w:r>
      <w:r w:rsidRPr="00381D17">
        <w:rPr>
          <w:color w:val="000000"/>
        </w:rPr>
        <w:t xml:space="preserve"> района, на долю которых приходится </w:t>
      </w:r>
      <w:r w:rsidR="00FD2CFC" w:rsidRPr="00381D17">
        <w:rPr>
          <w:color w:val="000000"/>
        </w:rPr>
        <w:t>95,</w:t>
      </w:r>
      <w:r w:rsidR="00381D17" w:rsidRPr="00381D17">
        <w:rPr>
          <w:color w:val="000000"/>
        </w:rPr>
        <w:t>8</w:t>
      </w:r>
      <w:r w:rsidRPr="00381D17">
        <w:rPr>
          <w:color w:val="000000"/>
        </w:rPr>
        <w:t>% (</w:t>
      </w:r>
      <w:r w:rsidR="00381D17" w:rsidRPr="00381D17">
        <w:rPr>
          <w:color w:val="000000"/>
        </w:rPr>
        <w:t>891 899,3</w:t>
      </w:r>
      <w:r w:rsidRPr="00381D17">
        <w:rPr>
          <w:color w:val="000000"/>
        </w:rPr>
        <w:t xml:space="preserve"> тыс. рублей) исполненных расходов районного бюджета.</w:t>
      </w:r>
    </w:p>
    <w:p w:rsidR="001350D6" w:rsidRPr="001350D6" w:rsidRDefault="00C753C0" w:rsidP="00C753C0">
      <w:pPr>
        <w:suppressAutoHyphens/>
        <w:spacing w:before="28" w:after="0" w:line="240" w:lineRule="auto"/>
        <w:ind w:firstLine="709"/>
        <w:jc w:val="both"/>
        <w:textAlignment w:val="baseline"/>
        <w:rPr>
          <w:rFonts w:ascii="Times New Roman" w:hAnsi="Times New Roman" w:cs="Times New Roman"/>
          <w:sz w:val="24"/>
          <w:szCs w:val="24"/>
        </w:rPr>
      </w:pPr>
      <w:r w:rsidRPr="001350D6">
        <w:rPr>
          <w:rFonts w:ascii="Times New Roman" w:hAnsi="Times New Roman" w:cs="Times New Roman"/>
          <w:sz w:val="24"/>
          <w:szCs w:val="24"/>
        </w:rPr>
        <w:lastRenderedPageBreak/>
        <w:t xml:space="preserve">Объем финансирования </w:t>
      </w:r>
      <w:r w:rsidR="001350D6" w:rsidRPr="001350D6">
        <w:rPr>
          <w:rFonts w:ascii="Times New Roman" w:hAnsi="Times New Roman" w:cs="Times New Roman"/>
          <w:sz w:val="24"/>
          <w:szCs w:val="24"/>
        </w:rPr>
        <w:t>восьми</w:t>
      </w:r>
      <w:r w:rsidR="000456C6" w:rsidRPr="001350D6">
        <w:rPr>
          <w:rFonts w:ascii="Times New Roman" w:hAnsi="Times New Roman" w:cs="Times New Roman"/>
          <w:sz w:val="24"/>
          <w:szCs w:val="24"/>
        </w:rPr>
        <w:t xml:space="preserve"> </w:t>
      </w:r>
      <w:r w:rsidRPr="001350D6">
        <w:rPr>
          <w:rFonts w:ascii="Times New Roman" w:hAnsi="Times New Roman" w:cs="Times New Roman"/>
          <w:sz w:val="24"/>
          <w:szCs w:val="24"/>
        </w:rPr>
        <w:t>муниципальн</w:t>
      </w:r>
      <w:r w:rsidR="000456C6" w:rsidRPr="001350D6">
        <w:rPr>
          <w:rFonts w:ascii="Times New Roman" w:hAnsi="Times New Roman" w:cs="Times New Roman"/>
          <w:sz w:val="24"/>
          <w:szCs w:val="24"/>
        </w:rPr>
        <w:t>ых</w:t>
      </w:r>
      <w:r w:rsidRPr="001350D6">
        <w:rPr>
          <w:rFonts w:ascii="Times New Roman" w:hAnsi="Times New Roman" w:cs="Times New Roman"/>
          <w:sz w:val="24"/>
          <w:szCs w:val="24"/>
        </w:rPr>
        <w:t xml:space="preserve"> программ</w:t>
      </w:r>
      <w:r w:rsidR="001350D6" w:rsidRPr="001350D6">
        <w:rPr>
          <w:rFonts w:ascii="Times New Roman" w:hAnsi="Times New Roman" w:cs="Times New Roman"/>
          <w:sz w:val="24"/>
          <w:szCs w:val="24"/>
        </w:rPr>
        <w:t xml:space="preserve"> не соответствует объему, установленному в решении о бюджете.</w:t>
      </w:r>
    </w:p>
    <w:p w:rsidR="001350D6" w:rsidRDefault="001350D6" w:rsidP="00C753C0">
      <w:pPr>
        <w:suppressAutoHyphens/>
        <w:spacing w:before="28" w:after="0" w:line="240" w:lineRule="auto"/>
        <w:ind w:firstLine="709"/>
        <w:jc w:val="both"/>
        <w:textAlignment w:val="baseline"/>
        <w:rPr>
          <w:rFonts w:ascii="Times New Roman" w:hAnsi="Times New Roman" w:cs="Times New Roman"/>
          <w:sz w:val="24"/>
          <w:szCs w:val="24"/>
        </w:rPr>
      </w:pPr>
      <w:r w:rsidRPr="001350D6">
        <w:rPr>
          <w:rFonts w:ascii="Times New Roman" w:hAnsi="Times New Roman" w:cs="Times New Roman"/>
          <w:sz w:val="24"/>
          <w:szCs w:val="24"/>
        </w:rPr>
        <w:t xml:space="preserve">Объем финансирования </w:t>
      </w:r>
      <w:r w:rsidR="0014769B">
        <w:rPr>
          <w:rFonts w:ascii="Times New Roman" w:hAnsi="Times New Roman" w:cs="Times New Roman"/>
          <w:sz w:val="24"/>
          <w:szCs w:val="24"/>
        </w:rPr>
        <w:t>трех</w:t>
      </w:r>
      <w:bookmarkStart w:id="0" w:name="_GoBack"/>
      <w:bookmarkEnd w:id="0"/>
      <w:r w:rsidR="00DB0AA2">
        <w:rPr>
          <w:rFonts w:ascii="Times New Roman" w:hAnsi="Times New Roman" w:cs="Times New Roman"/>
          <w:sz w:val="24"/>
          <w:szCs w:val="24"/>
        </w:rPr>
        <w:t xml:space="preserve"> </w:t>
      </w:r>
      <w:r w:rsidRPr="001350D6">
        <w:rPr>
          <w:rFonts w:ascii="Times New Roman" w:hAnsi="Times New Roman" w:cs="Times New Roman"/>
          <w:sz w:val="24"/>
          <w:szCs w:val="24"/>
        </w:rPr>
        <w:t>муниципальных программ не соответствует объему</w:t>
      </w:r>
      <w:r w:rsidR="005A461C">
        <w:rPr>
          <w:rFonts w:ascii="Times New Roman" w:hAnsi="Times New Roman" w:cs="Times New Roman"/>
          <w:sz w:val="24"/>
          <w:szCs w:val="24"/>
        </w:rPr>
        <w:t>,</w:t>
      </w:r>
      <w:r w:rsidRPr="001350D6">
        <w:rPr>
          <w:rFonts w:ascii="Times New Roman" w:hAnsi="Times New Roman" w:cs="Times New Roman"/>
          <w:sz w:val="24"/>
          <w:szCs w:val="24"/>
        </w:rPr>
        <w:t xml:space="preserve"> </w:t>
      </w:r>
      <w:r w:rsidR="00C753C0" w:rsidRPr="001350D6">
        <w:rPr>
          <w:rFonts w:ascii="Times New Roman" w:hAnsi="Times New Roman" w:cs="Times New Roman"/>
          <w:sz w:val="24"/>
          <w:szCs w:val="24"/>
        </w:rPr>
        <w:t xml:space="preserve"> </w:t>
      </w:r>
      <w:r w:rsidRPr="001350D6">
        <w:rPr>
          <w:rFonts w:ascii="Times New Roman" w:hAnsi="Times New Roman" w:cs="Times New Roman"/>
          <w:sz w:val="24"/>
          <w:szCs w:val="24"/>
        </w:rPr>
        <w:t xml:space="preserve">утвержденному </w:t>
      </w:r>
      <w:r w:rsidR="00C753C0" w:rsidRPr="001350D6">
        <w:rPr>
          <w:rFonts w:ascii="Times New Roman" w:hAnsi="Times New Roman" w:cs="Times New Roman"/>
          <w:sz w:val="24"/>
          <w:szCs w:val="24"/>
        </w:rPr>
        <w:t xml:space="preserve"> бюджетной роспис</w:t>
      </w:r>
      <w:r w:rsidRPr="001350D6">
        <w:rPr>
          <w:rFonts w:ascii="Times New Roman" w:hAnsi="Times New Roman" w:cs="Times New Roman"/>
          <w:sz w:val="24"/>
          <w:szCs w:val="24"/>
        </w:rPr>
        <w:t>ью</w:t>
      </w:r>
      <w:r w:rsidR="00C753C0" w:rsidRPr="001350D6">
        <w:rPr>
          <w:rFonts w:ascii="Times New Roman" w:hAnsi="Times New Roman" w:cs="Times New Roman"/>
          <w:sz w:val="24"/>
          <w:szCs w:val="24"/>
        </w:rPr>
        <w:t xml:space="preserve"> </w:t>
      </w:r>
      <w:r w:rsidRPr="001350D6">
        <w:rPr>
          <w:rFonts w:ascii="Times New Roman" w:hAnsi="Times New Roman" w:cs="Times New Roman"/>
          <w:sz w:val="24"/>
          <w:szCs w:val="24"/>
        </w:rPr>
        <w:t xml:space="preserve"> на 01.01.2020.</w:t>
      </w:r>
    </w:p>
    <w:p w:rsidR="005A461C" w:rsidRDefault="005A461C" w:rsidP="00C753C0">
      <w:pPr>
        <w:suppressAutoHyphens/>
        <w:spacing w:before="28"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 отчетах о реализации двух муниципальных программ </w:t>
      </w:r>
      <w:r w:rsidRPr="00835859">
        <w:rPr>
          <w:rFonts w:ascii="Times New Roman" w:hAnsi="Times New Roman" w:cs="Times New Roman"/>
          <w:sz w:val="24"/>
          <w:szCs w:val="24"/>
        </w:rPr>
        <w:t xml:space="preserve">оценка выполнения целевых показателей осуществлена к плановым значениям показателей </w:t>
      </w:r>
      <w:r w:rsidRPr="00BC041F">
        <w:rPr>
          <w:rFonts w:ascii="Times New Roman" w:hAnsi="Times New Roman" w:cs="Times New Roman"/>
          <w:sz w:val="24"/>
          <w:szCs w:val="24"/>
        </w:rPr>
        <w:t>не соответствующим</w:t>
      </w:r>
      <w:r>
        <w:rPr>
          <w:rFonts w:ascii="Times New Roman" w:hAnsi="Times New Roman" w:cs="Times New Roman"/>
          <w:sz w:val="24"/>
          <w:szCs w:val="24"/>
        </w:rPr>
        <w:t xml:space="preserve"> утвержденным значениям.</w:t>
      </w:r>
    </w:p>
    <w:p w:rsidR="005A461C" w:rsidRDefault="005A461C" w:rsidP="00C753C0">
      <w:pPr>
        <w:suppressAutoHyphens/>
        <w:spacing w:before="28"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По одной муниципальной программе не  представлен отчет о реализации муниципальной программы за 2019 год.</w:t>
      </w:r>
    </w:p>
    <w:p w:rsidR="00DB0AA2" w:rsidRDefault="00DB0AA2" w:rsidP="00C753C0">
      <w:pPr>
        <w:suppressAutoHyphens/>
        <w:spacing w:before="28" w:after="0" w:line="240" w:lineRule="auto"/>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П</w:t>
      </w:r>
      <w:r w:rsidRPr="00DB0AA2">
        <w:rPr>
          <w:rFonts w:ascii="Times New Roman" w:hAnsi="Times New Roman" w:cs="Times New Roman"/>
          <w:sz w:val="24"/>
          <w:szCs w:val="24"/>
        </w:rPr>
        <w:t>о всем отчетам о реализации муниципальных программ за 2019 год, отсутствует качественные и количественные характеристики состояния социально-экономического развития соответствующей сферы (области) муниципального управления, которые планировалось достигнуть в ходе реализации программы, и фактически достигнутое состояние; конкретные результаты реализации программы, достигнутые за отчетный год, в том числе анализ результативности бюджетных расходов и обоснование мер по ее повышению.</w:t>
      </w:r>
      <w:proofErr w:type="gramEnd"/>
    </w:p>
    <w:p w:rsidR="00545F0F" w:rsidRPr="00454A2C" w:rsidRDefault="000456C6" w:rsidP="00545F0F">
      <w:pPr>
        <w:pStyle w:val="a7"/>
        <w:spacing w:line="0" w:lineRule="atLeast"/>
        <w:ind w:firstLine="709"/>
        <w:rPr>
          <w:color w:val="000000"/>
        </w:rPr>
      </w:pPr>
      <w:proofErr w:type="gramStart"/>
      <w:r w:rsidRPr="00454A2C">
        <w:rPr>
          <w:color w:val="000000"/>
        </w:rPr>
        <w:t>В результате внесении изменений в муниципальные программы в течении года корректируются целевые показатели и показатели результативности программ в сторону уменьшения, при отсутствии уменьшения объема финансирования муниципальн</w:t>
      </w:r>
      <w:r w:rsidR="00C1084E" w:rsidRPr="00454A2C">
        <w:rPr>
          <w:color w:val="000000"/>
        </w:rPr>
        <w:t>ых</w:t>
      </w:r>
      <w:r w:rsidRPr="00454A2C">
        <w:rPr>
          <w:color w:val="000000"/>
        </w:rPr>
        <w:t xml:space="preserve"> программ к первоначальному плану, что не соответ</w:t>
      </w:r>
      <w:r w:rsidR="00545F0F">
        <w:rPr>
          <w:color w:val="000000"/>
        </w:rPr>
        <w:t>ствует рекомендациям Минфина РФ и  что свидетельствует об отсутствии четкой взаимосвязи между мероприятиями муниципальных программ,</w:t>
      </w:r>
      <w:r w:rsidR="00545F0F" w:rsidRPr="00545F0F">
        <w:rPr>
          <w:color w:val="000000"/>
        </w:rPr>
        <w:t xml:space="preserve"> бюджетными ассигнованиями,</w:t>
      </w:r>
      <w:r w:rsidR="00545F0F">
        <w:rPr>
          <w:color w:val="000000"/>
        </w:rPr>
        <w:t xml:space="preserve"> </w:t>
      </w:r>
      <w:r w:rsidR="00545F0F" w:rsidRPr="00545F0F">
        <w:rPr>
          <w:color w:val="000000"/>
        </w:rPr>
        <w:t>предусмотренными на их реализацию и установленными целевыми показателями</w:t>
      </w:r>
      <w:r w:rsidR="00545F0F">
        <w:rPr>
          <w:color w:val="000000"/>
        </w:rPr>
        <w:t>.</w:t>
      </w:r>
      <w:proofErr w:type="gramEnd"/>
    </w:p>
    <w:p w:rsidR="00C26CAF" w:rsidRPr="006B1F39" w:rsidRDefault="00C26CAF" w:rsidP="00C26CAF">
      <w:pPr>
        <w:widowControl w:val="0"/>
        <w:suppressAutoHyphens/>
        <w:spacing w:before="28" w:after="0" w:line="240" w:lineRule="auto"/>
        <w:ind w:firstLine="709"/>
        <w:jc w:val="both"/>
        <w:textAlignment w:val="baseline"/>
        <w:rPr>
          <w:rFonts w:ascii="Times New Roman" w:eastAsia="Andale Sans UI" w:hAnsi="Times New Roman" w:cs="Times New Roman"/>
          <w:kern w:val="1"/>
          <w:sz w:val="24"/>
          <w:szCs w:val="24"/>
          <w:lang w:eastAsia="fa-IR" w:bidi="fa-IR"/>
        </w:rPr>
      </w:pPr>
      <w:r w:rsidRPr="006B1F39">
        <w:rPr>
          <w:rFonts w:ascii="Times New Roman" w:eastAsia="Andale Sans UI" w:hAnsi="Times New Roman" w:cs="Times New Roman"/>
          <w:kern w:val="1"/>
          <w:sz w:val="24"/>
          <w:szCs w:val="24"/>
          <w:lang w:eastAsia="fa-IR" w:bidi="fa-IR"/>
        </w:rPr>
        <w:t xml:space="preserve">Дебиторская задолженность  на конец года составила </w:t>
      </w:r>
      <w:r w:rsidR="006B1F39" w:rsidRPr="006B1F39">
        <w:rPr>
          <w:rFonts w:ascii="Times New Roman" w:eastAsia="Andale Sans UI" w:hAnsi="Times New Roman" w:cs="Times New Roman"/>
          <w:kern w:val="1"/>
          <w:sz w:val="24"/>
          <w:szCs w:val="24"/>
          <w:lang w:eastAsia="fa-IR" w:bidi="fa-IR"/>
        </w:rPr>
        <w:t>1 901,6</w:t>
      </w:r>
      <w:r w:rsidR="0047580B" w:rsidRPr="006B1F39">
        <w:rPr>
          <w:rFonts w:ascii="Times New Roman" w:eastAsia="Andale Sans UI" w:hAnsi="Times New Roman" w:cs="Times New Roman"/>
          <w:kern w:val="1"/>
          <w:sz w:val="24"/>
          <w:szCs w:val="24"/>
          <w:lang w:eastAsia="fa-IR" w:bidi="fa-IR"/>
        </w:rPr>
        <w:t xml:space="preserve"> тыс. рублей</w:t>
      </w:r>
      <w:r w:rsidRPr="006B1F39">
        <w:rPr>
          <w:rFonts w:ascii="Times New Roman" w:eastAsia="Andale Sans UI" w:hAnsi="Times New Roman" w:cs="Times New Roman"/>
          <w:kern w:val="1"/>
          <w:sz w:val="24"/>
          <w:szCs w:val="24"/>
          <w:lang w:eastAsia="fa-IR" w:bidi="fa-IR"/>
        </w:rPr>
        <w:t>.</w:t>
      </w:r>
    </w:p>
    <w:p w:rsidR="00C26CAF" w:rsidRPr="006B1F39" w:rsidRDefault="00C26CAF" w:rsidP="00C26CAF">
      <w:pPr>
        <w:widowControl w:val="0"/>
        <w:suppressAutoHyphens/>
        <w:spacing w:before="28" w:after="0" w:line="240" w:lineRule="auto"/>
        <w:ind w:firstLine="709"/>
        <w:jc w:val="both"/>
        <w:textAlignment w:val="baseline"/>
        <w:rPr>
          <w:rFonts w:ascii="Times New Roman" w:eastAsia="Andale Sans UI" w:hAnsi="Times New Roman" w:cs="Times New Roman"/>
          <w:kern w:val="1"/>
          <w:sz w:val="24"/>
          <w:szCs w:val="24"/>
          <w:lang w:eastAsia="fa-IR" w:bidi="fa-IR"/>
        </w:rPr>
      </w:pPr>
      <w:r w:rsidRPr="006B1F39">
        <w:rPr>
          <w:rFonts w:ascii="Times New Roman" w:eastAsia="Andale Sans UI" w:hAnsi="Times New Roman" w:cs="Times New Roman"/>
          <w:kern w:val="1"/>
          <w:sz w:val="24"/>
          <w:szCs w:val="24"/>
          <w:lang w:eastAsia="fa-IR" w:bidi="fa-IR"/>
        </w:rPr>
        <w:t>Кредиторская задолженность на конец года сложил</w:t>
      </w:r>
      <w:r w:rsidR="0047580B" w:rsidRPr="006B1F39">
        <w:rPr>
          <w:rFonts w:ascii="Times New Roman" w:eastAsia="Andale Sans UI" w:hAnsi="Times New Roman" w:cs="Times New Roman"/>
          <w:kern w:val="1"/>
          <w:sz w:val="24"/>
          <w:szCs w:val="24"/>
          <w:lang w:eastAsia="fa-IR" w:bidi="fa-IR"/>
        </w:rPr>
        <w:t xml:space="preserve">ась в сумме </w:t>
      </w:r>
      <w:r w:rsidR="006B1F39" w:rsidRPr="006B1F39">
        <w:rPr>
          <w:rFonts w:ascii="Times New Roman" w:eastAsia="Andale Sans UI" w:hAnsi="Times New Roman" w:cs="Times New Roman"/>
          <w:kern w:val="1"/>
          <w:sz w:val="24"/>
          <w:szCs w:val="24"/>
          <w:lang w:eastAsia="fa-IR" w:bidi="fa-IR"/>
        </w:rPr>
        <w:t>7 370,4</w:t>
      </w:r>
      <w:r w:rsidR="0047580B" w:rsidRPr="006B1F39">
        <w:rPr>
          <w:rFonts w:ascii="Times New Roman" w:eastAsia="Andale Sans UI" w:hAnsi="Times New Roman" w:cs="Times New Roman"/>
          <w:kern w:val="1"/>
          <w:sz w:val="24"/>
          <w:szCs w:val="24"/>
          <w:lang w:eastAsia="fa-IR" w:bidi="fa-IR"/>
        </w:rPr>
        <w:t xml:space="preserve"> тыс. рублей</w:t>
      </w:r>
      <w:r w:rsidRPr="006B1F39">
        <w:rPr>
          <w:rFonts w:ascii="Times New Roman" w:eastAsia="Andale Sans UI" w:hAnsi="Times New Roman" w:cs="Times New Roman"/>
          <w:kern w:val="1"/>
          <w:sz w:val="24"/>
          <w:szCs w:val="24"/>
          <w:lang w:eastAsia="fa-IR" w:bidi="fa-IR"/>
        </w:rPr>
        <w:t>.</w:t>
      </w:r>
    </w:p>
    <w:p w:rsidR="00C26CAF" w:rsidRPr="006B1F39" w:rsidRDefault="007303B8" w:rsidP="00C26CAF">
      <w:pPr>
        <w:autoSpaceDE w:val="0"/>
        <w:autoSpaceDN w:val="0"/>
        <w:adjustRightInd w:val="0"/>
        <w:spacing w:after="0" w:line="240" w:lineRule="auto"/>
        <w:jc w:val="both"/>
        <w:rPr>
          <w:rFonts w:ascii="Times New Roman" w:hAnsi="Times New Roman" w:cs="Times New Roman"/>
          <w:color w:val="000000"/>
          <w:sz w:val="24"/>
          <w:szCs w:val="24"/>
        </w:rPr>
      </w:pPr>
      <w:r w:rsidRPr="006B1F39">
        <w:rPr>
          <w:rFonts w:ascii="Times New Roman" w:hAnsi="Times New Roman" w:cs="Times New Roman"/>
          <w:color w:val="000000"/>
          <w:sz w:val="24"/>
          <w:szCs w:val="24"/>
        </w:rPr>
        <w:tab/>
      </w:r>
      <w:r w:rsidR="00C26CAF" w:rsidRPr="006B1F39">
        <w:rPr>
          <w:rFonts w:ascii="Times New Roman" w:hAnsi="Times New Roman" w:cs="Times New Roman"/>
          <w:color w:val="000000"/>
          <w:sz w:val="24"/>
          <w:szCs w:val="24"/>
        </w:rPr>
        <w:t>По данным годового отчета, в соответствии с долговой книгой на 01.01.20</w:t>
      </w:r>
      <w:r w:rsidR="00381D17" w:rsidRPr="006B1F39">
        <w:rPr>
          <w:rFonts w:ascii="Times New Roman" w:hAnsi="Times New Roman" w:cs="Times New Roman"/>
          <w:color w:val="000000"/>
          <w:sz w:val="24"/>
          <w:szCs w:val="24"/>
        </w:rPr>
        <w:t>20</w:t>
      </w:r>
      <w:r w:rsidR="00C26CAF" w:rsidRPr="006B1F39">
        <w:rPr>
          <w:rFonts w:ascii="Times New Roman" w:hAnsi="Times New Roman" w:cs="Times New Roman"/>
          <w:color w:val="000000"/>
          <w:sz w:val="24"/>
          <w:szCs w:val="24"/>
        </w:rPr>
        <w:t>, муниципальный долг по состоянию на 01.01.20</w:t>
      </w:r>
      <w:r w:rsidR="00381D17" w:rsidRPr="006B1F39">
        <w:rPr>
          <w:rFonts w:ascii="Times New Roman" w:hAnsi="Times New Roman" w:cs="Times New Roman"/>
          <w:color w:val="000000"/>
          <w:sz w:val="24"/>
          <w:szCs w:val="24"/>
        </w:rPr>
        <w:t>20</w:t>
      </w:r>
      <w:r w:rsidR="00C26CAF" w:rsidRPr="006B1F39">
        <w:rPr>
          <w:rFonts w:ascii="Times New Roman" w:hAnsi="Times New Roman" w:cs="Times New Roman"/>
          <w:color w:val="000000"/>
          <w:sz w:val="24"/>
          <w:szCs w:val="24"/>
        </w:rPr>
        <w:t xml:space="preserve"> составил </w:t>
      </w:r>
      <w:r w:rsidR="00381D17" w:rsidRPr="006B1F39">
        <w:rPr>
          <w:rFonts w:ascii="Times New Roman" w:hAnsi="Times New Roman" w:cs="Times New Roman"/>
          <w:color w:val="000000"/>
          <w:sz w:val="24"/>
          <w:szCs w:val="24"/>
        </w:rPr>
        <w:t>4 90</w:t>
      </w:r>
      <w:r w:rsidR="006B1F39" w:rsidRPr="006B1F39">
        <w:rPr>
          <w:rFonts w:ascii="Times New Roman" w:hAnsi="Times New Roman" w:cs="Times New Roman"/>
          <w:color w:val="000000"/>
          <w:sz w:val="24"/>
          <w:szCs w:val="24"/>
        </w:rPr>
        <w:t>0</w:t>
      </w:r>
      <w:r w:rsidR="00381D17" w:rsidRPr="006B1F39">
        <w:rPr>
          <w:rFonts w:ascii="Times New Roman" w:hAnsi="Times New Roman" w:cs="Times New Roman"/>
          <w:color w:val="000000"/>
          <w:sz w:val="24"/>
          <w:szCs w:val="24"/>
        </w:rPr>
        <w:t>,</w:t>
      </w:r>
      <w:r w:rsidR="006B1F39" w:rsidRPr="006B1F39">
        <w:rPr>
          <w:rFonts w:ascii="Times New Roman" w:hAnsi="Times New Roman" w:cs="Times New Roman"/>
          <w:color w:val="000000"/>
          <w:sz w:val="24"/>
          <w:szCs w:val="24"/>
        </w:rPr>
        <w:t>6</w:t>
      </w:r>
      <w:r w:rsidR="00C26CAF" w:rsidRPr="006B1F39">
        <w:rPr>
          <w:rFonts w:ascii="Times New Roman" w:hAnsi="Times New Roman" w:cs="Times New Roman"/>
          <w:color w:val="000000"/>
          <w:sz w:val="24"/>
          <w:szCs w:val="24"/>
        </w:rPr>
        <w:t xml:space="preserve"> тыс. рублей, в том числе бюджетный кредит, привлеченный в бюджет Каратузского района от других бюджетов бюджетной системы Российской Федерации.</w:t>
      </w:r>
    </w:p>
    <w:p w:rsidR="007303B8" w:rsidRPr="00381D17" w:rsidRDefault="007303B8" w:rsidP="00C26CAF">
      <w:pPr>
        <w:autoSpaceDE w:val="0"/>
        <w:autoSpaceDN w:val="0"/>
        <w:adjustRightInd w:val="0"/>
        <w:spacing w:after="0" w:line="240" w:lineRule="auto"/>
        <w:jc w:val="both"/>
        <w:rPr>
          <w:rFonts w:ascii="Times New Roman" w:hAnsi="Times New Roman" w:cs="Times New Roman"/>
          <w:color w:val="000000"/>
          <w:sz w:val="24"/>
          <w:szCs w:val="24"/>
        </w:rPr>
      </w:pPr>
      <w:r w:rsidRPr="00381D17">
        <w:rPr>
          <w:rFonts w:ascii="Times New Roman" w:hAnsi="Times New Roman" w:cs="Times New Roman"/>
          <w:color w:val="000000"/>
          <w:sz w:val="24"/>
          <w:szCs w:val="24"/>
        </w:rPr>
        <w:tab/>
        <w:t>В течение 201</w:t>
      </w:r>
      <w:r w:rsidR="00381D17" w:rsidRPr="00381D17">
        <w:rPr>
          <w:rFonts w:ascii="Times New Roman" w:hAnsi="Times New Roman" w:cs="Times New Roman"/>
          <w:color w:val="000000"/>
          <w:sz w:val="24"/>
          <w:szCs w:val="24"/>
        </w:rPr>
        <w:t>9</w:t>
      </w:r>
      <w:r w:rsidRPr="00381D17">
        <w:rPr>
          <w:rFonts w:ascii="Times New Roman" w:hAnsi="Times New Roman" w:cs="Times New Roman"/>
          <w:color w:val="000000"/>
          <w:sz w:val="24"/>
          <w:szCs w:val="24"/>
        </w:rPr>
        <w:t xml:space="preserve"> года муниципальные заимствования не предоставлялись.   Муниципальные гарантии в 201</w:t>
      </w:r>
      <w:r w:rsidR="00381D17" w:rsidRPr="00381D17">
        <w:rPr>
          <w:rFonts w:ascii="Times New Roman" w:hAnsi="Times New Roman" w:cs="Times New Roman"/>
          <w:color w:val="000000"/>
          <w:sz w:val="24"/>
          <w:szCs w:val="24"/>
        </w:rPr>
        <w:t>9</w:t>
      </w:r>
      <w:r w:rsidRPr="00381D17">
        <w:rPr>
          <w:rFonts w:ascii="Times New Roman" w:hAnsi="Times New Roman" w:cs="Times New Roman"/>
          <w:color w:val="000000"/>
          <w:sz w:val="24"/>
          <w:szCs w:val="24"/>
        </w:rPr>
        <w:t xml:space="preserve"> году не производилось. </w:t>
      </w:r>
    </w:p>
    <w:p w:rsidR="00C60CF1" w:rsidRPr="00961491" w:rsidRDefault="00C60CF1" w:rsidP="00C60CF1">
      <w:pPr>
        <w:widowControl w:val="0"/>
        <w:suppressAutoHyphens/>
        <w:spacing w:after="0" w:line="240" w:lineRule="atLeast"/>
        <w:ind w:firstLine="709"/>
        <w:jc w:val="both"/>
        <w:textAlignment w:val="baseline"/>
        <w:rPr>
          <w:rFonts w:ascii="Times New Roman" w:eastAsia="Andale Sans UI" w:hAnsi="Times New Roman" w:cs="Times New Roman"/>
          <w:kern w:val="1"/>
          <w:sz w:val="24"/>
          <w:szCs w:val="24"/>
          <w:lang w:eastAsia="fa-IR" w:bidi="fa-IR"/>
        </w:rPr>
      </w:pPr>
      <w:r w:rsidRPr="00961491">
        <w:rPr>
          <w:rFonts w:ascii="Times New Roman" w:hAnsi="Times New Roman" w:cs="Times New Roman"/>
          <w:sz w:val="24"/>
          <w:szCs w:val="24"/>
        </w:rPr>
        <w:t>Контрольный орган Каратузского района считает, что годовой отчет об исполнении районного бюджета за 2018 год может быть рассмотрен на заседании постоянной депутатской комиссии по экономике и бюджету и вынесен на рассмотрени</w:t>
      </w:r>
      <w:r w:rsidR="00BC041F">
        <w:rPr>
          <w:rFonts w:ascii="Times New Roman" w:hAnsi="Times New Roman" w:cs="Times New Roman"/>
          <w:sz w:val="24"/>
          <w:szCs w:val="24"/>
        </w:rPr>
        <w:t>е</w:t>
      </w:r>
      <w:r w:rsidRPr="00961491">
        <w:rPr>
          <w:rFonts w:ascii="Times New Roman" w:hAnsi="Times New Roman" w:cs="Times New Roman"/>
          <w:sz w:val="24"/>
          <w:szCs w:val="24"/>
        </w:rPr>
        <w:t xml:space="preserve"> районного Совета депутатов.</w:t>
      </w:r>
    </w:p>
    <w:p w:rsidR="007303B8" w:rsidRPr="00BC041F" w:rsidRDefault="007303B8" w:rsidP="00C60CF1">
      <w:pPr>
        <w:autoSpaceDE w:val="0"/>
        <w:autoSpaceDN w:val="0"/>
        <w:adjustRightInd w:val="0"/>
        <w:spacing w:after="0" w:line="240" w:lineRule="atLeast"/>
        <w:ind w:firstLine="708"/>
        <w:jc w:val="both"/>
        <w:rPr>
          <w:rFonts w:ascii="Times New Roman" w:hAnsi="Times New Roman" w:cs="Times New Roman"/>
          <w:b/>
          <w:sz w:val="24"/>
          <w:szCs w:val="24"/>
        </w:rPr>
      </w:pPr>
      <w:r w:rsidRPr="00BC041F">
        <w:rPr>
          <w:rFonts w:ascii="Times New Roman" w:hAnsi="Times New Roman" w:cs="Times New Roman"/>
          <w:b/>
          <w:sz w:val="24"/>
          <w:szCs w:val="24"/>
        </w:rPr>
        <w:t>ПРЕДЛОЖЕНИЯ:</w:t>
      </w:r>
    </w:p>
    <w:p w:rsidR="00767DA4" w:rsidRPr="00BC041F" w:rsidRDefault="00D72F74" w:rsidP="00C60CF1">
      <w:pPr>
        <w:pStyle w:val="a7"/>
        <w:spacing w:line="240" w:lineRule="atLeast"/>
        <w:ind w:firstLine="709"/>
        <w:rPr>
          <w:b/>
        </w:rPr>
      </w:pPr>
      <w:r w:rsidRPr="00BC041F">
        <w:rPr>
          <w:b/>
        </w:rPr>
        <w:t>А</w:t>
      </w:r>
      <w:r w:rsidR="00767DA4" w:rsidRPr="00BC041F">
        <w:rPr>
          <w:b/>
        </w:rPr>
        <w:t xml:space="preserve">дминистрации </w:t>
      </w:r>
      <w:r w:rsidR="009F46BA" w:rsidRPr="00BC041F">
        <w:rPr>
          <w:b/>
        </w:rPr>
        <w:t>Каратузского</w:t>
      </w:r>
      <w:r w:rsidR="00767DA4" w:rsidRPr="00BC041F">
        <w:rPr>
          <w:b/>
        </w:rPr>
        <w:t xml:space="preserve"> района</w:t>
      </w:r>
    </w:p>
    <w:p w:rsidR="00C60CF1" w:rsidRPr="00961491" w:rsidRDefault="00C60CF1" w:rsidP="00C60CF1">
      <w:pPr>
        <w:pStyle w:val="a7"/>
        <w:spacing w:line="240" w:lineRule="atLeast"/>
      </w:pPr>
      <w:r w:rsidRPr="00961491">
        <w:t>Принять меры по поступлению в районный бюджет задолженности по арендной плате за земельные участки за 201</w:t>
      </w:r>
      <w:r w:rsidR="00961491">
        <w:t>9</w:t>
      </w:r>
      <w:r w:rsidRPr="00961491">
        <w:t xml:space="preserve"> год  в сумме  </w:t>
      </w:r>
      <w:r w:rsidR="00961491">
        <w:t>1 046,1 тыс. рублей</w:t>
      </w:r>
      <w:r w:rsidRPr="00961491">
        <w:t>.</w:t>
      </w:r>
    </w:p>
    <w:p w:rsidR="00C60CF1" w:rsidRPr="00961491" w:rsidRDefault="00C60CF1" w:rsidP="00C60CF1">
      <w:pPr>
        <w:spacing w:after="0" w:line="240" w:lineRule="atLeast"/>
        <w:ind w:firstLine="568"/>
        <w:jc w:val="both"/>
        <w:rPr>
          <w:rFonts w:ascii="Times New Roman" w:hAnsi="Times New Roman" w:cs="Times New Roman"/>
          <w:sz w:val="24"/>
          <w:szCs w:val="24"/>
        </w:rPr>
      </w:pPr>
      <w:r w:rsidRPr="00961491">
        <w:rPr>
          <w:rFonts w:ascii="Times New Roman" w:hAnsi="Times New Roman" w:cs="Times New Roman"/>
          <w:sz w:val="24"/>
          <w:szCs w:val="24"/>
        </w:rPr>
        <w:t>Принять меры по приведению в соответствие бюджетные назначения, утвержденные в муниципальных программах</w:t>
      </w:r>
      <w:r w:rsidR="00BC041F">
        <w:rPr>
          <w:rFonts w:ascii="Times New Roman" w:hAnsi="Times New Roman" w:cs="Times New Roman"/>
          <w:sz w:val="24"/>
          <w:szCs w:val="24"/>
        </w:rPr>
        <w:t>.</w:t>
      </w:r>
    </w:p>
    <w:p w:rsidR="00F926ED" w:rsidRDefault="00C60CF1" w:rsidP="00F926ED">
      <w:pPr>
        <w:spacing w:after="0" w:line="240" w:lineRule="atLeast"/>
        <w:ind w:firstLine="568"/>
        <w:jc w:val="both"/>
        <w:rPr>
          <w:rFonts w:ascii="Times New Roman" w:hAnsi="Times New Roman" w:cs="Times New Roman"/>
          <w:sz w:val="24"/>
          <w:szCs w:val="24"/>
        </w:rPr>
      </w:pPr>
      <w:r w:rsidRPr="00A44049">
        <w:rPr>
          <w:rFonts w:ascii="Times New Roman" w:hAnsi="Times New Roman" w:cs="Times New Roman"/>
          <w:sz w:val="24"/>
          <w:szCs w:val="24"/>
        </w:rPr>
        <w:t xml:space="preserve">Принять меры по </w:t>
      </w:r>
      <w:r w:rsidR="00A44049" w:rsidRPr="00A44049">
        <w:rPr>
          <w:rFonts w:ascii="Times New Roman" w:hAnsi="Times New Roman" w:cs="Times New Roman"/>
          <w:sz w:val="24"/>
          <w:szCs w:val="24"/>
        </w:rPr>
        <w:t>недопущению в отчетах о реализации муниципальных программ  недостоверных данных</w:t>
      </w:r>
      <w:r w:rsidR="00A44049">
        <w:rPr>
          <w:rFonts w:ascii="Times New Roman" w:hAnsi="Times New Roman" w:cs="Times New Roman"/>
          <w:sz w:val="24"/>
          <w:szCs w:val="24"/>
        </w:rPr>
        <w:t>, оказывающих влияние на оценку эффек</w:t>
      </w:r>
      <w:r w:rsidR="00DB0AA2">
        <w:rPr>
          <w:rFonts w:ascii="Times New Roman" w:hAnsi="Times New Roman" w:cs="Times New Roman"/>
          <w:sz w:val="24"/>
          <w:szCs w:val="24"/>
        </w:rPr>
        <w:t>тивности муниципальных программ</w:t>
      </w:r>
      <w:r w:rsidR="00F926ED">
        <w:rPr>
          <w:rFonts w:ascii="Times New Roman" w:hAnsi="Times New Roman" w:cs="Times New Roman"/>
          <w:sz w:val="24"/>
          <w:szCs w:val="24"/>
        </w:rPr>
        <w:t>.</w:t>
      </w:r>
    </w:p>
    <w:p w:rsidR="00F926ED" w:rsidRDefault="00F926ED" w:rsidP="00F926ED">
      <w:pPr>
        <w:spacing w:after="0" w:line="240" w:lineRule="atLeast"/>
        <w:ind w:firstLine="568"/>
        <w:jc w:val="both"/>
        <w:rPr>
          <w:rFonts w:ascii="Times New Roman" w:hAnsi="Times New Roman" w:cs="Times New Roman"/>
          <w:sz w:val="24"/>
          <w:szCs w:val="24"/>
        </w:rPr>
      </w:pPr>
      <w:r>
        <w:rPr>
          <w:rFonts w:ascii="Times New Roman" w:hAnsi="Times New Roman" w:cs="Times New Roman"/>
          <w:sz w:val="24"/>
          <w:szCs w:val="24"/>
        </w:rPr>
        <w:t>Решить вопрос о принятии мер по недопущению формального подхода к составлению отчетов о реализации муниципальных программ.</w:t>
      </w:r>
    </w:p>
    <w:p w:rsidR="00200EA2" w:rsidRDefault="00A44049" w:rsidP="00C60CF1">
      <w:pPr>
        <w:spacing w:after="0" w:line="240" w:lineRule="atLeast"/>
        <w:ind w:firstLine="568"/>
        <w:jc w:val="both"/>
        <w:rPr>
          <w:rFonts w:ascii="Times New Roman" w:hAnsi="Times New Roman" w:cs="Times New Roman"/>
          <w:sz w:val="24"/>
          <w:szCs w:val="24"/>
        </w:rPr>
      </w:pPr>
      <w:r>
        <w:rPr>
          <w:rFonts w:ascii="Times New Roman" w:hAnsi="Times New Roman" w:cs="Times New Roman"/>
          <w:sz w:val="24"/>
          <w:szCs w:val="24"/>
        </w:rPr>
        <w:t xml:space="preserve">Привести в соответствие </w:t>
      </w:r>
      <w:r w:rsidR="00200EA2">
        <w:rPr>
          <w:rFonts w:ascii="Times New Roman" w:hAnsi="Times New Roman" w:cs="Times New Roman"/>
          <w:sz w:val="24"/>
          <w:szCs w:val="24"/>
        </w:rPr>
        <w:t xml:space="preserve"> </w:t>
      </w:r>
      <w:r w:rsidR="00200EA2" w:rsidRPr="00200EA2">
        <w:rPr>
          <w:rFonts w:ascii="Times New Roman" w:hAnsi="Times New Roman" w:cs="Times New Roman"/>
          <w:sz w:val="24"/>
          <w:szCs w:val="24"/>
        </w:rPr>
        <w:t>стоимост</w:t>
      </w:r>
      <w:r w:rsidR="00200EA2">
        <w:rPr>
          <w:rFonts w:ascii="Times New Roman" w:hAnsi="Times New Roman" w:cs="Times New Roman"/>
          <w:sz w:val="24"/>
          <w:szCs w:val="24"/>
        </w:rPr>
        <w:t>ь</w:t>
      </w:r>
      <w:r w:rsidR="00200EA2" w:rsidRPr="00200EA2">
        <w:rPr>
          <w:rFonts w:ascii="Times New Roman" w:hAnsi="Times New Roman" w:cs="Times New Roman"/>
          <w:sz w:val="24"/>
          <w:szCs w:val="24"/>
        </w:rPr>
        <w:t xml:space="preserve"> движимого и недвижимого имущества числящегося в реестре муниципальной собственности и пере</w:t>
      </w:r>
      <w:r w:rsidR="00200EA2">
        <w:rPr>
          <w:rFonts w:ascii="Times New Roman" w:hAnsi="Times New Roman" w:cs="Times New Roman"/>
          <w:sz w:val="24"/>
          <w:szCs w:val="24"/>
        </w:rPr>
        <w:t>данное в оперативное управление и</w:t>
      </w:r>
      <w:r w:rsidR="00200EA2" w:rsidRPr="00200EA2">
        <w:rPr>
          <w:rFonts w:ascii="Times New Roman" w:hAnsi="Times New Roman" w:cs="Times New Roman"/>
          <w:sz w:val="24"/>
          <w:szCs w:val="24"/>
        </w:rPr>
        <w:t xml:space="preserve"> стоимост</w:t>
      </w:r>
      <w:r w:rsidR="00200EA2">
        <w:rPr>
          <w:rFonts w:ascii="Times New Roman" w:hAnsi="Times New Roman" w:cs="Times New Roman"/>
          <w:sz w:val="24"/>
          <w:szCs w:val="24"/>
        </w:rPr>
        <w:t>ь</w:t>
      </w:r>
      <w:r w:rsidR="00200EA2" w:rsidRPr="00200EA2">
        <w:rPr>
          <w:rFonts w:ascii="Times New Roman" w:hAnsi="Times New Roman" w:cs="Times New Roman"/>
          <w:sz w:val="24"/>
          <w:szCs w:val="24"/>
        </w:rPr>
        <w:t xml:space="preserve"> имущества отраженного на Балансах Г</w:t>
      </w:r>
      <w:r w:rsidR="00091745">
        <w:rPr>
          <w:rFonts w:ascii="Times New Roman" w:hAnsi="Times New Roman" w:cs="Times New Roman"/>
          <w:sz w:val="24"/>
          <w:szCs w:val="24"/>
        </w:rPr>
        <w:t>Р</w:t>
      </w:r>
      <w:r w:rsidR="00200EA2" w:rsidRPr="00200EA2">
        <w:rPr>
          <w:rFonts w:ascii="Times New Roman" w:hAnsi="Times New Roman" w:cs="Times New Roman"/>
          <w:sz w:val="24"/>
          <w:szCs w:val="24"/>
        </w:rPr>
        <w:t>БС и ПБС.</w:t>
      </w:r>
    </w:p>
    <w:p w:rsidR="002D4C7C" w:rsidRDefault="00200EA2" w:rsidP="00C60CF1">
      <w:pPr>
        <w:spacing w:after="0" w:line="240" w:lineRule="atLeast"/>
        <w:ind w:firstLine="568"/>
        <w:jc w:val="both"/>
        <w:rPr>
          <w:rFonts w:ascii="Times New Roman" w:hAnsi="Times New Roman" w:cs="Times New Roman"/>
          <w:sz w:val="24"/>
          <w:szCs w:val="24"/>
        </w:rPr>
      </w:pPr>
      <w:r>
        <w:rPr>
          <w:rFonts w:ascii="Times New Roman" w:hAnsi="Times New Roman" w:cs="Times New Roman"/>
          <w:sz w:val="24"/>
          <w:szCs w:val="24"/>
        </w:rPr>
        <w:t xml:space="preserve">Финансовому </w:t>
      </w:r>
      <w:r w:rsidRPr="00200EA2">
        <w:rPr>
          <w:rFonts w:ascii="Times New Roman" w:hAnsi="Times New Roman" w:cs="Times New Roman"/>
          <w:sz w:val="24"/>
          <w:szCs w:val="24"/>
        </w:rPr>
        <w:t>орган</w:t>
      </w:r>
      <w:r>
        <w:rPr>
          <w:rFonts w:ascii="Times New Roman" w:hAnsi="Times New Roman" w:cs="Times New Roman"/>
          <w:sz w:val="24"/>
          <w:szCs w:val="24"/>
        </w:rPr>
        <w:t>у</w:t>
      </w:r>
      <w:r w:rsidRPr="00200EA2">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w:t>
      </w:r>
      <w:r w:rsidRPr="00200EA2">
        <w:rPr>
          <w:rFonts w:ascii="Times New Roman" w:hAnsi="Times New Roman" w:cs="Times New Roman"/>
          <w:sz w:val="24"/>
          <w:szCs w:val="24"/>
        </w:rPr>
        <w:t xml:space="preserve"> составля</w:t>
      </w:r>
      <w:r>
        <w:rPr>
          <w:rFonts w:ascii="Times New Roman" w:hAnsi="Times New Roman" w:cs="Times New Roman"/>
          <w:sz w:val="24"/>
          <w:szCs w:val="24"/>
        </w:rPr>
        <w:t>ющему</w:t>
      </w:r>
      <w:r w:rsidRPr="00200EA2">
        <w:rPr>
          <w:rFonts w:ascii="Times New Roman" w:hAnsi="Times New Roman" w:cs="Times New Roman"/>
          <w:sz w:val="24"/>
          <w:szCs w:val="24"/>
        </w:rPr>
        <w:t xml:space="preserve"> бюджетную отчетность об исполнении консолидированного бюджета муниципального района на основании бюджетной отчетности сельских поселений</w:t>
      </w:r>
      <w:r>
        <w:rPr>
          <w:rFonts w:ascii="Times New Roman" w:hAnsi="Times New Roman" w:cs="Times New Roman"/>
          <w:sz w:val="24"/>
          <w:szCs w:val="24"/>
        </w:rPr>
        <w:t xml:space="preserve">, </w:t>
      </w:r>
      <w:r w:rsidR="00545F0F">
        <w:rPr>
          <w:rFonts w:ascii="Times New Roman" w:hAnsi="Times New Roman" w:cs="Times New Roman"/>
          <w:sz w:val="24"/>
          <w:szCs w:val="24"/>
        </w:rPr>
        <w:t xml:space="preserve">рассмотреть вопрос о </w:t>
      </w:r>
      <w:r>
        <w:rPr>
          <w:rFonts w:ascii="Times New Roman" w:hAnsi="Times New Roman" w:cs="Times New Roman"/>
          <w:sz w:val="24"/>
          <w:szCs w:val="24"/>
        </w:rPr>
        <w:t>приня</w:t>
      </w:r>
      <w:r w:rsidR="00545F0F">
        <w:rPr>
          <w:rFonts w:ascii="Times New Roman" w:hAnsi="Times New Roman" w:cs="Times New Roman"/>
          <w:sz w:val="24"/>
          <w:szCs w:val="24"/>
        </w:rPr>
        <w:t>тии</w:t>
      </w:r>
      <w:r>
        <w:rPr>
          <w:rFonts w:ascii="Times New Roman" w:hAnsi="Times New Roman" w:cs="Times New Roman"/>
          <w:sz w:val="24"/>
          <w:szCs w:val="24"/>
        </w:rPr>
        <w:t xml:space="preserve"> меры по </w:t>
      </w:r>
      <w:r w:rsidR="00545F0F">
        <w:rPr>
          <w:rFonts w:ascii="Times New Roman" w:hAnsi="Times New Roman" w:cs="Times New Roman"/>
          <w:sz w:val="24"/>
          <w:szCs w:val="24"/>
        </w:rPr>
        <w:t xml:space="preserve">профилактике нарушений  допускаемых сельскими поселениями по ведению </w:t>
      </w:r>
      <w:r w:rsidR="002D4C7C">
        <w:rPr>
          <w:rFonts w:ascii="Times New Roman" w:hAnsi="Times New Roman" w:cs="Times New Roman"/>
          <w:sz w:val="24"/>
          <w:szCs w:val="24"/>
        </w:rPr>
        <w:t>бюджетного (бухгалтерского) учета.</w:t>
      </w:r>
    </w:p>
    <w:p w:rsidR="000B5497" w:rsidRDefault="000B5497" w:rsidP="00C60CF1">
      <w:pPr>
        <w:spacing w:after="0" w:line="240" w:lineRule="atLeast"/>
        <w:ind w:firstLine="568"/>
        <w:jc w:val="both"/>
        <w:rPr>
          <w:rFonts w:ascii="Times New Roman" w:hAnsi="Times New Roman" w:cs="Times New Roman"/>
          <w:sz w:val="24"/>
          <w:szCs w:val="24"/>
        </w:rPr>
      </w:pPr>
    </w:p>
    <w:p w:rsidR="00C60CF1" w:rsidRPr="00A44049" w:rsidRDefault="00BA7A5A" w:rsidP="00767DA4">
      <w:pPr>
        <w:pStyle w:val="a7"/>
        <w:spacing w:line="0" w:lineRule="atLeast"/>
        <w:ind w:firstLine="709"/>
      </w:pPr>
      <w:r>
        <w:t>П</w:t>
      </w:r>
      <w:r w:rsidR="00C60CF1" w:rsidRPr="00A44049">
        <w:t xml:space="preserve">редседатель </w:t>
      </w:r>
      <w:r>
        <w:t>к</w:t>
      </w:r>
      <w:r w:rsidR="00C60CF1" w:rsidRPr="00A44049">
        <w:t xml:space="preserve">онтрольно-счетного органа </w:t>
      </w:r>
    </w:p>
    <w:p w:rsidR="00C60CF1" w:rsidRDefault="00C60CF1" w:rsidP="00767DA4">
      <w:pPr>
        <w:pStyle w:val="a7"/>
        <w:spacing w:line="0" w:lineRule="atLeast"/>
        <w:ind w:firstLine="709"/>
      </w:pPr>
      <w:r w:rsidRPr="00A44049">
        <w:t>Каратузского района</w:t>
      </w:r>
      <w:r w:rsidRPr="00A44049">
        <w:tab/>
      </w:r>
      <w:r w:rsidRPr="00A44049">
        <w:tab/>
      </w:r>
      <w:r w:rsidRPr="00A44049">
        <w:tab/>
      </w:r>
      <w:r w:rsidRPr="00A44049">
        <w:tab/>
      </w:r>
      <w:r w:rsidRPr="00A44049">
        <w:tab/>
      </w:r>
      <w:r w:rsidRPr="00A44049">
        <w:tab/>
      </w:r>
      <w:r w:rsidRPr="00A44049">
        <w:tab/>
      </w:r>
      <w:r w:rsidRPr="00A44049">
        <w:tab/>
        <w:t>Л.И.Зотова</w:t>
      </w:r>
    </w:p>
    <w:p w:rsidR="00200EA2" w:rsidRDefault="00200EA2" w:rsidP="00767DA4">
      <w:pPr>
        <w:pStyle w:val="a7"/>
        <w:spacing w:line="0" w:lineRule="atLeast"/>
        <w:ind w:firstLine="709"/>
      </w:pPr>
    </w:p>
    <w:p w:rsidR="00200EA2" w:rsidRDefault="00200EA2" w:rsidP="00767DA4">
      <w:pPr>
        <w:pStyle w:val="a7"/>
        <w:spacing w:line="0" w:lineRule="atLeast"/>
        <w:ind w:firstLine="709"/>
      </w:pPr>
    </w:p>
    <w:sectPr w:rsidR="00200EA2" w:rsidSect="006130B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9BA" w:rsidRDefault="00AD19BA" w:rsidP="00310056">
      <w:pPr>
        <w:spacing w:after="0" w:line="240" w:lineRule="auto"/>
      </w:pPr>
      <w:r>
        <w:separator/>
      </w:r>
    </w:p>
  </w:endnote>
  <w:endnote w:type="continuationSeparator" w:id="0">
    <w:p w:rsidR="00AD19BA" w:rsidRDefault="00AD19BA" w:rsidP="0031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814540"/>
      <w:docPartObj>
        <w:docPartGallery w:val="Page Numbers (Bottom of Page)"/>
        <w:docPartUnique/>
      </w:docPartObj>
    </w:sdtPr>
    <w:sdtContent>
      <w:p w:rsidR="007417A5" w:rsidRDefault="007417A5">
        <w:pPr>
          <w:pStyle w:val="ab"/>
          <w:jc w:val="right"/>
        </w:pPr>
        <w:r>
          <w:fldChar w:fldCharType="begin"/>
        </w:r>
        <w:r>
          <w:instrText>PAGE   \* MERGEFORMAT</w:instrText>
        </w:r>
        <w:r>
          <w:fldChar w:fldCharType="separate"/>
        </w:r>
        <w:r w:rsidR="0014769B">
          <w:rPr>
            <w:noProof/>
          </w:rPr>
          <w:t>23</w:t>
        </w:r>
        <w:r>
          <w:fldChar w:fldCharType="end"/>
        </w:r>
      </w:p>
    </w:sdtContent>
  </w:sdt>
  <w:p w:rsidR="007417A5" w:rsidRDefault="007417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9BA" w:rsidRDefault="00AD19BA" w:rsidP="00310056">
      <w:pPr>
        <w:spacing w:after="0" w:line="240" w:lineRule="auto"/>
      </w:pPr>
      <w:r>
        <w:separator/>
      </w:r>
    </w:p>
  </w:footnote>
  <w:footnote w:type="continuationSeparator" w:id="0">
    <w:p w:rsidR="00AD19BA" w:rsidRDefault="00AD19BA" w:rsidP="00310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0CB7AF"/>
    <w:multiLevelType w:val="hybridMultilevel"/>
    <w:tmpl w:val="35CBDD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45212A"/>
    <w:multiLevelType w:val="hybridMultilevel"/>
    <w:tmpl w:val="F6F3B1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604C6D"/>
    <w:multiLevelType w:val="hybridMultilevel"/>
    <w:tmpl w:val="BEDB83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1630BD2"/>
    <w:multiLevelType w:val="hybridMultilevel"/>
    <w:tmpl w:val="B76D79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513CC25"/>
    <w:multiLevelType w:val="hybridMultilevel"/>
    <w:tmpl w:val="DFE140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286EAF2"/>
    <w:multiLevelType w:val="hybridMultilevel"/>
    <w:tmpl w:val="379814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447E773"/>
    <w:multiLevelType w:val="hybridMultilevel"/>
    <w:tmpl w:val="273FCC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3F33B7E"/>
    <w:multiLevelType w:val="hybridMultilevel"/>
    <w:tmpl w:val="0D7E77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82FB087"/>
    <w:multiLevelType w:val="hybridMultilevel"/>
    <w:tmpl w:val="453539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E5D58D1"/>
    <w:multiLevelType w:val="hybridMultilevel"/>
    <w:tmpl w:val="76E34A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FF187C0"/>
    <w:multiLevelType w:val="hybridMultilevel"/>
    <w:tmpl w:val="191A7A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4351620"/>
    <w:multiLevelType w:val="hybridMultilevel"/>
    <w:tmpl w:val="A50707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CB091C9"/>
    <w:multiLevelType w:val="hybridMultilevel"/>
    <w:tmpl w:val="561158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606F5BD"/>
    <w:multiLevelType w:val="hybridMultilevel"/>
    <w:tmpl w:val="E0A2DB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7054EC9"/>
    <w:multiLevelType w:val="hybridMultilevel"/>
    <w:tmpl w:val="A33B1E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6B67B76"/>
    <w:multiLevelType w:val="hybridMultilevel"/>
    <w:tmpl w:val="83B08D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7E8BE13"/>
    <w:multiLevelType w:val="hybridMultilevel"/>
    <w:tmpl w:val="379AB1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04D49CE"/>
    <w:multiLevelType w:val="hybridMultilevel"/>
    <w:tmpl w:val="9DDBEB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55ABEA5"/>
    <w:multiLevelType w:val="hybridMultilevel"/>
    <w:tmpl w:val="EC3490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82AD2E0"/>
    <w:multiLevelType w:val="hybridMultilevel"/>
    <w:tmpl w:val="8A3933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84E7735"/>
    <w:multiLevelType w:val="hybridMultilevel"/>
    <w:tmpl w:val="8ACE88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DB114B3"/>
    <w:multiLevelType w:val="hybridMultilevel"/>
    <w:tmpl w:val="DD4121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ED15A25"/>
    <w:multiLevelType w:val="hybridMultilevel"/>
    <w:tmpl w:val="2079E3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6EA44AC"/>
    <w:multiLevelType w:val="hybridMultilevel"/>
    <w:tmpl w:val="5ADC42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49AE1F42"/>
    <w:multiLevelType w:val="hybridMultilevel"/>
    <w:tmpl w:val="9D6FED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A726EEE"/>
    <w:multiLevelType w:val="hybridMultilevel"/>
    <w:tmpl w:val="7C8343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C114F20"/>
    <w:multiLevelType w:val="hybridMultilevel"/>
    <w:tmpl w:val="0432B1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D376CD3"/>
    <w:multiLevelType w:val="hybridMultilevel"/>
    <w:tmpl w:val="540A652C"/>
    <w:lvl w:ilvl="0" w:tplc="4B54314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1373A8"/>
    <w:multiLevelType w:val="hybridMultilevel"/>
    <w:tmpl w:val="D56217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3A51FB4"/>
    <w:multiLevelType w:val="hybridMultilevel"/>
    <w:tmpl w:val="9DEB43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61C4370"/>
    <w:multiLevelType w:val="hybridMultilevel"/>
    <w:tmpl w:val="1BE225F6"/>
    <w:lvl w:ilvl="0" w:tplc="48C659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571E6758"/>
    <w:multiLevelType w:val="multilevel"/>
    <w:tmpl w:val="7B3C0C54"/>
    <w:lvl w:ilvl="0">
      <w:start w:val="1"/>
      <w:numFmt w:val="decimal"/>
      <w:lvlText w:val="%1."/>
      <w:lvlJc w:val="left"/>
      <w:pPr>
        <w:ind w:left="7165" w:hanging="360"/>
      </w:pPr>
    </w:lvl>
    <w:lvl w:ilvl="1">
      <w:start w:val="1"/>
      <w:numFmt w:val="decimal"/>
      <w:isLgl/>
      <w:lvlText w:val="%1.%2."/>
      <w:lvlJc w:val="left"/>
      <w:pPr>
        <w:ind w:left="7525" w:hanging="720"/>
      </w:pPr>
    </w:lvl>
    <w:lvl w:ilvl="2">
      <w:start w:val="1"/>
      <w:numFmt w:val="decimal"/>
      <w:isLgl/>
      <w:lvlText w:val="%1.%2.%3."/>
      <w:lvlJc w:val="left"/>
      <w:pPr>
        <w:ind w:left="7525" w:hanging="720"/>
      </w:pPr>
    </w:lvl>
    <w:lvl w:ilvl="3">
      <w:start w:val="1"/>
      <w:numFmt w:val="decimal"/>
      <w:isLgl/>
      <w:lvlText w:val="%1.%2.%3.%4."/>
      <w:lvlJc w:val="left"/>
      <w:pPr>
        <w:ind w:left="7885" w:hanging="1080"/>
      </w:pPr>
    </w:lvl>
    <w:lvl w:ilvl="4">
      <w:start w:val="1"/>
      <w:numFmt w:val="decimal"/>
      <w:isLgl/>
      <w:lvlText w:val="%1.%2.%3.%4.%5."/>
      <w:lvlJc w:val="left"/>
      <w:pPr>
        <w:ind w:left="7885" w:hanging="1080"/>
      </w:pPr>
    </w:lvl>
    <w:lvl w:ilvl="5">
      <w:start w:val="1"/>
      <w:numFmt w:val="decimal"/>
      <w:isLgl/>
      <w:lvlText w:val="%1.%2.%3.%4.%5.%6."/>
      <w:lvlJc w:val="left"/>
      <w:pPr>
        <w:ind w:left="8245" w:hanging="1440"/>
      </w:pPr>
    </w:lvl>
    <w:lvl w:ilvl="6">
      <w:start w:val="1"/>
      <w:numFmt w:val="decimal"/>
      <w:isLgl/>
      <w:lvlText w:val="%1.%2.%3.%4.%5.%6.%7."/>
      <w:lvlJc w:val="left"/>
      <w:pPr>
        <w:ind w:left="8605" w:hanging="1800"/>
      </w:pPr>
    </w:lvl>
    <w:lvl w:ilvl="7">
      <w:start w:val="1"/>
      <w:numFmt w:val="decimal"/>
      <w:isLgl/>
      <w:lvlText w:val="%1.%2.%3.%4.%5.%6.%7.%8."/>
      <w:lvlJc w:val="left"/>
      <w:pPr>
        <w:ind w:left="8605" w:hanging="1800"/>
      </w:pPr>
    </w:lvl>
    <w:lvl w:ilvl="8">
      <w:start w:val="1"/>
      <w:numFmt w:val="decimal"/>
      <w:isLgl/>
      <w:lvlText w:val="%1.%2.%3.%4.%5.%6.%7.%8.%9."/>
      <w:lvlJc w:val="left"/>
      <w:pPr>
        <w:ind w:left="8965" w:hanging="2160"/>
      </w:pPr>
    </w:lvl>
  </w:abstractNum>
  <w:abstractNum w:abstractNumId="33">
    <w:nsid w:val="5FBA26E6"/>
    <w:multiLevelType w:val="hybridMultilevel"/>
    <w:tmpl w:val="494769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7946056"/>
    <w:multiLevelType w:val="hybridMultilevel"/>
    <w:tmpl w:val="630ACE80"/>
    <w:lvl w:ilvl="0" w:tplc="F48AE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57B35E"/>
    <w:multiLevelType w:val="hybridMultilevel"/>
    <w:tmpl w:val="8FCEA0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F542705"/>
    <w:multiLevelType w:val="hybridMultilevel"/>
    <w:tmpl w:val="4C20E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4F5AA7"/>
    <w:multiLevelType w:val="hybridMultilevel"/>
    <w:tmpl w:val="7BB19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A3545B4"/>
    <w:multiLevelType w:val="hybridMultilevel"/>
    <w:tmpl w:val="B72EED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26"/>
  </w:num>
  <w:num w:numId="3">
    <w:abstractNumId w:val="0"/>
  </w:num>
  <w:num w:numId="4">
    <w:abstractNumId w:val="8"/>
  </w:num>
  <w:num w:numId="5">
    <w:abstractNumId w:val="17"/>
  </w:num>
  <w:num w:numId="6">
    <w:abstractNumId w:val="29"/>
  </w:num>
  <w:num w:numId="7">
    <w:abstractNumId w:val="22"/>
  </w:num>
  <w:num w:numId="8">
    <w:abstractNumId w:val="18"/>
  </w:num>
  <w:num w:numId="9">
    <w:abstractNumId w:val="11"/>
  </w:num>
  <w:num w:numId="10">
    <w:abstractNumId w:val="33"/>
  </w:num>
  <w:num w:numId="11">
    <w:abstractNumId w:val="4"/>
  </w:num>
  <w:num w:numId="12">
    <w:abstractNumId w:val="10"/>
  </w:num>
  <w:num w:numId="13">
    <w:abstractNumId w:val="20"/>
  </w:num>
  <w:num w:numId="14">
    <w:abstractNumId w:val="27"/>
  </w:num>
  <w:num w:numId="15">
    <w:abstractNumId w:val="35"/>
  </w:num>
  <w:num w:numId="16">
    <w:abstractNumId w:val="21"/>
  </w:num>
  <w:num w:numId="17">
    <w:abstractNumId w:val="6"/>
  </w:num>
  <w:num w:numId="18">
    <w:abstractNumId w:val="1"/>
  </w:num>
  <w:num w:numId="19">
    <w:abstractNumId w:val="30"/>
  </w:num>
  <w:num w:numId="20">
    <w:abstractNumId w:val="19"/>
  </w:num>
  <w:num w:numId="21">
    <w:abstractNumId w:val="2"/>
  </w:num>
  <w:num w:numId="22">
    <w:abstractNumId w:val="12"/>
  </w:num>
  <w:num w:numId="23">
    <w:abstractNumId w:val="37"/>
  </w:num>
  <w:num w:numId="24">
    <w:abstractNumId w:val="25"/>
  </w:num>
  <w:num w:numId="25">
    <w:abstractNumId w:val="16"/>
  </w:num>
  <w:num w:numId="26">
    <w:abstractNumId w:val="15"/>
  </w:num>
  <w:num w:numId="27">
    <w:abstractNumId w:val="7"/>
  </w:num>
  <w:num w:numId="28">
    <w:abstractNumId w:val="5"/>
  </w:num>
  <w:num w:numId="29">
    <w:abstractNumId w:val="9"/>
  </w:num>
  <w:num w:numId="30">
    <w:abstractNumId w:val="14"/>
  </w:num>
  <w:num w:numId="31">
    <w:abstractNumId w:val="3"/>
  </w:num>
  <w:num w:numId="32">
    <w:abstractNumId w:val="38"/>
  </w:num>
  <w:num w:numId="33">
    <w:abstractNumId w:val="36"/>
  </w:num>
  <w:num w:numId="34">
    <w:abstractNumId w:val="28"/>
  </w:num>
  <w:num w:numId="35">
    <w:abstractNumId w:val="13"/>
  </w:num>
  <w:num w:numId="36">
    <w:abstractNumId w:val="2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5B34"/>
    <w:rsid w:val="00001F42"/>
    <w:rsid w:val="00007C14"/>
    <w:rsid w:val="00007CF9"/>
    <w:rsid w:val="00010151"/>
    <w:rsid w:val="00011F50"/>
    <w:rsid w:val="00014739"/>
    <w:rsid w:val="000161F7"/>
    <w:rsid w:val="000167D4"/>
    <w:rsid w:val="00017BB5"/>
    <w:rsid w:val="00020BA5"/>
    <w:rsid w:val="00021514"/>
    <w:rsid w:val="00021AD9"/>
    <w:rsid w:val="00022241"/>
    <w:rsid w:val="0002358E"/>
    <w:rsid w:val="00023603"/>
    <w:rsid w:val="00025937"/>
    <w:rsid w:val="00025BB9"/>
    <w:rsid w:val="000271F6"/>
    <w:rsid w:val="00027A56"/>
    <w:rsid w:val="000309BC"/>
    <w:rsid w:val="0003196C"/>
    <w:rsid w:val="00031DAE"/>
    <w:rsid w:val="000337EA"/>
    <w:rsid w:val="0004060E"/>
    <w:rsid w:val="000409BB"/>
    <w:rsid w:val="0004201E"/>
    <w:rsid w:val="00042192"/>
    <w:rsid w:val="00042F53"/>
    <w:rsid w:val="00043E3B"/>
    <w:rsid w:val="00044308"/>
    <w:rsid w:val="000456C6"/>
    <w:rsid w:val="0004597D"/>
    <w:rsid w:val="00045EBB"/>
    <w:rsid w:val="0005472E"/>
    <w:rsid w:val="00055754"/>
    <w:rsid w:val="000611A7"/>
    <w:rsid w:val="000617BA"/>
    <w:rsid w:val="0006199C"/>
    <w:rsid w:val="000626D2"/>
    <w:rsid w:val="00063D7E"/>
    <w:rsid w:val="00064174"/>
    <w:rsid w:val="00073C2F"/>
    <w:rsid w:val="00075041"/>
    <w:rsid w:val="000757BD"/>
    <w:rsid w:val="00075976"/>
    <w:rsid w:val="0007611A"/>
    <w:rsid w:val="00080154"/>
    <w:rsid w:val="00081B59"/>
    <w:rsid w:val="000831D8"/>
    <w:rsid w:val="00085CEC"/>
    <w:rsid w:val="00086BCB"/>
    <w:rsid w:val="00090A0E"/>
    <w:rsid w:val="00091745"/>
    <w:rsid w:val="000935C9"/>
    <w:rsid w:val="00095C4E"/>
    <w:rsid w:val="00095D6D"/>
    <w:rsid w:val="00096D81"/>
    <w:rsid w:val="000A1567"/>
    <w:rsid w:val="000A188E"/>
    <w:rsid w:val="000A24B9"/>
    <w:rsid w:val="000A2736"/>
    <w:rsid w:val="000A445C"/>
    <w:rsid w:val="000A4801"/>
    <w:rsid w:val="000A595D"/>
    <w:rsid w:val="000A6DCD"/>
    <w:rsid w:val="000A7CEF"/>
    <w:rsid w:val="000B0BEB"/>
    <w:rsid w:val="000B2E67"/>
    <w:rsid w:val="000B43C4"/>
    <w:rsid w:val="000B5497"/>
    <w:rsid w:val="000B59F4"/>
    <w:rsid w:val="000B7353"/>
    <w:rsid w:val="000B7769"/>
    <w:rsid w:val="000C2101"/>
    <w:rsid w:val="000C3A1F"/>
    <w:rsid w:val="000C4A23"/>
    <w:rsid w:val="000C4EFA"/>
    <w:rsid w:val="000C5FFF"/>
    <w:rsid w:val="000C655A"/>
    <w:rsid w:val="000D04CC"/>
    <w:rsid w:val="000D0BC2"/>
    <w:rsid w:val="000D286D"/>
    <w:rsid w:val="000D6B0F"/>
    <w:rsid w:val="000D6E7A"/>
    <w:rsid w:val="000E168B"/>
    <w:rsid w:val="000E1E15"/>
    <w:rsid w:val="000E225F"/>
    <w:rsid w:val="000E32D3"/>
    <w:rsid w:val="000E37BF"/>
    <w:rsid w:val="000E46B6"/>
    <w:rsid w:val="000E4F87"/>
    <w:rsid w:val="000E5B4F"/>
    <w:rsid w:val="000E5E5E"/>
    <w:rsid w:val="000E6E55"/>
    <w:rsid w:val="000F029C"/>
    <w:rsid w:val="000F1CD2"/>
    <w:rsid w:val="000F1FB1"/>
    <w:rsid w:val="000F2AF5"/>
    <w:rsid w:val="000F5F3D"/>
    <w:rsid w:val="000F6553"/>
    <w:rsid w:val="001028A2"/>
    <w:rsid w:val="00105022"/>
    <w:rsid w:val="001055BC"/>
    <w:rsid w:val="001061CC"/>
    <w:rsid w:val="001116D4"/>
    <w:rsid w:val="0011342C"/>
    <w:rsid w:val="001141C1"/>
    <w:rsid w:val="00115232"/>
    <w:rsid w:val="001164BB"/>
    <w:rsid w:val="00116EF9"/>
    <w:rsid w:val="0012085B"/>
    <w:rsid w:val="00120DED"/>
    <w:rsid w:val="00122B08"/>
    <w:rsid w:val="001249E9"/>
    <w:rsid w:val="0012565D"/>
    <w:rsid w:val="001271AD"/>
    <w:rsid w:val="0012756B"/>
    <w:rsid w:val="0013037B"/>
    <w:rsid w:val="00130EDF"/>
    <w:rsid w:val="0013259B"/>
    <w:rsid w:val="00132B66"/>
    <w:rsid w:val="00134583"/>
    <w:rsid w:val="001350D6"/>
    <w:rsid w:val="0013696A"/>
    <w:rsid w:val="0013751C"/>
    <w:rsid w:val="00137F58"/>
    <w:rsid w:val="001405CB"/>
    <w:rsid w:val="0014298C"/>
    <w:rsid w:val="001437F7"/>
    <w:rsid w:val="00143C75"/>
    <w:rsid w:val="00145088"/>
    <w:rsid w:val="001455CA"/>
    <w:rsid w:val="001456B5"/>
    <w:rsid w:val="0014769B"/>
    <w:rsid w:val="0015168F"/>
    <w:rsid w:val="00152321"/>
    <w:rsid w:val="0015268C"/>
    <w:rsid w:val="001549AE"/>
    <w:rsid w:val="00154B27"/>
    <w:rsid w:val="00154CFA"/>
    <w:rsid w:val="00155BAF"/>
    <w:rsid w:val="001611C9"/>
    <w:rsid w:val="0016224F"/>
    <w:rsid w:val="00163FC2"/>
    <w:rsid w:val="00164866"/>
    <w:rsid w:val="00166733"/>
    <w:rsid w:val="001674EB"/>
    <w:rsid w:val="00167AD4"/>
    <w:rsid w:val="0017032D"/>
    <w:rsid w:val="00171432"/>
    <w:rsid w:val="00171D21"/>
    <w:rsid w:val="00171F76"/>
    <w:rsid w:val="00174684"/>
    <w:rsid w:val="00174E23"/>
    <w:rsid w:val="001765EB"/>
    <w:rsid w:val="00180306"/>
    <w:rsid w:val="00181B4E"/>
    <w:rsid w:val="0018237D"/>
    <w:rsid w:val="00183A13"/>
    <w:rsid w:val="0018429F"/>
    <w:rsid w:val="0018446A"/>
    <w:rsid w:val="00184684"/>
    <w:rsid w:val="00184B35"/>
    <w:rsid w:val="001854B9"/>
    <w:rsid w:val="001865BB"/>
    <w:rsid w:val="00187CB3"/>
    <w:rsid w:val="001911B5"/>
    <w:rsid w:val="00194F42"/>
    <w:rsid w:val="00195B68"/>
    <w:rsid w:val="00197C36"/>
    <w:rsid w:val="001A077C"/>
    <w:rsid w:val="001A0FB3"/>
    <w:rsid w:val="001A2253"/>
    <w:rsid w:val="001A35CD"/>
    <w:rsid w:val="001A3E68"/>
    <w:rsid w:val="001B2E72"/>
    <w:rsid w:val="001B3B2A"/>
    <w:rsid w:val="001C1902"/>
    <w:rsid w:val="001C4367"/>
    <w:rsid w:val="001C504B"/>
    <w:rsid w:val="001C5EFC"/>
    <w:rsid w:val="001C60E2"/>
    <w:rsid w:val="001D1DA8"/>
    <w:rsid w:val="001D28B2"/>
    <w:rsid w:val="001D5EE4"/>
    <w:rsid w:val="001E097C"/>
    <w:rsid w:val="001E1535"/>
    <w:rsid w:val="001E2E82"/>
    <w:rsid w:val="001E373D"/>
    <w:rsid w:val="001E4253"/>
    <w:rsid w:val="001E5941"/>
    <w:rsid w:val="001E5C47"/>
    <w:rsid w:val="001E7407"/>
    <w:rsid w:val="001E7C57"/>
    <w:rsid w:val="001F037C"/>
    <w:rsid w:val="001F222F"/>
    <w:rsid w:val="001F28D2"/>
    <w:rsid w:val="001F2CC5"/>
    <w:rsid w:val="0020080A"/>
    <w:rsid w:val="00200EA2"/>
    <w:rsid w:val="00201B3A"/>
    <w:rsid w:val="00202756"/>
    <w:rsid w:val="00202BC3"/>
    <w:rsid w:val="00203F60"/>
    <w:rsid w:val="00204545"/>
    <w:rsid w:val="0020454F"/>
    <w:rsid w:val="00206146"/>
    <w:rsid w:val="00206CEC"/>
    <w:rsid w:val="002118DD"/>
    <w:rsid w:val="00211C7B"/>
    <w:rsid w:val="00215024"/>
    <w:rsid w:val="00216B49"/>
    <w:rsid w:val="0021717A"/>
    <w:rsid w:val="00217B76"/>
    <w:rsid w:val="0022038F"/>
    <w:rsid w:val="002211FF"/>
    <w:rsid w:val="0022329F"/>
    <w:rsid w:val="002260B5"/>
    <w:rsid w:val="0022708E"/>
    <w:rsid w:val="00227208"/>
    <w:rsid w:val="00230A85"/>
    <w:rsid w:val="00230C2F"/>
    <w:rsid w:val="002316F3"/>
    <w:rsid w:val="00231D03"/>
    <w:rsid w:val="00242472"/>
    <w:rsid w:val="0024263B"/>
    <w:rsid w:val="00244530"/>
    <w:rsid w:val="00245EB5"/>
    <w:rsid w:val="002464F6"/>
    <w:rsid w:val="00247C04"/>
    <w:rsid w:val="00247C4A"/>
    <w:rsid w:val="0025259B"/>
    <w:rsid w:val="00252950"/>
    <w:rsid w:val="00254DDD"/>
    <w:rsid w:val="0025645F"/>
    <w:rsid w:val="00256F67"/>
    <w:rsid w:val="00256F6D"/>
    <w:rsid w:val="00260934"/>
    <w:rsid w:val="0026371B"/>
    <w:rsid w:val="00263FBA"/>
    <w:rsid w:val="00266462"/>
    <w:rsid w:val="00267596"/>
    <w:rsid w:val="0026777F"/>
    <w:rsid w:val="00271172"/>
    <w:rsid w:val="002728CE"/>
    <w:rsid w:val="00274CB8"/>
    <w:rsid w:val="00274DAF"/>
    <w:rsid w:val="002758BB"/>
    <w:rsid w:val="002765F7"/>
    <w:rsid w:val="002767AD"/>
    <w:rsid w:val="002770DE"/>
    <w:rsid w:val="00277619"/>
    <w:rsid w:val="002802CA"/>
    <w:rsid w:val="00280AC1"/>
    <w:rsid w:val="0028429E"/>
    <w:rsid w:val="00284770"/>
    <w:rsid w:val="00285070"/>
    <w:rsid w:val="002851FB"/>
    <w:rsid w:val="00285C25"/>
    <w:rsid w:val="00286BC8"/>
    <w:rsid w:val="00290523"/>
    <w:rsid w:val="00291035"/>
    <w:rsid w:val="00294168"/>
    <w:rsid w:val="00294AAF"/>
    <w:rsid w:val="00296512"/>
    <w:rsid w:val="00296998"/>
    <w:rsid w:val="002979AB"/>
    <w:rsid w:val="002A124F"/>
    <w:rsid w:val="002A127A"/>
    <w:rsid w:val="002A4490"/>
    <w:rsid w:val="002A5BA4"/>
    <w:rsid w:val="002B2454"/>
    <w:rsid w:val="002B28B0"/>
    <w:rsid w:val="002B2F93"/>
    <w:rsid w:val="002B3CE5"/>
    <w:rsid w:val="002B434A"/>
    <w:rsid w:val="002B7904"/>
    <w:rsid w:val="002C0123"/>
    <w:rsid w:val="002C0201"/>
    <w:rsid w:val="002C2541"/>
    <w:rsid w:val="002C2590"/>
    <w:rsid w:val="002C4950"/>
    <w:rsid w:val="002C507B"/>
    <w:rsid w:val="002D12B7"/>
    <w:rsid w:val="002D1BA3"/>
    <w:rsid w:val="002D3420"/>
    <w:rsid w:val="002D4C7C"/>
    <w:rsid w:val="002D5C75"/>
    <w:rsid w:val="002D5D62"/>
    <w:rsid w:val="002D60F4"/>
    <w:rsid w:val="002D7EE3"/>
    <w:rsid w:val="002D7F87"/>
    <w:rsid w:val="002E500A"/>
    <w:rsid w:val="002E71EB"/>
    <w:rsid w:val="002F0DF1"/>
    <w:rsid w:val="002F1C6F"/>
    <w:rsid w:val="002F22E2"/>
    <w:rsid w:val="002F5842"/>
    <w:rsid w:val="002F7BEB"/>
    <w:rsid w:val="00301575"/>
    <w:rsid w:val="003017DD"/>
    <w:rsid w:val="0030231A"/>
    <w:rsid w:val="00302B5D"/>
    <w:rsid w:val="00302C12"/>
    <w:rsid w:val="003035B4"/>
    <w:rsid w:val="003067CC"/>
    <w:rsid w:val="00306D7E"/>
    <w:rsid w:val="003072F8"/>
    <w:rsid w:val="00310056"/>
    <w:rsid w:val="00310320"/>
    <w:rsid w:val="00310329"/>
    <w:rsid w:val="0031079A"/>
    <w:rsid w:val="00310DB3"/>
    <w:rsid w:val="00310EA8"/>
    <w:rsid w:val="0031238F"/>
    <w:rsid w:val="00312411"/>
    <w:rsid w:val="003144B2"/>
    <w:rsid w:val="00316198"/>
    <w:rsid w:val="003173CB"/>
    <w:rsid w:val="003206D1"/>
    <w:rsid w:val="003211E4"/>
    <w:rsid w:val="00321C15"/>
    <w:rsid w:val="00323D17"/>
    <w:rsid w:val="003247B0"/>
    <w:rsid w:val="00324D60"/>
    <w:rsid w:val="003264ED"/>
    <w:rsid w:val="003275B2"/>
    <w:rsid w:val="0032799B"/>
    <w:rsid w:val="003303B0"/>
    <w:rsid w:val="00330BBD"/>
    <w:rsid w:val="00330FB6"/>
    <w:rsid w:val="00332C8B"/>
    <w:rsid w:val="00332F5A"/>
    <w:rsid w:val="00334770"/>
    <w:rsid w:val="00337C9B"/>
    <w:rsid w:val="00340705"/>
    <w:rsid w:val="0034199F"/>
    <w:rsid w:val="0034416B"/>
    <w:rsid w:val="003450EF"/>
    <w:rsid w:val="00347F4B"/>
    <w:rsid w:val="00351828"/>
    <w:rsid w:val="0035360D"/>
    <w:rsid w:val="00354734"/>
    <w:rsid w:val="003549B6"/>
    <w:rsid w:val="003552EA"/>
    <w:rsid w:val="00355FBB"/>
    <w:rsid w:val="003566FC"/>
    <w:rsid w:val="003605E0"/>
    <w:rsid w:val="00361C10"/>
    <w:rsid w:val="00361DAA"/>
    <w:rsid w:val="00361F4C"/>
    <w:rsid w:val="00364251"/>
    <w:rsid w:val="003643F3"/>
    <w:rsid w:val="00364F70"/>
    <w:rsid w:val="00370B69"/>
    <w:rsid w:val="00370D9E"/>
    <w:rsid w:val="0037142E"/>
    <w:rsid w:val="00371962"/>
    <w:rsid w:val="00372D14"/>
    <w:rsid w:val="003752C8"/>
    <w:rsid w:val="00380966"/>
    <w:rsid w:val="00381D17"/>
    <w:rsid w:val="00382E89"/>
    <w:rsid w:val="00384AB7"/>
    <w:rsid w:val="00386BAC"/>
    <w:rsid w:val="003879E1"/>
    <w:rsid w:val="00390BA0"/>
    <w:rsid w:val="0039189B"/>
    <w:rsid w:val="003946BC"/>
    <w:rsid w:val="00395E74"/>
    <w:rsid w:val="00396372"/>
    <w:rsid w:val="003A085A"/>
    <w:rsid w:val="003A524C"/>
    <w:rsid w:val="003A7192"/>
    <w:rsid w:val="003A73FD"/>
    <w:rsid w:val="003B1C84"/>
    <w:rsid w:val="003B25EB"/>
    <w:rsid w:val="003B4200"/>
    <w:rsid w:val="003B513D"/>
    <w:rsid w:val="003B592B"/>
    <w:rsid w:val="003B5E7D"/>
    <w:rsid w:val="003C099A"/>
    <w:rsid w:val="003C1E57"/>
    <w:rsid w:val="003C4195"/>
    <w:rsid w:val="003C42D2"/>
    <w:rsid w:val="003C4CD2"/>
    <w:rsid w:val="003C6772"/>
    <w:rsid w:val="003C7EEB"/>
    <w:rsid w:val="003D0717"/>
    <w:rsid w:val="003D1A95"/>
    <w:rsid w:val="003D2D1B"/>
    <w:rsid w:val="003D2F64"/>
    <w:rsid w:val="003D3A99"/>
    <w:rsid w:val="003D3AC2"/>
    <w:rsid w:val="003D448D"/>
    <w:rsid w:val="003E1363"/>
    <w:rsid w:val="003E1511"/>
    <w:rsid w:val="003E59E7"/>
    <w:rsid w:val="003E78EE"/>
    <w:rsid w:val="003F0299"/>
    <w:rsid w:val="003F04C4"/>
    <w:rsid w:val="003F1062"/>
    <w:rsid w:val="003F1349"/>
    <w:rsid w:val="003F427E"/>
    <w:rsid w:val="003F44FF"/>
    <w:rsid w:val="003F5709"/>
    <w:rsid w:val="003F761F"/>
    <w:rsid w:val="00400FD3"/>
    <w:rsid w:val="0040167C"/>
    <w:rsid w:val="00401818"/>
    <w:rsid w:val="004025E3"/>
    <w:rsid w:val="004101C5"/>
    <w:rsid w:val="00413094"/>
    <w:rsid w:val="00413EEC"/>
    <w:rsid w:val="004141C9"/>
    <w:rsid w:val="00414797"/>
    <w:rsid w:val="00414869"/>
    <w:rsid w:val="00415AC2"/>
    <w:rsid w:val="00420109"/>
    <w:rsid w:val="00420E24"/>
    <w:rsid w:val="004234DE"/>
    <w:rsid w:val="004237B3"/>
    <w:rsid w:val="00424977"/>
    <w:rsid w:val="00425DF8"/>
    <w:rsid w:val="00427B81"/>
    <w:rsid w:val="00427ECA"/>
    <w:rsid w:val="00430361"/>
    <w:rsid w:val="00430A19"/>
    <w:rsid w:val="00431B81"/>
    <w:rsid w:val="00432103"/>
    <w:rsid w:val="00433CD2"/>
    <w:rsid w:val="00434094"/>
    <w:rsid w:val="004342C6"/>
    <w:rsid w:val="0043462B"/>
    <w:rsid w:val="00434645"/>
    <w:rsid w:val="00441182"/>
    <w:rsid w:val="004425B5"/>
    <w:rsid w:val="004437B2"/>
    <w:rsid w:val="004447AB"/>
    <w:rsid w:val="00445876"/>
    <w:rsid w:val="00450F52"/>
    <w:rsid w:val="00451CE6"/>
    <w:rsid w:val="00452010"/>
    <w:rsid w:val="004537F5"/>
    <w:rsid w:val="00453F95"/>
    <w:rsid w:val="00454A2C"/>
    <w:rsid w:val="00456A12"/>
    <w:rsid w:val="00457DF2"/>
    <w:rsid w:val="0046272D"/>
    <w:rsid w:val="00463AFC"/>
    <w:rsid w:val="00464311"/>
    <w:rsid w:val="0046554C"/>
    <w:rsid w:val="004658EE"/>
    <w:rsid w:val="00466C2F"/>
    <w:rsid w:val="00470B97"/>
    <w:rsid w:val="00473259"/>
    <w:rsid w:val="0047435B"/>
    <w:rsid w:val="00475312"/>
    <w:rsid w:val="0047580B"/>
    <w:rsid w:val="00475CE1"/>
    <w:rsid w:val="00476637"/>
    <w:rsid w:val="004767B5"/>
    <w:rsid w:val="00477018"/>
    <w:rsid w:val="00483A95"/>
    <w:rsid w:val="00483AFA"/>
    <w:rsid w:val="00484212"/>
    <w:rsid w:val="00484AAA"/>
    <w:rsid w:val="004863D9"/>
    <w:rsid w:val="00486556"/>
    <w:rsid w:val="00486D2E"/>
    <w:rsid w:val="00487D75"/>
    <w:rsid w:val="004902D7"/>
    <w:rsid w:val="00490F71"/>
    <w:rsid w:val="0049102D"/>
    <w:rsid w:val="00491F8A"/>
    <w:rsid w:val="00492011"/>
    <w:rsid w:val="00492504"/>
    <w:rsid w:val="0049253B"/>
    <w:rsid w:val="00492F8F"/>
    <w:rsid w:val="0049474A"/>
    <w:rsid w:val="004968F5"/>
    <w:rsid w:val="004A082F"/>
    <w:rsid w:val="004A0E90"/>
    <w:rsid w:val="004A1214"/>
    <w:rsid w:val="004A1772"/>
    <w:rsid w:val="004A1A6C"/>
    <w:rsid w:val="004A3BE0"/>
    <w:rsid w:val="004A4E74"/>
    <w:rsid w:val="004A7925"/>
    <w:rsid w:val="004A7DD6"/>
    <w:rsid w:val="004B08B8"/>
    <w:rsid w:val="004B11AD"/>
    <w:rsid w:val="004B138B"/>
    <w:rsid w:val="004B255D"/>
    <w:rsid w:val="004B30DB"/>
    <w:rsid w:val="004B3C3A"/>
    <w:rsid w:val="004B5ABB"/>
    <w:rsid w:val="004B5AD4"/>
    <w:rsid w:val="004B733E"/>
    <w:rsid w:val="004C19CE"/>
    <w:rsid w:val="004C4655"/>
    <w:rsid w:val="004C5139"/>
    <w:rsid w:val="004C5CB3"/>
    <w:rsid w:val="004C610A"/>
    <w:rsid w:val="004C61D9"/>
    <w:rsid w:val="004C6695"/>
    <w:rsid w:val="004C6D39"/>
    <w:rsid w:val="004C6E27"/>
    <w:rsid w:val="004D0E99"/>
    <w:rsid w:val="004D16FC"/>
    <w:rsid w:val="004D1C15"/>
    <w:rsid w:val="004D1E0B"/>
    <w:rsid w:val="004D4980"/>
    <w:rsid w:val="004D527D"/>
    <w:rsid w:val="004D53D0"/>
    <w:rsid w:val="004D6412"/>
    <w:rsid w:val="004D770A"/>
    <w:rsid w:val="004E1DDC"/>
    <w:rsid w:val="004E267D"/>
    <w:rsid w:val="004E5BEF"/>
    <w:rsid w:val="004E6976"/>
    <w:rsid w:val="004F5B31"/>
    <w:rsid w:val="004F63AA"/>
    <w:rsid w:val="004F6911"/>
    <w:rsid w:val="004F7200"/>
    <w:rsid w:val="004F72EF"/>
    <w:rsid w:val="004F789B"/>
    <w:rsid w:val="00500ACB"/>
    <w:rsid w:val="00500C34"/>
    <w:rsid w:val="00501099"/>
    <w:rsid w:val="00502155"/>
    <w:rsid w:val="00502D76"/>
    <w:rsid w:val="005035FD"/>
    <w:rsid w:val="00503BA4"/>
    <w:rsid w:val="0050419D"/>
    <w:rsid w:val="005043C4"/>
    <w:rsid w:val="00505588"/>
    <w:rsid w:val="00507B97"/>
    <w:rsid w:val="00511AB4"/>
    <w:rsid w:val="00511D6F"/>
    <w:rsid w:val="005129CC"/>
    <w:rsid w:val="005138DE"/>
    <w:rsid w:val="00513ADB"/>
    <w:rsid w:val="00513AE9"/>
    <w:rsid w:val="00514AFF"/>
    <w:rsid w:val="00515EAB"/>
    <w:rsid w:val="00516C70"/>
    <w:rsid w:val="00517E80"/>
    <w:rsid w:val="00520ADC"/>
    <w:rsid w:val="0052391F"/>
    <w:rsid w:val="0052474A"/>
    <w:rsid w:val="00524BAD"/>
    <w:rsid w:val="005258EA"/>
    <w:rsid w:val="00531A31"/>
    <w:rsid w:val="00535D4B"/>
    <w:rsid w:val="005379D2"/>
    <w:rsid w:val="005409AA"/>
    <w:rsid w:val="00540C78"/>
    <w:rsid w:val="00541DAB"/>
    <w:rsid w:val="00542068"/>
    <w:rsid w:val="00542F02"/>
    <w:rsid w:val="00543CE0"/>
    <w:rsid w:val="005442EB"/>
    <w:rsid w:val="005445CE"/>
    <w:rsid w:val="00545F0F"/>
    <w:rsid w:val="00546EF0"/>
    <w:rsid w:val="005478D9"/>
    <w:rsid w:val="005500E3"/>
    <w:rsid w:val="0055078F"/>
    <w:rsid w:val="00552C6C"/>
    <w:rsid w:val="00554D3E"/>
    <w:rsid w:val="005606AB"/>
    <w:rsid w:val="005617A0"/>
    <w:rsid w:val="00561E84"/>
    <w:rsid w:val="00562A27"/>
    <w:rsid w:val="00562F3F"/>
    <w:rsid w:val="00564D0B"/>
    <w:rsid w:val="00564DE7"/>
    <w:rsid w:val="00565883"/>
    <w:rsid w:val="005703CD"/>
    <w:rsid w:val="00572F92"/>
    <w:rsid w:val="00573D2D"/>
    <w:rsid w:val="0057630C"/>
    <w:rsid w:val="005775F6"/>
    <w:rsid w:val="0058085E"/>
    <w:rsid w:val="00582BC0"/>
    <w:rsid w:val="00583462"/>
    <w:rsid w:val="005840E7"/>
    <w:rsid w:val="005858B6"/>
    <w:rsid w:val="005858E6"/>
    <w:rsid w:val="00585B5B"/>
    <w:rsid w:val="00587458"/>
    <w:rsid w:val="00590C86"/>
    <w:rsid w:val="00590D18"/>
    <w:rsid w:val="00591B47"/>
    <w:rsid w:val="00591B64"/>
    <w:rsid w:val="005920A8"/>
    <w:rsid w:val="0059474B"/>
    <w:rsid w:val="00594A00"/>
    <w:rsid w:val="00595072"/>
    <w:rsid w:val="00595ACD"/>
    <w:rsid w:val="00595E48"/>
    <w:rsid w:val="00596C6A"/>
    <w:rsid w:val="005A1A98"/>
    <w:rsid w:val="005A449E"/>
    <w:rsid w:val="005A461C"/>
    <w:rsid w:val="005A509E"/>
    <w:rsid w:val="005B056C"/>
    <w:rsid w:val="005B2057"/>
    <w:rsid w:val="005B373C"/>
    <w:rsid w:val="005B48F2"/>
    <w:rsid w:val="005B4B3A"/>
    <w:rsid w:val="005B5849"/>
    <w:rsid w:val="005B5B92"/>
    <w:rsid w:val="005B72DC"/>
    <w:rsid w:val="005C0E6A"/>
    <w:rsid w:val="005C1ADE"/>
    <w:rsid w:val="005C2C23"/>
    <w:rsid w:val="005C3223"/>
    <w:rsid w:val="005C3DF5"/>
    <w:rsid w:val="005D21F0"/>
    <w:rsid w:val="005D3430"/>
    <w:rsid w:val="005D39A8"/>
    <w:rsid w:val="005D7566"/>
    <w:rsid w:val="005D7F4D"/>
    <w:rsid w:val="005E0677"/>
    <w:rsid w:val="005E2D1A"/>
    <w:rsid w:val="005E3B4C"/>
    <w:rsid w:val="005E40B5"/>
    <w:rsid w:val="005E4320"/>
    <w:rsid w:val="005E50E0"/>
    <w:rsid w:val="005E5EDF"/>
    <w:rsid w:val="005E7B01"/>
    <w:rsid w:val="005E7CFB"/>
    <w:rsid w:val="005F30EE"/>
    <w:rsid w:val="005F3183"/>
    <w:rsid w:val="005F3E95"/>
    <w:rsid w:val="005F412C"/>
    <w:rsid w:val="005F4CD8"/>
    <w:rsid w:val="005F5FD4"/>
    <w:rsid w:val="005F63DA"/>
    <w:rsid w:val="005F7C60"/>
    <w:rsid w:val="006007B5"/>
    <w:rsid w:val="006037C3"/>
    <w:rsid w:val="00603816"/>
    <w:rsid w:val="00603CE0"/>
    <w:rsid w:val="00604208"/>
    <w:rsid w:val="00604B73"/>
    <w:rsid w:val="006062E5"/>
    <w:rsid w:val="006112FF"/>
    <w:rsid w:val="006114EB"/>
    <w:rsid w:val="006121F6"/>
    <w:rsid w:val="00612716"/>
    <w:rsid w:val="00612BBB"/>
    <w:rsid w:val="006130B4"/>
    <w:rsid w:val="00613E25"/>
    <w:rsid w:val="006142ED"/>
    <w:rsid w:val="00614CC2"/>
    <w:rsid w:val="00616697"/>
    <w:rsid w:val="00617389"/>
    <w:rsid w:val="00617BD2"/>
    <w:rsid w:val="00624327"/>
    <w:rsid w:val="006250C0"/>
    <w:rsid w:val="00626363"/>
    <w:rsid w:val="00626BDF"/>
    <w:rsid w:val="00627E13"/>
    <w:rsid w:val="00627ECD"/>
    <w:rsid w:val="00630F64"/>
    <w:rsid w:val="006317D6"/>
    <w:rsid w:val="0063235D"/>
    <w:rsid w:val="00632DF4"/>
    <w:rsid w:val="00633D9D"/>
    <w:rsid w:val="0063517F"/>
    <w:rsid w:val="0063681E"/>
    <w:rsid w:val="00637F46"/>
    <w:rsid w:val="00640090"/>
    <w:rsid w:val="00641B29"/>
    <w:rsid w:val="00641C4D"/>
    <w:rsid w:val="006425B9"/>
    <w:rsid w:val="00644567"/>
    <w:rsid w:val="00644AD6"/>
    <w:rsid w:val="00645470"/>
    <w:rsid w:val="00645B53"/>
    <w:rsid w:val="00647AA2"/>
    <w:rsid w:val="00651289"/>
    <w:rsid w:val="00654F65"/>
    <w:rsid w:val="00655D59"/>
    <w:rsid w:val="00656416"/>
    <w:rsid w:val="006578EE"/>
    <w:rsid w:val="006626E8"/>
    <w:rsid w:val="006636FC"/>
    <w:rsid w:val="006643FE"/>
    <w:rsid w:val="00666B98"/>
    <w:rsid w:val="006734E7"/>
    <w:rsid w:val="0067501D"/>
    <w:rsid w:val="00675995"/>
    <w:rsid w:val="006775E8"/>
    <w:rsid w:val="00677A7A"/>
    <w:rsid w:val="006803D7"/>
    <w:rsid w:val="00681A2E"/>
    <w:rsid w:val="006823E9"/>
    <w:rsid w:val="006835CF"/>
    <w:rsid w:val="006846E9"/>
    <w:rsid w:val="006851A0"/>
    <w:rsid w:val="00686390"/>
    <w:rsid w:val="00686FBC"/>
    <w:rsid w:val="006909AB"/>
    <w:rsid w:val="006920F5"/>
    <w:rsid w:val="00692F62"/>
    <w:rsid w:val="00693369"/>
    <w:rsid w:val="006938A3"/>
    <w:rsid w:val="00694B6C"/>
    <w:rsid w:val="006956DD"/>
    <w:rsid w:val="0069580D"/>
    <w:rsid w:val="00695A14"/>
    <w:rsid w:val="006966F2"/>
    <w:rsid w:val="00696A89"/>
    <w:rsid w:val="006970FA"/>
    <w:rsid w:val="006A0160"/>
    <w:rsid w:val="006A1B5E"/>
    <w:rsid w:val="006A3CE1"/>
    <w:rsid w:val="006A3D75"/>
    <w:rsid w:val="006A3FD4"/>
    <w:rsid w:val="006A61BE"/>
    <w:rsid w:val="006B18EA"/>
    <w:rsid w:val="006B1F39"/>
    <w:rsid w:val="006B3FC0"/>
    <w:rsid w:val="006B4CAC"/>
    <w:rsid w:val="006B6B9D"/>
    <w:rsid w:val="006C12A2"/>
    <w:rsid w:val="006C181B"/>
    <w:rsid w:val="006C2591"/>
    <w:rsid w:val="006C2805"/>
    <w:rsid w:val="006C3641"/>
    <w:rsid w:val="006C5568"/>
    <w:rsid w:val="006C62DF"/>
    <w:rsid w:val="006C71B2"/>
    <w:rsid w:val="006C7C3F"/>
    <w:rsid w:val="006D0FE3"/>
    <w:rsid w:val="006D1BF6"/>
    <w:rsid w:val="006D635D"/>
    <w:rsid w:val="006D6999"/>
    <w:rsid w:val="006E0C5C"/>
    <w:rsid w:val="006E0D63"/>
    <w:rsid w:val="006E52EE"/>
    <w:rsid w:val="006E6BA4"/>
    <w:rsid w:val="006E7EE0"/>
    <w:rsid w:val="006F235C"/>
    <w:rsid w:val="006F4F2A"/>
    <w:rsid w:val="006F5F73"/>
    <w:rsid w:val="006F670C"/>
    <w:rsid w:val="00702737"/>
    <w:rsid w:val="00704065"/>
    <w:rsid w:val="00704D6D"/>
    <w:rsid w:val="007079ED"/>
    <w:rsid w:val="0071014B"/>
    <w:rsid w:val="0071049A"/>
    <w:rsid w:val="0071128F"/>
    <w:rsid w:val="0071145D"/>
    <w:rsid w:val="00712667"/>
    <w:rsid w:val="00713067"/>
    <w:rsid w:val="00713F3F"/>
    <w:rsid w:val="00714A70"/>
    <w:rsid w:val="00716683"/>
    <w:rsid w:val="00716953"/>
    <w:rsid w:val="007172ED"/>
    <w:rsid w:val="00722B3F"/>
    <w:rsid w:val="00722D6E"/>
    <w:rsid w:val="00723C55"/>
    <w:rsid w:val="007240D0"/>
    <w:rsid w:val="007240E1"/>
    <w:rsid w:val="007244BD"/>
    <w:rsid w:val="0072458A"/>
    <w:rsid w:val="0072468E"/>
    <w:rsid w:val="00725BAA"/>
    <w:rsid w:val="0072655C"/>
    <w:rsid w:val="0073014F"/>
    <w:rsid w:val="007303B8"/>
    <w:rsid w:val="00730EB4"/>
    <w:rsid w:val="00733AA8"/>
    <w:rsid w:val="00734012"/>
    <w:rsid w:val="0073440A"/>
    <w:rsid w:val="007361BC"/>
    <w:rsid w:val="007366F6"/>
    <w:rsid w:val="007417A5"/>
    <w:rsid w:val="00743049"/>
    <w:rsid w:val="00743621"/>
    <w:rsid w:val="0074452D"/>
    <w:rsid w:val="00744C1A"/>
    <w:rsid w:val="0074541F"/>
    <w:rsid w:val="007463F3"/>
    <w:rsid w:val="00747B73"/>
    <w:rsid w:val="00750FF7"/>
    <w:rsid w:val="00752447"/>
    <w:rsid w:val="00753C1D"/>
    <w:rsid w:val="007540BB"/>
    <w:rsid w:val="00754C73"/>
    <w:rsid w:val="00756A4C"/>
    <w:rsid w:val="00756ACA"/>
    <w:rsid w:val="00761CB0"/>
    <w:rsid w:val="00762177"/>
    <w:rsid w:val="00764D33"/>
    <w:rsid w:val="00765603"/>
    <w:rsid w:val="00765A03"/>
    <w:rsid w:val="00765AFF"/>
    <w:rsid w:val="00765D35"/>
    <w:rsid w:val="00765FC5"/>
    <w:rsid w:val="00767DA4"/>
    <w:rsid w:val="0077060F"/>
    <w:rsid w:val="007712C7"/>
    <w:rsid w:val="00772182"/>
    <w:rsid w:val="0077296B"/>
    <w:rsid w:val="00774A2F"/>
    <w:rsid w:val="007763D9"/>
    <w:rsid w:val="00781CD0"/>
    <w:rsid w:val="0078200E"/>
    <w:rsid w:val="007821D7"/>
    <w:rsid w:val="00782BFA"/>
    <w:rsid w:val="00784032"/>
    <w:rsid w:val="007840E1"/>
    <w:rsid w:val="007860BB"/>
    <w:rsid w:val="00786688"/>
    <w:rsid w:val="0078688B"/>
    <w:rsid w:val="00787547"/>
    <w:rsid w:val="00787C6B"/>
    <w:rsid w:val="00790041"/>
    <w:rsid w:val="00790A5D"/>
    <w:rsid w:val="00792B2E"/>
    <w:rsid w:val="00793028"/>
    <w:rsid w:val="00794212"/>
    <w:rsid w:val="00794722"/>
    <w:rsid w:val="00794DCB"/>
    <w:rsid w:val="00795767"/>
    <w:rsid w:val="00795B31"/>
    <w:rsid w:val="00796809"/>
    <w:rsid w:val="007975E3"/>
    <w:rsid w:val="007A11C5"/>
    <w:rsid w:val="007A17BD"/>
    <w:rsid w:val="007A4590"/>
    <w:rsid w:val="007A47CD"/>
    <w:rsid w:val="007A5BA8"/>
    <w:rsid w:val="007A6F0F"/>
    <w:rsid w:val="007A79D0"/>
    <w:rsid w:val="007B132F"/>
    <w:rsid w:val="007B18B7"/>
    <w:rsid w:val="007B2503"/>
    <w:rsid w:val="007B3BE8"/>
    <w:rsid w:val="007B4522"/>
    <w:rsid w:val="007B7747"/>
    <w:rsid w:val="007C0821"/>
    <w:rsid w:val="007C70A4"/>
    <w:rsid w:val="007C7D55"/>
    <w:rsid w:val="007D09EE"/>
    <w:rsid w:val="007D1EA9"/>
    <w:rsid w:val="007E0710"/>
    <w:rsid w:val="007E1546"/>
    <w:rsid w:val="007E1F0F"/>
    <w:rsid w:val="007E47B9"/>
    <w:rsid w:val="007E5061"/>
    <w:rsid w:val="007E526B"/>
    <w:rsid w:val="007E589B"/>
    <w:rsid w:val="007F0255"/>
    <w:rsid w:val="007F05F5"/>
    <w:rsid w:val="007F1655"/>
    <w:rsid w:val="007F17AB"/>
    <w:rsid w:val="007F2479"/>
    <w:rsid w:val="007F3E20"/>
    <w:rsid w:val="007F3FD8"/>
    <w:rsid w:val="007F4346"/>
    <w:rsid w:val="007F51C8"/>
    <w:rsid w:val="007F5BE3"/>
    <w:rsid w:val="007F60AF"/>
    <w:rsid w:val="007F7450"/>
    <w:rsid w:val="007F762E"/>
    <w:rsid w:val="008010AE"/>
    <w:rsid w:val="0080170D"/>
    <w:rsid w:val="0080193D"/>
    <w:rsid w:val="0080218E"/>
    <w:rsid w:val="008049F4"/>
    <w:rsid w:val="00804DAB"/>
    <w:rsid w:val="00804E4C"/>
    <w:rsid w:val="008118FF"/>
    <w:rsid w:val="00812CD2"/>
    <w:rsid w:val="00812E64"/>
    <w:rsid w:val="00814793"/>
    <w:rsid w:val="00815662"/>
    <w:rsid w:val="0081672D"/>
    <w:rsid w:val="00816A00"/>
    <w:rsid w:val="008170A1"/>
    <w:rsid w:val="00823E9A"/>
    <w:rsid w:val="00823F96"/>
    <w:rsid w:val="008241EA"/>
    <w:rsid w:val="00824A5A"/>
    <w:rsid w:val="00824B8D"/>
    <w:rsid w:val="00830D3E"/>
    <w:rsid w:val="00831AC2"/>
    <w:rsid w:val="00831AFC"/>
    <w:rsid w:val="00831EC2"/>
    <w:rsid w:val="00833108"/>
    <w:rsid w:val="008334BC"/>
    <w:rsid w:val="008334D9"/>
    <w:rsid w:val="008339F1"/>
    <w:rsid w:val="00835859"/>
    <w:rsid w:val="00835B36"/>
    <w:rsid w:val="008366A4"/>
    <w:rsid w:val="00836BE2"/>
    <w:rsid w:val="00836C24"/>
    <w:rsid w:val="00837553"/>
    <w:rsid w:val="00840A77"/>
    <w:rsid w:val="00841326"/>
    <w:rsid w:val="008422ED"/>
    <w:rsid w:val="00842A3A"/>
    <w:rsid w:val="00843437"/>
    <w:rsid w:val="008446FC"/>
    <w:rsid w:val="00844DDB"/>
    <w:rsid w:val="00845C08"/>
    <w:rsid w:val="00847462"/>
    <w:rsid w:val="00850AA5"/>
    <w:rsid w:val="00852FBD"/>
    <w:rsid w:val="008538FE"/>
    <w:rsid w:val="00855AF0"/>
    <w:rsid w:val="00855DC0"/>
    <w:rsid w:val="00856B2A"/>
    <w:rsid w:val="00861A25"/>
    <w:rsid w:val="00862105"/>
    <w:rsid w:val="00863CF0"/>
    <w:rsid w:val="0086443B"/>
    <w:rsid w:val="00864876"/>
    <w:rsid w:val="008655C4"/>
    <w:rsid w:val="008657D5"/>
    <w:rsid w:val="008669C2"/>
    <w:rsid w:val="00871316"/>
    <w:rsid w:val="00874080"/>
    <w:rsid w:val="00874770"/>
    <w:rsid w:val="0087505E"/>
    <w:rsid w:val="008750C3"/>
    <w:rsid w:val="00881E9B"/>
    <w:rsid w:val="00882F5E"/>
    <w:rsid w:val="008834AC"/>
    <w:rsid w:val="00884B38"/>
    <w:rsid w:val="008853CF"/>
    <w:rsid w:val="008855BB"/>
    <w:rsid w:val="0088589B"/>
    <w:rsid w:val="008871B1"/>
    <w:rsid w:val="00887396"/>
    <w:rsid w:val="008903AF"/>
    <w:rsid w:val="008907B3"/>
    <w:rsid w:val="008955E7"/>
    <w:rsid w:val="00895648"/>
    <w:rsid w:val="00896122"/>
    <w:rsid w:val="008976DC"/>
    <w:rsid w:val="008A025D"/>
    <w:rsid w:val="008A1319"/>
    <w:rsid w:val="008A1C81"/>
    <w:rsid w:val="008A4721"/>
    <w:rsid w:val="008A4B48"/>
    <w:rsid w:val="008A6A41"/>
    <w:rsid w:val="008A6D5A"/>
    <w:rsid w:val="008A7BC4"/>
    <w:rsid w:val="008B048D"/>
    <w:rsid w:val="008B0E68"/>
    <w:rsid w:val="008B10A7"/>
    <w:rsid w:val="008B15B3"/>
    <w:rsid w:val="008B77EC"/>
    <w:rsid w:val="008B7FAE"/>
    <w:rsid w:val="008C15D4"/>
    <w:rsid w:val="008C1BE0"/>
    <w:rsid w:val="008C25DA"/>
    <w:rsid w:val="008C3D8D"/>
    <w:rsid w:val="008C56EC"/>
    <w:rsid w:val="008C57F6"/>
    <w:rsid w:val="008C5907"/>
    <w:rsid w:val="008C6C8F"/>
    <w:rsid w:val="008C7DEB"/>
    <w:rsid w:val="008D0CFA"/>
    <w:rsid w:val="008D0DA8"/>
    <w:rsid w:val="008D1EE2"/>
    <w:rsid w:val="008D2CAD"/>
    <w:rsid w:val="008D54FA"/>
    <w:rsid w:val="008E0DBA"/>
    <w:rsid w:val="008E1D20"/>
    <w:rsid w:val="008E20FF"/>
    <w:rsid w:val="008E212B"/>
    <w:rsid w:val="008E274A"/>
    <w:rsid w:val="008E3BDA"/>
    <w:rsid w:val="008E4547"/>
    <w:rsid w:val="008E50DB"/>
    <w:rsid w:val="008E50E3"/>
    <w:rsid w:val="008E6277"/>
    <w:rsid w:val="008E6D52"/>
    <w:rsid w:val="008E73AB"/>
    <w:rsid w:val="008E7CA2"/>
    <w:rsid w:val="008F1138"/>
    <w:rsid w:val="008F231F"/>
    <w:rsid w:val="008F2436"/>
    <w:rsid w:val="008F32F9"/>
    <w:rsid w:val="008F37A9"/>
    <w:rsid w:val="008F3902"/>
    <w:rsid w:val="008F3B02"/>
    <w:rsid w:val="008F3E16"/>
    <w:rsid w:val="008F4E97"/>
    <w:rsid w:val="008F55B3"/>
    <w:rsid w:val="008F67B4"/>
    <w:rsid w:val="008F67E3"/>
    <w:rsid w:val="0090060A"/>
    <w:rsid w:val="00901334"/>
    <w:rsid w:val="009017DF"/>
    <w:rsid w:val="0090334B"/>
    <w:rsid w:val="00903894"/>
    <w:rsid w:val="00906768"/>
    <w:rsid w:val="0091042B"/>
    <w:rsid w:val="0091091C"/>
    <w:rsid w:val="0091366D"/>
    <w:rsid w:val="0091381A"/>
    <w:rsid w:val="009144EC"/>
    <w:rsid w:val="00917034"/>
    <w:rsid w:val="0092135D"/>
    <w:rsid w:val="009227F8"/>
    <w:rsid w:val="00923C62"/>
    <w:rsid w:val="009246D3"/>
    <w:rsid w:val="00925A71"/>
    <w:rsid w:val="00925AC4"/>
    <w:rsid w:val="00931906"/>
    <w:rsid w:val="00932205"/>
    <w:rsid w:val="00932DCF"/>
    <w:rsid w:val="00934352"/>
    <w:rsid w:val="009344CF"/>
    <w:rsid w:val="00934F6B"/>
    <w:rsid w:val="00936122"/>
    <w:rsid w:val="009409C9"/>
    <w:rsid w:val="00940BDD"/>
    <w:rsid w:val="00941B20"/>
    <w:rsid w:val="009425A6"/>
    <w:rsid w:val="00943341"/>
    <w:rsid w:val="0094354F"/>
    <w:rsid w:val="009458EE"/>
    <w:rsid w:val="00947891"/>
    <w:rsid w:val="009555C7"/>
    <w:rsid w:val="009562E1"/>
    <w:rsid w:val="009565C1"/>
    <w:rsid w:val="00961491"/>
    <w:rsid w:val="00961541"/>
    <w:rsid w:val="00962717"/>
    <w:rsid w:val="00962BD1"/>
    <w:rsid w:val="009636D9"/>
    <w:rsid w:val="00964DB2"/>
    <w:rsid w:val="00965F67"/>
    <w:rsid w:val="009667F8"/>
    <w:rsid w:val="00966D96"/>
    <w:rsid w:val="00967D12"/>
    <w:rsid w:val="00970D63"/>
    <w:rsid w:val="00970F1D"/>
    <w:rsid w:val="00971DEE"/>
    <w:rsid w:val="00971E7A"/>
    <w:rsid w:val="009725B7"/>
    <w:rsid w:val="00973D71"/>
    <w:rsid w:val="00973DA4"/>
    <w:rsid w:val="00975495"/>
    <w:rsid w:val="00975821"/>
    <w:rsid w:val="009764BB"/>
    <w:rsid w:val="009764BD"/>
    <w:rsid w:val="00976FFB"/>
    <w:rsid w:val="0098133D"/>
    <w:rsid w:val="00981D4D"/>
    <w:rsid w:val="00983409"/>
    <w:rsid w:val="009847D0"/>
    <w:rsid w:val="00985C03"/>
    <w:rsid w:val="009871A5"/>
    <w:rsid w:val="009901E3"/>
    <w:rsid w:val="0099237E"/>
    <w:rsid w:val="009924F5"/>
    <w:rsid w:val="00992CF5"/>
    <w:rsid w:val="00994372"/>
    <w:rsid w:val="00994D96"/>
    <w:rsid w:val="00996C28"/>
    <w:rsid w:val="00996E01"/>
    <w:rsid w:val="00996F83"/>
    <w:rsid w:val="009A232A"/>
    <w:rsid w:val="009A2E03"/>
    <w:rsid w:val="009A6A20"/>
    <w:rsid w:val="009B038C"/>
    <w:rsid w:val="009B03BF"/>
    <w:rsid w:val="009B0BD3"/>
    <w:rsid w:val="009B20C1"/>
    <w:rsid w:val="009B2E71"/>
    <w:rsid w:val="009B3445"/>
    <w:rsid w:val="009B34C3"/>
    <w:rsid w:val="009B3C03"/>
    <w:rsid w:val="009B4AEE"/>
    <w:rsid w:val="009B6C91"/>
    <w:rsid w:val="009B71B1"/>
    <w:rsid w:val="009C06ED"/>
    <w:rsid w:val="009C0D15"/>
    <w:rsid w:val="009C37E4"/>
    <w:rsid w:val="009C4476"/>
    <w:rsid w:val="009C61A9"/>
    <w:rsid w:val="009C6AF0"/>
    <w:rsid w:val="009C794C"/>
    <w:rsid w:val="009D1582"/>
    <w:rsid w:val="009D1836"/>
    <w:rsid w:val="009D21FF"/>
    <w:rsid w:val="009D266C"/>
    <w:rsid w:val="009D369E"/>
    <w:rsid w:val="009E187A"/>
    <w:rsid w:val="009E37D6"/>
    <w:rsid w:val="009E39A2"/>
    <w:rsid w:val="009E5F2F"/>
    <w:rsid w:val="009E7A87"/>
    <w:rsid w:val="009F0957"/>
    <w:rsid w:val="009F0B3A"/>
    <w:rsid w:val="009F2CCC"/>
    <w:rsid w:val="009F319D"/>
    <w:rsid w:val="009F46BA"/>
    <w:rsid w:val="009F47A9"/>
    <w:rsid w:val="009F5CC7"/>
    <w:rsid w:val="009F65F5"/>
    <w:rsid w:val="00A04148"/>
    <w:rsid w:val="00A04CC1"/>
    <w:rsid w:val="00A058BE"/>
    <w:rsid w:val="00A06DEE"/>
    <w:rsid w:val="00A10342"/>
    <w:rsid w:val="00A10568"/>
    <w:rsid w:val="00A110EF"/>
    <w:rsid w:val="00A12004"/>
    <w:rsid w:val="00A120D6"/>
    <w:rsid w:val="00A1282F"/>
    <w:rsid w:val="00A12842"/>
    <w:rsid w:val="00A12AE3"/>
    <w:rsid w:val="00A12D98"/>
    <w:rsid w:val="00A136EC"/>
    <w:rsid w:val="00A136ED"/>
    <w:rsid w:val="00A1378D"/>
    <w:rsid w:val="00A15129"/>
    <w:rsid w:val="00A15F7B"/>
    <w:rsid w:val="00A16224"/>
    <w:rsid w:val="00A1768C"/>
    <w:rsid w:val="00A1774E"/>
    <w:rsid w:val="00A201EA"/>
    <w:rsid w:val="00A20D9C"/>
    <w:rsid w:val="00A21EA0"/>
    <w:rsid w:val="00A2246D"/>
    <w:rsid w:val="00A2258A"/>
    <w:rsid w:val="00A23363"/>
    <w:rsid w:val="00A2355E"/>
    <w:rsid w:val="00A2455D"/>
    <w:rsid w:val="00A245D4"/>
    <w:rsid w:val="00A25233"/>
    <w:rsid w:val="00A26D6D"/>
    <w:rsid w:val="00A31B15"/>
    <w:rsid w:val="00A331EE"/>
    <w:rsid w:val="00A336B5"/>
    <w:rsid w:val="00A3410B"/>
    <w:rsid w:val="00A34788"/>
    <w:rsid w:val="00A35C29"/>
    <w:rsid w:val="00A36290"/>
    <w:rsid w:val="00A377BA"/>
    <w:rsid w:val="00A40F2A"/>
    <w:rsid w:val="00A41C18"/>
    <w:rsid w:val="00A42274"/>
    <w:rsid w:val="00A44049"/>
    <w:rsid w:val="00A44153"/>
    <w:rsid w:val="00A44C65"/>
    <w:rsid w:val="00A45D12"/>
    <w:rsid w:val="00A46CC1"/>
    <w:rsid w:val="00A47959"/>
    <w:rsid w:val="00A504C2"/>
    <w:rsid w:val="00A50C4D"/>
    <w:rsid w:val="00A51190"/>
    <w:rsid w:val="00A5266A"/>
    <w:rsid w:val="00A53847"/>
    <w:rsid w:val="00A54639"/>
    <w:rsid w:val="00A54E87"/>
    <w:rsid w:val="00A55FDF"/>
    <w:rsid w:val="00A56A75"/>
    <w:rsid w:val="00A56F3E"/>
    <w:rsid w:val="00A605BE"/>
    <w:rsid w:val="00A60720"/>
    <w:rsid w:val="00A60964"/>
    <w:rsid w:val="00A61491"/>
    <w:rsid w:val="00A614CE"/>
    <w:rsid w:val="00A64933"/>
    <w:rsid w:val="00A65D43"/>
    <w:rsid w:val="00A661AF"/>
    <w:rsid w:val="00A670E2"/>
    <w:rsid w:val="00A70D13"/>
    <w:rsid w:val="00A70EF8"/>
    <w:rsid w:val="00A7258C"/>
    <w:rsid w:val="00A72884"/>
    <w:rsid w:val="00A73810"/>
    <w:rsid w:val="00A753EB"/>
    <w:rsid w:val="00A76FFF"/>
    <w:rsid w:val="00A77458"/>
    <w:rsid w:val="00A777C7"/>
    <w:rsid w:val="00A80C9F"/>
    <w:rsid w:val="00A82A57"/>
    <w:rsid w:val="00A844D5"/>
    <w:rsid w:val="00A90475"/>
    <w:rsid w:val="00A91EB3"/>
    <w:rsid w:val="00A92675"/>
    <w:rsid w:val="00A93E88"/>
    <w:rsid w:val="00A9409B"/>
    <w:rsid w:val="00A9529B"/>
    <w:rsid w:val="00A95DDC"/>
    <w:rsid w:val="00A96DA5"/>
    <w:rsid w:val="00A96F30"/>
    <w:rsid w:val="00AA122C"/>
    <w:rsid w:val="00AA1262"/>
    <w:rsid w:val="00AA2347"/>
    <w:rsid w:val="00AA2417"/>
    <w:rsid w:val="00AA2FA1"/>
    <w:rsid w:val="00AA3462"/>
    <w:rsid w:val="00AA3CDE"/>
    <w:rsid w:val="00AA4D0C"/>
    <w:rsid w:val="00AA4DCC"/>
    <w:rsid w:val="00AA613F"/>
    <w:rsid w:val="00AA6663"/>
    <w:rsid w:val="00AA7840"/>
    <w:rsid w:val="00AB0E35"/>
    <w:rsid w:val="00AB1638"/>
    <w:rsid w:val="00AB297C"/>
    <w:rsid w:val="00AB310C"/>
    <w:rsid w:val="00AB7065"/>
    <w:rsid w:val="00AB71F0"/>
    <w:rsid w:val="00AC0AC3"/>
    <w:rsid w:val="00AC0E4E"/>
    <w:rsid w:val="00AC2709"/>
    <w:rsid w:val="00AC39FA"/>
    <w:rsid w:val="00AC4F64"/>
    <w:rsid w:val="00AC6D3D"/>
    <w:rsid w:val="00AD05ED"/>
    <w:rsid w:val="00AD19BA"/>
    <w:rsid w:val="00AD2436"/>
    <w:rsid w:val="00AD24F4"/>
    <w:rsid w:val="00AD2990"/>
    <w:rsid w:val="00AD2C10"/>
    <w:rsid w:val="00AD5AA8"/>
    <w:rsid w:val="00AD645D"/>
    <w:rsid w:val="00AE03FF"/>
    <w:rsid w:val="00AE0707"/>
    <w:rsid w:val="00AE1986"/>
    <w:rsid w:val="00AE19CA"/>
    <w:rsid w:val="00AE1F8C"/>
    <w:rsid w:val="00AE4CD7"/>
    <w:rsid w:val="00AE4F88"/>
    <w:rsid w:val="00AE4F8A"/>
    <w:rsid w:val="00AE6E68"/>
    <w:rsid w:val="00AE7FC6"/>
    <w:rsid w:val="00AF21A1"/>
    <w:rsid w:val="00AF43E3"/>
    <w:rsid w:val="00AF55F8"/>
    <w:rsid w:val="00AF617E"/>
    <w:rsid w:val="00AF634B"/>
    <w:rsid w:val="00AF6660"/>
    <w:rsid w:val="00AF70D2"/>
    <w:rsid w:val="00AF7192"/>
    <w:rsid w:val="00AF773B"/>
    <w:rsid w:val="00AF7ABC"/>
    <w:rsid w:val="00B01A2B"/>
    <w:rsid w:val="00B027F5"/>
    <w:rsid w:val="00B031EF"/>
    <w:rsid w:val="00B039E9"/>
    <w:rsid w:val="00B03ADB"/>
    <w:rsid w:val="00B04B4C"/>
    <w:rsid w:val="00B05797"/>
    <w:rsid w:val="00B061F0"/>
    <w:rsid w:val="00B0793A"/>
    <w:rsid w:val="00B10F3E"/>
    <w:rsid w:val="00B10FB5"/>
    <w:rsid w:val="00B12633"/>
    <w:rsid w:val="00B13EBB"/>
    <w:rsid w:val="00B14AC9"/>
    <w:rsid w:val="00B151ED"/>
    <w:rsid w:val="00B15728"/>
    <w:rsid w:val="00B15882"/>
    <w:rsid w:val="00B15EDC"/>
    <w:rsid w:val="00B20A05"/>
    <w:rsid w:val="00B22B71"/>
    <w:rsid w:val="00B25A53"/>
    <w:rsid w:val="00B25CD9"/>
    <w:rsid w:val="00B26CB3"/>
    <w:rsid w:val="00B27148"/>
    <w:rsid w:val="00B27C9B"/>
    <w:rsid w:val="00B27F3A"/>
    <w:rsid w:val="00B30D1E"/>
    <w:rsid w:val="00B31359"/>
    <w:rsid w:val="00B31A5B"/>
    <w:rsid w:val="00B32699"/>
    <w:rsid w:val="00B35E21"/>
    <w:rsid w:val="00B369BB"/>
    <w:rsid w:val="00B3795C"/>
    <w:rsid w:val="00B40A8F"/>
    <w:rsid w:val="00B40DAA"/>
    <w:rsid w:val="00B41154"/>
    <w:rsid w:val="00B4117C"/>
    <w:rsid w:val="00B42878"/>
    <w:rsid w:val="00B52026"/>
    <w:rsid w:val="00B5543D"/>
    <w:rsid w:val="00B55BC2"/>
    <w:rsid w:val="00B56DA0"/>
    <w:rsid w:val="00B616DA"/>
    <w:rsid w:val="00B624FE"/>
    <w:rsid w:val="00B62AC2"/>
    <w:rsid w:val="00B63989"/>
    <w:rsid w:val="00B64176"/>
    <w:rsid w:val="00B644A8"/>
    <w:rsid w:val="00B659DA"/>
    <w:rsid w:val="00B6749D"/>
    <w:rsid w:val="00B67D92"/>
    <w:rsid w:val="00B67E71"/>
    <w:rsid w:val="00B702CA"/>
    <w:rsid w:val="00B740E5"/>
    <w:rsid w:val="00B75A17"/>
    <w:rsid w:val="00B75B57"/>
    <w:rsid w:val="00B7684B"/>
    <w:rsid w:val="00B7701B"/>
    <w:rsid w:val="00B829D3"/>
    <w:rsid w:val="00B83AEA"/>
    <w:rsid w:val="00B85735"/>
    <w:rsid w:val="00B85CA7"/>
    <w:rsid w:val="00B863AB"/>
    <w:rsid w:val="00B86736"/>
    <w:rsid w:val="00B86820"/>
    <w:rsid w:val="00B87148"/>
    <w:rsid w:val="00B87EDD"/>
    <w:rsid w:val="00B92740"/>
    <w:rsid w:val="00B932BD"/>
    <w:rsid w:val="00B94DBE"/>
    <w:rsid w:val="00B956B3"/>
    <w:rsid w:val="00B95914"/>
    <w:rsid w:val="00B965D0"/>
    <w:rsid w:val="00B96CF1"/>
    <w:rsid w:val="00B9754A"/>
    <w:rsid w:val="00B97766"/>
    <w:rsid w:val="00B97B15"/>
    <w:rsid w:val="00BA0337"/>
    <w:rsid w:val="00BA06B6"/>
    <w:rsid w:val="00BA14EF"/>
    <w:rsid w:val="00BA1DE7"/>
    <w:rsid w:val="00BA2A82"/>
    <w:rsid w:val="00BA3528"/>
    <w:rsid w:val="00BA560E"/>
    <w:rsid w:val="00BA5AEE"/>
    <w:rsid w:val="00BA7373"/>
    <w:rsid w:val="00BA7A5A"/>
    <w:rsid w:val="00BA7FC9"/>
    <w:rsid w:val="00BB00E8"/>
    <w:rsid w:val="00BB1649"/>
    <w:rsid w:val="00BC00F6"/>
    <w:rsid w:val="00BC041F"/>
    <w:rsid w:val="00BC09EC"/>
    <w:rsid w:val="00BC32FE"/>
    <w:rsid w:val="00BC341E"/>
    <w:rsid w:val="00BC3E7B"/>
    <w:rsid w:val="00BC4519"/>
    <w:rsid w:val="00BC6D14"/>
    <w:rsid w:val="00BD1993"/>
    <w:rsid w:val="00BD79FE"/>
    <w:rsid w:val="00BD7BA2"/>
    <w:rsid w:val="00BE035C"/>
    <w:rsid w:val="00BE11D0"/>
    <w:rsid w:val="00BE14E1"/>
    <w:rsid w:val="00BE1AE3"/>
    <w:rsid w:val="00BE2D0C"/>
    <w:rsid w:val="00BE2E66"/>
    <w:rsid w:val="00BE420C"/>
    <w:rsid w:val="00BE4E38"/>
    <w:rsid w:val="00BE5F7F"/>
    <w:rsid w:val="00BE7889"/>
    <w:rsid w:val="00BF08C0"/>
    <w:rsid w:val="00BF1030"/>
    <w:rsid w:val="00BF18E3"/>
    <w:rsid w:val="00BF1FDD"/>
    <w:rsid w:val="00BF23D2"/>
    <w:rsid w:val="00BF3794"/>
    <w:rsid w:val="00BF3B30"/>
    <w:rsid w:val="00BF48AE"/>
    <w:rsid w:val="00BF4C9D"/>
    <w:rsid w:val="00BF4E24"/>
    <w:rsid w:val="00BF63AD"/>
    <w:rsid w:val="00C00A35"/>
    <w:rsid w:val="00C030FE"/>
    <w:rsid w:val="00C040FF"/>
    <w:rsid w:val="00C04216"/>
    <w:rsid w:val="00C0461B"/>
    <w:rsid w:val="00C04AF4"/>
    <w:rsid w:val="00C05A8E"/>
    <w:rsid w:val="00C07A48"/>
    <w:rsid w:val="00C1046A"/>
    <w:rsid w:val="00C1084E"/>
    <w:rsid w:val="00C10D8E"/>
    <w:rsid w:val="00C10E43"/>
    <w:rsid w:val="00C1242E"/>
    <w:rsid w:val="00C16348"/>
    <w:rsid w:val="00C1650A"/>
    <w:rsid w:val="00C171B9"/>
    <w:rsid w:val="00C20EFF"/>
    <w:rsid w:val="00C210DA"/>
    <w:rsid w:val="00C2611C"/>
    <w:rsid w:val="00C26CAF"/>
    <w:rsid w:val="00C32FA0"/>
    <w:rsid w:val="00C358E3"/>
    <w:rsid w:val="00C376E7"/>
    <w:rsid w:val="00C379DF"/>
    <w:rsid w:val="00C41E69"/>
    <w:rsid w:val="00C42870"/>
    <w:rsid w:val="00C42AF4"/>
    <w:rsid w:val="00C446FF"/>
    <w:rsid w:val="00C45161"/>
    <w:rsid w:val="00C478EE"/>
    <w:rsid w:val="00C51446"/>
    <w:rsid w:val="00C51AF7"/>
    <w:rsid w:val="00C5205C"/>
    <w:rsid w:val="00C529E1"/>
    <w:rsid w:val="00C5385C"/>
    <w:rsid w:val="00C5426C"/>
    <w:rsid w:val="00C54721"/>
    <w:rsid w:val="00C547E8"/>
    <w:rsid w:val="00C56924"/>
    <w:rsid w:val="00C60CF1"/>
    <w:rsid w:val="00C617C4"/>
    <w:rsid w:val="00C61E61"/>
    <w:rsid w:val="00C633AD"/>
    <w:rsid w:val="00C637A6"/>
    <w:rsid w:val="00C65F9F"/>
    <w:rsid w:val="00C65FCF"/>
    <w:rsid w:val="00C66751"/>
    <w:rsid w:val="00C66AE1"/>
    <w:rsid w:val="00C70F1B"/>
    <w:rsid w:val="00C724AE"/>
    <w:rsid w:val="00C7275C"/>
    <w:rsid w:val="00C72B50"/>
    <w:rsid w:val="00C733F0"/>
    <w:rsid w:val="00C7351C"/>
    <w:rsid w:val="00C73EE5"/>
    <w:rsid w:val="00C753C0"/>
    <w:rsid w:val="00C7799B"/>
    <w:rsid w:val="00C80085"/>
    <w:rsid w:val="00C81BEE"/>
    <w:rsid w:val="00C81BFD"/>
    <w:rsid w:val="00C8313B"/>
    <w:rsid w:val="00C83A08"/>
    <w:rsid w:val="00C849BF"/>
    <w:rsid w:val="00C85476"/>
    <w:rsid w:val="00C85C6A"/>
    <w:rsid w:val="00C874E1"/>
    <w:rsid w:val="00C87827"/>
    <w:rsid w:val="00C90583"/>
    <w:rsid w:val="00C90A5E"/>
    <w:rsid w:val="00C922BA"/>
    <w:rsid w:val="00C93E65"/>
    <w:rsid w:val="00C957F0"/>
    <w:rsid w:val="00C95AFC"/>
    <w:rsid w:val="00C9608A"/>
    <w:rsid w:val="00C9666A"/>
    <w:rsid w:val="00C97123"/>
    <w:rsid w:val="00C971CA"/>
    <w:rsid w:val="00C97F93"/>
    <w:rsid w:val="00CA0062"/>
    <w:rsid w:val="00CA14BC"/>
    <w:rsid w:val="00CA20B6"/>
    <w:rsid w:val="00CA268F"/>
    <w:rsid w:val="00CA29E4"/>
    <w:rsid w:val="00CA3748"/>
    <w:rsid w:val="00CA4026"/>
    <w:rsid w:val="00CA4213"/>
    <w:rsid w:val="00CA7E48"/>
    <w:rsid w:val="00CB0257"/>
    <w:rsid w:val="00CB052E"/>
    <w:rsid w:val="00CB1706"/>
    <w:rsid w:val="00CB3B3E"/>
    <w:rsid w:val="00CB5F11"/>
    <w:rsid w:val="00CB62C2"/>
    <w:rsid w:val="00CC0357"/>
    <w:rsid w:val="00CC1B21"/>
    <w:rsid w:val="00CC30BD"/>
    <w:rsid w:val="00CC3413"/>
    <w:rsid w:val="00CC3DD7"/>
    <w:rsid w:val="00CC4054"/>
    <w:rsid w:val="00CC563A"/>
    <w:rsid w:val="00CC5AEC"/>
    <w:rsid w:val="00CD0C43"/>
    <w:rsid w:val="00CD2CC3"/>
    <w:rsid w:val="00CD3267"/>
    <w:rsid w:val="00CD681A"/>
    <w:rsid w:val="00CE0338"/>
    <w:rsid w:val="00CE22BF"/>
    <w:rsid w:val="00CE30C5"/>
    <w:rsid w:val="00CE3B4E"/>
    <w:rsid w:val="00CE3CE3"/>
    <w:rsid w:val="00CE3E2D"/>
    <w:rsid w:val="00CE5061"/>
    <w:rsid w:val="00CE6CAF"/>
    <w:rsid w:val="00CE6D82"/>
    <w:rsid w:val="00CF300C"/>
    <w:rsid w:val="00CF40EB"/>
    <w:rsid w:val="00CF4EB5"/>
    <w:rsid w:val="00CF5AD2"/>
    <w:rsid w:val="00CF74BE"/>
    <w:rsid w:val="00CF74EE"/>
    <w:rsid w:val="00D00037"/>
    <w:rsid w:val="00D03B49"/>
    <w:rsid w:val="00D04BBF"/>
    <w:rsid w:val="00D072A2"/>
    <w:rsid w:val="00D10134"/>
    <w:rsid w:val="00D105BC"/>
    <w:rsid w:val="00D12823"/>
    <w:rsid w:val="00D14F15"/>
    <w:rsid w:val="00D15A65"/>
    <w:rsid w:val="00D16843"/>
    <w:rsid w:val="00D17CC8"/>
    <w:rsid w:val="00D17FF8"/>
    <w:rsid w:val="00D20E97"/>
    <w:rsid w:val="00D210C5"/>
    <w:rsid w:val="00D216EB"/>
    <w:rsid w:val="00D23821"/>
    <w:rsid w:val="00D24D53"/>
    <w:rsid w:val="00D25659"/>
    <w:rsid w:val="00D27541"/>
    <w:rsid w:val="00D27A19"/>
    <w:rsid w:val="00D27EE5"/>
    <w:rsid w:val="00D30239"/>
    <w:rsid w:val="00D3025B"/>
    <w:rsid w:val="00D30B2F"/>
    <w:rsid w:val="00D31AFF"/>
    <w:rsid w:val="00D31C30"/>
    <w:rsid w:val="00D33C3E"/>
    <w:rsid w:val="00D33D85"/>
    <w:rsid w:val="00D35558"/>
    <w:rsid w:val="00D357A9"/>
    <w:rsid w:val="00D35962"/>
    <w:rsid w:val="00D35E87"/>
    <w:rsid w:val="00D420AF"/>
    <w:rsid w:val="00D425FF"/>
    <w:rsid w:val="00D4293F"/>
    <w:rsid w:val="00D42DEE"/>
    <w:rsid w:val="00D4386E"/>
    <w:rsid w:val="00D44EEF"/>
    <w:rsid w:val="00D4539B"/>
    <w:rsid w:val="00D518DB"/>
    <w:rsid w:val="00D525C0"/>
    <w:rsid w:val="00D55262"/>
    <w:rsid w:val="00D56A84"/>
    <w:rsid w:val="00D61916"/>
    <w:rsid w:val="00D61E60"/>
    <w:rsid w:val="00D62160"/>
    <w:rsid w:val="00D62535"/>
    <w:rsid w:val="00D628CD"/>
    <w:rsid w:val="00D63D3E"/>
    <w:rsid w:val="00D703D4"/>
    <w:rsid w:val="00D72F74"/>
    <w:rsid w:val="00D73CC9"/>
    <w:rsid w:val="00D74626"/>
    <w:rsid w:val="00D74B5D"/>
    <w:rsid w:val="00D765B9"/>
    <w:rsid w:val="00D80743"/>
    <w:rsid w:val="00D80AF6"/>
    <w:rsid w:val="00D81ADF"/>
    <w:rsid w:val="00D82120"/>
    <w:rsid w:val="00D836FF"/>
    <w:rsid w:val="00D8387C"/>
    <w:rsid w:val="00D84650"/>
    <w:rsid w:val="00D84C00"/>
    <w:rsid w:val="00D87E58"/>
    <w:rsid w:val="00D92689"/>
    <w:rsid w:val="00D92973"/>
    <w:rsid w:val="00D944AC"/>
    <w:rsid w:val="00D94BA2"/>
    <w:rsid w:val="00D969D3"/>
    <w:rsid w:val="00DA0632"/>
    <w:rsid w:val="00DA0744"/>
    <w:rsid w:val="00DA1EFB"/>
    <w:rsid w:val="00DA222F"/>
    <w:rsid w:val="00DA305C"/>
    <w:rsid w:val="00DA3824"/>
    <w:rsid w:val="00DA3D3C"/>
    <w:rsid w:val="00DA5E49"/>
    <w:rsid w:val="00DA72EC"/>
    <w:rsid w:val="00DB0AA2"/>
    <w:rsid w:val="00DB0BF2"/>
    <w:rsid w:val="00DB2343"/>
    <w:rsid w:val="00DB303E"/>
    <w:rsid w:val="00DB7377"/>
    <w:rsid w:val="00DB7EAA"/>
    <w:rsid w:val="00DC0B4A"/>
    <w:rsid w:val="00DC0F73"/>
    <w:rsid w:val="00DC0FF9"/>
    <w:rsid w:val="00DC2D36"/>
    <w:rsid w:val="00DC2DCC"/>
    <w:rsid w:val="00DD0733"/>
    <w:rsid w:val="00DD0E31"/>
    <w:rsid w:val="00DD1788"/>
    <w:rsid w:val="00DD2D14"/>
    <w:rsid w:val="00DD308C"/>
    <w:rsid w:val="00DD55D0"/>
    <w:rsid w:val="00DD7028"/>
    <w:rsid w:val="00DD7447"/>
    <w:rsid w:val="00DE1F04"/>
    <w:rsid w:val="00DE38A5"/>
    <w:rsid w:val="00DE5404"/>
    <w:rsid w:val="00DE5877"/>
    <w:rsid w:val="00DE5AF1"/>
    <w:rsid w:val="00DE5B70"/>
    <w:rsid w:val="00DE5FA8"/>
    <w:rsid w:val="00DF01AB"/>
    <w:rsid w:val="00DF1352"/>
    <w:rsid w:val="00DF4305"/>
    <w:rsid w:val="00DF44DA"/>
    <w:rsid w:val="00DF4E3C"/>
    <w:rsid w:val="00DF629E"/>
    <w:rsid w:val="00DF695D"/>
    <w:rsid w:val="00E0301C"/>
    <w:rsid w:val="00E048E7"/>
    <w:rsid w:val="00E06173"/>
    <w:rsid w:val="00E06BE5"/>
    <w:rsid w:val="00E06EE0"/>
    <w:rsid w:val="00E06FEB"/>
    <w:rsid w:val="00E07E68"/>
    <w:rsid w:val="00E1136C"/>
    <w:rsid w:val="00E11D0F"/>
    <w:rsid w:val="00E11D36"/>
    <w:rsid w:val="00E137A6"/>
    <w:rsid w:val="00E14A97"/>
    <w:rsid w:val="00E15345"/>
    <w:rsid w:val="00E15BE2"/>
    <w:rsid w:val="00E20DB7"/>
    <w:rsid w:val="00E24961"/>
    <w:rsid w:val="00E2566A"/>
    <w:rsid w:val="00E256AA"/>
    <w:rsid w:val="00E25B31"/>
    <w:rsid w:val="00E25E64"/>
    <w:rsid w:val="00E268E6"/>
    <w:rsid w:val="00E26E5A"/>
    <w:rsid w:val="00E31310"/>
    <w:rsid w:val="00E32E82"/>
    <w:rsid w:val="00E3398A"/>
    <w:rsid w:val="00E3516E"/>
    <w:rsid w:val="00E364ED"/>
    <w:rsid w:val="00E366A9"/>
    <w:rsid w:val="00E36BC9"/>
    <w:rsid w:val="00E407F3"/>
    <w:rsid w:val="00E40C49"/>
    <w:rsid w:val="00E418C9"/>
    <w:rsid w:val="00E4419C"/>
    <w:rsid w:val="00E44740"/>
    <w:rsid w:val="00E45D58"/>
    <w:rsid w:val="00E46845"/>
    <w:rsid w:val="00E478E4"/>
    <w:rsid w:val="00E47C24"/>
    <w:rsid w:val="00E51254"/>
    <w:rsid w:val="00E521BF"/>
    <w:rsid w:val="00E524B7"/>
    <w:rsid w:val="00E52F33"/>
    <w:rsid w:val="00E5346D"/>
    <w:rsid w:val="00E537D8"/>
    <w:rsid w:val="00E53920"/>
    <w:rsid w:val="00E54BDB"/>
    <w:rsid w:val="00E556C3"/>
    <w:rsid w:val="00E56C33"/>
    <w:rsid w:val="00E6239A"/>
    <w:rsid w:val="00E6360D"/>
    <w:rsid w:val="00E64D3F"/>
    <w:rsid w:val="00E65544"/>
    <w:rsid w:val="00E7019D"/>
    <w:rsid w:val="00E70987"/>
    <w:rsid w:val="00E71C22"/>
    <w:rsid w:val="00E7215B"/>
    <w:rsid w:val="00E76B50"/>
    <w:rsid w:val="00E76C60"/>
    <w:rsid w:val="00E80542"/>
    <w:rsid w:val="00E811B7"/>
    <w:rsid w:val="00E82443"/>
    <w:rsid w:val="00E826E0"/>
    <w:rsid w:val="00E82D60"/>
    <w:rsid w:val="00E840DA"/>
    <w:rsid w:val="00E84D3E"/>
    <w:rsid w:val="00E90748"/>
    <w:rsid w:val="00E914FC"/>
    <w:rsid w:val="00E925C9"/>
    <w:rsid w:val="00E93480"/>
    <w:rsid w:val="00E93A85"/>
    <w:rsid w:val="00E93B82"/>
    <w:rsid w:val="00E94981"/>
    <w:rsid w:val="00E962AF"/>
    <w:rsid w:val="00E96644"/>
    <w:rsid w:val="00E96C88"/>
    <w:rsid w:val="00E972A2"/>
    <w:rsid w:val="00EA0629"/>
    <w:rsid w:val="00EA2BF2"/>
    <w:rsid w:val="00EA31FB"/>
    <w:rsid w:val="00EA5050"/>
    <w:rsid w:val="00EA5279"/>
    <w:rsid w:val="00EA7621"/>
    <w:rsid w:val="00EA7671"/>
    <w:rsid w:val="00EB1907"/>
    <w:rsid w:val="00EB4B74"/>
    <w:rsid w:val="00EB5998"/>
    <w:rsid w:val="00EB6791"/>
    <w:rsid w:val="00EB705E"/>
    <w:rsid w:val="00EB73CF"/>
    <w:rsid w:val="00EC0024"/>
    <w:rsid w:val="00EC2101"/>
    <w:rsid w:val="00EC2B5F"/>
    <w:rsid w:val="00EC5BA3"/>
    <w:rsid w:val="00EC6478"/>
    <w:rsid w:val="00EC7311"/>
    <w:rsid w:val="00ED0750"/>
    <w:rsid w:val="00ED4B70"/>
    <w:rsid w:val="00ED582B"/>
    <w:rsid w:val="00ED6288"/>
    <w:rsid w:val="00ED64F7"/>
    <w:rsid w:val="00EE5065"/>
    <w:rsid w:val="00EE5278"/>
    <w:rsid w:val="00EE6383"/>
    <w:rsid w:val="00EF13AD"/>
    <w:rsid w:val="00EF1476"/>
    <w:rsid w:val="00EF1C02"/>
    <w:rsid w:val="00EF33B8"/>
    <w:rsid w:val="00EF38B7"/>
    <w:rsid w:val="00EF462F"/>
    <w:rsid w:val="00EF4823"/>
    <w:rsid w:val="00EF488E"/>
    <w:rsid w:val="00EF5116"/>
    <w:rsid w:val="00F004E1"/>
    <w:rsid w:val="00F00C03"/>
    <w:rsid w:val="00F0320E"/>
    <w:rsid w:val="00F03A49"/>
    <w:rsid w:val="00F03DE0"/>
    <w:rsid w:val="00F045E9"/>
    <w:rsid w:val="00F05288"/>
    <w:rsid w:val="00F072C4"/>
    <w:rsid w:val="00F07534"/>
    <w:rsid w:val="00F10010"/>
    <w:rsid w:val="00F1141A"/>
    <w:rsid w:val="00F11883"/>
    <w:rsid w:val="00F1239E"/>
    <w:rsid w:val="00F12400"/>
    <w:rsid w:val="00F14957"/>
    <w:rsid w:val="00F1544A"/>
    <w:rsid w:val="00F15677"/>
    <w:rsid w:val="00F16A2D"/>
    <w:rsid w:val="00F16C12"/>
    <w:rsid w:val="00F1754E"/>
    <w:rsid w:val="00F20842"/>
    <w:rsid w:val="00F2392A"/>
    <w:rsid w:val="00F23DB4"/>
    <w:rsid w:val="00F24B5E"/>
    <w:rsid w:val="00F25C1A"/>
    <w:rsid w:val="00F2685D"/>
    <w:rsid w:val="00F268C3"/>
    <w:rsid w:val="00F30E94"/>
    <w:rsid w:val="00F319D1"/>
    <w:rsid w:val="00F31D0D"/>
    <w:rsid w:val="00F31D54"/>
    <w:rsid w:val="00F31F24"/>
    <w:rsid w:val="00F34A0E"/>
    <w:rsid w:val="00F350D2"/>
    <w:rsid w:val="00F35543"/>
    <w:rsid w:val="00F36F18"/>
    <w:rsid w:val="00F37BAD"/>
    <w:rsid w:val="00F428E0"/>
    <w:rsid w:val="00F43CEB"/>
    <w:rsid w:val="00F44583"/>
    <w:rsid w:val="00F44B04"/>
    <w:rsid w:val="00F469D4"/>
    <w:rsid w:val="00F473B4"/>
    <w:rsid w:val="00F506C4"/>
    <w:rsid w:val="00F51649"/>
    <w:rsid w:val="00F52D62"/>
    <w:rsid w:val="00F53966"/>
    <w:rsid w:val="00F550BC"/>
    <w:rsid w:val="00F555A9"/>
    <w:rsid w:val="00F5722A"/>
    <w:rsid w:val="00F6027D"/>
    <w:rsid w:val="00F604D7"/>
    <w:rsid w:val="00F61978"/>
    <w:rsid w:val="00F61A1F"/>
    <w:rsid w:val="00F6221C"/>
    <w:rsid w:val="00F628AC"/>
    <w:rsid w:val="00F63BD7"/>
    <w:rsid w:val="00F63CEA"/>
    <w:rsid w:val="00F642D9"/>
    <w:rsid w:val="00F64CF9"/>
    <w:rsid w:val="00F6597E"/>
    <w:rsid w:val="00F6780D"/>
    <w:rsid w:val="00F716B8"/>
    <w:rsid w:val="00F716E2"/>
    <w:rsid w:val="00F71D4B"/>
    <w:rsid w:val="00F73033"/>
    <w:rsid w:val="00F7365C"/>
    <w:rsid w:val="00F74AAA"/>
    <w:rsid w:val="00F76C49"/>
    <w:rsid w:val="00F76EC0"/>
    <w:rsid w:val="00F7715B"/>
    <w:rsid w:val="00F7797D"/>
    <w:rsid w:val="00F77AAC"/>
    <w:rsid w:val="00F80C46"/>
    <w:rsid w:val="00F8399F"/>
    <w:rsid w:val="00F8547E"/>
    <w:rsid w:val="00F85B34"/>
    <w:rsid w:val="00F8608F"/>
    <w:rsid w:val="00F870A4"/>
    <w:rsid w:val="00F8763D"/>
    <w:rsid w:val="00F87B27"/>
    <w:rsid w:val="00F87E73"/>
    <w:rsid w:val="00F9053E"/>
    <w:rsid w:val="00F90D72"/>
    <w:rsid w:val="00F914C5"/>
    <w:rsid w:val="00F91F87"/>
    <w:rsid w:val="00F926ED"/>
    <w:rsid w:val="00F9296E"/>
    <w:rsid w:val="00F938CD"/>
    <w:rsid w:val="00F96900"/>
    <w:rsid w:val="00FA0CFC"/>
    <w:rsid w:val="00FA2BF5"/>
    <w:rsid w:val="00FA5681"/>
    <w:rsid w:val="00FA5846"/>
    <w:rsid w:val="00FA5BC2"/>
    <w:rsid w:val="00FA6256"/>
    <w:rsid w:val="00FB23A2"/>
    <w:rsid w:val="00FB2ACD"/>
    <w:rsid w:val="00FB2B70"/>
    <w:rsid w:val="00FB2E92"/>
    <w:rsid w:val="00FB3E67"/>
    <w:rsid w:val="00FB4B57"/>
    <w:rsid w:val="00FB6642"/>
    <w:rsid w:val="00FC0835"/>
    <w:rsid w:val="00FC44DA"/>
    <w:rsid w:val="00FC4D68"/>
    <w:rsid w:val="00FC54C9"/>
    <w:rsid w:val="00FC5BD6"/>
    <w:rsid w:val="00FC626A"/>
    <w:rsid w:val="00FC6BB3"/>
    <w:rsid w:val="00FC76D6"/>
    <w:rsid w:val="00FD00A5"/>
    <w:rsid w:val="00FD260F"/>
    <w:rsid w:val="00FD2CFC"/>
    <w:rsid w:val="00FD5CFA"/>
    <w:rsid w:val="00FD6B14"/>
    <w:rsid w:val="00FD6F5C"/>
    <w:rsid w:val="00FD7445"/>
    <w:rsid w:val="00FD7BC2"/>
    <w:rsid w:val="00FE24BE"/>
    <w:rsid w:val="00FE26B0"/>
    <w:rsid w:val="00FE28D7"/>
    <w:rsid w:val="00FE3B9B"/>
    <w:rsid w:val="00FE5572"/>
    <w:rsid w:val="00FE5FF1"/>
    <w:rsid w:val="00FF3886"/>
    <w:rsid w:val="00FF3A82"/>
    <w:rsid w:val="00FF3BA5"/>
    <w:rsid w:val="00FF4FE6"/>
    <w:rsid w:val="00FF7558"/>
    <w:rsid w:val="00FF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2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5B3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587458"/>
    <w:pPr>
      <w:ind w:left="720"/>
      <w:contextualSpacing/>
    </w:pPr>
  </w:style>
  <w:style w:type="paragraph" w:styleId="a5">
    <w:name w:val="Title"/>
    <w:basedOn w:val="a"/>
    <w:link w:val="a6"/>
    <w:qFormat/>
    <w:rsid w:val="00E93480"/>
    <w:pPr>
      <w:spacing w:after="0" w:line="240" w:lineRule="auto"/>
      <w:jc w:val="center"/>
    </w:pPr>
    <w:rPr>
      <w:rFonts w:ascii="Times New Roman" w:eastAsia="Times New Roman" w:hAnsi="Times New Roman" w:cs="Times New Roman"/>
      <w:b/>
      <w:bCs/>
      <w:sz w:val="24"/>
      <w:szCs w:val="24"/>
    </w:rPr>
  </w:style>
  <w:style w:type="character" w:customStyle="1" w:styleId="a6">
    <w:name w:val="Название Знак"/>
    <w:basedOn w:val="a0"/>
    <w:link w:val="a5"/>
    <w:rsid w:val="00E93480"/>
    <w:rPr>
      <w:rFonts w:ascii="Times New Roman" w:eastAsia="Times New Roman" w:hAnsi="Times New Roman" w:cs="Times New Roman"/>
      <w:b/>
      <w:bCs/>
      <w:sz w:val="24"/>
      <w:szCs w:val="24"/>
    </w:rPr>
  </w:style>
  <w:style w:type="paragraph" w:styleId="a7">
    <w:name w:val="Body Text Indent"/>
    <w:basedOn w:val="a"/>
    <w:link w:val="a8"/>
    <w:rsid w:val="00E93480"/>
    <w:pPr>
      <w:spacing w:after="0" w:line="240" w:lineRule="auto"/>
      <w:ind w:firstLine="708"/>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E93480"/>
    <w:rPr>
      <w:rFonts w:ascii="Times New Roman" w:eastAsia="Times New Roman" w:hAnsi="Times New Roman" w:cs="Times New Roman"/>
      <w:sz w:val="24"/>
      <w:szCs w:val="24"/>
    </w:rPr>
  </w:style>
  <w:style w:type="paragraph" w:styleId="a9">
    <w:name w:val="header"/>
    <w:basedOn w:val="a"/>
    <w:link w:val="aa"/>
    <w:uiPriority w:val="99"/>
    <w:unhideWhenUsed/>
    <w:rsid w:val="003100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056"/>
  </w:style>
  <w:style w:type="paragraph" w:styleId="ab">
    <w:name w:val="footer"/>
    <w:basedOn w:val="a"/>
    <w:link w:val="ac"/>
    <w:uiPriority w:val="99"/>
    <w:unhideWhenUsed/>
    <w:rsid w:val="003100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0056"/>
  </w:style>
  <w:style w:type="paragraph" w:styleId="ad">
    <w:name w:val="Balloon Text"/>
    <w:basedOn w:val="a"/>
    <w:link w:val="ae"/>
    <w:uiPriority w:val="99"/>
    <w:semiHidden/>
    <w:unhideWhenUsed/>
    <w:rsid w:val="007E589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589B"/>
    <w:rPr>
      <w:rFonts w:ascii="Tahoma" w:hAnsi="Tahoma" w:cs="Tahoma"/>
      <w:sz w:val="16"/>
      <w:szCs w:val="16"/>
    </w:rPr>
  </w:style>
  <w:style w:type="paragraph" w:customStyle="1" w:styleId="Textbody">
    <w:name w:val="Text body"/>
    <w:basedOn w:val="a"/>
    <w:rsid w:val="00BE2E66"/>
    <w:pPr>
      <w:widowControl w:val="0"/>
      <w:suppressAutoHyphens/>
      <w:spacing w:after="120" w:line="240" w:lineRule="auto"/>
      <w:textAlignment w:val="baseline"/>
    </w:pPr>
    <w:rPr>
      <w:rFonts w:ascii="Times New Roman" w:eastAsia="Andale Sans UI" w:hAnsi="Times New Roman" w:cs="Times New Roman"/>
      <w:kern w:val="1"/>
      <w:sz w:val="24"/>
      <w:szCs w:val="24"/>
      <w:lang w:val="de-DE" w:eastAsia="fa-IR" w:bidi="fa-IR"/>
    </w:rPr>
  </w:style>
  <w:style w:type="paragraph" w:styleId="af">
    <w:name w:val="No Spacing"/>
    <w:uiPriority w:val="1"/>
    <w:qFormat/>
    <w:rsid w:val="00BE2E66"/>
    <w:pPr>
      <w:suppressAutoHyphens/>
      <w:spacing w:after="0" w:line="240" w:lineRule="auto"/>
      <w:textAlignment w:val="baseline"/>
    </w:pPr>
    <w:rPr>
      <w:rFonts w:ascii="Calibri" w:eastAsia="Calibri" w:hAnsi="Calibri" w:cs="Calibri"/>
      <w:kern w:val="1"/>
      <w:lang w:eastAsia="ar-SA"/>
    </w:rPr>
  </w:style>
  <w:style w:type="character" w:styleId="af0">
    <w:name w:val="Hyperlink"/>
    <w:semiHidden/>
    <w:unhideWhenUsed/>
    <w:rsid w:val="007E526B"/>
    <w:rPr>
      <w:rFonts w:ascii="Times New Roman" w:hAnsi="Times New Roman" w:cs="Times New Roman" w:hint="default"/>
      <w:color w:val="000080"/>
      <w:u w:val="single"/>
    </w:rPr>
  </w:style>
  <w:style w:type="character" w:styleId="af1">
    <w:name w:val="FollowedHyperlink"/>
    <w:basedOn w:val="a0"/>
    <w:uiPriority w:val="99"/>
    <w:semiHidden/>
    <w:unhideWhenUsed/>
    <w:rsid w:val="007E526B"/>
    <w:rPr>
      <w:color w:val="800080" w:themeColor="followedHyperlink"/>
      <w:u w:val="single"/>
    </w:rPr>
  </w:style>
  <w:style w:type="character" w:customStyle="1" w:styleId="a4">
    <w:name w:val="Абзац списка Знак"/>
    <w:link w:val="a3"/>
    <w:uiPriority w:val="34"/>
    <w:locked/>
    <w:rsid w:val="007E526B"/>
  </w:style>
  <w:style w:type="paragraph" w:customStyle="1" w:styleId="ConsPlusCell">
    <w:name w:val="ConsPlusCell"/>
    <w:rsid w:val="007E52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
    <w:name w:val="ConsPlusNormal Знак"/>
    <w:link w:val="ConsPlusNormal0"/>
    <w:uiPriority w:val="99"/>
    <w:locked/>
    <w:rsid w:val="007E526B"/>
    <w:rPr>
      <w:rFonts w:ascii="Arial" w:eastAsia="Times New Roman" w:hAnsi="Arial" w:cs="Arial"/>
    </w:rPr>
  </w:style>
  <w:style w:type="paragraph" w:customStyle="1" w:styleId="ConsPlusNormal0">
    <w:name w:val="ConsPlusNormal"/>
    <w:link w:val="ConsPlusNormal"/>
    <w:rsid w:val="007E526B"/>
    <w:pPr>
      <w:widowControl w:val="0"/>
      <w:autoSpaceDE w:val="0"/>
      <w:autoSpaceDN w:val="0"/>
      <w:adjustRightInd w:val="0"/>
      <w:spacing w:after="0" w:line="240" w:lineRule="auto"/>
      <w:ind w:firstLine="720"/>
    </w:pPr>
    <w:rPr>
      <w:rFonts w:ascii="Arial" w:eastAsia="Times New Roman" w:hAnsi="Arial" w:cs="Arial"/>
    </w:rPr>
  </w:style>
  <w:style w:type="table" w:styleId="af2">
    <w:name w:val="Table Grid"/>
    <w:basedOn w:val="a1"/>
    <w:uiPriority w:val="59"/>
    <w:rsid w:val="007E526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Emphasis"/>
    <w:basedOn w:val="a0"/>
    <w:uiPriority w:val="20"/>
    <w:qFormat/>
    <w:rsid w:val="00E3398A"/>
    <w:rPr>
      <w:i/>
      <w:iCs/>
    </w:rPr>
  </w:style>
  <w:style w:type="character" w:customStyle="1" w:styleId="highlightsearch">
    <w:name w:val="highlightsearch"/>
    <w:basedOn w:val="a0"/>
    <w:rsid w:val="00D21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14">
      <w:bodyDiv w:val="1"/>
      <w:marLeft w:val="0"/>
      <w:marRight w:val="0"/>
      <w:marTop w:val="0"/>
      <w:marBottom w:val="0"/>
      <w:divBdr>
        <w:top w:val="none" w:sz="0" w:space="0" w:color="auto"/>
        <w:left w:val="none" w:sz="0" w:space="0" w:color="auto"/>
        <w:bottom w:val="none" w:sz="0" w:space="0" w:color="auto"/>
        <w:right w:val="none" w:sz="0" w:space="0" w:color="auto"/>
      </w:divBdr>
    </w:div>
    <w:div w:id="6948767">
      <w:bodyDiv w:val="1"/>
      <w:marLeft w:val="0"/>
      <w:marRight w:val="0"/>
      <w:marTop w:val="0"/>
      <w:marBottom w:val="0"/>
      <w:divBdr>
        <w:top w:val="none" w:sz="0" w:space="0" w:color="auto"/>
        <w:left w:val="none" w:sz="0" w:space="0" w:color="auto"/>
        <w:bottom w:val="none" w:sz="0" w:space="0" w:color="auto"/>
        <w:right w:val="none" w:sz="0" w:space="0" w:color="auto"/>
      </w:divBdr>
    </w:div>
    <w:div w:id="21366345">
      <w:bodyDiv w:val="1"/>
      <w:marLeft w:val="0"/>
      <w:marRight w:val="0"/>
      <w:marTop w:val="0"/>
      <w:marBottom w:val="0"/>
      <w:divBdr>
        <w:top w:val="none" w:sz="0" w:space="0" w:color="auto"/>
        <w:left w:val="none" w:sz="0" w:space="0" w:color="auto"/>
        <w:bottom w:val="none" w:sz="0" w:space="0" w:color="auto"/>
        <w:right w:val="none" w:sz="0" w:space="0" w:color="auto"/>
      </w:divBdr>
    </w:div>
    <w:div w:id="38552439">
      <w:bodyDiv w:val="1"/>
      <w:marLeft w:val="0"/>
      <w:marRight w:val="0"/>
      <w:marTop w:val="0"/>
      <w:marBottom w:val="0"/>
      <w:divBdr>
        <w:top w:val="none" w:sz="0" w:space="0" w:color="auto"/>
        <w:left w:val="none" w:sz="0" w:space="0" w:color="auto"/>
        <w:bottom w:val="none" w:sz="0" w:space="0" w:color="auto"/>
        <w:right w:val="none" w:sz="0" w:space="0" w:color="auto"/>
      </w:divBdr>
    </w:div>
    <w:div w:id="43408750">
      <w:bodyDiv w:val="1"/>
      <w:marLeft w:val="0"/>
      <w:marRight w:val="0"/>
      <w:marTop w:val="0"/>
      <w:marBottom w:val="0"/>
      <w:divBdr>
        <w:top w:val="none" w:sz="0" w:space="0" w:color="auto"/>
        <w:left w:val="none" w:sz="0" w:space="0" w:color="auto"/>
        <w:bottom w:val="none" w:sz="0" w:space="0" w:color="auto"/>
        <w:right w:val="none" w:sz="0" w:space="0" w:color="auto"/>
      </w:divBdr>
    </w:div>
    <w:div w:id="69011443">
      <w:bodyDiv w:val="1"/>
      <w:marLeft w:val="0"/>
      <w:marRight w:val="0"/>
      <w:marTop w:val="0"/>
      <w:marBottom w:val="0"/>
      <w:divBdr>
        <w:top w:val="none" w:sz="0" w:space="0" w:color="auto"/>
        <w:left w:val="none" w:sz="0" w:space="0" w:color="auto"/>
        <w:bottom w:val="none" w:sz="0" w:space="0" w:color="auto"/>
        <w:right w:val="none" w:sz="0" w:space="0" w:color="auto"/>
      </w:divBdr>
    </w:div>
    <w:div w:id="94401929">
      <w:bodyDiv w:val="1"/>
      <w:marLeft w:val="0"/>
      <w:marRight w:val="0"/>
      <w:marTop w:val="0"/>
      <w:marBottom w:val="0"/>
      <w:divBdr>
        <w:top w:val="none" w:sz="0" w:space="0" w:color="auto"/>
        <w:left w:val="none" w:sz="0" w:space="0" w:color="auto"/>
        <w:bottom w:val="none" w:sz="0" w:space="0" w:color="auto"/>
        <w:right w:val="none" w:sz="0" w:space="0" w:color="auto"/>
      </w:divBdr>
    </w:div>
    <w:div w:id="99961087">
      <w:bodyDiv w:val="1"/>
      <w:marLeft w:val="0"/>
      <w:marRight w:val="0"/>
      <w:marTop w:val="0"/>
      <w:marBottom w:val="0"/>
      <w:divBdr>
        <w:top w:val="none" w:sz="0" w:space="0" w:color="auto"/>
        <w:left w:val="none" w:sz="0" w:space="0" w:color="auto"/>
        <w:bottom w:val="none" w:sz="0" w:space="0" w:color="auto"/>
        <w:right w:val="none" w:sz="0" w:space="0" w:color="auto"/>
      </w:divBdr>
    </w:div>
    <w:div w:id="139541656">
      <w:bodyDiv w:val="1"/>
      <w:marLeft w:val="0"/>
      <w:marRight w:val="0"/>
      <w:marTop w:val="0"/>
      <w:marBottom w:val="0"/>
      <w:divBdr>
        <w:top w:val="none" w:sz="0" w:space="0" w:color="auto"/>
        <w:left w:val="none" w:sz="0" w:space="0" w:color="auto"/>
        <w:bottom w:val="none" w:sz="0" w:space="0" w:color="auto"/>
        <w:right w:val="none" w:sz="0" w:space="0" w:color="auto"/>
      </w:divBdr>
    </w:div>
    <w:div w:id="173229118">
      <w:bodyDiv w:val="1"/>
      <w:marLeft w:val="0"/>
      <w:marRight w:val="0"/>
      <w:marTop w:val="0"/>
      <w:marBottom w:val="0"/>
      <w:divBdr>
        <w:top w:val="none" w:sz="0" w:space="0" w:color="auto"/>
        <w:left w:val="none" w:sz="0" w:space="0" w:color="auto"/>
        <w:bottom w:val="none" w:sz="0" w:space="0" w:color="auto"/>
        <w:right w:val="none" w:sz="0" w:space="0" w:color="auto"/>
      </w:divBdr>
    </w:div>
    <w:div w:id="188492927">
      <w:bodyDiv w:val="1"/>
      <w:marLeft w:val="0"/>
      <w:marRight w:val="0"/>
      <w:marTop w:val="0"/>
      <w:marBottom w:val="0"/>
      <w:divBdr>
        <w:top w:val="none" w:sz="0" w:space="0" w:color="auto"/>
        <w:left w:val="none" w:sz="0" w:space="0" w:color="auto"/>
        <w:bottom w:val="none" w:sz="0" w:space="0" w:color="auto"/>
        <w:right w:val="none" w:sz="0" w:space="0" w:color="auto"/>
      </w:divBdr>
    </w:div>
    <w:div w:id="194077077">
      <w:bodyDiv w:val="1"/>
      <w:marLeft w:val="0"/>
      <w:marRight w:val="0"/>
      <w:marTop w:val="0"/>
      <w:marBottom w:val="0"/>
      <w:divBdr>
        <w:top w:val="none" w:sz="0" w:space="0" w:color="auto"/>
        <w:left w:val="none" w:sz="0" w:space="0" w:color="auto"/>
        <w:bottom w:val="none" w:sz="0" w:space="0" w:color="auto"/>
        <w:right w:val="none" w:sz="0" w:space="0" w:color="auto"/>
      </w:divBdr>
    </w:div>
    <w:div w:id="223302114">
      <w:bodyDiv w:val="1"/>
      <w:marLeft w:val="0"/>
      <w:marRight w:val="0"/>
      <w:marTop w:val="0"/>
      <w:marBottom w:val="0"/>
      <w:divBdr>
        <w:top w:val="none" w:sz="0" w:space="0" w:color="auto"/>
        <w:left w:val="none" w:sz="0" w:space="0" w:color="auto"/>
        <w:bottom w:val="none" w:sz="0" w:space="0" w:color="auto"/>
        <w:right w:val="none" w:sz="0" w:space="0" w:color="auto"/>
      </w:divBdr>
    </w:div>
    <w:div w:id="223565441">
      <w:bodyDiv w:val="1"/>
      <w:marLeft w:val="0"/>
      <w:marRight w:val="0"/>
      <w:marTop w:val="0"/>
      <w:marBottom w:val="0"/>
      <w:divBdr>
        <w:top w:val="none" w:sz="0" w:space="0" w:color="auto"/>
        <w:left w:val="none" w:sz="0" w:space="0" w:color="auto"/>
        <w:bottom w:val="none" w:sz="0" w:space="0" w:color="auto"/>
        <w:right w:val="none" w:sz="0" w:space="0" w:color="auto"/>
      </w:divBdr>
    </w:div>
    <w:div w:id="251594259">
      <w:bodyDiv w:val="1"/>
      <w:marLeft w:val="0"/>
      <w:marRight w:val="0"/>
      <w:marTop w:val="0"/>
      <w:marBottom w:val="0"/>
      <w:divBdr>
        <w:top w:val="none" w:sz="0" w:space="0" w:color="auto"/>
        <w:left w:val="none" w:sz="0" w:space="0" w:color="auto"/>
        <w:bottom w:val="none" w:sz="0" w:space="0" w:color="auto"/>
        <w:right w:val="none" w:sz="0" w:space="0" w:color="auto"/>
      </w:divBdr>
    </w:div>
    <w:div w:id="256333077">
      <w:bodyDiv w:val="1"/>
      <w:marLeft w:val="0"/>
      <w:marRight w:val="0"/>
      <w:marTop w:val="0"/>
      <w:marBottom w:val="0"/>
      <w:divBdr>
        <w:top w:val="none" w:sz="0" w:space="0" w:color="auto"/>
        <w:left w:val="none" w:sz="0" w:space="0" w:color="auto"/>
        <w:bottom w:val="none" w:sz="0" w:space="0" w:color="auto"/>
        <w:right w:val="none" w:sz="0" w:space="0" w:color="auto"/>
      </w:divBdr>
    </w:div>
    <w:div w:id="290401908">
      <w:bodyDiv w:val="1"/>
      <w:marLeft w:val="0"/>
      <w:marRight w:val="0"/>
      <w:marTop w:val="0"/>
      <w:marBottom w:val="0"/>
      <w:divBdr>
        <w:top w:val="none" w:sz="0" w:space="0" w:color="auto"/>
        <w:left w:val="none" w:sz="0" w:space="0" w:color="auto"/>
        <w:bottom w:val="none" w:sz="0" w:space="0" w:color="auto"/>
        <w:right w:val="none" w:sz="0" w:space="0" w:color="auto"/>
      </w:divBdr>
    </w:div>
    <w:div w:id="310719084">
      <w:bodyDiv w:val="1"/>
      <w:marLeft w:val="0"/>
      <w:marRight w:val="0"/>
      <w:marTop w:val="0"/>
      <w:marBottom w:val="0"/>
      <w:divBdr>
        <w:top w:val="none" w:sz="0" w:space="0" w:color="auto"/>
        <w:left w:val="none" w:sz="0" w:space="0" w:color="auto"/>
        <w:bottom w:val="none" w:sz="0" w:space="0" w:color="auto"/>
        <w:right w:val="none" w:sz="0" w:space="0" w:color="auto"/>
      </w:divBdr>
    </w:div>
    <w:div w:id="320737841">
      <w:bodyDiv w:val="1"/>
      <w:marLeft w:val="0"/>
      <w:marRight w:val="0"/>
      <w:marTop w:val="0"/>
      <w:marBottom w:val="0"/>
      <w:divBdr>
        <w:top w:val="none" w:sz="0" w:space="0" w:color="auto"/>
        <w:left w:val="none" w:sz="0" w:space="0" w:color="auto"/>
        <w:bottom w:val="none" w:sz="0" w:space="0" w:color="auto"/>
        <w:right w:val="none" w:sz="0" w:space="0" w:color="auto"/>
      </w:divBdr>
    </w:div>
    <w:div w:id="334916420">
      <w:bodyDiv w:val="1"/>
      <w:marLeft w:val="0"/>
      <w:marRight w:val="0"/>
      <w:marTop w:val="0"/>
      <w:marBottom w:val="0"/>
      <w:divBdr>
        <w:top w:val="none" w:sz="0" w:space="0" w:color="auto"/>
        <w:left w:val="none" w:sz="0" w:space="0" w:color="auto"/>
        <w:bottom w:val="none" w:sz="0" w:space="0" w:color="auto"/>
        <w:right w:val="none" w:sz="0" w:space="0" w:color="auto"/>
      </w:divBdr>
    </w:div>
    <w:div w:id="338502548">
      <w:bodyDiv w:val="1"/>
      <w:marLeft w:val="0"/>
      <w:marRight w:val="0"/>
      <w:marTop w:val="0"/>
      <w:marBottom w:val="0"/>
      <w:divBdr>
        <w:top w:val="none" w:sz="0" w:space="0" w:color="auto"/>
        <w:left w:val="none" w:sz="0" w:space="0" w:color="auto"/>
        <w:bottom w:val="none" w:sz="0" w:space="0" w:color="auto"/>
        <w:right w:val="none" w:sz="0" w:space="0" w:color="auto"/>
      </w:divBdr>
    </w:div>
    <w:div w:id="352145305">
      <w:bodyDiv w:val="1"/>
      <w:marLeft w:val="0"/>
      <w:marRight w:val="0"/>
      <w:marTop w:val="0"/>
      <w:marBottom w:val="0"/>
      <w:divBdr>
        <w:top w:val="none" w:sz="0" w:space="0" w:color="auto"/>
        <w:left w:val="none" w:sz="0" w:space="0" w:color="auto"/>
        <w:bottom w:val="none" w:sz="0" w:space="0" w:color="auto"/>
        <w:right w:val="none" w:sz="0" w:space="0" w:color="auto"/>
      </w:divBdr>
    </w:div>
    <w:div w:id="358703449">
      <w:bodyDiv w:val="1"/>
      <w:marLeft w:val="0"/>
      <w:marRight w:val="0"/>
      <w:marTop w:val="0"/>
      <w:marBottom w:val="0"/>
      <w:divBdr>
        <w:top w:val="none" w:sz="0" w:space="0" w:color="auto"/>
        <w:left w:val="none" w:sz="0" w:space="0" w:color="auto"/>
        <w:bottom w:val="none" w:sz="0" w:space="0" w:color="auto"/>
        <w:right w:val="none" w:sz="0" w:space="0" w:color="auto"/>
      </w:divBdr>
    </w:div>
    <w:div w:id="361635675">
      <w:bodyDiv w:val="1"/>
      <w:marLeft w:val="0"/>
      <w:marRight w:val="0"/>
      <w:marTop w:val="0"/>
      <w:marBottom w:val="0"/>
      <w:divBdr>
        <w:top w:val="none" w:sz="0" w:space="0" w:color="auto"/>
        <w:left w:val="none" w:sz="0" w:space="0" w:color="auto"/>
        <w:bottom w:val="none" w:sz="0" w:space="0" w:color="auto"/>
        <w:right w:val="none" w:sz="0" w:space="0" w:color="auto"/>
      </w:divBdr>
    </w:div>
    <w:div w:id="367610010">
      <w:bodyDiv w:val="1"/>
      <w:marLeft w:val="0"/>
      <w:marRight w:val="0"/>
      <w:marTop w:val="0"/>
      <w:marBottom w:val="0"/>
      <w:divBdr>
        <w:top w:val="none" w:sz="0" w:space="0" w:color="auto"/>
        <w:left w:val="none" w:sz="0" w:space="0" w:color="auto"/>
        <w:bottom w:val="none" w:sz="0" w:space="0" w:color="auto"/>
        <w:right w:val="none" w:sz="0" w:space="0" w:color="auto"/>
      </w:divBdr>
    </w:div>
    <w:div w:id="375012152">
      <w:bodyDiv w:val="1"/>
      <w:marLeft w:val="0"/>
      <w:marRight w:val="0"/>
      <w:marTop w:val="0"/>
      <w:marBottom w:val="0"/>
      <w:divBdr>
        <w:top w:val="none" w:sz="0" w:space="0" w:color="auto"/>
        <w:left w:val="none" w:sz="0" w:space="0" w:color="auto"/>
        <w:bottom w:val="none" w:sz="0" w:space="0" w:color="auto"/>
        <w:right w:val="none" w:sz="0" w:space="0" w:color="auto"/>
      </w:divBdr>
    </w:div>
    <w:div w:id="401566485">
      <w:bodyDiv w:val="1"/>
      <w:marLeft w:val="0"/>
      <w:marRight w:val="0"/>
      <w:marTop w:val="0"/>
      <w:marBottom w:val="0"/>
      <w:divBdr>
        <w:top w:val="none" w:sz="0" w:space="0" w:color="auto"/>
        <w:left w:val="none" w:sz="0" w:space="0" w:color="auto"/>
        <w:bottom w:val="none" w:sz="0" w:space="0" w:color="auto"/>
        <w:right w:val="none" w:sz="0" w:space="0" w:color="auto"/>
      </w:divBdr>
    </w:div>
    <w:div w:id="423185272">
      <w:bodyDiv w:val="1"/>
      <w:marLeft w:val="0"/>
      <w:marRight w:val="0"/>
      <w:marTop w:val="0"/>
      <w:marBottom w:val="0"/>
      <w:divBdr>
        <w:top w:val="none" w:sz="0" w:space="0" w:color="auto"/>
        <w:left w:val="none" w:sz="0" w:space="0" w:color="auto"/>
        <w:bottom w:val="none" w:sz="0" w:space="0" w:color="auto"/>
        <w:right w:val="none" w:sz="0" w:space="0" w:color="auto"/>
      </w:divBdr>
    </w:div>
    <w:div w:id="431895540">
      <w:bodyDiv w:val="1"/>
      <w:marLeft w:val="0"/>
      <w:marRight w:val="0"/>
      <w:marTop w:val="0"/>
      <w:marBottom w:val="0"/>
      <w:divBdr>
        <w:top w:val="none" w:sz="0" w:space="0" w:color="auto"/>
        <w:left w:val="none" w:sz="0" w:space="0" w:color="auto"/>
        <w:bottom w:val="none" w:sz="0" w:space="0" w:color="auto"/>
        <w:right w:val="none" w:sz="0" w:space="0" w:color="auto"/>
      </w:divBdr>
    </w:div>
    <w:div w:id="439688628">
      <w:bodyDiv w:val="1"/>
      <w:marLeft w:val="0"/>
      <w:marRight w:val="0"/>
      <w:marTop w:val="0"/>
      <w:marBottom w:val="0"/>
      <w:divBdr>
        <w:top w:val="none" w:sz="0" w:space="0" w:color="auto"/>
        <w:left w:val="none" w:sz="0" w:space="0" w:color="auto"/>
        <w:bottom w:val="none" w:sz="0" w:space="0" w:color="auto"/>
        <w:right w:val="none" w:sz="0" w:space="0" w:color="auto"/>
      </w:divBdr>
    </w:div>
    <w:div w:id="450364366">
      <w:bodyDiv w:val="1"/>
      <w:marLeft w:val="0"/>
      <w:marRight w:val="0"/>
      <w:marTop w:val="0"/>
      <w:marBottom w:val="0"/>
      <w:divBdr>
        <w:top w:val="none" w:sz="0" w:space="0" w:color="auto"/>
        <w:left w:val="none" w:sz="0" w:space="0" w:color="auto"/>
        <w:bottom w:val="none" w:sz="0" w:space="0" w:color="auto"/>
        <w:right w:val="none" w:sz="0" w:space="0" w:color="auto"/>
      </w:divBdr>
    </w:div>
    <w:div w:id="485785433">
      <w:bodyDiv w:val="1"/>
      <w:marLeft w:val="0"/>
      <w:marRight w:val="0"/>
      <w:marTop w:val="0"/>
      <w:marBottom w:val="0"/>
      <w:divBdr>
        <w:top w:val="none" w:sz="0" w:space="0" w:color="auto"/>
        <w:left w:val="none" w:sz="0" w:space="0" w:color="auto"/>
        <w:bottom w:val="none" w:sz="0" w:space="0" w:color="auto"/>
        <w:right w:val="none" w:sz="0" w:space="0" w:color="auto"/>
      </w:divBdr>
    </w:div>
    <w:div w:id="508911120">
      <w:bodyDiv w:val="1"/>
      <w:marLeft w:val="0"/>
      <w:marRight w:val="0"/>
      <w:marTop w:val="0"/>
      <w:marBottom w:val="0"/>
      <w:divBdr>
        <w:top w:val="none" w:sz="0" w:space="0" w:color="auto"/>
        <w:left w:val="none" w:sz="0" w:space="0" w:color="auto"/>
        <w:bottom w:val="none" w:sz="0" w:space="0" w:color="auto"/>
        <w:right w:val="none" w:sz="0" w:space="0" w:color="auto"/>
      </w:divBdr>
    </w:div>
    <w:div w:id="523133711">
      <w:bodyDiv w:val="1"/>
      <w:marLeft w:val="0"/>
      <w:marRight w:val="0"/>
      <w:marTop w:val="0"/>
      <w:marBottom w:val="0"/>
      <w:divBdr>
        <w:top w:val="none" w:sz="0" w:space="0" w:color="auto"/>
        <w:left w:val="none" w:sz="0" w:space="0" w:color="auto"/>
        <w:bottom w:val="none" w:sz="0" w:space="0" w:color="auto"/>
        <w:right w:val="none" w:sz="0" w:space="0" w:color="auto"/>
      </w:divBdr>
    </w:div>
    <w:div w:id="525827304">
      <w:bodyDiv w:val="1"/>
      <w:marLeft w:val="0"/>
      <w:marRight w:val="0"/>
      <w:marTop w:val="0"/>
      <w:marBottom w:val="0"/>
      <w:divBdr>
        <w:top w:val="none" w:sz="0" w:space="0" w:color="auto"/>
        <w:left w:val="none" w:sz="0" w:space="0" w:color="auto"/>
        <w:bottom w:val="none" w:sz="0" w:space="0" w:color="auto"/>
        <w:right w:val="none" w:sz="0" w:space="0" w:color="auto"/>
      </w:divBdr>
    </w:div>
    <w:div w:id="536702587">
      <w:bodyDiv w:val="1"/>
      <w:marLeft w:val="0"/>
      <w:marRight w:val="0"/>
      <w:marTop w:val="0"/>
      <w:marBottom w:val="0"/>
      <w:divBdr>
        <w:top w:val="none" w:sz="0" w:space="0" w:color="auto"/>
        <w:left w:val="none" w:sz="0" w:space="0" w:color="auto"/>
        <w:bottom w:val="none" w:sz="0" w:space="0" w:color="auto"/>
        <w:right w:val="none" w:sz="0" w:space="0" w:color="auto"/>
      </w:divBdr>
    </w:div>
    <w:div w:id="540171033">
      <w:bodyDiv w:val="1"/>
      <w:marLeft w:val="0"/>
      <w:marRight w:val="0"/>
      <w:marTop w:val="0"/>
      <w:marBottom w:val="0"/>
      <w:divBdr>
        <w:top w:val="none" w:sz="0" w:space="0" w:color="auto"/>
        <w:left w:val="none" w:sz="0" w:space="0" w:color="auto"/>
        <w:bottom w:val="none" w:sz="0" w:space="0" w:color="auto"/>
        <w:right w:val="none" w:sz="0" w:space="0" w:color="auto"/>
      </w:divBdr>
    </w:div>
    <w:div w:id="542790820">
      <w:bodyDiv w:val="1"/>
      <w:marLeft w:val="0"/>
      <w:marRight w:val="0"/>
      <w:marTop w:val="0"/>
      <w:marBottom w:val="0"/>
      <w:divBdr>
        <w:top w:val="none" w:sz="0" w:space="0" w:color="auto"/>
        <w:left w:val="none" w:sz="0" w:space="0" w:color="auto"/>
        <w:bottom w:val="none" w:sz="0" w:space="0" w:color="auto"/>
        <w:right w:val="none" w:sz="0" w:space="0" w:color="auto"/>
      </w:divBdr>
    </w:div>
    <w:div w:id="549726524">
      <w:bodyDiv w:val="1"/>
      <w:marLeft w:val="0"/>
      <w:marRight w:val="0"/>
      <w:marTop w:val="0"/>
      <w:marBottom w:val="0"/>
      <w:divBdr>
        <w:top w:val="none" w:sz="0" w:space="0" w:color="auto"/>
        <w:left w:val="none" w:sz="0" w:space="0" w:color="auto"/>
        <w:bottom w:val="none" w:sz="0" w:space="0" w:color="auto"/>
        <w:right w:val="none" w:sz="0" w:space="0" w:color="auto"/>
      </w:divBdr>
    </w:div>
    <w:div w:id="566184260">
      <w:bodyDiv w:val="1"/>
      <w:marLeft w:val="0"/>
      <w:marRight w:val="0"/>
      <w:marTop w:val="0"/>
      <w:marBottom w:val="0"/>
      <w:divBdr>
        <w:top w:val="none" w:sz="0" w:space="0" w:color="auto"/>
        <w:left w:val="none" w:sz="0" w:space="0" w:color="auto"/>
        <w:bottom w:val="none" w:sz="0" w:space="0" w:color="auto"/>
        <w:right w:val="none" w:sz="0" w:space="0" w:color="auto"/>
      </w:divBdr>
    </w:div>
    <w:div w:id="579952549">
      <w:bodyDiv w:val="1"/>
      <w:marLeft w:val="0"/>
      <w:marRight w:val="0"/>
      <w:marTop w:val="0"/>
      <w:marBottom w:val="0"/>
      <w:divBdr>
        <w:top w:val="none" w:sz="0" w:space="0" w:color="auto"/>
        <w:left w:val="none" w:sz="0" w:space="0" w:color="auto"/>
        <w:bottom w:val="none" w:sz="0" w:space="0" w:color="auto"/>
        <w:right w:val="none" w:sz="0" w:space="0" w:color="auto"/>
      </w:divBdr>
    </w:div>
    <w:div w:id="581181185">
      <w:bodyDiv w:val="1"/>
      <w:marLeft w:val="0"/>
      <w:marRight w:val="0"/>
      <w:marTop w:val="0"/>
      <w:marBottom w:val="0"/>
      <w:divBdr>
        <w:top w:val="none" w:sz="0" w:space="0" w:color="auto"/>
        <w:left w:val="none" w:sz="0" w:space="0" w:color="auto"/>
        <w:bottom w:val="none" w:sz="0" w:space="0" w:color="auto"/>
        <w:right w:val="none" w:sz="0" w:space="0" w:color="auto"/>
      </w:divBdr>
    </w:div>
    <w:div w:id="582446203">
      <w:bodyDiv w:val="1"/>
      <w:marLeft w:val="0"/>
      <w:marRight w:val="0"/>
      <w:marTop w:val="0"/>
      <w:marBottom w:val="0"/>
      <w:divBdr>
        <w:top w:val="none" w:sz="0" w:space="0" w:color="auto"/>
        <w:left w:val="none" w:sz="0" w:space="0" w:color="auto"/>
        <w:bottom w:val="none" w:sz="0" w:space="0" w:color="auto"/>
        <w:right w:val="none" w:sz="0" w:space="0" w:color="auto"/>
      </w:divBdr>
    </w:div>
    <w:div w:id="628974086">
      <w:bodyDiv w:val="1"/>
      <w:marLeft w:val="0"/>
      <w:marRight w:val="0"/>
      <w:marTop w:val="0"/>
      <w:marBottom w:val="0"/>
      <w:divBdr>
        <w:top w:val="none" w:sz="0" w:space="0" w:color="auto"/>
        <w:left w:val="none" w:sz="0" w:space="0" w:color="auto"/>
        <w:bottom w:val="none" w:sz="0" w:space="0" w:color="auto"/>
        <w:right w:val="none" w:sz="0" w:space="0" w:color="auto"/>
      </w:divBdr>
    </w:div>
    <w:div w:id="636842145">
      <w:bodyDiv w:val="1"/>
      <w:marLeft w:val="0"/>
      <w:marRight w:val="0"/>
      <w:marTop w:val="0"/>
      <w:marBottom w:val="0"/>
      <w:divBdr>
        <w:top w:val="none" w:sz="0" w:space="0" w:color="auto"/>
        <w:left w:val="none" w:sz="0" w:space="0" w:color="auto"/>
        <w:bottom w:val="none" w:sz="0" w:space="0" w:color="auto"/>
        <w:right w:val="none" w:sz="0" w:space="0" w:color="auto"/>
      </w:divBdr>
    </w:div>
    <w:div w:id="659961892">
      <w:bodyDiv w:val="1"/>
      <w:marLeft w:val="0"/>
      <w:marRight w:val="0"/>
      <w:marTop w:val="0"/>
      <w:marBottom w:val="0"/>
      <w:divBdr>
        <w:top w:val="none" w:sz="0" w:space="0" w:color="auto"/>
        <w:left w:val="none" w:sz="0" w:space="0" w:color="auto"/>
        <w:bottom w:val="none" w:sz="0" w:space="0" w:color="auto"/>
        <w:right w:val="none" w:sz="0" w:space="0" w:color="auto"/>
      </w:divBdr>
    </w:div>
    <w:div w:id="695888300">
      <w:bodyDiv w:val="1"/>
      <w:marLeft w:val="0"/>
      <w:marRight w:val="0"/>
      <w:marTop w:val="0"/>
      <w:marBottom w:val="0"/>
      <w:divBdr>
        <w:top w:val="none" w:sz="0" w:space="0" w:color="auto"/>
        <w:left w:val="none" w:sz="0" w:space="0" w:color="auto"/>
        <w:bottom w:val="none" w:sz="0" w:space="0" w:color="auto"/>
        <w:right w:val="none" w:sz="0" w:space="0" w:color="auto"/>
      </w:divBdr>
    </w:div>
    <w:div w:id="710769813">
      <w:bodyDiv w:val="1"/>
      <w:marLeft w:val="0"/>
      <w:marRight w:val="0"/>
      <w:marTop w:val="0"/>
      <w:marBottom w:val="0"/>
      <w:divBdr>
        <w:top w:val="none" w:sz="0" w:space="0" w:color="auto"/>
        <w:left w:val="none" w:sz="0" w:space="0" w:color="auto"/>
        <w:bottom w:val="none" w:sz="0" w:space="0" w:color="auto"/>
        <w:right w:val="none" w:sz="0" w:space="0" w:color="auto"/>
      </w:divBdr>
    </w:div>
    <w:div w:id="761298103">
      <w:bodyDiv w:val="1"/>
      <w:marLeft w:val="0"/>
      <w:marRight w:val="0"/>
      <w:marTop w:val="0"/>
      <w:marBottom w:val="0"/>
      <w:divBdr>
        <w:top w:val="none" w:sz="0" w:space="0" w:color="auto"/>
        <w:left w:val="none" w:sz="0" w:space="0" w:color="auto"/>
        <w:bottom w:val="none" w:sz="0" w:space="0" w:color="auto"/>
        <w:right w:val="none" w:sz="0" w:space="0" w:color="auto"/>
      </w:divBdr>
    </w:div>
    <w:div w:id="764424257">
      <w:bodyDiv w:val="1"/>
      <w:marLeft w:val="0"/>
      <w:marRight w:val="0"/>
      <w:marTop w:val="0"/>
      <w:marBottom w:val="0"/>
      <w:divBdr>
        <w:top w:val="none" w:sz="0" w:space="0" w:color="auto"/>
        <w:left w:val="none" w:sz="0" w:space="0" w:color="auto"/>
        <w:bottom w:val="none" w:sz="0" w:space="0" w:color="auto"/>
        <w:right w:val="none" w:sz="0" w:space="0" w:color="auto"/>
      </w:divBdr>
    </w:div>
    <w:div w:id="774978154">
      <w:bodyDiv w:val="1"/>
      <w:marLeft w:val="0"/>
      <w:marRight w:val="0"/>
      <w:marTop w:val="0"/>
      <w:marBottom w:val="0"/>
      <w:divBdr>
        <w:top w:val="none" w:sz="0" w:space="0" w:color="auto"/>
        <w:left w:val="none" w:sz="0" w:space="0" w:color="auto"/>
        <w:bottom w:val="none" w:sz="0" w:space="0" w:color="auto"/>
        <w:right w:val="none" w:sz="0" w:space="0" w:color="auto"/>
      </w:divBdr>
    </w:div>
    <w:div w:id="779879071">
      <w:bodyDiv w:val="1"/>
      <w:marLeft w:val="0"/>
      <w:marRight w:val="0"/>
      <w:marTop w:val="0"/>
      <w:marBottom w:val="0"/>
      <w:divBdr>
        <w:top w:val="none" w:sz="0" w:space="0" w:color="auto"/>
        <w:left w:val="none" w:sz="0" w:space="0" w:color="auto"/>
        <w:bottom w:val="none" w:sz="0" w:space="0" w:color="auto"/>
        <w:right w:val="none" w:sz="0" w:space="0" w:color="auto"/>
      </w:divBdr>
    </w:div>
    <w:div w:id="788280170">
      <w:bodyDiv w:val="1"/>
      <w:marLeft w:val="0"/>
      <w:marRight w:val="0"/>
      <w:marTop w:val="0"/>
      <w:marBottom w:val="0"/>
      <w:divBdr>
        <w:top w:val="none" w:sz="0" w:space="0" w:color="auto"/>
        <w:left w:val="none" w:sz="0" w:space="0" w:color="auto"/>
        <w:bottom w:val="none" w:sz="0" w:space="0" w:color="auto"/>
        <w:right w:val="none" w:sz="0" w:space="0" w:color="auto"/>
      </w:divBdr>
    </w:div>
    <w:div w:id="799109893">
      <w:bodyDiv w:val="1"/>
      <w:marLeft w:val="0"/>
      <w:marRight w:val="0"/>
      <w:marTop w:val="0"/>
      <w:marBottom w:val="0"/>
      <w:divBdr>
        <w:top w:val="none" w:sz="0" w:space="0" w:color="auto"/>
        <w:left w:val="none" w:sz="0" w:space="0" w:color="auto"/>
        <w:bottom w:val="none" w:sz="0" w:space="0" w:color="auto"/>
        <w:right w:val="none" w:sz="0" w:space="0" w:color="auto"/>
      </w:divBdr>
    </w:div>
    <w:div w:id="828136068">
      <w:bodyDiv w:val="1"/>
      <w:marLeft w:val="0"/>
      <w:marRight w:val="0"/>
      <w:marTop w:val="0"/>
      <w:marBottom w:val="0"/>
      <w:divBdr>
        <w:top w:val="none" w:sz="0" w:space="0" w:color="auto"/>
        <w:left w:val="none" w:sz="0" w:space="0" w:color="auto"/>
        <w:bottom w:val="none" w:sz="0" w:space="0" w:color="auto"/>
        <w:right w:val="none" w:sz="0" w:space="0" w:color="auto"/>
      </w:divBdr>
    </w:div>
    <w:div w:id="835222846">
      <w:bodyDiv w:val="1"/>
      <w:marLeft w:val="0"/>
      <w:marRight w:val="0"/>
      <w:marTop w:val="0"/>
      <w:marBottom w:val="0"/>
      <w:divBdr>
        <w:top w:val="none" w:sz="0" w:space="0" w:color="auto"/>
        <w:left w:val="none" w:sz="0" w:space="0" w:color="auto"/>
        <w:bottom w:val="none" w:sz="0" w:space="0" w:color="auto"/>
        <w:right w:val="none" w:sz="0" w:space="0" w:color="auto"/>
      </w:divBdr>
    </w:div>
    <w:div w:id="849641045">
      <w:bodyDiv w:val="1"/>
      <w:marLeft w:val="0"/>
      <w:marRight w:val="0"/>
      <w:marTop w:val="0"/>
      <w:marBottom w:val="0"/>
      <w:divBdr>
        <w:top w:val="none" w:sz="0" w:space="0" w:color="auto"/>
        <w:left w:val="none" w:sz="0" w:space="0" w:color="auto"/>
        <w:bottom w:val="none" w:sz="0" w:space="0" w:color="auto"/>
        <w:right w:val="none" w:sz="0" w:space="0" w:color="auto"/>
      </w:divBdr>
    </w:div>
    <w:div w:id="860823457">
      <w:bodyDiv w:val="1"/>
      <w:marLeft w:val="0"/>
      <w:marRight w:val="0"/>
      <w:marTop w:val="0"/>
      <w:marBottom w:val="0"/>
      <w:divBdr>
        <w:top w:val="none" w:sz="0" w:space="0" w:color="auto"/>
        <w:left w:val="none" w:sz="0" w:space="0" w:color="auto"/>
        <w:bottom w:val="none" w:sz="0" w:space="0" w:color="auto"/>
        <w:right w:val="none" w:sz="0" w:space="0" w:color="auto"/>
      </w:divBdr>
    </w:div>
    <w:div w:id="863177577">
      <w:bodyDiv w:val="1"/>
      <w:marLeft w:val="0"/>
      <w:marRight w:val="0"/>
      <w:marTop w:val="0"/>
      <w:marBottom w:val="0"/>
      <w:divBdr>
        <w:top w:val="none" w:sz="0" w:space="0" w:color="auto"/>
        <w:left w:val="none" w:sz="0" w:space="0" w:color="auto"/>
        <w:bottom w:val="none" w:sz="0" w:space="0" w:color="auto"/>
        <w:right w:val="none" w:sz="0" w:space="0" w:color="auto"/>
      </w:divBdr>
    </w:div>
    <w:div w:id="870991601">
      <w:bodyDiv w:val="1"/>
      <w:marLeft w:val="0"/>
      <w:marRight w:val="0"/>
      <w:marTop w:val="0"/>
      <w:marBottom w:val="0"/>
      <w:divBdr>
        <w:top w:val="none" w:sz="0" w:space="0" w:color="auto"/>
        <w:left w:val="none" w:sz="0" w:space="0" w:color="auto"/>
        <w:bottom w:val="none" w:sz="0" w:space="0" w:color="auto"/>
        <w:right w:val="none" w:sz="0" w:space="0" w:color="auto"/>
      </w:divBdr>
    </w:div>
    <w:div w:id="875629190">
      <w:bodyDiv w:val="1"/>
      <w:marLeft w:val="0"/>
      <w:marRight w:val="0"/>
      <w:marTop w:val="0"/>
      <w:marBottom w:val="0"/>
      <w:divBdr>
        <w:top w:val="none" w:sz="0" w:space="0" w:color="auto"/>
        <w:left w:val="none" w:sz="0" w:space="0" w:color="auto"/>
        <w:bottom w:val="none" w:sz="0" w:space="0" w:color="auto"/>
        <w:right w:val="none" w:sz="0" w:space="0" w:color="auto"/>
      </w:divBdr>
    </w:div>
    <w:div w:id="912275026">
      <w:bodyDiv w:val="1"/>
      <w:marLeft w:val="0"/>
      <w:marRight w:val="0"/>
      <w:marTop w:val="0"/>
      <w:marBottom w:val="0"/>
      <w:divBdr>
        <w:top w:val="none" w:sz="0" w:space="0" w:color="auto"/>
        <w:left w:val="none" w:sz="0" w:space="0" w:color="auto"/>
        <w:bottom w:val="none" w:sz="0" w:space="0" w:color="auto"/>
        <w:right w:val="none" w:sz="0" w:space="0" w:color="auto"/>
      </w:divBdr>
    </w:div>
    <w:div w:id="940185530">
      <w:bodyDiv w:val="1"/>
      <w:marLeft w:val="0"/>
      <w:marRight w:val="0"/>
      <w:marTop w:val="0"/>
      <w:marBottom w:val="0"/>
      <w:divBdr>
        <w:top w:val="none" w:sz="0" w:space="0" w:color="auto"/>
        <w:left w:val="none" w:sz="0" w:space="0" w:color="auto"/>
        <w:bottom w:val="none" w:sz="0" w:space="0" w:color="auto"/>
        <w:right w:val="none" w:sz="0" w:space="0" w:color="auto"/>
      </w:divBdr>
    </w:div>
    <w:div w:id="956838496">
      <w:bodyDiv w:val="1"/>
      <w:marLeft w:val="0"/>
      <w:marRight w:val="0"/>
      <w:marTop w:val="0"/>
      <w:marBottom w:val="0"/>
      <w:divBdr>
        <w:top w:val="none" w:sz="0" w:space="0" w:color="auto"/>
        <w:left w:val="none" w:sz="0" w:space="0" w:color="auto"/>
        <w:bottom w:val="none" w:sz="0" w:space="0" w:color="auto"/>
        <w:right w:val="none" w:sz="0" w:space="0" w:color="auto"/>
      </w:divBdr>
    </w:div>
    <w:div w:id="994336090">
      <w:bodyDiv w:val="1"/>
      <w:marLeft w:val="0"/>
      <w:marRight w:val="0"/>
      <w:marTop w:val="0"/>
      <w:marBottom w:val="0"/>
      <w:divBdr>
        <w:top w:val="none" w:sz="0" w:space="0" w:color="auto"/>
        <w:left w:val="none" w:sz="0" w:space="0" w:color="auto"/>
        <w:bottom w:val="none" w:sz="0" w:space="0" w:color="auto"/>
        <w:right w:val="none" w:sz="0" w:space="0" w:color="auto"/>
      </w:divBdr>
    </w:div>
    <w:div w:id="1007174618">
      <w:bodyDiv w:val="1"/>
      <w:marLeft w:val="0"/>
      <w:marRight w:val="0"/>
      <w:marTop w:val="0"/>
      <w:marBottom w:val="0"/>
      <w:divBdr>
        <w:top w:val="none" w:sz="0" w:space="0" w:color="auto"/>
        <w:left w:val="none" w:sz="0" w:space="0" w:color="auto"/>
        <w:bottom w:val="none" w:sz="0" w:space="0" w:color="auto"/>
        <w:right w:val="none" w:sz="0" w:space="0" w:color="auto"/>
      </w:divBdr>
    </w:div>
    <w:div w:id="1026952602">
      <w:bodyDiv w:val="1"/>
      <w:marLeft w:val="0"/>
      <w:marRight w:val="0"/>
      <w:marTop w:val="0"/>
      <w:marBottom w:val="0"/>
      <w:divBdr>
        <w:top w:val="none" w:sz="0" w:space="0" w:color="auto"/>
        <w:left w:val="none" w:sz="0" w:space="0" w:color="auto"/>
        <w:bottom w:val="none" w:sz="0" w:space="0" w:color="auto"/>
        <w:right w:val="none" w:sz="0" w:space="0" w:color="auto"/>
      </w:divBdr>
    </w:div>
    <w:div w:id="1048526497">
      <w:bodyDiv w:val="1"/>
      <w:marLeft w:val="0"/>
      <w:marRight w:val="0"/>
      <w:marTop w:val="0"/>
      <w:marBottom w:val="0"/>
      <w:divBdr>
        <w:top w:val="none" w:sz="0" w:space="0" w:color="auto"/>
        <w:left w:val="none" w:sz="0" w:space="0" w:color="auto"/>
        <w:bottom w:val="none" w:sz="0" w:space="0" w:color="auto"/>
        <w:right w:val="none" w:sz="0" w:space="0" w:color="auto"/>
      </w:divBdr>
    </w:div>
    <w:div w:id="1048800552">
      <w:bodyDiv w:val="1"/>
      <w:marLeft w:val="0"/>
      <w:marRight w:val="0"/>
      <w:marTop w:val="0"/>
      <w:marBottom w:val="0"/>
      <w:divBdr>
        <w:top w:val="none" w:sz="0" w:space="0" w:color="auto"/>
        <w:left w:val="none" w:sz="0" w:space="0" w:color="auto"/>
        <w:bottom w:val="none" w:sz="0" w:space="0" w:color="auto"/>
        <w:right w:val="none" w:sz="0" w:space="0" w:color="auto"/>
      </w:divBdr>
    </w:div>
    <w:div w:id="1071538080">
      <w:bodyDiv w:val="1"/>
      <w:marLeft w:val="0"/>
      <w:marRight w:val="0"/>
      <w:marTop w:val="0"/>
      <w:marBottom w:val="0"/>
      <w:divBdr>
        <w:top w:val="none" w:sz="0" w:space="0" w:color="auto"/>
        <w:left w:val="none" w:sz="0" w:space="0" w:color="auto"/>
        <w:bottom w:val="none" w:sz="0" w:space="0" w:color="auto"/>
        <w:right w:val="none" w:sz="0" w:space="0" w:color="auto"/>
      </w:divBdr>
    </w:div>
    <w:div w:id="1099376257">
      <w:bodyDiv w:val="1"/>
      <w:marLeft w:val="0"/>
      <w:marRight w:val="0"/>
      <w:marTop w:val="0"/>
      <w:marBottom w:val="0"/>
      <w:divBdr>
        <w:top w:val="none" w:sz="0" w:space="0" w:color="auto"/>
        <w:left w:val="none" w:sz="0" w:space="0" w:color="auto"/>
        <w:bottom w:val="none" w:sz="0" w:space="0" w:color="auto"/>
        <w:right w:val="none" w:sz="0" w:space="0" w:color="auto"/>
      </w:divBdr>
    </w:div>
    <w:div w:id="1100026533">
      <w:bodyDiv w:val="1"/>
      <w:marLeft w:val="0"/>
      <w:marRight w:val="0"/>
      <w:marTop w:val="0"/>
      <w:marBottom w:val="0"/>
      <w:divBdr>
        <w:top w:val="none" w:sz="0" w:space="0" w:color="auto"/>
        <w:left w:val="none" w:sz="0" w:space="0" w:color="auto"/>
        <w:bottom w:val="none" w:sz="0" w:space="0" w:color="auto"/>
        <w:right w:val="none" w:sz="0" w:space="0" w:color="auto"/>
      </w:divBdr>
    </w:div>
    <w:div w:id="1105886365">
      <w:bodyDiv w:val="1"/>
      <w:marLeft w:val="0"/>
      <w:marRight w:val="0"/>
      <w:marTop w:val="0"/>
      <w:marBottom w:val="0"/>
      <w:divBdr>
        <w:top w:val="none" w:sz="0" w:space="0" w:color="auto"/>
        <w:left w:val="none" w:sz="0" w:space="0" w:color="auto"/>
        <w:bottom w:val="none" w:sz="0" w:space="0" w:color="auto"/>
        <w:right w:val="none" w:sz="0" w:space="0" w:color="auto"/>
      </w:divBdr>
    </w:div>
    <w:div w:id="1107500214">
      <w:bodyDiv w:val="1"/>
      <w:marLeft w:val="0"/>
      <w:marRight w:val="0"/>
      <w:marTop w:val="0"/>
      <w:marBottom w:val="0"/>
      <w:divBdr>
        <w:top w:val="none" w:sz="0" w:space="0" w:color="auto"/>
        <w:left w:val="none" w:sz="0" w:space="0" w:color="auto"/>
        <w:bottom w:val="none" w:sz="0" w:space="0" w:color="auto"/>
        <w:right w:val="none" w:sz="0" w:space="0" w:color="auto"/>
      </w:divBdr>
    </w:div>
    <w:div w:id="1146631879">
      <w:bodyDiv w:val="1"/>
      <w:marLeft w:val="0"/>
      <w:marRight w:val="0"/>
      <w:marTop w:val="0"/>
      <w:marBottom w:val="0"/>
      <w:divBdr>
        <w:top w:val="none" w:sz="0" w:space="0" w:color="auto"/>
        <w:left w:val="none" w:sz="0" w:space="0" w:color="auto"/>
        <w:bottom w:val="none" w:sz="0" w:space="0" w:color="auto"/>
        <w:right w:val="none" w:sz="0" w:space="0" w:color="auto"/>
      </w:divBdr>
    </w:div>
    <w:div w:id="1156266449">
      <w:bodyDiv w:val="1"/>
      <w:marLeft w:val="0"/>
      <w:marRight w:val="0"/>
      <w:marTop w:val="0"/>
      <w:marBottom w:val="0"/>
      <w:divBdr>
        <w:top w:val="none" w:sz="0" w:space="0" w:color="auto"/>
        <w:left w:val="none" w:sz="0" w:space="0" w:color="auto"/>
        <w:bottom w:val="none" w:sz="0" w:space="0" w:color="auto"/>
        <w:right w:val="none" w:sz="0" w:space="0" w:color="auto"/>
      </w:divBdr>
    </w:div>
    <w:div w:id="1161778466">
      <w:bodyDiv w:val="1"/>
      <w:marLeft w:val="0"/>
      <w:marRight w:val="0"/>
      <w:marTop w:val="0"/>
      <w:marBottom w:val="0"/>
      <w:divBdr>
        <w:top w:val="none" w:sz="0" w:space="0" w:color="auto"/>
        <w:left w:val="none" w:sz="0" w:space="0" w:color="auto"/>
        <w:bottom w:val="none" w:sz="0" w:space="0" w:color="auto"/>
        <w:right w:val="none" w:sz="0" w:space="0" w:color="auto"/>
      </w:divBdr>
    </w:div>
    <w:div w:id="1168400144">
      <w:bodyDiv w:val="1"/>
      <w:marLeft w:val="0"/>
      <w:marRight w:val="0"/>
      <w:marTop w:val="0"/>
      <w:marBottom w:val="0"/>
      <w:divBdr>
        <w:top w:val="none" w:sz="0" w:space="0" w:color="auto"/>
        <w:left w:val="none" w:sz="0" w:space="0" w:color="auto"/>
        <w:bottom w:val="none" w:sz="0" w:space="0" w:color="auto"/>
        <w:right w:val="none" w:sz="0" w:space="0" w:color="auto"/>
      </w:divBdr>
    </w:div>
    <w:div w:id="1171220539">
      <w:bodyDiv w:val="1"/>
      <w:marLeft w:val="0"/>
      <w:marRight w:val="0"/>
      <w:marTop w:val="0"/>
      <w:marBottom w:val="0"/>
      <w:divBdr>
        <w:top w:val="none" w:sz="0" w:space="0" w:color="auto"/>
        <w:left w:val="none" w:sz="0" w:space="0" w:color="auto"/>
        <w:bottom w:val="none" w:sz="0" w:space="0" w:color="auto"/>
        <w:right w:val="none" w:sz="0" w:space="0" w:color="auto"/>
      </w:divBdr>
    </w:div>
    <w:div w:id="1175725780">
      <w:bodyDiv w:val="1"/>
      <w:marLeft w:val="0"/>
      <w:marRight w:val="0"/>
      <w:marTop w:val="0"/>
      <w:marBottom w:val="0"/>
      <w:divBdr>
        <w:top w:val="none" w:sz="0" w:space="0" w:color="auto"/>
        <w:left w:val="none" w:sz="0" w:space="0" w:color="auto"/>
        <w:bottom w:val="none" w:sz="0" w:space="0" w:color="auto"/>
        <w:right w:val="none" w:sz="0" w:space="0" w:color="auto"/>
      </w:divBdr>
    </w:div>
    <w:div w:id="1207374781">
      <w:bodyDiv w:val="1"/>
      <w:marLeft w:val="0"/>
      <w:marRight w:val="0"/>
      <w:marTop w:val="0"/>
      <w:marBottom w:val="0"/>
      <w:divBdr>
        <w:top w:val="none" w:sz="0" w:space="0" w:color="auto"/>
        <w:left w:val="none" w:sz="0" w:space="0" w:color="auto"/>
        <w:bottom w:val="none" w:sz="0" w:space="0" w:color="auto"/>
        <w:right w:val="none" w:sz="0" w:space="0" w:color="auto"/>
      </w:divBdr>
    </w:div>
    <w:div w:id="1208689696">
      <w:bodyDiv w:val="1"/>
      <w:marLeft w:val="0"/>
      <w:marRight w:val="0"/>
      <w:marTop w:val="0"/>
      <w:marBottom w:val="0"/>
      <w:divBdr>
        <w:top w:val="none" w:sz="0" w:space="0" w:color="auto"/>
        <w:left w:val="none" w:sz="0" w:space="0" w:color="auto"/>
        <w:bottom w:val="none" w:sz="0" w:space="0" w:color="auto"/>
        <w:right w:val="none" w:sz="0" w:space="0" w:color="auto"/>
      </w:divBdr>
    </w:div>
    <w:div w:id="1299456028">
      <w:bodyDiv w:val="1"/>
      <w:marLeft w:val="0"/>
      <w:marRight w:val="0"/>
      <w:marTop w:val="0"/>
      <w:marBottom w:val="0"/>
      <w:divBdr>
        <w:top w:val="none" w:sz="0" w:space="0" w:color="auto"/>
        <w:left w:val="none" w:sz="0" w:space="0" w:color="auto"/>
        <w:bottom w:val="none" w:sz="0" w:space="0" w:color="auto"/>
        <w:right w:val="none" w:sz="0" w:space="0" w:color="auto"/>
      </w:divBdr>
    </w:div>
    <w:div w:id="1300376819">
      <w:bodyDiv w:val="1"/>
      <w:marLeft w:val="0"/>
      <w:marRight w:val="0"/>
      <w:marTop w:val="0"/>
      <w:marBottom w:val="0"/>
      <w:divBdr>
        <w:top w:val="none" w:sz="0" w:space="0" w:color="auto"/>
        <w:left w:val="none" w:sz="0" w:space="0" w:color="auto"/>
        <w:bottom w:val="none" w:sz="0" w:space="0" w:color="auto"/>
        <w:right w:val="none" w:sz="0" w:space="0" w:color="auto"/>
      </w:divBdr>
    </w:div>
    <w:div w:id="1313177229">
      <w:bodyDiv w:val="1"/>
      <w:marLeft w:val="0"/>
      <w:marRight w:val="0"/>
      <w:marTop w:val="0"/>
      <w:marBottom w:val="0"/>
      <w:divBdr>
        <w:top w:val="none" w:sz="0" w:space="0" w:color="auto"/>
        <w:left w:val="none" w:sz="0" w:space="0" w:color="auto"/>
        <w:bottom w:val="none" w:sz="0" w:space="0" w:color="auto"/>
        <w:right w:val="none" w:sz="0" w:space="0" w:color="auto"/>
      </w:divBdr>
    </w:div>
    <w:div w:id="1318849882">
      <w:bodyDiv w:val="1"/>
      <w:marLeft w:val="0"/>
      <w:marRight w:val="0"/>
      <w:marTop w:val="0"/>
      <w:marBottom w:val="0"/>
      <w:divBdr>
        <w:top w:val="none" w:sz="0" w:space="0" w:color="auto"/>
        <w:left w:val="none" w:sz="0" w:space="0" w:color="auto"/>
        <w:bottom w:val="none" w:sz="0" w:space="0" w:color="auto"/>
        <w:right w:val="none" w:sz="0" w:space="0" w:color="auto"/>
      </w:divBdr>
    </w:div>
    <w:div w:id="1368457552">
      <w:bodyDiv w:val="1"/>
      <w:marLeft w:val="0"/>
      <w:marRight w:val="0"/>
      <w:marTop w:val="0"/>
      <w:marBottom w:val="0"/>
      <w:divBdr>
        <w:top w:val="none" w:sz="0" w:space="0" w:color="auto"/>
        <w:left w:val="none" w:sz="0" w:space="0" w:color="auto"/>
        <w:bottom w:val="none" w:sz="0" w:space="0" w:color="auto"/>
        <w:right w:val="none" w:sz="0" w:space="0" w:color="auto"/>
      </w:divBdr>
    </w:div>
    <w:div w:id="1384017688">
      <w:bodyDiv w:val="1"/>
      <w:marLeft w:val="0"/>
      <w:marRight w:val="0"/>
      <w:marTop w:val="0"/>
      <w:marBottom w:val="0"/>
      <w:divBdr>
        <w:top w:val="none" w:sz="0" w:space="0" w:color="auto"/>
        <w:left w:val="none" w:sz="0" w:space="0" w:color="auto"/>
        <w:bottom w:val="none" w:sz="0" w:space="0" w:color="auto"/>
        <w:right w:val="none" w:sz="0" w:space="0" w:color="auto"/>
      </w:divBdr>
    </w:div>
    <w:div w:id="1404059280">
      <w:bodyDiv w:val="1"/>
      <w:marLeft w:val="0"/>
      <w:marRight w:val="0"/>
      <w:marTop w:val="0"/>
      <w:marBottom w:val="0"/>
      <w:divBdr>
        <w:top w:val="none" w:sz="0" w:space="0" w:color="auto"/>
        <w:left w:val="none" w:sz="0" w:space="0" w:color="auto"/>
        <w:bottom w:val="none" w:sz="0" w:space="0" w:color="auto"/>
        <w:right w:val="none" w:sz="0" w:space="0" w:color="auto"/>
      </w:divBdr>
    </w:div>
    <w:div w:id="1432580017">
      <w:bodyDiv w:val="1"/>
      <w:marLeft w:val="0"/>
      <w:marRight w:val="0"/>
      <w:marTop w:val="0"/>
      <w:marBottom w:val="0"/>
      <w:divBdr>
        <w:top w:val="none" w:sz="0" w:space="0" w:color="auto"/>
        <w:left w:val="none" w:sz="0" w:space="0" w:color="auto"/>
        <w:bottom w:val="none" w:sz="0" w:space="0" w:color="auto"/>
        <w:right w:val="none" w:sz="0" w:space="0" w:color="auto"/>
      </w:divBdr>
    </w:div>
    <w:div w:id="1437286174">
      <w:bodyDiv w:val="1"/>
      <w:marLeft w:val="0"/>
      <w:marRight w:val="0"/>
      <w:marTop w:val="0"/>
      <w:marBottom w:val="0"/>
      <w:divBdr>
        <w:top w:val="none" w:sz="0" w:space="0" w:color="auto"/>
        <w:left w:val="none" w:sz="0" w:space="0" w:color="auto"/>
        <w:bottom w:val="none" w:sz="0" w:space="0" w:color="auto"/>
        <w:right w:val="none" w:sz="0" w:space="0" w:color="auto"/>
      </w:divBdr>
    </w:div>
    <w:div w:id="1453205437">
      <w:bodyDiv w:val="1"/>
      <w:marLeft w:val="0"/>
      <w:marRight w:val="0"/>
      <w:marTop w:val="0"/>
      <w:marBottom w:val="0"/>
      <w:divBdr>
        <w:top w:val="none" w:sz="0" w:space="0" w:color="auto"/>
        <w:left w:val="none" w:sz="0" w:space="0" w:color="auto"/>
        <w:bottom w:val="none" w:sz="0" w:space="0" w:color="auto"/>
        <w:right w:val="none" w:sz="0" w:space="0" w:color="auto"/>
      </w:divBdr>
    </w:div>
    <w:div w:id="1462117509">
      <w:bodyDiv w:val="1"/>
      <w:marLeft w:val="0"/>
      <w:marRight w:val="0"/>
      <w:marTop w:val="0"/>
      <w:marBottom w:val="0"/>
      <w:divBdr>
        <w:top w:val="none" w:sz="0" w:space="0" w:color="auto"/>
        <w:left w:val="none" w:sz="0" w:space="0" w:color="auto"/>
        <w:bottom w:val="none" w:sz="0" w:space="0" w:color="auto"/>
        <w:right w:val="none" w:sz="0" w:space="0" w:color="auto"/>
      </w:divBdr>
    </w:div>
    <w:div w:id="1497958885">
      <w:bodyDiv w:val="1"/>
      <w:marLeft w:val="0"/>
      <w:marRight w:val="0"/>
      <w:marTop w:val="0"/>
      <w:marBottom w:val="0"/>
      <w:divBdr>
        <w:top w:val="none" w:sz="0" w:space="0" w:color="auto"/>
        <w:left w:val="none" w:sz="0" w:space="0" w:color="auto"/>
        <w:bottom w:val="none" w:sz="0" w:space="0" w:color="auto"/>
        <w:right w:val="none" w:sz="0" w:space="0" w:color="auto"/>
      </w:divBdr>
    </w:div>
    <w:div w:id="1502159429">
      <w:bodyDiv w:val="1"/>
      <w:marLeft w:val="0"/>
      <w:marRight w:val="0"/>
      <w:marTop w:val="0"/>
      <w:marBottom w:val="0"/>
      <w:divBdr>
        <w:top w:val="none" w:sz="0" w:space="0" w:color="auto"/>
        <w:left w:val="none" w:sz="0" w:space="0" w:color="auto"/>
        <w:bottom w:val="none" w:sz="0" w:space="0" w:color="auto"/>
        <w:right w:val="none" w:sz="0" w:space="0" w:color="auto"/>
      </w:divBdr>
    </w:div>
    <w:div w:id="1543206946">
      <w:bodyDiv w:val="1"/>
      <w:marLeft w:val="0"/>
      <w:marRight w:val="0"/>
      <w:marTop w:val="0"/>
      <w:marBottom w:val="0"/>
      <w:divBdr>
        <w:top w:val="none" w:sz="0" w:space="0" w:color="auto"/>
        <w:left w:val="none" w:sz="0" w:space="0" w:color="auto"/>
        <w:bottom w:val="none" w:sz="0" w:space="0" w:color="auto"/>
        <w:right w:val="none" w:sz="0" w:space="0" w:color="auto"/>
      </w:divBdr>
    </w:div>
    <w:div w:id="1578251736">
      <w:bodyDiv w:val="1"/>
      <w:marLeft w:val="0"/>
      <w:marRight w:val="0"/>
      <w:marTop w:val="0"/>
      <w:marBottom w:val="0"/>
      <w:divBdr>
        <w:top w:val="none" w:sz="0" w:space="0" w:color="auto"/>
        <w:left w:val="none" w:sz="0" w:space="0" w:color="auto"/>
        <w:bottom w:val="none" w:sz="0" w:space="0" w:color="auto"/>
        <w:right w:val="none" w:sz="0" w:space="0" w:color="auto"/>
      </w:divBdr>
    </w:div>
    <w:div w:id="1588347482">
      <w:bodyDiv w:val="1"/>
      <w:marLeft w:val="0"/>
      <w:marRight w:val="0"/>
      <w:marTop w:val="0"/>
      <w:marBottom w:val="0"/>
      <w:divBdr>
        <w:top w:val="none" w:sz="0" w:space="0" w:color="auto"/>
        <w:left w:val="none" w:sz="0" w:space="0" w:color="auto"/>
        <w:bottom w:val="none" w:sz="0" w:space="0" w:color="auto"/>
        <w:right w:val="none" w:sz="0" w:space="0" w:color="auto"/>
      </w:divBdr>
    </w:div>
    <w:div w:id="1589271017">
      <w:bodyDiv w:val="1"/>
      <w:marLeft w:val="0"/>
      <w:marRight w:val="0"/>
      <w:marTop w:val="0"/>
      <w:marBottom w:val="0"/>
      <w:divBdr>
        <w:top w:val="none" w:sz="0" w:space="0" w:color="auto"/>
        <w:left w:val="none" w:sz="0" w:space="0" w:color="auto"/>
        <w:bottom w:val="none" w:sz="0" w:space="0" w:color="auto"/>
        <w:right w:val="none" w:sz="0" w:space="0" w:color="auto"/>
      </w:divBdr>
    </w:div>
    <w:div w:id="1607351889">
      <w:bodyDiv w:val="1"/>
      <w:marLeft w:val="0"/>
      <w:marRight w:val="0"/>
      <w:marTop w:val="0"/>
      <w:marBottom w:val="0"/>
      <w:divBdr>
        <w:top w:val="none" w:sz="0" w:space="0" w:color="auto"/>
        <w:left w:val="none" w:sz="0" w:space="0" w:color="auto"/>
        <w:bottom w:val="none" w:sz="0" w:space="0" w:color="auto"/>
        <w:right w:val="none" w:sz="0" w:space="0" w:color="auto"/>
      </w:divBdr>
    </w:div>
    <w:div w:id="1609122682">
      <w:bodyDiv w:val="1"/>
      <w:marLeft w:val="0"/>
      <w:marRight w:val="0"/>
      <w:marTop w:val="0"/>
      <w:marBottom w:val="0"/>
      <w:divBdr>
        <w:top w:val="none" w:sz="0" w:space="0" w:color="auto"/>
        <w:left w:val="none" w:sz="0" w:space="0" w:color="auto"/>
        <w:bottom w:val="none" w:sz="0" w:space="0" w:color="auto"/>
        <w:right w:val="none" w:sz="0" w:space="0" w:color="auto"/>
      </w:divBdr>
    </w:div>
    <w:div w:id="1620643341">
      <w:bodyDiv w:val="1"/>
      <w:marLeft w:val="0"/>
      <w:marRight w:val="0"/>
      <w:marTop w:val="0"/>
      <w:marBottom w:val="0"/>
      <w:divBdr>
        <w:top w:val="none" w:sz="0" w:space="0" w:color="auto"/>
        <w:left w:val="none" w:sz="0" w:space="0" w:color="auto"/>
        <w:bottom w:val="none" w:sz="0" w:space="0" w:color="auto"/>
        <w:right w:val="none" w:sz="0" w:space="0" w:color="auto"/>
      </w:divBdr>
    </w:div>
    <w:div w:id="1636177525">
      <w:bodyDiv w:val="1"/>
      <w:marLeft w:val="0"/>
      <w:marRight w:val="0"/>
      <w:marTop w:val="0"/>
      <w:marBottom w:val="0"/>
      <w:divBdr>
        <w:top w:val="none" w:sz="0" w:space="0" w:color="auto"/>
        <w:left w:val="none" w:sz="0" w:space="0" w:color="auto"/>
        <w:bottom w:val="none" w:sz="0" w:space="0" w:color="auto"/>
        <w:right w:val="none" w:sz="0" w:space="0" w:color="auto"/>
      </w:divBdr>
    </w:div>
    <w:div w:id="1641305340">
      <w:bodyDiv w:val="1"/>
      <w:marLeft w:val="0"/>
      <w:marRight w:val="0"/>
      <w:marTop w:val="0"/>
      <w:marBottom w:val="0"/>
      <w:divBdr>
        <w:top w:val="none" w:sz="0" w:space="0" w:color="auto"/>
        <w:left w:val="none" w:sz="0" w:space="0" w:color="auto"/>
        <w:bottom w:val="none" w:sz="0" w:space="0" w:color="auto"/>
        <w:right w:val="none" w:sz="0" w:space="0" w:color="auto"/>
      </w:divBdr>
    </w:div>
    <w:div w:id="1652834267">
      <w:bodyDiv w:val="1"/>
      <w:marLeft w:val="0"/>
      <w:marRight w:val="0"/>
      <w:marTop w:val="0"/>
      <w:marBottom w:val="0"/>
      <w:divBdr>
        <w:top w:val="none" w:sz="0" w:space="0" w:color="auto"/>
        <w:left w:val="none" w:sz="0" w:space="0" w:color="auto"/>
        <w:bottom w:val="none" w:sz="0" w:space="0" w:color="auto"/>
        <w:right w:val="none" w:sz="0" w:space="0" w:color="auto"/>
      </w:divBdr>
    </w:div>
    <w:div w:id="1678774825">
      <w:bodyDiv w:val="1"/>
      <w:marLeft w:val="0"/>
      <w:marRight w:val="0"/>
      <w:marTop w:val="0"/>
      <w:marBottom w:val="0"/>
      <w:divBdr>
        <w:top w:val="none" w:sz="0" w:space="0" w:color="auto"/>
        <w:left w:val="none" w:sz="0" w:space="0" w:color="auto"/>
        <w:bottom w:val="none" w:sz="0" w:space="0" w:color="auto"/>
        <w:right w:val="none" w:sz="0" w:space="0" w:color="auto"/>
      </w:divBdr>
    </w:div>
    <w:div w:id="1700548579">
      <w:bodyDiv w:val="1"/>
      <w:marLeft w:val="0"/>
      <w:marRight w:val="0"/>
      <w:marTop w:val="0"/>
      <w:marBottom w:val="0"/>
      <w:divBdr>
        <w:top w:val="none" w:sz="0" w:space="0" w:color="auto"/>
        <w:left w:val="none" w:sz="0" w:space="0" w:color="auto"/>
        <w:bottom w:val="none" w:sz="0" w:space="0" w:color="auto"/>
        <w:right w:val="none" w:sz="0" w:space="0" w:color="auto"/>
      </w:divBdr>
    </w:div>
    <w:div w:id="1739325971">
      <w:bodyDiv w:val="1"/>
      <w:marLeft w:val="0"/>
      <w:marRight w:val="0"/>
      <w:marTop w:val="0"/>
      <w:marBottom w:val="0"/>
      <w:divBdr>
        <w:top w:val="none" w:sz="0" w:space="0" w:color="auto"/>
        <w:left w:val="none" w:sz="0" w:space="0" w:color="auto"/>
        <w:bottom w:val="none" w:sz="0" w:space="0" w:color="auto"/>
        <w:right w:val="none" w:sz="0" w:space="0" w:color="auto"/>
      </w:divBdr>
    </w:div>
    <w:div w:id="1746338587">
      <w:bodyDiv w:val="1"/>
      <w:marLeft w:val="0"/>
      <w:marRight w:val="0"/>
      <w:marTop w:val="0"/>
      <w:marBottom w:val="0"/>
      <w:divBdr>
        <w:top w:val="none" w:sz="0" w:space="0" w:color="auto"/>
        <w:left w:val="none" w:sz="0" w:space="0" w:color="auto"/>
        <w:bottom w:val="none" w:sz="0" w:space="0" w:color="auto"/>
        <w:right w:val="none" w:sz="0" w:space="0" w:color="auto"/>
      </w:divBdr>
    </w:div>
    <w:div w:id="1753550801">
      <w:bodyDiv w:val="1"/>
      <w:marLeft w:val="0"/>
      <w:marRight w:val="0"/>
      <w:marTop w:val="0"/>
      <w:marBottom w:val="0"/>
      <w:divBdr>
        <w:top w:val="none" w:sz="0" w:space="0" w:color="auto"/>
        <w:left w:val="none" w:sz="0" w:space="0" w:color="auto"/>
        <w:bottom w:val="none" w:sz="0" w:space="0" w:color="auto"/>
        <w:right w:val="none" w:sz="0" w:space="0" w:color="auto"/>
      </w:divBdr>
    </w:div>
    <w:div w:id="1759251789">
      <w:bodyDiv w:val="1"/>
      <w:marLeft w:val="0"/>
      <w:marRight w:val="0"/>
      <w:marTop w:val="0"/>
      <w:marBottom w:val="0"/>
      <w:divBdr>
        <w:top w:val="none" w:sz="0" w:space="0" w:color="auto"/>
        <w:left w:val="none" w:sz="0" w:space="0" w:color="auto"/>
        <w:bottom w:val="none" w:sz="0" w:space="0" w:color="auto"/>
        <w:right w:val="none" w:sz="0" w:space="0" w:color="auto"/>
      </w:divBdr>
    </w:div>
    <w:div w:id="1762068193">
      <w:bodyDiv w:val="1"/>
      <w:marLeft w:val="0"/>
      <w:marRight w:val="0"/>
      <w:marTop w:val="0"/>
      <w:marBottom w:val="0"/>
      <w:divBdr>
        <w:top w:val="none" w:sz="0" w:space="0" w:color="auto"/>
        <w:left w:val="none" w:sz="0" w:space="0" w:color="auto"/>
        <w:bottom w:val="none" w:sz="0" w:space="0" w:color="auto"/>
        <w:right w:val="none" w:sz="0" w:space="0" w:color="auto"/>
      </w:divBdr>
    </w:div>
    <w:div w:id="1800412779">
      <w:bodyDiv w:val="1"/>
      <w:marLeft w:val="0"/>
      <w:marRight w:val="0"/>
      <w:marTop w:val="0"/>
      <w:marBottom w:val="0"/>
      <w:divBdr>
        <w:top w:val="none" w:sz="0" w:space="0" w:color="auto"/>
        <w:left w:val="none" w:sz="0" w:space="0" w:color="auto"/>
        <w:bottom w:val="none" w:sz="0" w:space="0" w:color="auto"/>
        <w:right w:val="none" w:sz="0" w:space="0" w:color="auto"/>
      </w:divBdr>
    </w:div>
    <w:div w:id="1849061124">
      <w:bodyDiv w:val="1"/>
      <w:marLeft w:val="0"/>
      <w:marRight w:val="0"/>
      <w:marTop w:val="0"/>
      <w:marBottom w:val="0"/>
      <w:divBdr>
        <w:top w:val="none" w:sz="0" w:space="0" w:color="auto"/>
        <w:left w:val="none" w:sz="0" w:space="0" w:color="auto"/>
        <w:bottom w:val="none" w:sz="0" w:space="0" w:color="auto"/>
        <w:right w:val="none" w:sz="0" w:space="0" w:color="auto"/>
      </w:divBdr>
    </w:div>
    <w:div w:id="1941720802">
      <w:bodyDiv w:val="1"/>
      <w:marLeft w:val="0"/>
      <w:marRight w:val="0"/>
      <w:marTop w:val="0"/>
      <w:marBottom w:val="0"/>
      <w:divBdr>
        <w:top w:val="none" w:sz="0" w:space="0" w:color="auto"/>
        <w:left w:val="none" w:sz="0" w:space="0" w:color="auto"/>
        <w:bottom w:val="none" w:sz="0" w:space="0" w:color="auto"/>
        <w:right w:val="none" w:sz="0" w:space="0" w:color="auto"/>
      </w:divBdr>
    </w:div>
    <w:div w:id="1961910484">
      <w:bodyDiv w:val="1"/>
      <w:marLeft w:val="0"/>
      <w:marRight w:val="0"/>
      <w:marTop w:val="0"/>
      <w:marBottom w:val="0"/>
      <w:divBdr>
        <w:top w:val="none" w:sz="0" w:space="0" w:color="auto"/>
        <w:left w:val="none" w:sz="0" w:space="0" w:color="auto"/>
        <w:bottom w:val="none" w:sz="0" w:space="0" w:color="auto"/>
        <w:right w:val="none" w:sz="0" w:space="0" w:color="auto"/>
      </w:divBdr>
    </w:div>
    <w:div w:id="1972975386">
      <w:bodyDiv w:val="1"/>
      <w:marLeft w:val="0"/>
      <w:marRight w:val="0"/>
      <w:marTop w:val="0"/>
      <w:marBottom w:val="0"/>
      <w:divBdr>
        <w:top w:val="none" w:sz="0" w:space="0" w:color="auto"/>
        <w:left w:val="none" w:sz="0" w:space="0" w:color="auto"/>
        <w:bottom w:val="none" w:sz="0" w:space="0" w:color="auto"/>
        <w:right w:val="none" w:sz="0" w:space="0" w:color="auto"/>
      </w:divBdr>
    </w:div>
    <w:div w:id="1990284535">
      <w:bodyDiv w:val="1"/>
      <w:marLeft w:val="0"/>
      <w:marRight w:val="0"/>
      <w:marTop w:val="0"/>
      <w:marBottom w:val="0"/>
      <w:divBdr>
        <w:top w:val="none" w:sz="0" w:space="0" w:color="auto"/>
        <w:left w:val="none" w:sz="0" w:space="0" w:color="auto"/>
        <w:bottom w:val="none" w:sz="0" w:space="0" w:color="auto"/>
        <w:right w:val="none" w:sz="0" w:space="0" w:color="auto"/>
      </w:divBdr>
    </w:div>
    <w:div w:id="2020306255">
      <w:bodyDiv w:val="1"/>
      <w:marLeft w:val="0"/>
      <w:marRight w:val="0"/>
      <w:marTop w:val="0"/>
      <w:marBottom w:val="0"/>
      <w:divBdr>
        <w:top w:val="none" w:sz="0" w:space="0" w:color="auto"/>
        <w:left w:val="none" w:sz="0" w:space="0" w:color="auto"/>
        <w:bottom w:val="none" w:sz="0" w:space="0" w:color="auto"/>
        <w:right w:val="none" w:sz="0" w:space="0" w:color="auto"/>
      </w:divBdr>
    </w:div>
    <w:div w:id="2029717434">
      <w:bodyDiv w:val="1"/>
      <w:marLeft w:val="0"/>
      <w:marRight w:val="0"/>
      <w:marTop w:val="0"/>
      <w:marBottom w:val="0"/>
      <w:divBdr>
        <w:top w:val="none" w:sz="0" w:space="0" w:color="auto"/>
        <w:left w:val="none" w:sz="0" w:space="0" w:color="auto"/>
        <w:bottom w:val="none" w:sz="0" w:space="0" w:color="auto"/>
        <w:right w:val="none" w:sz="0" w:space="0" w:color="auto"/>
      </w:divBdr>
    </w:div>
    <w:div w:id="2039236391">
      <w:bodyDiv w:val="1"/>
      <w:marLeft w:val="0"/>
      <w:marRight w:val="0"/>
      <w:marTop w:val="0"/>
      <w:marBottom w:val="0"/>
      <w:divBdr>
        <w:top w:val="none" w:sz="0" w:space="0" w:color="auto"/>
        <w:left w:val="none" w:sz="0" w:space="0" w:color="auto"/>
        <w:bottom w:val="none" w:sz="0" w:space="0" w:color="auto"/>
        <w:right w:val="none" w:sz="0" w:space="0" w:color="auto"/>
      </w:divBdr>
    </w:div>
    <w:div w:id="2049644161">
      <w:bodyDiv w:val="1"/>
      <w:marLeft w:val="0"/>
      <w:marRight w:val="0"/>
      <w:marTop w:val="0"/>
      <w:marBottom w:val="0"/>
      <w:divBdr>
        <w:top w:val="none" w:sz="0" w:space="0" w:color="auto"/>
        <w:left w:val="none" w:sz="0" w:space="0" w:color="auto"/>
        <w:bottom w:val="none" w:sz="0" w:space="0" w:color="auto"/>
        <w:right w:val="none" w:sz="0" w:space="0" w:color="auto"/>
      </w:divBdr>
    </w:div>
    <w:div w:id="2103067754">
      <w:bodyDiv w:val="1"/>
      <w:marLeft w:val="0"/>
      <w:marRight w:val="0"/>
      <w:marTop w:val="0"/>
      <w:marBottom w:val="0"/>
      <w:divBdr>
        <w:top w:val="none" w:sz="0" w:space="0" w:color="auto"/>
        <w:left w:val="none" w:sz="0" w:space="0" w:color="auto"/>
        <w:bottom w:val="none" w:sz="0" w:space="0" w:color="auto"/>
        <w:right w:val="none" w:sz="0" w:space="0" w:color="auto"/>
      </w:divBdr>
      <w:divsChild>
        <w:div w:id="869344485">
          <w:marLeft w:val="0"/>
          <w:marRight w:val="0"/>
          <w:marTop w:val="240"/>
          <w:marBottom w:val="240"/>
          <w:divBdr>
            <w:top w:val="none" w:sz="0" w:space="0" w:color="auto"/>
            <w:left w:val="none" w:sz="0" w:space="0" w:color="auto"/>
            <w:bottom w:val="none" w:sz="0" w:space="0" w:color="auto"/>
            <w:right w:val="none" w:sz="0" w:space="0" w:color="auto"/>
          </w:divBdr>
        </w:div>
        <w:div w:id="1922837550">
          <w:marLeft w:val="0"/>
          <w:marRight w:val="0"/>
          <w:marTop w:val="240"/>
          <w:marBottom w:val="240"/>
          <w:divBdr>
            <w:top w:val="none" w:sz="0" w:space="0" w:color="auto"/>
            <w:left w:val="none" w:sz="0" w:space="0" w:color="auto"/>
            <w:bottom w:val="none" w:sz="0" w:space="0" w:color="auto"/>
            <w:right w:val="none" w:sz="0" w:space="0" w:color="auto"/>
          </w:divBdr>
        </w:div>
      </w:divsChild>
    </w:div>
    <w:div w:id="2108842719">
      <w:bodyDiv w:val="1"/>
      <w:marLeft w:val="0"/>
      <w:marRight w:val="0"/>
      <w:marTop w:val="0"/>
      <w:marBottom w:val="0"/>
      <w:divBdr>
        <w:top w:val="none" w:sz="0" w:space="0" w:color="auto"/>
        <w:left w:val="none" w:sz="0" w:space="0" w:color="auto"/>
        <w:bottom w:val="none" w:sz="0" w:space="0" w:color="auto"/>
        <w:right w:val="none" w:sz="0" w:space="0" w:color="auto"/>
      </w:divBdr>
    </w:div>
    <w:div w:id="214003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zotova6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B6A40-E569-40C9-9D44-96CF39F4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15093</TotalTime>
  <Pages>1</Pages>
  <Words>12064</Words>
  <Characters>68768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Zotov</dc:creator>
  <cp:keywords/>
  <dc:description/>
  <cp:lastModifiedBy>User</cp:lastModifiedBy>
  <cp:revision>1272</cp:revision>
  <cp:lastPrinted>2019-04-29T08:27:00Z</cp:lastPrinted>
  <dcterms:created xsi:type="dcterms:W3CDTF">2014-03-04T12:36:00Z</dcterms:created>
  <dcterms:modified xsi:type="dcterms:W3CDTF">2020-04-22T03:01:00Z</dcterms:modified>
</cp:coreProperties>
</file>