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36" w:rsidRDefault="00E05D36" w:rsidP="008822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9B2794" w:rsidRPr="0031238F" w:rsidRDefault="009B2794" w:rsidP="009B2794">
      <w:pPr>
        <w:spacing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38F">
        <w:rPr>
          <w:rFonts w:ascii="Times New Roman" w:hAnsi="Times New Roman" w:cs="Times New Roman"/>
          <w:b/>
          <w:sz w:val="28"/>
          <w:szCs w:val="28"/>
        </w:rPr>
        <w:t>КОНТРОЛЬНО-СЧЕТНЫЙ ОРГАН КАРАТУЗСКОГО РАЙОНА</w:t>
      </w:r>
    </w:p>
    <w:p w:rsidR="009B2794" w:rsidRPr="00A5459A" w:rsidRDefault="009B2794" w:rsidP="009B2794">
      <w:pPr>
        <w:spacing w:line="200" w:lineRule="atLeast"/>
        <w:jc w:val="center"/>
        <w:rPr>
          <w:rFonts w:ascii="Times New Roman" w:hAnsi="Times New Roman" w:cs="Times New Roman"/>
          <w:lang w:val="en-US"/>
        </w:rPr>
      </w:pPr>
      <w:r w:rsidRPr="0031238F">
        <w:rPr>
          <w:rFonts w:ascii="Times New Roman" w:hAnsi="Times New Roman" w:cs="Times New Roman"/>
          <w:sz w:val="18"/>
          <w:u w:val="single"/>
        </w:rPr>
        <w:t xml:space="preserve">Советская ул., д.21, с. </w:t>
      </w:r>
      <w:r w:rsidRPr="00A5459A">
        <w:rPr>
          <w:rFonts w:ascii="Times New Roman" w:hAnsi="Times New Roman" w:cs="Times New Roman"/>
          <w:sz w:val="18"/>
          <w:u w:val="single"/>
        </w:rPr>
        <w:t xml:space="preserve">Каратузское, 662850 тел. </w:t>
      </w:r>
      <w:r w:rsidRPr="00A5459A">
        <w:rPr>
          <w:rFonts w:ascii="Times New Roman" w:hAnsi="Times New Roman" w:cs="Times New Roman"/>
          <w:sz w:val="18"/>
          <w:u w:val="single"/>
          <w:lang w:val="en-US"/>
        </w:rPr>
        <w:t>(39137) 2-15-98, E-mail</w:t>
      </w:r>
      <w:r w:rsidRPr="00A5459A">
        <w:rPr>
          <w:rFonts w:ascii="Times New Roman" w:hAnsi="Times New Roman" w:cs="Times New Roman"/>
          <w:sz w:val="18"/>
          <w:szCs w:val="18"/>
          <w:u w:val="single"/>
          <w:lang w:val="en-US"/>
        </w:rPr>
        <w:t xml:space="preserve">: </w:t>
      </w:r>
      <w:hyperlink r:id="rId7" w:history="1">
        <w:r w:rsidRPr="00A5459A">
          <w:rPr>
            <w:rFonts w:ascii="Times New Roman" w:hAnsi="Times New Roman" w:cs="Times New Roman"/>
            <w:color w:val="0000FF"/>
            <w:sz w:val="18"/>
            <w:szCs w:val="18"/>
            <w:u w:val="single"/>
            <w:lang w:val="en-US"/>
          </w:rPr>
          <w:t>lizotova67@mail.ru</w:t>
        </w:r>
      </w:hyperlink>
    </w:p>
    <w:p w:rsidR="008822D5" w:rsidRPr="00A5459A" w:rsidRDefault="008822D5" w:rsidP="008822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A5459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Заключение</w:t>
      </w:r>
    </w:p>
    <w:p w:rsidR="008822D5" w:rsidRPr="00A5459A" w:rsidRDefault="008822D5" w:rsidP="00882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A5459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 результатам проведения  внешней проверки годового отчета об исполнении  бюджета муниципального образования «</w:t>
      </w:r>
      <w:r w:rsidR="00A5459A" w:rsidRPr="00A5459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Таскинский</w:t>
      </w:r>
      <w:r w:rsidR="00A65D72" w:rsidRPr="00A5459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сельсовет</w:t>
      </w:r>
      <w:r w:rsidRPr="00A5459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»  за  201</w:t>
      </w:r>
      <w:r w:rsidR="00C22455" w:rsidRPr="00A5459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7</w:t>
      </w:r>
      <w:r w:rsidRPr="00A5459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год.</w:t>
      </w:r>
    </w:p>
    <w:p w:rsidR="008822D5" w:rsidRPr="00702E11" w:rsidRDefault="008822D5" w:rsidP="008822D5">
      <w:pPr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Pr="00702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Каратузское                                                </w:t>
      </w:r>
      <w:r w:rsidR="0024607D" w:rsidRPr="00702E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15DC" w:rsidRPr="00702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02E11" w:rsidRPr="00702E11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24607D" w:rsidRPr="00702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575845" w:rsidRPr="00702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E1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4607D" w:rsidRPr="00702E1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75845" w:rsidRPr="00702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                                              </w:t>
      </w:r>
    </w:p>
    <w:p w:rsidR="002B1492" w:rsidRPr="00702E11" w:rsidRDefault="002B1492" w:rsidP="002B1492">
      <w:pPr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2E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 Основание для проведения проверки и подготовки заключения. </w:t>
      </w:r>
    </w:p>
    <w:p w:rsidR="002B1492" w:rsidRPr="00702E11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702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Заключение контрольно-счетного органа Каратузского района на отчёт об исполнении бюджета муниципального образования </w:t>
      </w:r>
      <w:r w:rsidR="00A5459A" w:rsidRPr="00702E11">
        <w:rPr>
          <w:rFonts w:ascii="Times New Roman" w:eastAsia="Times New Roman" w:hAnsi="Times New Roman" w:cs="Times New Roman"/>
          <w:sz w:val="28"/>
          <w:szCs w:val="28"/>
          <w:lang w:eastAsia="ar-SA"/>
        </w:rPr>
        <w:t>Таскинский</w:t>
      </w:r>
      <w:r w:rsidRPr="00702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2017 год подготовлено в соответствии с требованиями статьи 264.4 Бюджетного кодекса Российской Федерации,</w:t>
      </w:r>
      <w:r w:rsidRPr="00702E1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статьи </w:t>
      </w:r>
      <w:r w:rsidR="00A5459A" w:rsidRPr="00702E11">
        <w:rPr>
          <w:rFonts w:ascii="Times New Roman" w:eastAsia="Calibri" w:hAnsi="Times New Roman" w:cs="Times New Roman"/>
          <w:sz w:val="28"/>
          <w:szCs w:val="28"/>
          <w:lang w:eastAsia="ar-SA"/>
        </w:rPr>
        <w:t>28</w:t>
      </w:r>
      <w:r w:rsidRPr="00702E1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Положения о бюджетном процессе в муниципальном образовании </w:t>
      </w:r>
      <w:r w:rsidR="00A5459A" w:rsidRPr="00702E11">
        <w:rPr>
          <w:rFonts w:ascii="Times New Roman" w:eastAsia="Calibri" w:hAnsi="Times New Roman" w:cs="Times New Roman"/>
          <w:sz w:val="28"/>
          <w:szCs w:val="28"/>
          <w:lang w:eastAsia="ar-SA"/>
        </w:rPr>
        <w:t>Таскинский</w:t>
      </w:r>
      <w:r w:rsidRPr="00702E1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сельсовет, утверждённого решением </w:t>
      </w:r>
      <w:r w:rsidR="00A5459A" w:rsidRPr="00702E11">
        <w:rPr>
          <w:rFonts w:ascii="Times New Roman" w:eastAsia="Calibri" w:hAnsi="Times New Roman" w:cs="Times New Roman"/>
          <w:sz w:val="28"/>
          <w:szCs w:val="28"/>
          <w:lang w:eastAsia="ar-SA"/>
        </w:rPr>
        <w:t>Таскинского</w:t>
      </w:r>
      <w:r w:rsidRPr="00702E1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Совета депутатов от </w:t>
      </w:r>
      <w:r w:rsidR="00A5459A" w:rsidRPr="00702E11">
        <w:rPr>
          <w:rFonts w:ascii="Times New Roman" w:eastAsia="Calibri" w:hAnsi="Times New Roman" w:cs="Times New Roman"/>
          <w:sz w:val="28"/>
          <w:szCs w:val="28"/>
          <w:lang w:eastAsia="ar-SA"/>
        </w:rPr>
        <w:t>25</w:t>
      </w:r>
      <w:r w:rsidRPr="00702E1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.10.2013 № </w:t>
      </w:r>
      <w:r w:rsidR="00A5459A" w:rsidRPr="00702E11">
        <w:rPr>
          <w:rFonts w:ascii="Times New Roman" w:eastAsia="Calibri" w:hAnsi="Times New Roman" w:cs="Times New Roman"/>
          <w:sz w:val="28"/>
          <w:szCs w:val="28"/>
          <w:lang w:eastAsia="ar-SA"/>
        </w:rPr>
        <w:t>В-122</w:t>
      </w:r>
      <w:r w:rsidRPr="00702E1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(далее-Положение о бюджетном проце</w:t>
      </w:r>
      <w:r w:rsidR="005879C0" w:rsidRPr="00702E11">
        <w:rPr>
          <w:rFonts w:ascii="Times New Roman" w:eastAsia="Calibri" w:hAnsi="Times New Roman" w:cs="Times New Roman"/>
          <w:sz w:val="28"/>
          <w:szCs w:val="28"/>
          <w:lang w:eastAsia="ar-SA"/>
        </w:rPr>
        <w:t>сс</w:t>
      </w:r>
      <w:r w:rsidRPr="00702E1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е), подпунктом </w:t>
      </w:r>
      <w:r w:rsidR="00642E52" w:rsidRPr="00702E11">
        <w:rPr>
          <w:rFonts w:ascii="Times New Roman" w:eastAsia="Calibri" w:hAnsi="Times New Roman" w:cs="Times New Roman"/>
          <w:sz w:val="28"/>
          <w:szCs w:val="28"/>
          <w:lang w:eastAsia="ar-SA"/>
        </w:rPr>
        <w:t>1.4</w:t>
      </w:r>
      <w:r w:rsidRPr="00702E1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пункта </w:t>
      </w:r>
      <w:r w:rsidR="00642E52" w:rsidRPr="00702E11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702E1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642E52" w:rsidRPr="00702E1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плана работы контрольно-счетного органа</w:t>
      </w:r>
      <w:proofErr w:type="gramEnd"/>
      <w:r w:rsidR="00642E52" w:rsidRPr="00702E1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Каратузского района на 2018 год, утвержденного </w:t>
      </w:r>
      <w:r w:rsidRPr="00702E11">
        <w:rPr>
          <w:rFonts w:ascii="Times New Roman" w:eastAsia="Calibri" w:hAnsi="Times New Roman" w:cs="Times New Roman"/>
          <w:sz w:val="28"/>
          <w:szCs w:val="28"/>
          <w:lang w:eastAsia="ar-SA"/>
        </w:rPr>
        <w:t>решени</w:t>
      </w:r>
      <w:r w:rsidR="00642E52" w:rsidRPr="00702E11">
        <w:rPr>
          <w:rFonts w:ascii="Times New Roman" w:eastAsia="Calibri" w:hAnsi="Times New Roman" w:cs="Times New Roman"/>
          <w:sz w:val="28"/>
          <w:szCs w:val="28"/>
          <w:lang w:eastAsia="ar-SA"/>
        </w:rPr>
        <w:t>ем</w:t>
      </w:r>
      <w:r w:rsidRPr="00702E1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районного Совета депутатов от </w:t>
      </w:r>
      <w:r w:rsidR="00642E52" w:rsidRPr="00702E11">
        <w:rPr>
          <w:rFonts w:ascii="Times New Roman" w:eastAsia="Calibri" w:hAnsi="Times New Roman" w:cs="Times New Roman"/>
          <w:sz w:val="28"/>
          <w:szCs w:val="28"/>
          <w:lang w:eastAsia="ar-SA"/>
        </w:rPr>
        <w:t>21.12.2017</w:t>
      </w:r>
      <w:r w:rsidRPr="00702E1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 </w:t>
      </w:r>
      <w:r w:rsidR="00642E52" w:rsidRPr="00702E11">
        <w:rPr>
          <w:rFonts w:ascii="Times New Roman" w:eastAsia="Calibri" w:hAnsi="Times New Roman" w:cs="Times New Roman"/>
          <w:sz w:val="28"/>
          <w:szCs w:val="28"/>
          <w:lang w:eastAsia="ar-SA"/>
        </w:rPr>
        <w:t>18-147.</w:t>
      </w:r>
      <w:r w:rsidRPr="00702E1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2B1492" w:rsidRPr="00702E11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2E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 Цель проверки:</w:t>
      </w:r>
    </w:p>
    <w:p w:rsidR="002B1492" w:rsidRPr="00702E11" w:rsidRDefault="002B1492" w:rsidP="002B1492">
      <w:pPr>
        <w:numPr>
          <w:ilvl w:val="1"/>
          <w:numId w:val="8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2E11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установление полноты бюджетной отчетности, ее соответствие требованиям нормативных правовых актов;</w:t>
      </w:r>
    </w:p>
    <w:p w:rsidR="002B1492" w:rsidRPr="00702E11" w:rsidRDefault="002B1492" w:rsidP="002B1492">
      <w:pPr>
        <w:numPr>
          <w:ilvl w:val="1"/>
          <w:numId w:val="8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02E11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оценка достоверности показателей бюджетной отчетности.</w:t>
      </w:r>
    </w:p>
    <w:p w:rsidR="002B1492" w:rsidRPr="00702E11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00"/>
          <w:lang w:eastAsia="hi-IN" w:bidi="hi-IN"/>
        </w:rPr>
      </w:pPr>
      <w:r w:rsidRPr="00702E11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3.</w:t>
      </w:r>
      <w:r w:rsidRPr="00702E1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702E11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Срок проведения проверки:</w:t>
      </w:r>
      <w:r w:rsidRPr="00702E1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 </w:t>
      </w:r>
      <w:r w:rsidR="00702E11" w:rsidRPr="00702E1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16</w:t>
      </w:r>
      <w:r w:rsidRPr="00702E1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642E52" w:rsidRPr="00702E1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мая</w:t>
      </w:r>
      <w:r w:rsidRPr="00702E1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по </w:t>
      </w:r>
      <w:r w:rsidR="00702E11" w:rsidRPr="00702E1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17</w:t>
      </w:r>
      <w:r w:rsidRPr="00702E1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24607D" w:rsidRPr="00702E1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мая 2018</w:t>
      </w:r>
      <w:r w:rsidRPr="00702E1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года.</w:t>
      </w:r>
    </w:p>
    <w:p w:rsidR="002B1492" w:rsidRPr="00A5459A" w:rsidRDefault="00642E5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702E11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4</w:t>
      </w:r>
      <w:r w:rsidR="002B1492" w:rsidRPr="00702E11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. Анализ бюджетной отчётности за 2017 год.</w:t>
      </w:r>
      <w:r w:rsidR="002B1492" w:rsidRPr="00A5459A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 xml:space="preserve"> </w:t>
      </w:r>
    </w:p>
    <w:p w:rsidR="002B1492" w:rsidRPr="00A5459A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A5459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Бюджетный процесс в муниципальном образовании </w:t>
      </w:r>
      <w:r w:rsidR="00A5459A" w:rsidRPr="00A5459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Таскинский</w:t>
      </w:r>
      <w:r w:rsidRPr="00A5459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в 2017 году осуществлялся в соответствии с Бюджетным кодексом РФ, Уставом муниципального образования </w:t>
      </w:r>
      <w:r w:rsidR="00A5459A" w:rsidRPr="00A5459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Таскинский</w:t>
      </w:r>
      <w:r w:rsidRPr="00A5459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сельсовет, </w:t>
      </w:r>
      <w:r w:rsidRPr="00A5459A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Положени</w:t>
      </w:r>
      <w:r w:rsidR="00A5459A" w:rsidRPr="00A5459A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ем</w:t>
      </w:r>
      <w:r w:rsidRPr="00A5459A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о бюджетном процессе.</w:t>
      </w:r>
    </w:p>
    <w:p w:rsidR="002B1492" w:rsidRPr="00A5459A" w:rsidRDefault="002B1492" w:rsidP="002B1492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A5459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При подготовке заключения</w:t>
      </w:r>
      <w:r w:rsidRPr="00A5459A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о результатах проведения внешней проверки годового отчёта об исполнении бюджета за 2017 год</w:t>
      </w:r>
      <w:r w:rsidRPr="00A5459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использована годовая бюджетная отчётность за 2017 год,</w:t>
      </w:r>
      <w:r w:rsidRPr="00A5459A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составленная администрацией  </w:t>
      </w:r>
      <w:r w:rsidR="00A5459A" w:rsidRPr="00A5459A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Таскинского</w:t>
      </w:r>
      <w:r w:rsidRPr="00A5459A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сельсовета,</w:t>
      </w:r>
      <w:r w:rsidRPr="00A5459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а также дополнительные материалы, необходимые для проведения внешней проверки. </w:t>
      </w:r>
    </w:p>
    <w:p w:rsidR="002B1492" w:rsidRPr="00A5459A" w:rsidRDefault="002B1492" w:rsidP="002B1492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A5459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Годовой отчёт об исполнении бюджета муниципального образования  </w:t>
      </w:r>
      <w:r w:rsidR="00A5459A" w:rsidRPr="00A5459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Таскинский</w:t>
      </w:r>
      <w:r w:rsidRPr="00A5459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(далее - МО  </w:t>
      </w:r>
      <w:r w:rsidR="00A5459A" w:rsidRPr="00A5459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Таскинский</w:t>
      </w:r>
      <w:r w:rsidRPr="00A5459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сельсовет) за 201</w:t>
      </w:r>
      <w:r w:rsidR="00642E52" w:rsidRPr="00A5459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7</w:t>
      </w:r>
      <w:r w:rsidRPr="00A5459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 представлен администрацией </w:t>
      </w:r>
      <w:r w:rsidR="00A5459A" w:rsidRPr="00A5459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Таскинского</w:t>
      </w:r>
      <w:r w:rsidRPr="00A5459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сельсовета в контрольно-счетный орган Каратузского района с соблюдением сроков, установленных частью 3 статьи 264.4. Бюджетного кодекса Российской Федерации.</w:t>
      </w:r>
    </w:p>
    <w:p w:rsidR="002B1492" w:rsidRPr="00A5459A" w:rsidRDefault="002B1492" w:rsidP="002B1492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45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Отчётность представлена в сброшюрованном и пронумерованном виде,  что соответствует требованиям пункта 4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утверждённой </w:t>
      </w:r>
      <w:r w:rsidRPr="00A5459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приказом Министерства финансов РФ от 23.12.2010 № 191н (далее - Инструкция № 191н).</w:t>
      </w:r>
    </w:p>
    <w:p w:rsidR="002B1492" w:rsidRPr="00C85D91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</w:pPr>
      <w:r w:rsidRPr="00C85D91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Годовая бюджетная отчётность за 201</w:t>
      </w:r>
      <w:r w:rsidR="00642E52" w:rsidRPr="00C85D91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C85D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представлена в контрольно-</w:t>
      </w:r>
      <w:r w:rsidR="00642E52" w:rsidRPr="00C85D91">
        <w:rPr>
          <w:rFonts w:ascii="Times New Roman" w:eastAsia="Times New Roman" w:hAnsi="Times New Roman" w:cs="Times New Roman"/>
          <w:sz w:val="28"/>
          <w:szCs w:val="28"/>
          <w:lang w:eastAsia="ar-SA"/>
        </w:rPr>
        <w:t>счетный орган</w:t>
      </w:r>
      <w:r w:rsidRPr="00C85D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бумажных носителях и в электронном виде. </w:t>
      </w:r>
    </w:p>
    <w:p w:rsidR="002B1492" w:rsidRPr="00C85D91" w:rsidRDefault="00515A3D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5D91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2B1492" w:rsidRPr="00C85D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Администрацией </w:t>
      </w:r>
      <w:r w:rsidR="00A5459A" w:rsidRPr="00C85D91">
        <w:rPr>
          <w:rFonts w:ascii="Times New Roman" w:eastAsia="Times New Roman" w:hAnsi="Times New Roman" w:cs="Times New Roman"/>
          <w:sz w:val="28"/>
          <w:szCs w:val="28"/>
          <w:lang w:eastAsia="ar-SA"/>
        </w:rPr>
        <w:t>Таскинского</w:t>
      </w:r>
      <w:r w:rsidR="002B1492" w:rsidRPr="00C85D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в </w:t>
      </w:r>
      <w:r w:rsidR="00642E52" w:rsidRPr="00C85D9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контрольно-счетный орган</w:t>
      </w:r>
      <w:r w:rsidR="002B1492" w:rsidRPr="00C85D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проведения внешней проверки представлены следующие формы бюджетной отчётности:</w:t>
      </w:r>
    </w:p>
    <w:p w:rsidR="002B1492" w:rsidRPr="00C85D91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5D91">
        <w:rPr>
          <w:rFonts w:ascii="Times New Roman" w:eastAsia="Times New Roman" w:hAnsi="Times New Roman" w:cs="Times New Roman"/>
          <w:sz w:val="28"/>
          <w:szCs w:val="28"/>
          <w:lang w:eastAsia="ar-SA"/>
        </w:rPr>
        <w:t>-баланс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(форма 0503130);</w:t>
      </w:r>
    </w:p>
    <w:p w:rsidR="002B1492" w:rsidRPr="00C85D91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5D91">
        <w:rPr>
          <w:rFonts w:ascii="Times New Roman" w:eastAsia="Times New Roman" w:hAnsi="Times New Roman" w:cs="Times New Roman"/>
          <w:sz w:val="28"/>
          <w:szCs w:val="28"/>
          <w:lang w:eastAsia="ar-SA"/>
        </w:rPr>
        <w:t>-справка о наличии имущества и обязательств на забалансовых счетах (форма 0503130);</w:t>
      </w:r>
      <w:r w:rsidRPr="00C85D91">
        <w:rPr>
          <w:rFonts w:ascii="Times New Roman" w:eastAsia="Times New Roman" w:hAnsi="Times New Roman" w:cs="Times New Roman"/>
          <w:color w:val="FFFFFF"/>
          <w:sz w:val="28"/>
          <w:szCs w:val="28"/>
          <w:lang w:eastAsia="ar-SA"/>
        </w:rPr>
        <w:t xml:space="preserve"> </w:t>
      </w:r>
    </w:p>
    <w:p w:rsidR="002B1492" w:rsidRPr="00C85D91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5D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-справка по заключению счетов бюджетного учёта отчётного финансового года (форма 0503110); </w:t>
      </w:r>
    </w:p>
    <w:p w:rsidR="00C85D91" w:rsidRPr="00C85D91" w:rsidRDefault="00C85D91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5D91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C85D91">
        <w:t xml:space="preserve"> </w:t>
      </w:r>
      <w:r w:rsidRPr="00C85D91">
        <w:rPr>
          <w:rFonts w:ascii="Times New Roman" w:eastAsia="Times New Roman" w:hAnsi="Times New Roman" w:cs="Times New Roman"/>
          <w:sz w:val="28"/>
          <w:szCs w:val="28"/>
          <w:lang w:eastAsia="ar-SA"/>
        </w:rPr>
        <w:t>справка по консолидируемым расчётам (форма 0503125);</w:t>
      </w:r>
    </w:p>
    <w:p w:rsidR="002B1492" w:rsidRPr="00C85D91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5D91">
        <w:rPr>
          <w:rFonts w:ascii="Times New Roman" w:eastAsia="Times New Roman" w:hAnsi="Times New Roman" w:cs="Times New Roman"/>
          <w:sz w:val="28"/>
          <w:szCs w:val="28"/>
          <w:lang w:eastAsia="ar-SA"/>
        </w:rPr>
        <w:t>-отчёт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(форма 0503127);</w:t>
      </w:r>
    </w:p>
    <w:p w:rsidR="002B1492" w:rsidRPr="00C85D91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5D91">
        <w:rPr>
          <w:rFonts w:ascii="Times New Roman" w:eastAsia="Times New Roman" w:hAnsi="Times New Roman" w:cs="Times New Roman"/>
          <w:sz w:val="28"/>
          <w:szCs w:val="28"/>
          <w:lang w:eastAsia="ar-SA"/>
        </w:rPr>
        <w:t>-отчёт о принятых бюджетных обязательствах (форма 0503128);</w:t>
      </w:r>
    </w:p>
    <w:p w:rsidR="002B1492" w:rsidRPr="00C85D91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5D91">
        <w:rPr>
          <w:rFonts w:ascii="Times New Roman" w:eastAsia="Times New Roman" w:hAnsi="Times New Roman" w:cs="Times New Roman"/>
          <w:sz w:val="28"/>
          <w:szCs w:val="28"/>
          <w:lang w:eastAsia="ar-SA"/>
        </w:rPr>
        <w:t>-отчёт о финансовых результатах деятельности (форма 0503121);</w:t>
      </w:r>
    </w:p>
    <w:p w:rsidR="002B1492" w:rsidRPr="00C85D91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5D91">
        <w:rPr>
          <w:rFonts w:ascii="Times New Roman" w:eastAsia="Times New Roman" w:hAnsi="Times New Roman" w:cs="Times New Roman"/>
          <w:sz w:val="28"/>
          <w:szCs w:val="28"/>
          <w:lang w:eastAsia="ar-SA"/>
        </w:rPr>
        <w:t>-отчёт о движении денежных средств (форма 0503123);</w:t>
      </w:r>
    </w:p>
    <w:p w:rsidR="002B1492" w:rsidRPr="00C85D91" w:rsidRDefault="002B1492" w:rsidP="002B149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85D91">
        <w:rPr>
          <w:rFonts w:ascii="Times New Roman" w:eastAsia="Times New Roman" w:hAnsi="Times New Roman" w:cs="Times New Roman"/>
          <w:sz w:val="28"/>
          <w:szCs w:val="28"/>
          <w:lang w:eastAsia="ar-SA"/>
        </w:rPr>
        <w:t>-пояснительная записка (форма 0503160) с приложениями.</w:t>
      </w:r>
    </w:p>
    <w:p w:rsidR="002B1492" w:rsidRPr="00C85D91" w:rsidRDefault="002B1492" w:rsidP="002B14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85D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составе годовой бюджетной отчётности </w:t>
      </w:r>
      <w:r w:rsidRPr="00C85D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 </w:t>
      </w:r>
      <w:r w:rsidR="00A5459A" w:rsidRPr="00C85D91">
        <w:rPr>
          <w:rFonts w:ascii="Times New Roman" w:eastAsia="Times New Roman" w:hAnsi="Times New Roman" w:cs="Times New Roman"/>
          <w:sz w:val="28"/>
          <w:szCs w:val="28"/>
          <w:lang w:eastAsia="ar-SA"/>
        </w:rPr>
        <w:t>Таскинский</w:t>
      </w:r>
      <w:r w:rsidRPr="00C85D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Pr="00C85D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представлена к проверке пояснительная записка (форма 0503160), в которую включены следующие приложения: </w:t>
      </w:r>
    </w:p>
    <w:p w:rsidR="002B1492" w:rsidRPr="00C85D91" w:rsidRDefault="002B1492" w:rsidP="000D6CD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85D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-сведения о количестве подведомственных участников бюджетного процесса, </w:t>
      </w:r>
      <w:r w:rsidRPr="00C85D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учреждений и государственных (муниципальных) унитарных предприятий </w:t>
      </w:r>
      <w:r w:rsidRPr="00C85D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(форма 0503161); </w:t>
      </w:r>
    </w:p>
    <w:p w:rsidR="002B1492" w:rsidRPr="00C85D91" w:rsidRDefault="002B1492" w:rsidP="002B1492">
      <w:pPr>
        <w:suppressAutoHyphens/>
        <w:spacing w:before="28" w:after="28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85D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-сведения о результатах деятельности (форма 0503162);  </w:t>
      </w:r>
    </w:p>
    <w:p w:rsidR="003119C5" w:rsidRPr="00C85D91" w:rsidRDefault="003119C5" w:rsidP="002B1492">
      <w:pPr>
        <w:suppressAutoHyphens/>
        <w:spacing w:before="28" w:after="28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85D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-сведения об изменениях бюджетной росписи главного распорядителя бюджетных средств (ф. 0503163);</w:t>
      </w:r>
    </w:p>
    <w:p w:rsidR="002B1492" w:rsidRPr="00C85D91" w:rsidRDefault="002B1492" w:rsidP="002B1492">
      <w:pPr>
        <w:suppressAutoHyphens/>
        <w:spacing w:before="28" w:after="28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85D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-сведения об исполнении бюджета (форма 0503164); </w:t>
      </w:r>
    </w:p>
    <w:p w:rsidR="003119C5" w:rsidRPr="00C85D91" w:rsidRDefault="003119C5" w:rsidP="002B1492">
      <w:pPr>
        <w:suppressAutoHyphens/>
        <w:spacing w:before="28" w:after="28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85D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-сведения об исполнении мероприятий в рамках целевых программ (ф. 0503166);</w:t>
      </w:r>
    </w:p>
    <w:p w:rsidR="002B1492" w:rsidRPr="00C85D91" w:rsidRDefault="002B1492" w:rsidP="002B1492">
      <w:pPr>
        <w:suppressAutoHyphens/>
        <w:spacing w:before="28" w:after="28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85D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-сведения о движении нефинансовых активов (форма 0503168); </w:t>
      </w:r>
    </w:p>
    <w:p w:rsidR="002B1492" w:rsidRPr="00C85D91" w:rsidRDefault="002B1492" w:rsidP="002B1492">
      <w:pPr>
        <w:suppressAutoHyphens/>
        <w:spacing w:before="28" w:after="28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5D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C85D91" w:rsidRPr="00C85D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сведения об изменении остатков валюты баланса (ф. 0503173);</w:t>
      </w:r>
    </w:p>
    <w:p w:rsidR="002B1492" w:rsidRPr="00C85D91" w:rsidRDefault="002B1492" w:rsidP="002B1492">
      <w:pPr>
        <w:suppressAutoHyphens/>
        <w:spacing w:before="28" w:after="28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85D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-сведения об использовании информационно-коммуникационных технологий (форма 0503177); </w:t>
      </w:r>
    </w:p>
    <w:p w:rsidR="00C85D91" w:rsidRPr="00C85D91" w:rsidRDefault="00C85D91" w:rsidP="002B1492">
      <w:pPr>
        <w:suppressAutoHyphens/>
        <w:spacing w:before="28" w:after="28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85D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C85D91">
        <w:t xml:space="preserve"> </w:t>
      </w:r>
      <w:r w:rsidRPr="00C85D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сведения об остатках денежных средств на счетах получателя бюджетных средств (ф. 0503178);</w:t>
      </w:r>
    </w:p>
    <w:p w:rsidR="00C85D91" w:rsidRPr="00C85D91" w:rsidRDefault="00C85D91" w:rsidP="002B1492">
      <w:pPr>
        <w:suppressAutoHyphens/>
        <w:spacing w:before="28" w:after="28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85D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C85D91">
        <w:t xml:space="preserve"> </w:t>
      </w:r>
      <w:r w:rsidRPr="00C85D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справка о суммах консолидируемых поступлений, подлежащих зачислению на счет бюджета (ф. 0503184);</w:t>
      </w:r>
    </w:p>
    <w:p w:rsidR="002B1492" w:rsidRPr="00C85D91" w:rsidRDefault="002B1492" w:rsidP="002B1492">
      <w:pPr>
        <w:suppressAutoHyphens/>
        <w:spacing w:before="28" w:after="28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85D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-сведения об основных направлениях деятельности (таблица № 1);</w:t>
      </w:r>
    </w:p>
    <w:p w:rsidR="002B1492" w:rsidRPr="00C85D91" w:rsidRDefault="002B1492" w:rsidP="002B1492">
      <w:pPr>
        <w:suppressAutoHyphens/>
        <w:spacing w:before="28" w:after="28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85D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-сведения об исполнении текстовых статей закона (решения) о бюджете (таблица № 3);</w:t>
      </w:r>
    </w:p>
    <w:p w:rsidR="002B1492" w:rsidRPr="00C85D91" w:rsidRDefault="002B1492" w:rsidP="002B1492">
      <w:pPr>
        <w:suppressAutoHyphens/>
        <w:spacing w:before="28" w:after="28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85D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-сведения об особенностях ведения бюджетного учёта (таблица № 4);</w:t>
      </w:r>
    </w:p>
    <w:p w:rsidR="002B1492" w:rsidRPr="00C85D91" w:rsidRDefault="002B1492" w:rsidP="002B1492">
      <w:pPr>
        <w:suppressAutoHyphens/>
        <w:spacing w:before="28" w:after="28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85D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-сведения о результатах мероприятий внутреннего государственного (муниципального) финансового контроля (таблица № 5);</w:t>
      </w:r>
    </w:p>
    <w:p w:rsidR="00C85D91" w:rsidRDefault="002B1492" w:rsidP="002B1492">
      <w:pPr>
        <w:suppressAutoHyphens/>
        <w:spacing w:before="28" w:after="28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85D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-сведения о проведении инвентаризации (таблица № 6)</w:t>
      </w:r>
    </w:p>
    <w:p w:rsidR="002B1492" w:rsidRPr="00C85D91" w:rsidRDefault="00C85D91" w:rsidP="002B1492">
      <w:pPr>
        <w:suppressAutoHyphens/>
        <w:spacing w:before="28" w:after="28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C85D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-сведения о результатах мероприятий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внешнего</w:t>
      </w:r>
      <w:r w:rsidRPr="00C85D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государственного (муниципального) финансового контроля (таблица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</w:t>
      </w:r>
      <w:r w:rsidRPr="00C85D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</w:t>
      </w:r>
      <w:r w:rsidR="002B1492" w:rsidRPr="00C85D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573509" w:rsidRPr="00A5459A" w:rsidRDefault="002B1492" w:rsidP="002B14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ar-SA"/>
        </w:rPr>
      </w:pPr>
      <w:proofErr w:type="gramStart"/>
      <w:r w:rsidRPr="00C85D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 представлены в составе бюджетной отчетности</w:t>
      </w:r>
      <w:r w:rsidR="000D6CD6" w:rsidRPr="00C85D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формы и о чем отражено в пояснительной записке</w:t>
      </w:r>
      <w:r w:rsidRPr="00C85D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  <w:r w:rsidR="000D6CD6" w:rsidRPr="00C85D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573509" w:rsidRPr="00C85D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D6CD6" w:rsidRPr="00C85D91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573509" w:rsidRPr="00C85D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ведения о целевых иностранных кредитах (ф. 0503167)</w:t>
      </w:r>
      <w:r w:rsidR="000D6CD6" w:rsidRPr="00C85D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; </w:t>
      </w:r>
      <w:r w:rsidR="00C85D91" w:rsidRPr="00C85D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сведения по дебиторской и кредиторской задолженности (форма 0503169);</w:t>
      </w:r>
      <w:r w:rsidR="00C85D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0D6CD6" w:rsidRPr="00C85D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</w:t>
      </w:r>
      <w:r w:rsidR="00573509" w:rsidRPr="00C85D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ведения о финансовых вложениях получателя бюджетных средств, администратора источников финансирования дефицита бюджета (ф. 0503171);</w:t>
      </w:r>
      <w:r w:rsidR="000D6CD6" w:rsidRPr="00C85D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</w:t>
      </w:r>
      <w:r w:rsidR="00573509" w:rsidRPr="00C85D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ведения о государственном (муниципальном) долге, предоставленных бюджетных кредитах (ф. 0503172);</w:t>
      </w:r>
      <w:proofErr w:type="gramEnd"/>
      <w:r w:rsidR="000D6CD6" w:rsidRPr="00C85D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</w:t>
      </w:r>
      <w:r w:rsidR="00573509" w:rsidRPr="00C85D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(ф. 0503174);</w:t>
      </w:r>
      <w:r w:rsidR="000D6CD6" w:rsidRPr="00A5459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ar-SA"/>
        </w:rPr>
        <w:t xml:space="preserve"> </w:t>
      </w:r>
      <w:r w:rsidR="000D6CD6" w:rsidRPr="00C85D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</w:t>
      </w:r>
      <w:r w:rsidR="00573509" w:rsidRPr="00C85D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ведения о принятых и неисполненных обязательствах получателя бюджетных средств (ф. 0503175);</w:t>
      </w:r>
      <w:r w:rsidR="000D6CD6" w:rsidRPr="00C85D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</w:t>
      </w:r>
      <w:r w:rsidR="00573509" w:rsidRPr="00C85D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ведения о вложениях в объекты недвижимого  имущества, объектах незавершенного строительств</w:t>
      </w:r>
      <w:proofErr w:type="gramStart"/>
      <w:r w:rsidR="00573509" w:rsidRPr="00C85D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а(</w:t>
      </w:r>
      <w:proofErr w:type="gramEnd"/>
      <w:r w:rsidR="00573509" w:rsidRPr="00C85D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ф.0503190)</w:t>
      </w:r>
      <w:r w:rsidR="00C85D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B1492" w:rsidRPr="00C85D91" w:rsidRDefault="002B1492" w:rsidP="002B14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</w:pPr>
      <w:r w:rsidRPr="00C85D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Проверка форм бюджетной отчётности осуществлялась путём сверки итоговых значений форм отчётности, проверки контрольных соотношений внутри отчёта, контрольных соотношений между показателями форм бюджетной отчётности. </w:t>
      </w:r>
    </w:p>
    <w:p w:rsidR="002B1492" w:rsidRPr="00C85D91" w:rsidRDefault="002B1492" w:rsidP="002B1492">
      <w:pPr>
        <w:suppressAutoHyphens/>
        <w:spacing w:before="28" w:after="28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85D91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Проведённая внешняя проверка бюджетной отчётности показала следующее: </w:t>
      </w:r>
    </w:p>
    <w:p w:rsidR="002B1492" w:rsidRPr="003128CC" w:rsidRDefault="002B1492" w:rsidP="002B1492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 w:rsidRPr="003128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-утверждённые бюджетные назначения, отражённые в отчёте об исполнении бюджета формы 0503127 по разделу «Доходы бюджета» в сумме </w:t>
      </w:r>
      <w:r w:rsidR="003128CC" w:rsidRPr="003128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8841,5</w:t>
      </w:r>
      <w:r w:rsidRPr="003128CC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тыс. рублей</w:t>
      </w:r>
      <w:r w:rsidRPr="003128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, соответствуют общему объёму доходов, </w:t>
      </w:r>
      <w:r w:rsidRPr="003128CC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утверждённому </w:t>
      </w:r>
      <w:r w:rsidRPr="003128CC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решением </w:t>
      </w:r>
      <w:r w:rsidR="00A5459A" w:rsidRPr="003128CC">
        <w:rPr>
          <w:rFonts w:ascii="Times New Roman" w:eastAsia="Calibri" w:hAnsi="Times New Roman" w:cs="Times New Roman"/>
          <w:sz w:val="28"/>
          <w:szCs w:val="24"/>
          <w:lang w:eastAsia="ar-SA"/>
        </w:rPr>
        <w:t>Таскинского</w:t>
      </w:r>
      <w:r w:rsidRPr="003128CC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сельского Совета депутатов от 2</w:t>
      </w:r>
      <w:r w:rsidR="003128CC" w:rsidRPr="003128CC">
        <w:rPr>
          <w:rFonts w:ascii="Times New Roman" w:eastAsia="Calibri" w:hAnsi="Times New Roman" w:cs="Times New Roman"/>
          <w:sz w:val="28"/>
          <w:szCs w:val="24"/>
          <w:lang w:eastAsia="ar-SA"/>
        </w:rPr>
        <w:t>9</w:t>
      </w:r>
      <w:r w:rsidRPr="003128CC">
        <w:rPr>
          <w:rFonts w:ascii="Times New Roman" w:eastAsia="Calibri" w:hAnsi="Times New Roman" w:cs="Times New Roman"/>
          <w:sz w:val="28"/>
          <w:szCs w:val="24"/>
          <w:lang w:eastAsia="ar-SA"/>
        </w:rPr>
        <w:t>.12.201</w:t>
      </w:r>
      <w:r w:rsidR="00167BB3" w:rsidRPr="003128CC">
        <w:rPr>
          <w:rFonts w:ascii="Times New Roman" w:eastAsia="Calibri" w:hAnsi="Times New Roman" w:cs="Times New Roman"/>
          <w:sz w:val="28"/>
          <w:szCs w:val="24"/>
          <w:lang w:eastAsia="ar-SA"/>
        </w:rPr>
        <w:t>7</w:t>
      </w:r>
      <w:r w:rsidRPr="003128CC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</w:t>
      </w:r>
      <w:r w:rsidRPr="003128CC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№ </w:t>
      </w:r>
      <w:r w:rsidR="003128CC" w:rsidRPr="003128CC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Р-94</w:t>
      </w:r>
      <w:r w:rsidRPr="003128CC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(с учётом изменений)</w:t>
      </w:r>
      <w:r w:rsidRPr="003128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, что соответствует требованиям Инструкции № 191н; </w:t>
      </w:r>
    </w:p>
    <w:p w:rsidR="002B1492" w:rsidRPr="003128CC" w:rsidRDefault="002B1492" w:rsidP="002B1492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  <w:r w:rsidRPr="003128CC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-плановые бюджетные назначения, отражённые в отчёте об исполнении бюджета формы 0503127 по разделу «Расходы бюджета» в сумме </w:t>
      </w:r>
      <w:r w:rsidR="003128CC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9011,0</w:t>
      </w:r>
      <w:r w:rsidRPr="003128CC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3128CC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тыс. рублей,</w:t>
      </w:r>
      <w:r w:rsidRPr="003128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3128CC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соответствуют утверждённой сумме расходов, отражённой в ведомственной структуре расходов бюджета поселения согласно вышеуказанному решению.</w:t>
      </w:r>
    </w:p>
    <w:p w:rsidR="002B1492" w:rsidRPr="003128CC" w:rsidRDefault="002B1492" w:rsidP="002B149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  <w:r w:rsidRPr="003128CC">
        <w:rPr>
          <w:rFonts w:ascii="Times New Roman" w:eastAsia="Arial" w:hAnsi="Times New Roman" w:cs="Arial"/>
          <w:sz w:val="28"/>
          <w:szCs w:val="28"/>
          <w:lang w:eastAsia="ar-SA"/>
        </w:rPr>
        <w:t xml:space="preserve">Сверкой </w:t>
      </w:r>
      <w:r w:rsidRPr="003128CC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контрольных соотношений между показателями форм бюджетной отчётности </w:t>
      </w:r>
      <w:r w:rsidRPr="003128CC">
        <w:rPr>
          <w:rFonts w:ascii="Times New Roman" w:eastAsia="Arial" w:hAnsi="Times New Roman" w:cs="Arial"/>
          <w:sz w:val="28"/>
          <w:szCs w:val="28"/>
          <w:lang w:eastAsia="ar-SA"/>
        </w:rPr>
        <w:t>установлено:</w:t>
      </w:r>
    </w:p>
    <w:p w:rsidR="002B1492" w:rsidRPr="003128CC" w:rsidRDefault="002B1492" w:rsidP="002B1492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</w:pPr>
      <w:r w:rsidRPr="003128CC"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  <w:t xml:space="preserve">-контрольные соотношения между показателями формы 0503130 </w:t>
      </w:r>
      <w:r w:rsidRPr="003128CC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«</w:t>
      </w:r>
      <w:proofErr w:type="spellStart"/>
      <w:r w:rsidRPr="003128CC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Баланс</w:t>
      </w:r>
      <w:proofErr w:type="spellEnd"/>
      <w:r w:rsidRPr="003128CC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3128CC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главного</w:t>
      </w:r>
      <w:proofErr w:type="spellEnd"/>
      <w:r w:rsidRPr="003128CC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3128CC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распорядителя</w:t>
      </w:r>
      <w:proofErr w:type="spellEnd"/>
      <w:r w:rsidRPr="003128CC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3128CC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распорядителя</w:t>
      </w:r>
      <w:proofErr w:type="spellEnd"/>
      <w:r w:rsidRPr="003128CC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3128CC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получателя</w:t>
      </w:r>
      <w:proofErr w:type="spellEnd"/>
      <w:r w:rsidRPr="003128CC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3128CC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бюджетных</w:t>
      </w:r>
      <w:proofErr w:type="spellEnd"/>
      <w:r w:rsidRPr="003128CC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3128CC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средств</w:t>
      </w:r>
      <w:proofErr w:type="spellEnd"/>
      <w:r w:rsidRPr="003128CC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3128CC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главного</w:t>
      </w:r>
      <w:proofErr w:type="spellEnd"/>
      <w:r w:rsidRPr="003128CC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3128CC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администратора</w:t>
      </w:r>
      <w:proofErr w:type="spellEnd"/>
      <w:r w:rsidRPr="003128CC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3128CC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администратора</w:t>
      </w:r>
      <w:proofErr w:type="spellEnd"/>
      <w:r w:rsidRPr="003128CC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3128CC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источников</w:t>
      </w:r>
      <w:proofErr w:type="spellEnd"/>
      <w:r w:rsidRPr="003128CC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3128CC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lastRenderedPageBreak/>
        <w:t>финансирования</w:t>
      </w:r>
      <w:proofErr w:type="spellEnd"/>
      <w:r w:rsidRPr="003128CC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3128CC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дефицита</w:t>
      </w:r>
      <w:proofErr w:type="spellEnd"/>
      <w:r w:rsidRPr="003128CC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3128CC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бюджета</w:t>
      </w:r>
      <w:proofErr w:type="spellEnd"/>
      <w:r w:rsidRPr="003128CC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3128CC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главного</w:t>
      </w:r>
      <w:proofErr w:type="spellEnd"/>
      <w:r w:rsidRPr="003128CC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3128CC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администратора</w:t>
      </w:r>
      <w:proofErr w:type="spellEnd"/>
      <w:r w:rsidRPr="003128CC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3128CC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администратора</w:t>
      </w:r>
      <w:proofErr w:type="spellEnd"/>
      <w:r w:rsidRPr="003128CC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3128CC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доходов</w:t>
      </w:r>
      <w:proofErr w:type="spellEnd"/>
      <w:r w:rsidRPr="003128CC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3128CC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бюджета</w:t>
      </w:r>
      <w:proofErr w:type="spellEnd"/>
      <w:r w:rsidRPr="003128CC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»</w:t>
      </w:r>
      <w:r w:rsidRPr="003128CC"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  <w:t>, формы 0503121 «Отчёт о финансовых результатах деятельности» и формы 0503110 «Справки по заключению счетов бюджетного учёта отчётного финансового года» соблюдены;</w:t>
      </w:r>
    </w:p>
    <w:p w:rsidR="002B1492" w:rsidRPr="003128CC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 w:rsidRPr="003128CC">
        <w:rPr>
          <w:rFonts w:ascii="Arial" w:eastAsia="Lucida Sans Unicode" w:hAnsi="Arial" w:cs="Arial"/>
          <w:sz w:val="28"/>
          <w:szCs w:val="28"/>
          <w:lang w:eastAsia="hi-IN" w:bidi="hi-IN"/>
        </w:rPr>
        <w:t>-</w:t>
      </w:r>
      <w:r w:rsidRPr="003128CC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в форме 0503128 «Отчёт о принятых бюджетных обязательствах» показатели граф 4, 5, и 10  соответствуют показателям граф 4, 5 и 9 формы 0503127 </w:t>
      </w:r>
      <w:r w:rsidRPr="003128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«Отчёт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</w:t>
      </w:r>
      <w:r w:rsidRPr="003128CC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соответственно;</w:t>
      </w:r>
    </w:p>
    <w:p w:rsidR="002B1492" w:rsidRPr="003128CC" w:rsidRDefault="002B1492" w:rsidP="002B14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128C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-при сопоставлении показателей формы 0503168 «Сведения о движении нефинансовых активов» с аналогичными показателями соответствующих счетов формы 0503130 </w:t>
      </w:r>
      <w:r w:rsidRPr="003128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</w:t>
      </w:r>
      <w:r w:rsidRPr="003128CC">
        <w:rPr>
          <w:rFonts w:ascii="Times New Roman" w:eastAsia="Calibri" w:hAnsi="Times New Roman" w:cs="Times New Roman"/>
          <w:sz w:val="28"/>
          <w:szCs w:val="28"/>
          <w:lang w:eastAsia="ar-SA"/>
        </w:rPr>
        <w:t>расхождений между показателями не установлено;</w:t>
      </w:r>
      <w:r w:rsidRPr="003128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B1492" w:rsidRPr="00E66D26" w:rsidRDefault="002B1492" w:rsidP="002B1492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66D2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-сведения по дебиторской и кредиторской задолженности (форма 0503169) содержат обобщённые данные о состоянии расчётов по дебиторской и кредиторской задолженности в разрезе видов расчётов и увязаны с данными формы 0503130 </w:t>
      </w:r>
      <w:r w:rsidRPr="00E66D26">
        <w:rPr>
          <w:rFonts w:ascii="Times New Roman" w:eastAsia="Times New Roman" w:hAnsi="Times New Roman" w:cs="Times New Roman"/>
          <w:sz w:val="28"/>
          <w:szCs w:val="28"/>
          <w:lang w:eastAsia="ar-SA"/>
        </w:rPr>
        <w:t>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</w:t>
      </w:r>
      <w:r w:rsidRPr="00E66D2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Pr="00E66D26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Расхождений между данными формами отчётности не выявлено;</w:t>
      </w:r>
    </w:p>
    <w:p w:rsidR="002B1492" w:rsidRPr="00E66D26" w:rsidRDefault="002B1492" w:rsidP="002B1492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66D26">
        <w:rPr>
          <w:rFonts w:ascii="Times New Roman" w:eastAsia="Arial" w:hAnsi="Times New Roman" w:cs="Times New Roman"/>
          <w:sz w:val="28"/>
          <w:szCs w:val="28"/>
          <w:lang w:eastAsia="ar-SA"/>
        </w:rPr>
        <w:t>- показатели формы 0503164 «Сведения об исполнении бюджета» соответствуют аналогичным показателям формы 0503127 «</w:t>
      </w:r>
      <w:r w:rsidRPr="00E66D26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Отчёт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E66D26">
        <w:rPr>
          <w:rFonts w:ascii="Times New Roman" w:eastAsia="Arial" w:hAnsi="Times New Roman" w:cs="Times New Roman"/>
          <w:sz w:val="28"/>
          <w:szCs w:val="28"/>
          <w:lang w:eastAsia="ar-SA"/>
        </w:rPr>
        <w:t>»;</w:t>
      </w:r>
    </w:p>
    <w:p w:rsidR="00893BBC" w:rsidRPr="00893BBC" w:rsidRDefault="00893BBC" w:rsidP="002B1492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lang w:eastAsia="ar-SA"/>
        </w:rPr>
      </w:pPr>
      <w:r w:rsidRPr="00E66D26">
        <w:rPr>
          <w:rFonts w:ascii="Times New Roman" w:eastAsia="Arial" w:hAnsi="Times New Roman" w:cs="Times New Roman"/>
          <w:sz w:val="28"/>
          <w:szCs w:val="28"/>
          <w:lang w:eastAsia="ar-SA"/>
        </w:rPr>
        <w:t>-показатели сведений об остатках денежных средств на счетах получателя бюджетных средств ф. 0503178</w:t>
      </w:r>
      <w:r w:rsidRPr="00893BB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подтверждены показателями Баланса ф.0503130.</w:t>
      </w:r>
    </w:p>
    <w:p w:rsidR="002B1492" w:rsidRPr="00E66D26" w:rsidRDefault="002B1492" w:rsidP="002B14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E66D26">
        <w:rPr>
          <w:rFonts w:ascii="Times New Roman" w:eastAsia="Times New Roman" w:hAnsi="Times New Roman" w:cs="Times New Roman"/>
          <w:sz w:val="28"/>
          <w:szCs w:val="24"/>
          <w:lang w:eastAsia="ar-SA"/>
        </w:rPr>
        <w:t>-сопоставлены показатели формы 0503168 «Сведения о движении нефинансовых активов» с данными формы 0503121 «Отчёт о финансовых результатах деятельности», в результате чего несоответствия показателей не установлено.</w:t>
      </w:r>
    </w:p>
    <w:p w:rsidR="00053600" w:rsidRPr="00E66D26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E66D2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Согласно отчётным данным формы 0503168 «Сведения о движении нефинансовых активов» стоимость материальных запасов по состоянию на 01.01.201</w:t>
      </w:r>
      <w:r w:rsidR="00053600" w:rsidRPr="00E66D2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8</w:t>
      </w:r>
      <w:r w:rsidRPr="00E66D2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составляет </w:t>
      </w:r>
      <w:r w:rsidR="00E66D26" w:rsidRPr="00E66D2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51,1</w:t>
      </w:r>
      <w:r w:rsidRPr="00E66D2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тыс. рублей, основных средств — </w:t>
      </w:r>
      <w:r w:rsidR="00E66D26" w:rsidRPr="00E66D2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2650,5</w:t>
      </w:r>
      <w:r w:rsidR="00053600" w:rsidRPr="00E66D2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тыс. рублей.</w:t>
      </w:r>
    </w:p>
    <w:p w:rsidR="002B1492" w:rsidRPr="00E66D26" w:rsidRDefault="002B1492" w:rsidP="002B14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E66D2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Остаточная стоимость основных средств на 01.01.201</w:t>
      </w:r>
      <w:r w:rsidR="00053600" w:rsidRPr="00E66D2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8</w:t>
      </w:r>
      <w:r w:rsidRPr="00E66D2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года по данным отчёта составляла </w:t>
      </w:r>
      <w:r w:rsidR="00E66D26" w:rsidRPr="00E66D2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34,6</w:t>
      </w:r>
      <w:r w:rsidRPr="00E66D2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тыс. рубл</w:t>
      </w:r>
      <w:r w:rsidR="00053600" w:rsidRPr="00E66D2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е</w:t>
      </w:r>
      <w:r w:rsidRPr="00E66D2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й. </w:t>
      </w:r>
    </w:p>
    <w:p w:rsidR="00E66D26" w:rsidRPr="00E66D26" w:rsidRDefault="00E66D26" w:rsidP="002B1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E66D2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lastRenderedPageBreak/>
        <w:t>С</w:t>
      </w:r>
      <w:r w:rsidR="002B1492" w:rsidRPr="00E66D2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правк</w:t>
      </w:r>
      <w:r w:rsidRPr="00E66D2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а</w:t>
      </w:r>
      <w:r w:rsidR="002B1492" w:rsidRPr="00E66D2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о наличии имущества и обязательств на забалансовых счетах (форма 0503130) </w:t>
      </w:r>
      <w:r w:rsidRPr="00E66D2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 составе Баланса не представлена.</w:t>
      </w:r>
    </w:p>
    <w:p w:rsidR="007128F2" w:rsidRPr="00702E11" w:rsidRDefault="007128F2" w:rsidP="00672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15244"/>
      <w:r w:rsidRPr="008971A0">
        <w:rPr>
          <w:rFonts w:ascii="Times New Roman" w:hAnsi="Times New Roman" w:cs="Times New Roman"/>
          <w:sz w:val="28"/>
          <w:szCs w:val="28"/>
        </w:rPr>
        <w:t xml:space="preserve">С </w:t>
      </w:r>
      <w:r w:rsidRPr="00702E11">
        <w:rPr>
          <w:rFonts w:ascii="Times New Roman" w:hAnsi="Times New Roman" w:cs="Times New Roman"/>
          <w:sz w:val="28"/>
          <w:szCs w:val="28"/>
        </w:rPr>
        <w:t>нарушением пункта 161 Инструкции 191 н  заполнена форма</w:t>
      </w:r>
      <w:r w:rsidR="0067250B" w:rsidRPr="00702E11">
        <w:rPr>
          <w:rFonts w:ascii="Times New Roman" w:hAnsi="Times New Roman" w:cs="Times New Roman"/>
          <w:sz w:val="28"/>
          <w:szCs w:val="28"/>
        </w:rPr>
        <w:t xml:space="preserve"> 0503162. В форме должна быть отражены </w:t>
      </w:r>
      <w:r w:rsidRPr="00702E11">
        <w:rPr>
          <w:rFonts w:ascii="Times New Roman" w:hAnsi="Times New Roman" w:cs="Times New Roman"/>
          <w:sz w:val="28"/>
          <w:szCs w:val="28"/>
        </w:rPr>
        <w:t>обобщенные за отчетный период данные о результатах деятельности субъекта бюджетной отчетности (получателя бюджетных средств) при исполнении им муниципального</w:t>
      </w:r>
      <w:r w:rsidR="0067250B" w:rsidRPr="00702E11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67250B" w:rsidRPr="00702E11" w:rsidRDefault="0067250B" w:rsidP="00672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E11">
        <w:rPr>
          <w:rFonts w:ascii="Times New Roman" w:hAnsi="Times New Roman" w:cs="Times New Roman"/>
          <w:sz w:val="28"/>
          <w:szCs w:val="28"/>
        </w:rPr>
        <w:t xml:space="preserve">С нарушением пункта 162 Инструкции 191н заполнена форма 0503163. В форме должны быть отражены обобщенные за отчетный период данные об изменениях бюджетной росписи главного распорядителя бюджетных средств, объемы внесенных изменений и причины внесения изменений в бюджетные назначения по расходам бюджета за отчетный период. При этом по показателям бюджетной росписи с учетом изменений, не содержащим отклонений по отношению к показателям, утвержденным на </w:t>
      </w:r>
      <w:proofErr w:type="gramStart"/>
      <w:r w:rsidRPr="00702E11">
        <w:rPr>
          <w:rFonts w:ascii="Times New Roman" w:hAnsi="Times New Roman" w:cs="Times New Roman"/>
          <w:sz w:val="28"/>
          <w:szCs w:val="28"/>
        </w:rPr>
        <w:t>отчетный</w:t>
      </w:r>
      <w:proofErr w:type="gramEnd"/>
      <w:r w:rsidRPr="00702E11">
        <w:rPr>
          <w:rFonts w:ascii="Times New Roman" w:hAnsi="Times New Roman" w:cs="Times New Roman"/>
          <w:sz w:val="28"/>
          <w:szCs w:val="28"/>
        </w:rPr>
        <w:t xml:space="preserve"> финансовый год решением о соответствующем бюджете, без учета последующих изменений в решение о бюджете, Сведения </w:t>
      </w:r>
      <w:hyperlink r:id="rId8" w:history="1">
        <w:r w:rsidRPr="00702E11">
          <w:rPr>
            <w:rFonts w:ascii="Times New Roman" w:hAnsi="Times New Roman" w:cs="Times New Roman"/>
            <w:color w:val="0000FF"/>
            <w:sz w:val="28"/>
            <w:szCs w:val="28"/>
          </w:rPr>
          <w:t>(ф. 0503163)</w:t>
        </w:r>
      </w:hyperlink>
      <w:r w:rsidRPr="00702E11">
        <w:rPr>
          <w:rFonts w:ascii="Times New Roman" w:hAnsi="Times New Roman" w:cs="Times New Roman"/>
          <w:sz w:val="28"/>
          <w:szCs w:val="28"/>
        </w:rPr>
        <w:t xml:space="preserve"> не заполняются.</w:t>
      </w:r>
    </w:p>
    <w:bookmarkEnd w:id="0"/>
    <w:p w:rsidR="00D2246B" w:rsidRPr="00D2246B" w:rsidRDefault="00A65521" w:rsidP="00712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2E11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2B1492" w:rsidRPr="00702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нарушение</w:t>
      </w:r>
      <w:r w:rsidRPr="00702E11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D2246B" w:rsidRPr="00702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пункта 163 Инструкции № 191н </w:t>
      </w:r>
      <w:r w:rsidR="002B1492" w:rsidRPr="00702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2246B" w:rsidRPr="00702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заполнена </w:t>
      </w:r>
      <w:r w:rsidR="002B1492" w:rsidRPr="00702E11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</w:t>
      </w:r>
      <w:r w:rsidR="00D2246B" w:rsidRPr="00702E11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2B1492" w:rsidRPr="00702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0503164</w:t>
      </w:r>
      <w:r w:rsidR="00D2246B" w:rsidRPr="00702E11">
        <w:rPr>
          <w:rFonts w:ascii="Times New Roman" w:eastAsia="Times New Roman" w:hAnsi="Times New Roman" w:cs="Times New Roman"/>
          <w:sz w:val="28"/>
          <w:szCs w:val="28"/>
          <w:lang w:eastAsia="ar-SA"/>
        </w:rPr>
        <w:t>, а именно</w:t>
      </w:r>
      <w:r w:rsidR="00D2246B" w:rsidRPr="00D224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224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графам </w:t>
      </w:r>
      <w:r w:rsidR="00D2246B" w:rsidRPr="00D2246B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разделам подразделам  бюджетной классификации заполняются только  не исполненные бюджетные назначения.</w:t>
      </w:r>
    </w:p>
    <w:p w:rsidR="002B1492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23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5. Основные характеристики исполнения бюджета МО </w:t>
      </w:r>
      <w:r w:rsidR="00A5459A" w:rsidRPr="00A723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Таскинский</w:t>
      </w:r>
      <w:r w:rsidRPr="00A723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сельсовет за 201</w:t>
      </w:r>
      <w:r w:rsidR="003E4F4C" w:rsidRPr="00A723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</w:t>
      </w:r>
      <w:r w:rsidRPr="00A723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год.</w:t>
      </w:r>
      <w:r w:rsidRPr="00A723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955AA" w:rsidRDefault="003955AA" w:rsidP="003955AA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решении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Таскинского</w:t>
      </w:r>
      <w:r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Совета депутатов от </w:t>
      </w:r>
      <w:r w:rsidR="00C80071">
        <w:rPr>
          <w:rFonts w:ascii="Times New Roman" w:eastAsia="Times New Roman" w:hAnsi="Times New Roman" w:cs="Times New Roman"/>
          <w:sz w:val="28"/>
          <w:szCs w:val="28"/>
          <w:lang w:eastAsia="ar-SA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="00C80071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.2018 № </w:t>
      </w:r>
      <w:r w:rsidR="00C80071">
        <w:rPr>
          <w:rFonts w:ascii="Times New Roman" w:eastAsia="Times New Roman" w:hAnsi="Times New Roman" w:cs="Times New Roman"/>
          <w:sz w:val="28"/>
          <w:szCs w:val="28"/>
          <w:lang w:eastAsia="ar-SA"/>
        </w:rPr>
        <w:t>Р-101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утверждается отчет об исполнении местного бюджета за 12 месяцев 2017 года, что не соответствует Бюджетному Кодексу РФ,  </w:t>
      </w:r>
      <w:r w:rsidRPr="001B06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решением об исполнении бюджета утверждается отчет об исполнении бюджета </w:t>
      </w:r>
      <w:proofErr w:type="gramStart"/>
      <w:r w:rsidRPr="001B061B">
        <w:rPr>
          <w:rFonts w:ascii="Times New Roman" w:eastAsia="Times New Roman" w:hAnsi="Times New Roman" w:cs="Times New Roman"/>
          <w:sz w:val="28"/>
          <w:szCs w:val="28"/>
          <w:lang w:eastAsia="ar-SA"/>
        </w:rPr>
        <w:t>за</w:t>
      </w:r>
      <w:proofErr w:type="gramEnd"/>
      <w:r w:rsidRPr="001B06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отчетный финансовый год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B1492" w:rsidRPr="00A72377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23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бюджета МО </w:t>
      </w:r>
      <w:r w:rsidR="00A5459A" w:rsidRPr="00A72377">
        <w:rPr>
          <w:rFonts w:ascii="Times New Roman" w:eastAsia="Times New Roman" w:hAnsi="Times New Roman" w:cs="Times New Roman"/>
          <w:sz w:val="28"/>
          <w:szCs w:val="28"/>
          <w:lang w:eastAsia="ar-SA"/>
        </w:rPr>
        <w:t>Таскинский</w:t>
      </w:r>
      <w:r w:rsidRPr="00A723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201</w:t>
      </w:r>
      <w:r w:rsidR="003E4F4C" w:rsidRPr="00A72377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A723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характеризуется следующими данными.</w:t>
      </w:r>
    </w:p>
    <w:p w:rsidR="002B1492" w:rsidRPr="00A72377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23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Решением </w:t>
      </w:r>
      <w:r w:rsidR="00A5459A" w:rsidRPr="00A72377">
        <w:rPr>
          <w:rFonts w:ascii="Times New Roman" w:eastAsia="Times New Roman" w:hAnsi="Times New Roman" w:cs="Times New Roman"/>
          <w:sz w:val="28"/>
          <w:szCs w:val="28"/>
          <w:lang w:eastAsia="ar-SA"/>
        </w:rPr>
        <w:t>Таскинского</w:t>
      </w:r>
      <w:r w:rsidRPr="00A723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Совета депутатов от </w:t>
      </w:r>
      <w:r w:rsidR="00847C72" w:rsidRPr="00A72377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Pr="00A72377">
        <w:rPr>
          <w:rFonts w:ascii="Times New Roman" w:eastAsia="Times New Roman" w:hAnsi="Times New Roman" w:cs="Times New Roman"/>
          <w:sz w:val="28"/>
          <w:szCs w:val="28"/>
          <w:lang w:eastAsia="ar-SA"/>
        </w:rPr>
        <w:t>.12.201</w:t>
      </w:r>
      <w:r w:rsidR="00DB6D63" w:rsidRPr="00A72377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A723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847C72" w:rsidRPr="00A723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15-51</w:t>
      </w:r>
      <w:r w:rsidRPr="00A723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бюджете муниципального образования </w:t>
      </w:r>
      <w:r w:rsidR="00A5459A" w:rsidRPr="00A72377">
        <w:rPr>
          <w:rFonts w:ascii="Times New Roman" w:eastAsia="Times New Roman" w:hAnsi="Times New Roman" w:cs="Times New Roman"/>
          <w:sz w:val="28"/>
          <w:szCs w:val="28"/>
          <w:lang w:eastAsia="ar-SA"/>
        </w:rPr>
        <w:t>Таскинский</w:t>
      </w:r>
      <w:r w:rsidRPr="00A723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на 201</w:t>
      </w:r>
      <w:r w:rsidR="00DB6D63" w:rsidRPr="00A72377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A723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плановый период 201</w:t>
      </w:r>
      <w:r w:rsidR="00DB6D63" w:rsidRPr="00A72377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A72377">
        <w:rPr>
          <w:rFonts w:ascii="Times New Roman" w:eastAsia="Times New Roman" w:hAnsi="Times New Roman" w:cs="Times New Roman"/>
          <w:sz w:val="28"/>
          <w:szCs w:val="28"/>
          <w:lang w:eastAsia="ar-SA"/>
        </w:rPr>
        <w:t>-201</w:t>
      </w:r>
      <w:r w:rsidR="00DB6D63" w:rsidRPr="00A72377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A723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годов» утверждены основные характеристики бюджета МО </w:t>
      </w:r>
      <w:r w:rsidR="00A5459A" w:rsidRPr="00A72377">
        <w:rPr>
          <w:rFonts w:ascii="Times New Roman" w:eastAsia="Times New Roman" w:hAnsi="Times New Roman" w:cs="Times New Roman"/>
          <w:sz w:val="28"/>
          <w:szCs w:val="28"/>
          <w:lang w:eastAsia="ar-SA"/>
        </w:rPr>
        <w:t>Таскинский</w:t>
      </w:r>
      <w:r w:rsidRPr="00A723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на 201</w:t>
      </w:r>
      <w:r w:rsidR="00DB6D63" w:rsidRPr="00A72377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A723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2B1492" w:rsidRPr="00A72377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23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доходов бюджета МО </w:t>
      </w:r>
      <w:r w:rsidR="00A5459A" w:rsidRPr="00A72377">
        <w:rPr>
          <w:rFonts w:ascii="Times New Roman" w:eastAsia="Times New Roman" w:hAnsi="Times New Roman" w:cs="Times New Roman"/>
          <w:sz w:val="28"/>
          <w:szCs w:val="28"/>
          <w:lang w:eastAsia="ar-SA"/>
        </w:rPr>
        <w:t>Таскинский</w:t>
      </w:r>
      <w:r w:rsidRPr="00A723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в сумме </w:t>
      </w:r>
      <w:r w:rsidR="00847C72" w:rsidRPr="00A72377">
        <w:rPr>
          <w:rFonts w:ascii="Times New Roman" w:eastAsia="Times New Roman" w:hAnsi="Times New Roman" w:cs="Times New Roman"/>
          <w:sz w:val="28"/>
          <w:szCs w:val="28"/>
          <w:lang w:eastAsia="ar-SA"/>
        </w:rPr>
        <w:t>6561,02</w:t>
      </w:r>
      <w:r w:rsidRPr="00A723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2B1492" w:rsidRPr="00A72377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23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расходов бюджета МО </w:t>
      </w:r>
      <w:r w:rsidR="00A5459A" w:rsidRPr="00A72377">
        <w:rPr>
          <w:rFonts w:ascii="Times New Roman" w:eastAsia="Times New Roman" w:hAnsi="Times New Roman" w:cs="Times New Roman"/>
          <w:sz w:val="28"/>
          <w:szCs w:val="28"/>
          <w:lang w:eastAsia="ar-SA"/>
        </w:rPr>
        <w:t>Таскинский</w:t>
      </w:r>
      <w:r w:rsidRPr="00A723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в сумме </w:t>
      </w:r>
      <w:r w:rsidR="00847C72" w:rsidRPr="00A72377">
        <w:rPr>
          <w:rFonts w:ascii="Times New Roman" w:eastAsia="Times New Roman" w:hAnsi="Times New Roman" w:cs="Times New Roman"/>
          <w:sz w:val="28"/>
          <w:szCs w:val="28"/>
          <w:lang w:eastAsia="ar-SA"/>
        </w:rPr>
        <w:t>6561,02</w:t>
      </w:r>
      <w:r w:rsidRPr="00A723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2B1492" w:rsidRPr="00A72377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23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-дефицит бюджета МО </w:t>
      </w:r>
      <w:r w:rsidR="00A5459A" w:rsidRPr="00A72377">
        <w:rPr>
          <w:rFonts w:ascii="Times New Roman" w:eastAsia="Times New Roman" w:hAnsi="Times New Roman" w:cs="Times New Roman"/>
          <w:sz w:val="28"/>
          <w:szCs w:val="28"/>
          <w:lang w:eastAsia="ar-SA"/>
        </w:rPr>
        <w:t>Таскинский</w:t>
      </w:r>
      <w:r w:rsidRPr="00A723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в сумме </w:t>
      </w:r>
      <w:r w:rsidR="00DB6D63" w:rsidRPr="00A72377">
        <w:rPr>
          <w:rFonts w:ascii="Times New Roman" w:eastAsia="Times New Roman" w:hAnsi="Times New Roman" w:cs="Times New Roman"/>
          <w:sz w:val="28"/>
          <w:szCs w:val="28"/>
          <w:lang w:eastAsia="ar-SA"/>
        </w:rPr>
        <w:t>0,0</w:t>
      </w:r>
      <w:r w:rsidRPr="00A723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2B1492" w:rsidRPr="00A72377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2377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течение 201</w:t>
      </w:r>
      <w:r w:rsidR="00DB6D63" w:rsidRPr="00A72377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A723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 основные характеристики бюджета поселения </w:t>
      </w:r>
      <w:r w:rsidR="00DB6D63" w:rsidRPr="00A723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вносились изменения. </w:t>
      </w:r>
      <w:r w:rsidRPr="00A723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Таким образом, решением </w:t>
      </w:r>
      <w:r w:rsidR="00A5459A" w:rsidRPr="00A72377">
        <w:rPr>
          <w:rFonts w:ascii="Times New Roman" w:eastAsia="Times New Roman" w:hAnsi="Times New Roman" w:cs="Times New Roman"/>
          <w:sz w:val="28"/>
          <w:szCs w:val="28"/>
          <w:lang w:eastAsia="ar-SA"/>
        </w:rPr>
        <w:t>Таскинского</w:t>
      </w:r>
      <w:r w:rsidRPr="00A723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Совета депутатов от </w:t>
      </w:r>
      <w:r w:rsidR="00DB6D63" w:rsidRPr="00A7237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847C72" w:rsidRPr="00A72377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DB6D63" w:rsidRPr="00A7237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A72377">
        <w:rPr>
          <w:rFonts w:ascii="Times New Roman" w:eastAsia="Times New Roman" w:hAnsi="Times New Roman" w:cs="Times New Roman"/>
          <w:sz w:val="28"/>
          <w:szCs w:val="28"/>
          <w:lang w:eastAsia="ar-SA"/>
        </w:rPr>
        <w:t>12.201</w:t>
      </w:r>
      <w:r w:rsidR="00DB6D63" w:rsidRPr="00A72377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A723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847C72" w:rsidRPr="00A72377">
        <w:rPr>
          <w:rFonts w:ascii="Times New Roman" w:eastAsia="Times New Roman" w:hAnsi="Times New Roman" w:cs="Times New Roman"/>
          <w:sz w:val="28"/>
          <w:szCs w:val="28"/>
          <w:lang w:eastAsia="ar-SA"/>
        </w:rPr>
        <w:t>Р-94</w:t>
      </w:r>
      <w:r w:rsidRPr="00A723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201</w:t>
      </w:r>
      <w:r w:rsidR="00DB6D63" w:rsidRPr="00A72377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A723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утверждено:</w:t>
      </w:r>
    </w:p>
    <w:p w:rsidR="002B1492" w:rsidRPr="00A72377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23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доходов бюджета МО </w:t>
      </w:r>
      <w:r w:rsidR="00A5459A" w:rsidRPr="00A72377">
        <w:rPr>
          <w:rFonts w:ascii="Times New Roman" w:eastAsia="Times New Roman" w:hAnsi="Times New Roman" w:cs="Times New Roman"/>
          <w:sz w:val="28"/>
          <w:szCs w:val="28"/>
          <w:lang w:eastAsia="ar-SA"/>
        </w:rPr>
        <w:t>Таскинский</w:t>
      </w:r>
      <w:r w:rsidRPr="00A723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в сумме </w:t>
      </w:r>
      <w:r w:rsidR="00847C72" w:rsidRPr="00A72377">
        <w:rPr>
          <w:rFonts w:ascii="Times New Roman" w:eastAsia="Times New Roman" w:hAnsi="Times New Roman" w:cs="Times New Roman"/>
          <w:sz w:val="28"/>
          <w:szCs w:val="28"/>
          <w:lang w:eastAsia="ar-SA"/>
        </w:rPr>
        <w:t>8841,5</w:t>
      </w:r>
      <w:r w:rsidRPr="00A723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то есть, увеличен на </w:t>
      </w:r>
      <w:r w:rsidR="00A72377" w:rsidRPr="00A72377">
        <w:rPr>
          <w:rFonts w:ascii="Times New Roman" w:eastAsia="Times New Roman" w:hAnsi="Times New Roman" w:cs="Times New Roman"/>
          <w:sz w:val="28"/>
          <w:szCs w:val="28"/>
          <w:lang w:eastAsia="ar-SA"/>
        </w:rPr>
        <w:t>2280,5</w:t>
      </w:r>
      <w:r w:rsidRPr="00A723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A72377" w:rsidRPr="00A72377">
        <w:rPr>
          <w:rFonts w:ascii="Times New Roman" w:eastAsia="Times New Roman" w:hAnsi="Times New Roman" w:cs="Times New Roman"/>
          <w:sz w:val="28"/>
          <w:szCs w:val="28"/>
          <w:lang w:eastAsia="ar-SA"/>
        </w:rPr>
        <w:t>34,8</w:t>
      </w:r>
      <w:r w:rsidRPr="00A72377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первоначально утверждённого общего объёма доходов бюджета поселения;</w:t>
      </w:r>
    </w:p>
    <w:p w:rsidR="002B1492" w:rsidRPr="00A72377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237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-общий объём расходов бюджета МО </w:t>
      </w:r>
      <w:r w:rsidR="00A5459A" w:rsidRPr="00A72377">
        <w:rPr>
          <w:rFonts w:ascii="Times New Roman" w:eastAsia="Times New Roman" w:hAnsi="Times New Roman" w:cs="Times New Roman"/>
          <w:sz w:val="28"/>
          <w:szCs w:val="28"/>
          <w:lang w:eastAsia="ar-SA"/>
        </w:rPr>
        <w:t>Таскинский</w:t>
      </w:r>
      <w:r w:rsidRPr="00A723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в сумме </w:t>
      </w:r>
      <w:r w:rsidR="00A72377" w:rsidRPr="00A72377">
        <w:rPr>
          <w:rFonts w:ascii="Times New Roman" w:eastAsia="Times New Roman" w:hAnsi="Times New Roman" w:cs="Times New Roman"/>
          <w:sz w:val="28"/>
          <w:szCs w:val="28"/>
          <w:lang w:eastAsia="ar-SA"/>
        </w:rPr>
        <w:t>9011,0</w:t>
      </w:r>
      <w:r w:rsidRPr="00A723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то есть, увеличен на </w:t>
      </w:r>
      <w:r w:rsidR="00A72377" w:rsidRPr="00A72377">
        <w:rPr>
          <w:rFonts w:ascii="Times New Roman" w:eastAsia="Times New Roman" w:hAnsi="Times New Roman" w:cs="Times New Roman"/>
          <w:sz w:val="28"/>
          <w:szCs w:val="28"/>
          <w:lang w:eastAsia="ar-SA"/>
        </w:rPr>
        <w:t>2450,0</w:t>
      </w:r>
      <w:r w:rsidRPr="00A723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A72377" w:rsidRPr="00A72377">
        <w:rPr>
          <w:rFonts w:ascii="Times New Roman" w:eastAsia="Times New Roman" w:hAnsi="Times New Roman" w:cs="Times New Roman"/>
          <w:sz w:val="28"/>
          <w:szCs w:val="28"/>
          <w:lang w:eastAsia="ar-SA"/>
        </w:rPr>
        <w:t>37,3</w:t>
      </w:r>
      <w:r w:rsidRPr="00A72377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первоначально утверждённого общего объёма расходов бюджета поселения;</w:t>
      </w:r>
    </w:p>
    <w:p w:rsidR="002B1492" w:rsidRPr="00A72377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23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дефицит бюджета МО </w:t>
      </w:r>
      <w:r w:rsidR="00A5459A" w:rsidRPr="00A72377">
        <w:rPr>
          <w:rFonts w:ascii="Times New Roman" w:eastAsia="Times New Roman" w:hAnsi="Times New Roman" w:cs="Times New Roman"/>
          <w:sz w:val="28"/>
          <w:szCs w:val="28"/>
          <w:lang w:eastAsia="ar-SA"/>
        </w:rPr>
        <w:t>Таскинский</w:t>
      </w:r>
      <w:r w:rsidRPr="00A723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увеличен до </w:t>
      </w:r>
      <w:r w:rsidR="00A72377" w:rsidRPr="00A72377">
        <w:rPr>
          <w:rFonts w:ascii="Times New Roman" w:eastAsia="Times New Roman" w:hAnsi="Times New Roman" w:cs="Times New Roman"/>
          <w:sz w:val="28"/>
          <w:szCs w:val="28"/>
          <w:lang w:eastAsia="ar-SA"/>
        </w:rPr>
        <w:t>169,5</w:t>
      </w:r>
      <w:r w:rsidRPr="00A723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 </w:t>
      </w:r>
    </w:p>
    <w:p w:rsidR="002B1492" w:rsidRPr="00A72377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23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 МО </w:t>
      </w:r>
      <w:r w:rsidR="00A5459A" w:rsidRPr="00A72377">
        <w:rPr>
          <w:rFonts w:ascii="Times New Roman" w:eastAsia="Times New Roman" w:hAnsi="Times New Roman" w:cs="Times New Roman"/>
          <w:sz w:val="28"/>
          <w:szCs w:val="28"/>
          <w:lang w:eastAsia="ar-SA"/>
        </w:rPr>
        <w:t>Таскинский</w:t>
      </w:r>
      <w:r w:rsidRPr="00A723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201</w:t>
      </w:r>
      <w:r w:rsidR="00DB6D63" w:rsidRPr="00A72377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A723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исполнен:</w:t>
      </w:r>
    </w:p>
    <w:p w:rsidR="002B1492" w:rsidRPr="00362A64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2A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-по доходам в сумме </w:t>
      </w:r>
      <w:r w:rsidR="00362A64" w:rsidRPr="00362A64">
        <w:rPr>
          <w:rFonts w:ascii="Times New Roman" w:eastAsia="Times New Roman" w:hAnsi="Times New Roman" w:cs="Times New Roman"/>
          <w:sz w:val="28"/>
          <w:szCs w:val="28"/>
          <w:lang w:eastAsia="ar-SA"/>
        </w:rPr>
        <w:t>8861,5</w:t>
      </w:r>
      <w:r w:rsidRPr="00362A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</w:t>
      </w:r>
      <w:r w:rsidR="00732B58" w:rsidRPr="00362A64">
        <w:rPr>
          <w:rFonts w:ascii="Times New Roman" w:eastAsia="Times New Roman" w:hAnsi="Times New Roman" w:cs="Times New Roman"/>
          <w:sz w:val="28"/>
          <w:szCs w:val="28"/>
          <w:lang w:eastAsia="ar-SA"/>
        </w:rPr>
        <w:t>лей</w:t>
      </w:r>
      <w:r w:rsidRPr="00362A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на </w:t>
      </w:r>
      <w:r w:rsidR="00362A64" w:rsidRPr="00362A64">
        <w:rPr>
          <w:rFonts w:ascii="Times New Roman" w:eastAsia="Times New Roman" w:hAnsi="Times New Roman" w:cs="Times New Roman"/>
          <w:sz w:val="28"/>
          <w:szCs w:val="28"/>
          <w:lang w:eastAsia="ar-SA"/>
        </w:rPr>
        <w:t>100,2</w:t>
      </w:r>
      <w:r w:rsidRPr="00362A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утверждённому общему объёму доходов бюджета МО </w:t>
      </w:r>
      <w:r w:rsidR="00A5459A" w:rsidRPr="00362A64">
        <w:rPr>
          <w:rFonts w:ascii="Times New Roman" w:eastAsia="Times New Roman" w:hAnsi="Times New Roman" w:cs="Times New Roman"/>
          <w:sz w:val="28"/>
          <w:szCs w:val="28"/>
          <w:lang w:eastAsia="ar-SA"/>
        </w:rPr>
        <w:t>Таскинский</w:t>
      </w:r>
      <w:r w:rsidRPr="00362A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на 201</w:t>
      </w:r>
      <w:r w:rsidR="00DB6D63" w:rsidRPr="00362A6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362A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 учётом изменений (далее - уточнённый годовой план);</w:t>
      </w:r>
    </w:p>
    <w:p w:rsidR="002B1492" w:rsidRPr="00362A64" w:rsidRDefault="00F06397" w:rsidP="00F06397">
      <w:pPr>
        <w:suppressAutoHyphens/>
        <w:spacing w:after="0" w:line="10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2A64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2B1492" w:rsidRPr="00362A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расходам — </w:t>
      </w:r>
      <w:r w:rsidR="00362A64" w:rsidRPr="00362A64">
        <w:rPr>
          <w:rFonts w:ascii="Times New Roman" w:eastAsia="Times New Roman" w:hAnsi="Times New Roman" w:cs="Times New Roman"/>
          <w:sz w:val="28"/>
          <w:szCs w:val="28"/>
          <w:lang w:eastAsia="ar-SA"/>
        </w:rPr>
        <w:t>8801,5</w:t>
      </w:r>
      <w:r w:rsidR="00732B58" w:rsidRPr="00362A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2B1492" w:rsidRPr="00362A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на </w:t>
      </w:r>
      <w:r w:rsidR="00362A64" w:rsidRPr="00362A64">
        <w:rPr>
          <w:rFonts w:ascii="Times New Roman" w:eastAsia="Times New Roman" w:hAnsi="Times New Roman" w:cs="Times New Roman"/>
          <w:sz w:val="28"/>
          <w:szCs w:val="28"/>
          <w:lang w:eastAsia="ar-SA"/>
        </w:rPr>
        <w:t>97,7</w:t>
      </w:r>
      <w:r w:rsidR="002B1492" w:rsidRPr="00362A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утверждённому общему объёму расходов бюджета МО </w:t>
      </w:r>
      <w:r w:rsidR="00A5459A" w:rsidRPr="00362A64">
        <w:rPr>
          <w:rFonts w:ascii="Times New Roman" w:eastAsia="Times New Roman" w:hAnsi="Times New Roman" w:cs="Times New Roman"/>
          <w:sz w:val="28"/>
          <w:szCs w:val="28"/>
          <w:lang w:eastAsia="ar-SA"/>
        </w:rPr>
        <w:t>Таскинский</w:t>
      </w:r>
      <w:r w:rsidR="002B1492" w:rsidRPr="00362A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на 201</w:t>
      </w:r>
      <w:r w:rsidR="00C14298" w:rsidRPr="00362A6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2B1492" w:rsidRPr="00362A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 учётом изменений (далее - уточнённый годовой план).</w:t>
      </w:r>
    </w:p>
    <w:p w:rsidR="002B1492" w:rsidRPr="00362A64" w:rsidRDefault="002B1492" w:rsidP="002B1492">
      <w:pPr>
        <w:suppressAutoHyphens/>
        <w:spacing w:after="0" w:line="100" w:lineRule="atLeast"/>
        <w:ind w:left="17"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2A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 МО </w:t>
      </w:r>
      <w:r w:rsidR="00A5459A" w:rsidRPr="00362A64">
        <w:rPr>
          <w:rFonts w:ascii="Times New Roman" w:eastAsia="Times New Roman" w:hAnsi="Times New Roman" w:cs="Times New Roman"/>
          <w:sz w:val="28"/>
          <w:szCs w:val="28"/>
          <w:lang w:eastAsia="ar-SA"/>
        </w:rPr>
        <w:t>Таскинский</w:t>
      </w:r>
      <w:r w:rsidRPr="00362A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в 201</w:t>
      </w:r>
      <w:r w:rsidR="00C14298" w:rsidRPr="00362A6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362A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при планируемом дефиците в размере </w:t>
      </w:r>
      <w:r w:rsidR="00362A64" w:rsidRPr="00362A64">
        <w:rPr>
          <w:rFonts w:ascii="Times New Roman" w:eastAsia="Times New Roman" w:hAnsi="Times New Roman" w:cs="Times New Roman"/>
          <w:sz w:val="28"/>
          <w:szCs w:val="28"/>
          <w:lang w:eastAsia="ar-SA"/>
        </w:rPr>
        <w:t>169,5</w:t>
      </w:r>
      <w:r w:rsidRPr="00362A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исполнен с профицитом </w:t>
      </w:r>
      <w:r w:rsidR="00362A64" w:rsidRPr="00362A64">
        <w:rPr>
          <w:rFonts w:ascii="Times New Roman" w:eastAsia="Times New Roman" w:hAnsi="Times New Roman" w:cs="Times New Roman"/>
          <w:sz w:val="28"/>
          <w:szCs w:val="28"/>
          <w:lang w:eastAsia="ar-SA"/>
        </w:rPr>
        <w:t>60,0</w:t>
      </w:r>
      <w:r w:rsidRPr="00362A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2B1492" w:rsidRPr="00362A64" w:rsidRDefault="002B1492" w:rsidP="002B1492">
      <w:pPr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2A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Основные параметры исполнения бюджета МО </w:t>
      </w:r>
      <w:r w:rsidR="00A5459A" w:rsidRPr="00362A64">
        <w:rPr>
          <w:rFonts w:ascii="Times New Roman" w:eastAsia="Times New Roman" w:hAnsi="Times New Roman" w:cs="Times New Roman"/>
          <w:sz w:val="28"/>
          <w:szCs w:val="28"/>
          <w:lang w:eastAsia="ar-SA"/>
        </w:rPr>
        <w:t>Таскинский</w:t>
      </w:r>
      <w:r w:rsidRPr="00362A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201</w:t>
      </w:r>
      <w:r w:rsidR="00F06397" w:rsidRPr="00362A6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362A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представлены в таблице 1.</w:t>
      </w:r>
    </w:p>
    <w:p w:rsidR="002B1492" w:rsidRPr="00362A64" w:rsidRDefault="002B1492" w:rsidP="002B1492">
      <w:pPr>
        <w:suppressAutoHyphens/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lang w:eastAsia="ar-SA"/>
        </w:rPr>
      </w:pPr>
      <w:r w:rsidRPr="00362A64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1</w:t>
      </w:r>
    </w:p>
    <w:p w:rsidR="002B1492" w:rsidRPr="00362A64" w:rsidRDefault="002B1492" w:rsidP="002B1492">
      <w:pPr>
        <w:widowControl w:val="0"/>
        <w:tabs>
          <w:tab w:val="left" w:pos="2552"/>
        </w:tabs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i/>
          <w:lang w:eastAsia="ar-SA"/>
        </w:rPr>
      </w:pPr>
      <w:r w:rsidRPr="00362A64">
        <w:rPr>
          <w:rFonts w:ascii="Times New Roman" w:eastAsia="Times New Roman" w:hAnsi="Times New Roman" w:cs="Times New Roman"/>
          <w:lang w:eastAsia="ar-SA"/>
        </w:rPr>
        <w:t>тыс. руб.</w:t>
      </w:r>
      <w:r w:rsidRPr="00362A64">
        <w:rPr>
          <w:rFonts w:ascii="Times New Roman" w:eastAsia="Times New Roman" w:hAnsi="Times New Roman" w:cs="Times New Roman"/>
          <w:i/>
          <w:lang w:eastAsia="ar-SA"/>
        </w:rPr>
        <w:t xml:space="preserve"> </w:t>
      </w:r>
    </w:p>
    <w:p w:rsidR="00847C72" w:rsidRPr="00362A64" w:rsidRDefault="00847C72" w:rsidP="002B1492">
      <w:pPr>
        <w:widowControl w:val="0"/>
        <w:tabs>
          <w:tab w:val="left" w:pos="2552"/>
        </w:tabs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i/>
          <w:lang w:eastAsia="ar-SA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930"/>
        <w:gridCol w:w="1279"/>
        <w:gridCol w:w="1159"/>
        <w:gridCol w:w="1585"/>
        <w:gridCol w:w="1418"/>
      </w:tblGrid>
      <w:tr w:rsidR="00362A64" w:rsidRPr="00362A64" w:rsidTr="00362A64">
        <w:trPr>
          <w:trHeight w:val="1530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64" w:rsidRPr="00362A64" w:rsidRDefault="00362A64" w:rsidP="0036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64" w:rsidRPr="00362A64" w:rsidRDefault="00362A64" w:rsidP="00362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Уточнённые бюджетные  назначения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64" w:rsidRPr="00362A64" w:rsidRDefault="00362A64" w:rsidP="00362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Исполнено 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64" w:rsidRPr="00362A64" w:rsidRDefault="00362A64" w:rsidP="00362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64" w:rsidRPr="00362A64" w:rsidRDefault="00362A64" w:rsidP="0036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362A64" w:rsidRPr="00362A64" w:rsidTr="00362A64">
        <w:trPr>
          <w:trHeight w:val="300"/>
        </w:trPr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64" w:rsidRPr="00362A64" w:rsidRDefault="00362A64" w:rsidP="00362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64" w:rsidRPr="00362A64" w:rsidRDefault="00362A64" w:rsidP="00362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8841,5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64" w:rsidRPr="00362A64" w:rsidRDefault="00362A64" w:rsidP="00362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8861,5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64" w:rsidRPr="00362A64" w:rsidRDefault="00362A64" w:rsidP="00362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64" w:rsidRPr="00362A64" w:rsidRDefault="00362A64" w:rsidP="00362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</w:tr>
      <w:tr w:rsidR="00362A64" w:rsidRPr="00362A64" w:rsidTr="00362A64">
        <w:trPr>
          <w:trHeight w:val="300"/>
        </w:trPr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64" w:rsidRPr="00362A64" w:rsidRDefault="00362A64" w:rsidP="00362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64" w:rsidRPr="00362A64" w:rsidRDefault="00362A64" w:rsidP="00362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64" w:rsidRPr="00362A64" w:rsidRDefault="00362A64" w:rsidP="00362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8801,5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64" w:rsidRPr="00362A64" w:rsidRDefault="00362A64" w:rsidP="00362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64" w:rsidRPr="00362A64" w:rsidRDefault="00362A64" w:rsidP="00362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362A64" w:rsidRPr="00362A64" w:rsidTr="00362A64">
        <w:trPr>
          <w:trHeight w:val="585"/>
        </w:trPr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64" w:rsidRPr="00362A64" w:rsidRDefault="00362A64" w:rsidP="00362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62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исполнения бюджета (дефицит (-) /профицит (+)</w:t>
            </w:r>
            <w:proofErr w:type="gram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64" w:rsidRPr="00362A64" w:rsidRDefault="00362A64" w:rsidP="00362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-169,5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64" w:rsidRPr="00362A64" w:rsidRDefault="00362A64" w:rsidP="00362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64" w:rsidRPr="00362A64" w:rsidRDefault="00362A64" w:rsidP="00362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64" w:rsidRPr="00362A64" w:rsidRDefault="00362A64" w:rsidP="00362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B1492" w:rsidRPr="00901FF0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FF0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6. Анализ исполнения доходной части бюджета МО </w:t>
      </w:r>
      <w:r w:rsidR="00A5459A" w:rsidRPr="00901FF0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Таскинский</w:t>
      </w:r>
      <w:r w:rsidRPr="00901FF0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 сельсовет.</w:t>
      </w:r>
      <w:r w:rsidRPr="00901F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2B1492" w:rsidRPr="00901FF0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F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бюджета МО </w:t>
      </w:r>
      <w:r w:rsidR="00A5459A" w:rsidRPr="00901FF0">
        <w:rPr>
          <w:rFonts w:ascii="Times New Roman" w:eastAsia="Times New Roman" w:hAnsi="Times New Roman" w:cs="Times New Roman"/>
          <w:sz w:val="28"/>
          <w:szCs w:val="28"/>
          <w:lang w:eastAsia="ar-SA"/>
        </w:rPr>
        <w:t>Таскинский</w:t>
      </w:r>
      <w:r w:rsidRPr="00901F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по доходам по итогам 201</w:t>
      </w:r>
      <w:r w:rsidR="00A71274" w:rsidRPr="00901FF0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901F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составило </w:t>
      </w:r>
      <w:r w:rsidR="00901FF0" w:rsidRPr="00901FF0">
        <w:rPr>
          <w:rFonts w:ascii="Times New Roman" w:eastAsia="Times New Roman" w:hAnsi="Times New Roman" w:cs="Times New Roman"/>
          <w:sz w:val="28"/>
          <w:szCs w:val="28"/>
          <w:lang w:eastAsia="ar-SA"/>
        </w:rPr>
        <w:t>8861,5</w:t>
      </w:r>
      <w:r w:rsidRPr="00901F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100,</w:t>
      </w:r>
      <w:r w:rsidR="00901FF0" w:rsidRPr="00901FF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901F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уточнённого плана и </w:t>
      </w:r>
      <w:r w:rsidR="00901FF0" w:rsidRPr="00901FF0">
        <w:rPr>
          <w:rFonts w:ascii="Times New Roman" w:eastAsia="Times New Roman" w:hAnsi="Times New Roman" w:cs="Times New Roman"/>
          <w:sz w:val="28"/>
          <w:szCs w:val="28"/>
          <w:lang w:eastAsia="ar-SA"/>
        </w:rPr>
        <w:t>135,1</w:t>
      </w:r>
      <w:r w:rsidRPr="00901F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первоначально утверждённому плану, в том числе: </w:t>
      </w:r>
    </w:p>
    <w:p w:rsidR="002B1492" w:rsidRPr="00901FF0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F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-налоговые доходы — </w:t>
      </w:r>
      <w:r w:rsidR="00901FF0" w:rsidRPr="00901FF0">
        <w:rPr>
          <w:rFonts w:ascii="Times New Roman" w:eastAsia="Times New Roman" w:hAnsi="Times New Roman" w:cs="Times New Roman"/>
          <w:sz w:val="28"/>
          <w:szCs w:val="28"/>
          <w:lang w:eastAsia="ar-SA"/>
        </w:rPr>
        <w:t>910,6</w:t>
      </w:r>
      <w:r w:rsidRPr="00901F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901FF0" w:rsidRPr="00901FF0">
        <w:rPr>
          <w:rFonts w:ascii="Times New Roman" w:eastAsia="Times New Roman" w:hAnsi="Times New Roman" w:cs="Times New Roman"/>
          <w:sz w:val="28"/>
          <w:szCs w:val="28"/>
          <w:lang w:eastAsia="ar-SA"/>
        </w:rPr>
        <w:t>102,2</w:t>
      </w:r>
      <w:r w:rsidRPr="00901F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уточнённого плана; </w:t>
      </w:r>
    </w:p>
    <w:p w:rsidR="002B1492" w:rsidRPr="00901FF0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F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-неналоговые доходы — </w:t>
      </w:r>
      <w:r w:rsidR="00901FF0" w:rsidRPr="00901FF0">
        <w:rPr>
          <w:rFonts w:ascii="Times New Roman" w:eastAsia="Times New Roman" w:hAnsi="Times New Roman" w:cs="Times New Roman"/>
          <w:sz w:val="28"/>
          <w:szCs w:val="28"/>
          <w:lang w:eastAsia="ar-SA"/>
        </w:rPr>
        <w:t>352,1</w:t>
      </w:r>
      <w:r w:rsidRPr="00901F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901FF0" w:rsidRPr="00901FF0">
        <w:rPr>
          <w:rFonts w:ascii="Times New Roman" w:eastAsia="Times New Roman" w:hAnsi="Times New Roman" w:cs="Times New Roman"/>
          <w:sz w:val="28"/>
          <w:szCs w:val="28"/>
          <w:lang w:eastAsia="ar-SA"/>
        </w:rPr>
        <w:t>100,0</w:t>
      </w:r>
      <w:r w:rsidRPr="00901F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%; </w:t>
      </w:r>
    </w:p>
    <w:p w:rsidR="002B1492" w:rsidRPr="00901FF0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901F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-безвозмездные поступления — </w:t>
      </w:r>
      <w:r w:rsidR="00901FF0" w:rsidRPr="00901FF0">
        <w:rPr>
          <w:rFonts w:ascii="Times New Roman" w:eastAsia="Times New Roman" w:hAnsi="Times New Roman" w:cs="Times New Roman"/>
          <w:sz w:val="28"/>
          <w:szCs w:val="28"/>
          <w:lang w:eastAsia="ar-SA"/>
        </w:rPr>
        <w:t>7598,7</w:t>
      </w:r>
      <w:r w:rsidRPr="00901F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или </w:t>
      </w:r>
      <w:r w:rsidR="00A71274" w:rsidRPr="00901FF0">
        <w:rPr>
          <w:rFonts w:ascii="Times New Roman" w:eastAsia="Times New Roman" w:hAnsi="Times New Roman" w:cs="Times New Roman"/>
          <w:sz w:val="28"/>
          <w:szCs w:val="28"/>
          <w:lang w:eastAsia="ar-SA"/>
        </w:rPr>
        <w:t>100</w:t>
      </w:r>
      <w:r w:rsidRPr="00901FF0">
        <w:rPr>
          <w:rFonts w:ascii="Times New Roman" w:eastAsia="Times New Roman" w:hAnsi="Times New Roman" w:cs="Times New Roman"/>
          <w:sz w:val="28"/>
          <w:szCs w:val="28"/>
          <w:lang w:eastAsia="ar-SA"/>
        </w:rPr>
        <w:t>%.</w:t>
      </w:r>
    </w:p>
    <w:p w:rsidR="002B1492" w:rsidRPr="00901FF0" w:rsidRDefault="002B1492" w:rsidP="002B1492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FF0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Анализ доходной части бюджета </w:t>
      </w:r>
      <w:r w:rsidRPr="00901F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 </w:t>
      </w:r>
      <w:r w:rsidR="00A5459A" w:rsidRPr="00901FF0">
        <w:rPr>
          <w:rFonts w:ascii="Times New Roman" w:eastAsia="Times New Roman" w:hAnsi="Times New Roman" w:cs="Times New Roman"/>
          <w:sz w:val="28"/>
          <w:szCs w:val="28"/>
          <w:lang w:eastAsia="ar-SA"/>
        </w:rPr>
        <w:t>Таскинский</w:t>
      </w:r>
      <w:r w:rsidRPr="00901F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</w:t>
      </w:r>
      <w:r w:rsidRPr="00901FF0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в разрезе источников поступлений показывает, что доходы на </w:t>
      </w:r>
      <w:r w:rsidR="00901FF0" w:rsidRPr="00901FF0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85,7</w:t>
      </w:r>
      <w:r w:rsidRPr="00901FF0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% формируются за счёт безвозмездных поступлений.</w:t>
      </w:r>
    </w:p>
    <w:p w:rsidR="002B1492" w:rsidRPr="00901FF0" w:rsidRDefault="002B1492" w:rsidP="002B1492">
      <w:pPr>
        <w:suppressAutoHyphens/>
        <w:spacing w:after="0" w:line="100" w:lineRule="atLeast"/>
        <w:ind w:firstLine="709"/>
        <w:jc w:val="both"/>
        <w:rPr>
          <w:rFonts w:ascii="Calibri" w:eastAsia="Calibri" w:hAnsi="Calibri" w:cs="Calibri"/>
          <w:sz w:val="28"/>
          <w:szCs w:val="28"/>
          <w:lang w:eastAsia="ar-SA"/>
        </w:rPr>
      </w:pPr>
      <w:r w:rsidRPr="00901F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Данные об исполнении доходной части бюджета </w:t>
      </w:r>
      <w:r w:rsidRPr="00901FF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МО </w:t>
      </w:r>
      <w:r w:rsidR="00A5459A" w:rsidRPr="00901FF0">
        <w:rPr>
          <w:rFonts w:ascii="Times New Roman" w:eastAsia="Calibri" w:hAnsi="Times New Roman" w:cs="Times New Roman"/>
          <w:sz w:val="28"/>
          <w:szCs w:val="28"/>
          <w:lang w:eastAsia="ar-SA"/>
        </w:rPr>
        <w:t>Таскинский</w:t>
      </w:r>
      <w:r w:rsidRPr="00901FF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 </w:t>
      </w:r>
      <w:r w:rsidRPr="00901FF0">
        <w:rPr>
          <w:rFonts w:ascii="Times New Roman" w:eastAsia="Times New Roman" w:hAnsi="Times New Roman" w:cs="Times New Roman"/>
          <w:sz w:val="28"/>
          <w:szCs w:val="28"/>
          <w:lang w:eastAsia="ar-SA"/>
        </w:rPr>
        <w:t>за 201</w:t>
      </w:r>
      <w:r w:rsidR="00A71274" w:rsidRPr="00901FF0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901F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представлены в таблице № 2.</w:t>
      </w:r>
    </w:p>
    <w:p w:rsidR="002B1492" w:rsidRPr="00901FF0" w:rsidRDefault="002B1492" w:rsidP="002B1492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lang w:eastAsia="ar-SA"/>
        </w:rPr>
      </w:pPr>
      <w:r w:rsidRPr="00901FF0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2</w:t>
      </w:r>
    </w:p>
    <w:p w:rsidR="002B1492" w:rsidRPr="00901FF0" w:rsidRDefault="002B1492" w:rsidP="002B1492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lang w:eastAsia="ar-SA"/>
        </w:rPr>
      </w:pPr>
      <w:r w:rsidRPr="00901FF0">
        <w:rPr>
          <w:rFonts w:ascii="Times New Roman" w:eastAsia="Times New Roman" w:hAnsi="Times New Roman" w:cs="Times New Roman"/>
          <w:lang w:eastAsia="ar-SA"/>
        </w:rPr>
        <w:t>тыс. руб.</w:t>
      </w:r>
    </w:p>
    <w:p w:rsidR="000F7580" w:rsidRPr="00901FF0" w:rsidRDefault="000F7580" w:rsidP="002B1492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lang w:eastAsia="ar-SA"/>
        </w:rPr>
      </w:pPr>
    </w:p>
    <w:p w:rsidR="000F7580" w:rsidRDefault="000F7580" w:rsidP="002B1492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highlight w:val="yellow"/>
          <w:lang w:eastAsia="ar-SA"/>
        </w:rPr>
      </w:pPr>
    </w:p>
    <w:p w:rsidR="000F7580" w:rsidRDefault="000F7580" w:rsidP="002B1492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highlight w:val="yellow"/>
          <w:lang w:eastAsia="ar-SA"/>
        </w:rPr>
      </w:pPr>
    </w:p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3318"/>
        <w:gridCol w:w="1279"/>
        <w:gridCol w:w="1159"/>
        <w:gridCol w:w="1464"/>
        <w:gridCol w:w="1221"/>
        <w:gridCol w:w="1099"/>
      </w:tblGrid>
      <w:tr w:rsidR="000F7580" w:rsidRPr="000F7580" w:rsidTr="000F7580">
        <w:trPr>
          <w:trHeight w:val="2550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Уточнённые бюджетные назначения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исполнения от утверждённых бюджетных назначений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в общей сумме доходов, %</w:t>
            </w:r>
          </w:p>
        </w:tc>
      </w:tr>
      <w:tr w:rsidR="000F7580" w:rsidRPr="000F7580" w:rsidTr="000F7580">
        <w:trPr>
          <w:trHeight w:val="30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0F7580" w:rsidRPr="000F7580" w:rsidTr="000F7580">
        <w:trPr>
          <w:trHeight w:val="30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Доходы, всего: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8841,5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8861,5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F7580" w:rsidRPr="000F7580" w:rsidTr="000F7580">
        <w:trPr>
          <w:trHeight w:val="30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Налоговые: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890,6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10,3</w:t>
            </w:r>
          </w:p>
        </w:tc>
      </w:tr>
      <w:tr w:rsidR="000F7580" w:rsidRPr="000F7580" w:rsidTr="000F7580">
        <w:trPr>
          <w:trHeight w:val="27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0F7580" w:rsidRPr="000F7580" w:rsidTr="000F7580">
        <w:trPr>
          <w:trHeight w:val="39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0F7580" w:rsidRPr="000F7580" w:rsidTr="000F7580">
        <w:trPr>
          <w:trHeight w:val="30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</w:tr>
      <w:tr w:rsidR="000F7580" w:rsidRPr="000F7580" w:rsidTr="000F7580">
        <w:trPr>
          <w:trHeight w:val="30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Акцизы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0F7580" w:rsidRPr="000F7580" w:rsidTr="000F7580">
        <w:trPr>
          <w:trHeight w:val="24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F7580" w:rsidRPr="000F7580" w:rsidTr="000F7580">
        <w:trPr>
          <w:trHeight w:val="27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0F7580" w:rsidRPr="000F7580" w:rsidTr="000F7580">
        <w:trPr>
          <w:trHeight w:val="30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Неналоговые: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352,1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352,1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0F7580" w:rsidRPr="000F7580" w:rsidTr="000F7580">
        <w:trPr>
          <w:trHeight w:val="78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0F7580" w:rsidRPr="000F7580" w:rsidTr="000F7580">
        <w:trPr>
          <w:trHeight w:val="36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0F7580" w:rsidRPr="000F7580" w:rsidTr="000F7580">
        <w:trPr>
          <w:trHeight w:val="27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C82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F7580" w:rsidRPr="000F7580" w:rsidTr="000F7580">
        <w:trPr>
          <w:trHeight w:val="31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поступления: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7598,7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7598,7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85,7</w:t>
            </w:r>
          </w:p>
        </w:tc>
      </w:tr>
      <w:tr w:rsidR="000F7580" w:rsidRPr="000F7580" w:rsidTr="000F7580">
        <w:trPr>
          <w:trHeight w:val="540"/>
        </w:trPr>
        <w:tc>
          <w:tcPr>
            <w:tcW w:w="3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1934,4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1934,4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21,8</w:t>
            </w:r>
          </w:p>
        </w:tc>
      </w:tr>
      <w:tr w:rsidR="000F7580" w:rsidRPr="000F7580" w:rsidTr="000F7580">
        <w:trPr>
          <w:trHeight w:val="405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поселений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2025,5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22,9</w:t>
            </w:r>
          </w:p>
        </w:tc>
      </w:tr>
      <w:tr w:rsidR="000F7580" w:rsidRPr="000F7580" w:rsidTr="000F7580">
        <w:trPr>
          <w:trHeight w:val="64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0F7580" w:rsidRPr="000F7580" w:rsidTr="000F7580">
        <w:trPr>
          <w:trHeight w:val="51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3583,0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3583,0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0" w:rsidRPr="000F7580" w:rsidRDefault="000F7580" w:rsidP="000F7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40,4</w:t>
            </w:r>
          </w:p>
        </w:tc>
      </w:tr>
    </w:tbl>
    <w:p w:rsidR="000F7580" w:rsidRPr="000074C9" w:rsidRDefault="000F7580" w:rsidP="002B1492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i/>
          <w:highlight w:val="yellow"/>
          <w:lang w:eastAsia="ar-SA"/>
        </w:rPr>
      </w:pPr>
    </w:p>
    <w:p w:rsidR="002B1492" w:rsidRPr="000074C9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74C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Анали</w:t>
      </w:r>
      <w:r w:rsidRPr="000074C9">
        <w:rPr>
          <w:rFonts w:ascii="Times New Roman" w:eastAsia="Times New Roman" w:hAnsi="Times New Roman" w:cs="Times New Roman"/>
          <w:sz w:val="28"/>
          <w:szCs w:val="28"/>
          <w:lang w:eastAsia="ar-SA"/>
        </w:rPr>
        <w:t>з представленных в таблице данных показал, что основным</w:t>
      </w:r>
      <w:r w:rsidR="00306ACB" w:rsidRPr="000074C9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0074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0074C9">
        <w:rPr>
          <w:rFonts w:ascii="Times New Roman" w:eastAsia="Times New Roman" w:hAnsi="Times New Roman" w:cs="Times New Roman"/>
          <w:sz w:val="28"/>
          <w:szCs w:val="28"/>
          <w:lang w:eastAsia="ar-SA"/>
        </w:rPr>
        <w:t>доходообразующим</w:t>
      </w:r>
      <w:r w:rsidR="00306ACB" w:rsidRPr="000074C9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proofErr w:type="spellEnd"/>
      <w:r w:rsidRPr="000074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налог</w:t>
      </w:r>
      <w:r w:rsidR="00306ACB" w:rsidRPr="000074C9">
        <w:rPr>
          <w:rFonts w:ascii="Times New Roman" w:eastAsia="Times New Roman" w:hAnsi="Times New Roman" w:cs="Times New Roman"/>
          <w:sz w:val="28"/>
          <w:szCs w:val="28"/>
          <w:lang w:eastAsia="ar-SA"/>
        </w:rPr>
        <w:t>ами</w:t>
      </w:r>
      <w:r w:rsidRPr="000074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</w:t>
      </w:r>
      <w:r w:rsidR="00306ACB" w:rsidRPr="000074C9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0074C9">
        <w:rPr>
          <w:rFonts w:ascii="Times New Roman" w:eastAsia="Times New Roman" w:hAnsi="Times New Roman" w:cs="Times New Roman"/>
          <w:sz w:val="28"/>
          <w:szCs w:val="28"/>
          <w:lang w:eastAsia="ar-SA"/>
        </w:rPr>
        <w:t>тся налог на доходы физических лиц</w:t>
      </w:r>
      <w:r w:rsidR="00901FF0" w:rsidRPr="000074C9">
        <w:rPr>
          <w:rFonts w:ascii="Times New Roman" w:eastAsia="Times New Roman" w:hAnsi="Times New Roman" w:cs="Times New Roman"/>
          <w:sz w:val="28"/>
          <w:szCs w:val="28"/>
          <w:lang w:eastAsia="ar-SA"/>
        </w:rPr>
        <w:t>, земельный налог и доходы от</w:t>
      </w:r>
      <w:r w:rsidR="000074C9" w:rsidRPr="000074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оказания платных услуг (работ) и компенсации затрат государства</w:t>
      </w:r>
      <w:r w:rsidR="0024607D" w:rsidRPr="000074C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0074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90F3F" w:rsidRPr="00F15AF4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налоговых платежей </w:t>
      </w:r>
      <w:r w:rsidRPr="00F15A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налог на доходы физических лиц</w:t>
      </w:r>
      <w:r w:rsidRPr="00F1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составляющий </w:t>
      </w:r>
      <w:r w:rsidR="00F15AF4" w:rsidRPr="00F15AF4">
        <w:rPr>
          <w:rFonts w:ascii="Times New Roman" w:eastAsia="Times New Roman" w:hAnsi="Times New Roman" w:cs="Times New Roman"/>
          <w:sz w:val="28"/>
          <w:szCs w:val="28"/>
          <w:lang w:eastAsia="ru-RU"/>
        </w:rPr>
        <w:t>2,9</w:t>
      </w:r>
      <w:r w:rsidRPr="00F1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 в сумме </w:t>
      </w:r>
      <w:r w:rsidR="00F15AF4" w:rsidRPr="00F15AF4">
        <w:rPr>
          <w:rFonts w:ascii="Times New Roman" w:eastAsia="Times New Roman" w:hAnsi="Times New Roman" w:cs="Times New Roman"/>
          <w:sz w:val="28"/>
          <w:szCs w:val="28"/>
          <w:lang w:eastAsia="ru-RU"/>
        </w:rPr>
        <w:t>255,5</w:t>
      </w:r>
      <w:r w:rsidRPr="00F1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F15AF4" w:rsidRPr="00F15AF4">
        <w:rPr>
          <w:rFonts w:ascii="Times New Roman" w:eastAsia="Times New Roman" w:hAnsi="Times New Roman" w:cs="Times New Roman"/>
          <w:sz w:val="28"/>
          <w:szCs w:val="28"/>
          <w:lang w:eastAsia="ru-RU"/>
        </w:rPr>
        <w:t>108,5</w:t>
      </w:r>
      <w:r w:rsidRPr="00F1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уточненному плану. </w:t>
      </w:r>
    </w:p>
    <w:p w:rsidR="00F90F3F" w:rsidRPr="00F15AF4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A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Доходы от уплаты акцизов на нефтепродукты,</w:t>
      </w:r>
      <w:r w:rsidRPr="00F1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составляющие </w:t>
      </w:r>
      <w:r w:rsidR="00F15AF4" w:rsidRPr="00F15AF4">
        <w:rPr>
          <w:rFonts w:ascii="Times New Roman" w:eastAsia="Times New Roman" w:hAnsi="Times New Roman" w:cs="Times New Roman"/>
          <w:sz w:val="28"/>
          <w:szCs w:val="28"/>
          <w:lang w:eastAsia="ru-RU"/>
        </w:rPr>
        <w:t>0,8</w:t>
      </w:r>
      <w:r w:rsidRPr="00F1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F15AF4" w:rsidRPr="00F15AF4">
        <w:rPr>
          <w:rFonts w:ascii="Times New Roman" w:eastAsia="Times New Roman" w:hAnsi="Times New Roman" w:cs="Times New Roman"/>
          <w:sz w:val="28"/>
          <w:szCs w:val="28"/>
          <w:lang w:eastAsia="ru-RU"/>
        </w:rPr>
        <w:t>72,0</w:t>
      </w:r>
      <w:r w:rsidRPr="00F1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24607D" w:rsidRPr="00F15AF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F1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F15AF4" w:rsidRPr="00F15AF4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Pr="00F15AF4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 на 201</w:t>
      </w:r>
      <w:r w:rsidR="0024607D" w:rsidRPr="00F15AF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1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F90F3F" w:rsidRPr="00F97EDD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E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Единый сельскохозяйственный налог,</w:t>
      </w:r>
      <w:r w:rsidRPr="00F9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составляющий </w:t>
      </w:r>
      <w:r w:rsidR="0024607D" w:rsidRPr="00F97EDD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F15AF4" w:rsidRPr="00F97ED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9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 в сумме </w:t>
      </w:r>
      <w:r w:rsidR="00F15AF4" w:rsidRPr="00F97EDD">
        <w:rPr>
          <w:rFonts w:ascii="Times New Roman" w:eastAsia="Times New Roman" w:hAnsi="Times New Roman" w:cs="Times New Roman"/>
          <w:sz w:val="28"/>
          <w:szCs w:val="28"/>
          <w:lang w:eastAsia="ru-RU"/>
        </w:rPr>
        <w:t>49,0</w:t>
      </w:r>
      <w:r w:rsidRPr="00F9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F15AF4" w:rsidRPr="00F97E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9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F97EDD" w:rsidRPr="00F97ED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F9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24607D" w:rsidRPr="00F97EDD">
        <w:rPr>
          <w:rFonts w:ascii="Times New Roman" w:eastAsia="Times New Roman" w:hAnsi="Times New Roman" w:cs="Times New Roman"/>
          <w:sz w:val="28"/>
          <w:szCs w:val="28"/>
          <w:lang w:eastAsia="ru-RU"/>
        </w:rPr>
        <w:t>100,</w:t>
      </w:r>
      <w:r w:rsidR="00F15AF4" w:rsidRPr="00F97ED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97EDD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 на 201</w:t>
      </w:r>
      <w:r w:rsidR="0024607D" w:rsidRPr="00F97ED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9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F90F3F" w:rsidRPr="00F15AF4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A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Налог на имущество физических лиц, </w:t>
      </w:r>
      <w:r w:rsidRPr="00F15A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составляющий </w:t>
      </w:r>
      <w:r w:rsidR="00F15AF4" w:rsidRPr="00F15A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0,9</w:t>
      </w:r>
      <w:r w:rsidRPr="00F15A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 в структуре доходов, </w:t>
      </w:r>
      <w:r w:rsidRPr="00F1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 в сумме </w:t>
      </w:r>
      <w:r w:rsidR="00F15AF4" w:rsidRPr="00F15AF4">
        <w:rPr>
          <w:rFonts w:ascii="Times New Roman" w:eastAsia="Times New Roman" w:hAnsi="Times New Roman" w:cs="Times New Roman"/>
          <w:sz w:val="28"/>
          <w:szCs w:val="28"/>
          <w:lang w:eastAsia="ru-RU"/>
        </w:rPr>
        <w:t>77,2</w:t>
      </w:r>
      <w:r w:rsidRPr="00F1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24607D" w:rsidRPr="00F15AF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F1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F15AF4" w:rsidRPr="00F15AF4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Pr="00F15AF4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 на 201</w:t>
      </w:r>
      <w:r w:rsidR="0024607D" w:rsidRPr="00F15AF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1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F90F3F" w:rsidRPr="00F15AF4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A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Земельный налог,</w:t>
      </w:r>
      <w:r w:rsidRPr="00F1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составляющий </w:t>
      </w:r>
      <w:r w:rsidR="00F15AF4" w:rsidRPr="00F15AF4">
        <w:rPr>
          <w:rFonts w:ascii="Times New Roman" w:eastAsia="Times New Roman" w:hAnsi="Times New Roman" w:cs="Times New Roman"/>
          <w:sz w:val="28"/>
          <w:szCs w:val="28"/>
          <w:lang w:eastAsia="ru-RU"/>
        </w:rPr>
        <w:t>5,1</w:t>
      </w:r>
      <w:r w:rsidRPr="00F1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 доходов, исполнен в сумме </w:t>
      </w:r>
      <w:r w:rsidR="00F15AF4" w:rsidRPr="00F15AF4">
        <w:rPr>
          <w:rFonts w:ascii="Times New Roman" w:eastAsia="Times New Roman" w:hAnsi="Times New Roman" w:cs="Times New Roman"/>
          <w:sz w:val="28"/>
          <w:szCs w:val="28"/>
          <w:lang w:eastAsia="ru-RU"/>
        </w:rPr>
        <w:t>453,7</w:t>
      </w:r>
      <w:r w:rsidRPr="00F1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24607D" w:rsidRPr="00F15AF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F1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F15AF4" w:rsidRPr="00F15AF4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Pr="00F15AF4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 на 201</w:t>
      </w:r>
      <w:r w:rsidR="0024607D" w:rsidRPr="00F15AF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1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F90F3F" w:rsidRPr="00F15AF4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пошлина  </w:t>
      </w:r>
      <w:proofErr w:type="gramStart"/>
      <w:r w:rsidR="0024607D" w:rsidRPr="00F15A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составляющий</w:t>
      </w:r>
      <w:proofErr w:type="gramEnd"/>
      <w:r w:rsidR="0024607D" w:rsidRPr="00F15A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15AF4" w:rsidRPr="00F15A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0,05</w:t>
      </w:r>
      <w:r w:rsidR="0024607D" w:rsidRPr="00F15A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 в структуре доходов, </w:t>
      </w:r>
      <w:r w:rsidR="0024607D" w:rsidRPr="00F1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 в сумме </w:t>
      </w:r>
      <w:r w:rsidR="00F15AF4" w:rsidRPr="00F15AF4">
        <w:rPr>
          <w:rFonts w:ascii="Times New Roman" w:eastAsia="Times New Roman" w:hAnsi="Times New Roman" w:cs="Times New Roman"/>
          <w:sz w:val="28"/>
          <w:szCs w:val="28"/>
          <w:lang w:eastAsia="ru-RU"/>
        </w:rPr>
        <w:t>3,2</w:t>
      </w:r>
      <w:r w:rsidR="0024607D" w:rsidRPr="00F1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</w:t>
      </w:r>
      <w:r w:rsidR="00F15AF4" w:rsidRPr="00F15AF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4607D" w:rsidRPr="00F15AF4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 на 2017 год.</w:t>
      </w:r>
    </w:p>
    <w:p w:rsidR="00F90F3F" w:rsidRPr="00F97EDD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неналоговых доходов основным источником поступлений в бюджет являются </w:t>
      </w:r>
      <w:r w:rsidR="00F97EDD" w:rsidRPr="00F97E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доходы, поступающие в порядке возмещения расходов, понесенных в связи с эксплуатацией имущества сельских поселений</w:t>
      </w:r>
      <w:r w:rsidRPr="00F9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составляющие </w:t>
      </w:r>
      <w:r w:rsidR="00F97EDD">
        <w:rPr>
          <w:rFonts w:ascii="Times New Roman" w:eastAsia="Times New Roman" w:hAnsi="Times New Roman" w:cs="Times New Roman"/>
          <w:sz w:val="28"/>
          <w:szCs w:val="28"/>
          <w:lang w:eastAsia="ru-RU"/>
        </w:rPr>
        <w:t>3,6</w:t>
      </w:r>
      <w:r w:rsidRPr="00F9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F97EDD">
        <w:rPr>
          <w:rFonts w:ascii="Times New Roman" w:eastAsia="Times New Roman" w:hAnsi="Times New Roman" w:cs="Times New Roman"/>
          <w:sz w:val="28"/>
          <w:szCs w:val="28"/>
          <w:lang w:eastAsia="ru-RU"/>
        </w:rPr>
        <w:t>317,8</w:t>
      </w:r>
      <w:r w:rsidRPr="00F9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24607D" w:rsidRPr="00F97ED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F9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24607D" w:rsidRPr="00F97ED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97EDD" w:rsidRPr="00F97ED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4607D" w:rsidRPr="00F97EDD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F97EDD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 на 201</w:t>
      </w:r>
      <w:r w:rsidR="0024607D" w:rsidRPr="00F97EDD">
        <w:rPr>
          <w:rFonts w:ascii="Times New Roman" w:eastAsia="Times New Roman" w:hAnsi="Times New Roman" w:cs="Times New Roman"/>
          <w:sz w:val="28"/>
          <w:szCs w:val="28"/>
          <w:lang w:eastAsia="ru-RU"/>
        </w:rPr>
        <w:t>7 год</w:t>
      </w:r>
      <w:r w:rsidRPr="00F97E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F3F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7E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Прочие неналоговые доходы бюджетов сельских поселений,</w:t>
      </w:r>
      <w:r w:rsidRPr="00F9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составляющие </w:t>
      </w:r>
      <w:r w:rsidR="0024607D" w:rsidRPr="00F97E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0,</w:t>
      </w:r>
      <w:r w:rsidR="00C823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4607D" w:rsidRPr="00F9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F97E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 доходов в 201</w:t>
      </w:r>
      <w:r w:rsidR="0024607D" w:rsidRPr="00F97ED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9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исполнены</w:t>
      </w:r>
      <w:proofErr w:type="gramEnd"/>
      <w:r w:rsidRPr="00F9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F97EDD" w:rsidRPr="00F97EDD">
        <w:rPr>
          <w:rFonts w:ascii="Times New Roman" w:eastAsia="Times New Roman" w:hAnsi="Times New Roman" w:cs="Times New Roman"/>
          <w:sz w:val="28"/>
          <w:szCs w:val="28"/>
          <w:lang w:eastAsia="ru-RU"/>
        </w:rPr>
        <w:t>30,3</w:t>
      </w:r>
      <w:r w:rsidRPr="00F9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24607D" w:rsidRPr="00F9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или 100% </w:t>
      </w:r>
      <w:r w:rsidR="00F97EDD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уточненному плану на 2017 год;</w:t>
      </w:r>
    </w:p>
    <w:p w:rsidR="00F97EDD" w:rsidRPr="00F97EDD" w:rsidRDefault="00F97EDD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E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Штрафы, санкции, возмещение ущерба</w:t>
      </w:r>
      <w:r w:rsidRPr="00F9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составляющие менее 0,05% в структуре  доходов в 2017 году исполнены в сумме </w:t>
      </w:r>
      <w:r w:rsidR="00C82372">
        <w:rPr>
          <w:rFonts w:ascii="Times New Roman" w:eastAsia="Times New Roman" w:hAnsi="Times New Roman" w:cs="Times New Roman"/>
          <w:sz w:val="28"/>
          <w:szCs w:val="28"/>
          <w:lang w:eastAsia="ru-RU"/>
        </w:rPr>
        <w:t>4,0</w:t>
      </w:r>
      <w:r w:rsidRPr="00F9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100% к уточненному плану на 2017 год;</w:t>
      </w:r>
    </w:p>
    <w:p w:rsidR="002B1492" w:rsidRPr="00C82372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b/>
          <w:i/>
          <w:color w:val="000000"/>
          <w:kern w:val="1"/>
          <w:sz w:val="28"/>
          <w:szCs w:val="28"/>
          <w:lang w:eastAsia="fa-IR" w:bidi="fa-IR"/>
        </w:rPr>
      </w:pPr>
      <w:r w:rsidRPr="00C8237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Общий объём безвозмездных поступлений от других бюджетов бюджетной системы РФ составил </w:t>
      </w:r>
      <w:r w:rsidR="00C82372" w:rsidRPr="00C8237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7598,7</w:t>
      </w:r>
      <w:r w:rsidRPr="00C8237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тыс. рублей или </w:t>
      </w:r>
      <w:r w:rsidR="00A36C82" w:rsidRPr="00C8237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100</w:t>
      </w:r>
      <w:r w:rsidRPr="00C82372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 xml:space="preserve">% от уточнённых назначений. </w:t>
      </w:r>
    </w:p>
    <w:p w:rsidR="002B1492" w:rsidRPr="00C82372" w:rsidRDefault="002B1492" w:rsidP="002B1492">
      <w:pPr>
        <w:suppressAutoHyphens/>
        <w:spacing w:after="0" w:line="100" w:lineRule="atLeast"/>
        <w:ind w:left="-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2372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7. Анализ исполнения расходной части бюджета МО </w:t>
      </w:r>
      <w:r w:rsidR="00A5459A" w:rsidRPr="00C82372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Таскинский</w:t>
      </w:r>
      <w:r w:rsidRPr="00C82372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  сельсовет. </w:t>
      </w:r>
    </w:p>
    <w:p w:rsidR="002B1492" w:rsidRPr="009A6F81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9A6F8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Согласно данным уточнённой бюджетной росписи МО </w:t>
      </w:r>
      <w:r w:rsidR="00A5459A" w:rsidRPr="009A6F81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Таскинский</w:t>
      </w:r>
      <w:r w:rsidRPr="009A6F81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 </w:t>
      </w:r>
      <w:r w:rsidRPr="009A6F8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сельсовет бюджетные ассигнования по расходам на 201</w:t>
      </w:r>
      <w:r w:rsidR="0024607D" w:rsidRPr="009A6F8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7</w:t>
      </w:r>
      <w:r w:rsidRPr="009A6F8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год утверждены в объёме </w:t>
      </w:r>
      <w:r w:rsidR="009A6F81" w:rsidRPr="009A6F8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9011,0</w:t>
      </w:r>
      <w:r w:rsidRPr="009A6F8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</w:t>
      </w:r>
    </w:p>
    <w:p w:rsidR="002B1492" w:rsidRPr="009A6F81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9A6F8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Согласно отчёту об исполнении бюджета </w:t>
      </w:r>
      <w:r w:rsidRPr="009A6F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МО </w:t>
      </w:r>
      <w:r w:rsidR="00A5459A" w:rsidRPr="009A6F81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lang w:eastAsia="fa-IR" w:bidi="fa-IR"/>
        </w:rPr>
        <w:t>Таскинский</w:t>
      </w:r>
      <w:r w:rsidRPr="009A6F81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lang w:eastAsia="fa-IR" w:bidi="fa-IR"/>
        </w:rPr>
        <w:t xml:space="preserve"> </w:t>
      </w:r>
      <w:r w:rsidRPr="009A6F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сельсовет</w:t>
      </w:r>
      <w:r w:rsidRPr="009A6F8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расходы бюджета в 201</w:t>
      </w:r>
      <w:r w:rsidR="00041FDE" w:rsidRPr="009A6F8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7</w:t>
      </w:r>
      <w:r w:rsidRPr="009A6F8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году исполнены в объёме </w:t>
      </w:r>
      <w:r w:rsidR="009A6F81" w:rsidRPr="009A6F8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8801,5</w:t>
      </w:r>
      <w:r w:rsidRPr="009A6F81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 тыс. рублей или на </w:t>
      </w:r>
      <w:r w:rsidR="00041FDE" w:rsidRPr="009A6F81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97</w:t>
      </w:r>
      <w:r w:rsidR="009A6F81" w:rsidRPr="009A6F81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,7%</w:t>
      </w:r>
      <w:r w:rsidRPr="009A6F81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 к уточнённому годовому плану. </w:t>
      </w:r>
    </w:p>
    <w:p w:rsidR="002B1492" w:rsidRPr="009A6F81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</w:pPr>
      <w:r w:rsidRPr="009A6F8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Объём неисполненных бюджетных ассигнований составил </w:t>
      </w:r>
      <w:r w:rsidR="009A6F81" w:rsidRPr="009A6F8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209,5</w:t>
      </w:r>
      <w:r w:rsidRPr="009A6F8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 </w:t>
      </w:r>
    </w:p>
    <w:p w:rsidR="002B1492" w:rsidRPr="009A6F81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9A6F81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Анализ исполнения расходов бюджета МО </w:t>
      </w:r>
      <w:r w:rsidR="00A5459A" w:rsidRPr="009A6F81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Таскинский</w:t>
      </w:r>
      <w:r w:rsidRPr="009A6F81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сельсовет в 201</w:t>
      </w:r>
      <w:r w:rsidR="00041FDE" w:rsidRPr="009A6F81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7</w:t>
      </w:r>
      <w:r w:rsidRPr="009A6F81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году по разделам и подразделам классификации расходов бюджетов представлен в следующей таблице:</w:t>
      </w:r>
    </w:p>
    <w:p w:rsidR="002B1492" w:rsidRPr="009A6F81" w:rsidRDefault="002B1492" w:rsidP="002B1492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  <w:r w:rsidRPr="009A6F81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Таблица 3</w:t>
      </w:r>
    </w:p>
    <w:p w:rsidR="00041FDE" w:rsidRPr="009A6F81" w:rsidRDefault="002B1492" w:rsidP="00041FDE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  <w:r w:rsidRPr="009A6F81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>тыс. руб.</w:t>
      </w:r>
    </w:p>
    <w:p w:rsidR="00E43E45" w:rsidRPr="009A6F81" w:rsidRDefault="00E43E45" w:rsidP="00041FDE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</w:p>
    <w:p w:rsidR="00E43E45" w:rsidRPr="009A6F81" w:rsidRDefault="00E43E45" w:rsidP="00041FDE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</w:p>
    <w:p w:rsidR="00E43E45" w:rsidRPr="009A6F81" w:rsidRDefault="00E43E45" w:rsidP="00041FDE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</w:p>
    <w:p w:rsidR="00E43E45" w:rsidRDefault="00E43E45" w:rsidP="00041FDE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1"/>
          <w:sz w:val="20"/>
          <w:szCs w:val="20"/>
          <w:highlight w:val="yellow"/>
          <w:lang w:eastAsia="fa-IR" w:bidi="fa-IR"/>
        </w:rPr>
      </w:pPr>
    </w:p>
    <w:p w:rsidR="00E43E45" w:rsidRDefault="00E43E45" w:rsidP="00041FDE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1"/>
          <w:sz w:val="20"/>
          <w:szCs w:val="20"/>
          <w:highlight w:val="yellow"/>
          <w:lang w:eastAsia="fa-IR" w:bidi="fa-IR"/>
        </w:rPr>
      </w:pPr>
    </w:p>
    <w:p w:rsidR="00E43E45" w:rsidRDefault="00E43E45" w:rsidP="00041FDE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1"/>
          <w:sz w:val="20"/>
          <w:szCs w:val="20"/>
          <w:highlight w:val="yellow"/>
          <w:lang w:eastAsia="fa-IR" w:bidi="fa-IR"/>
        </w:rPr>
      </w:pPr>
    </w:p>
    <w:p w:rsidR="00E43E45" w:rsidRDefault="00E43E45" w:rsidP="00041FDE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1"/>
          <w:sz w:val="20"/>
          <w:szCs w:val="20"/>
          <w:highlight w:val="yellow"/>
          <w:lang w:eastAsia="fa-IR" w:bidi="fa-IR"/>
        </w:rPr>
      </w:pPr>
    </w:p>
    <w:tbl>
      <w:tblPr>
        <w:tblW w:w="9912" w:type="dxa"/>
        <w:tblInd w:w="93" w:type="dxa"/>
        <w:tblLook w:val="04A0" w:firstRow="1" w:lastRow="0" w:firstColumn="1" w:lastColumn="0" w:noHBand="0" w:noVBand="1"/>
      </w:tblPr>
      <w:tblGrid>
        <w:gridCol w:w="2281"/>
        <w:gridCol w:w="1083"/>
        <w:gridCol w:w="1495"/>
        <w:gridCol w:w="1159"/>
        <w:gridCol w:w="1585"/>
        <w:gridCol w:w="1221"/>
        <w:gridCol w:w="1088"/>
      </w:tblGrid>
      <w:tr w:rsidR="00E43E45" w:rsidRPr="00E43E45" w:rsidTr="00702E11">
        <w:trPr>
          <w:trHeight w:val="153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Наименование раздела, подраздела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Утверждённые бюджетные назначения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вес, %</w:t>
            </w:r>
          </w:p>
        </w:tc>
      </w:tr>
      <w:tr w:rsidR="00E43E45" w:rsidRPr="00E43E45" w:rsidTr="00702E11">
        <w:trPr>
          <w:trHeight w:val="34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бюджета всего, в том числе: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8801,5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-209,5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43E45" w:rsidRPr="00E43E45" w:rsidTr="00702E11">
        <w:trPr>
          <w:trHeight w:val="4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1855,8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1697,7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-158,1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19,3</w:t>
            </w:r>
          </w:p>
        </w:tc>
      </w:tr>
      <w:tr w:rsidR="00E43E45" w:rsidRPr="00E43E45" w:rsidTr="00702E11">
        <w:trPr>
          <w:trHeight w:val="6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</w:tr>
      <w:tr w:rsidR="00E43E45" w:rsidRPr="00E43E45" w:rsidTr="00702E11">
        <w:trPr>
          <w:trHeight w:val="109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1271,6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1119,9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-151,7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</w:t>
            </w:r>
          </w:p>
        </w:tc>
      </w:tr>
      <w:tr w:rsidR="00E43E45" w:rsidRPr="00E43E45" w:rsidTr="00702E11">
        <w:trPr>
          <w:trHeight w:val="33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Резервные фонды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43E45" w:rsidRPr="00E43E45" w:rsidTr="00702E11">
        <w:trPr>
          <w:trHeight w:val="39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E43E45" w:rsidRPr="00E43E45" w:rsidTr="00702E11">
        <w:trPr>
          <w:trHeight w:val="28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E43E45" w:rsidRPr="00E43E45" w:rsidTr="00702E11">
        <w:trPr>
          <w:trHeight w:val="37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E43E45" w:rsidRPr="00E43E45" w:rsidTr="00702E11">
        <w:trPr>
          <w:trHeight w:val="52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E43E45" w:rsidRPr="00E43E45" w:rsidTr="00702E11">
        <w:trPr>
          <w:trHeight w:val="34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E43E45" w:rsidRPr="00E43E45" w:rsidTr="00702E11">
        <w:trPr>
          <w:trHeight w:val="6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9A6F81" w:rsidP="00E4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E43E45" w:rsidRPr="00E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ругие вопросы в области национальной безопасности и правоохранительной деятельности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43E45" w:rsidRPr="00E43E45" w:rsidTr="00702E11">
        <w:trPr>
          <w:trHeight w:val="27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1333,3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1281,9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-51,4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14,6</w:t>
            </w:r>
          </w:p>
        </w:tc>
      </w:tr>
      <w:tr w:rsidR="00E43E45" w:rsidRPr="00E43E45" w:rsidTr="00702E11">
        <w:trPr>
          <w:trHeight w:val="34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1333,3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1281,9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-51,4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</w:tr>
      <w:tr w:rsidR="00E43E45" w:rsidRPr="00E43E45" w:rsidTr="00702E11">
        <w:trPr>
          <w:trHeight w:val="31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803,8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9,1</w:t>
            </w:r>
          </w:p>
        </w:tc>
      </w:tr>
      <w:tr w:rsidR="00E43E45" w:rsidRPr="00E43E45" w:rsidTr="00702E11">
        <w:trPr>
          <w:trHeight w:val="24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720,3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</w:tr>
      <w:tr w:rsidR="00E43E45" w:rsidRPr="00E43E45" w:rsidTr="00702E11">
        <w:trPr>
          <w:trHeight w:val="57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E43E45" w:rsidRPr="00E43E45" w:rsidTr="00702E11">
        <w:trPr>
          <w:trHeight w:val="34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4916,4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4916,4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55,9</w:t>
            </w:r>
          </w:p>
        </w:tc>
      </w:tr>
      <w:tr w:rsidR="00E43E45" w:rsidRPr="00E43E45" w:rsidTr="00702E11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4916,4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4916,4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55,9</w:t>
            </w:r>
          </w:p>
        </w:tc>
      </w:tr>
      <w:tr w:rsidR="00E43E45" w:rsidRPr="00E43E45" w:rsidTr="00702E11">
        <w:trPr>
          <w:trHeight w:val="28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E43E45" w:rsidRPr="00E43E45" w:rsidTr="00702E11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E43E45" w:rsidRPr="00E43E45" w:rsidTr="00702E11">
        <w:trPr>
          <w:trHeight w:val="70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субъекта РФ и муниципальных образований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E43E45" w:rsidRPr="00E43E45" w:rsidTr="00702E11">
        <w:trPr>
          <w:trHeight w:val="69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45" w:rsidRPr="00E43E45" w:rsidRDefault="00E43E45" w:rsidP="00E43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</w:tbl>
    <w:p w:rsidR="00E43E45" w:rsidRPr="00A5459A" w:rsidRDefault="00E43E45" w:rsidP="00041FDE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1"/>
          <w:sz w:val="20"/>
          <w:szCs w:val="20"/>
          <w:highlight w:val="yellow"/>
          <w:lang w:eastAsia="fa-IR" w:bidi="fa-IR"/>
        </w:rPr>
      </w:pPr>
    </w:p>
    <w:p w:rsidR="002B1492" w:rsidRPr="009A6F81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9A6F8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Приоритетными направлениями расходования средств бюджета в отчётном периоде являлись расходы  </w:t>
      </w:r>
      <w:r w:rsidR="003452E2" w:rsidRPr="009A6F8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9A6F81" w:rsidRPr="009A6F8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национальная экономика </w:t>
      </w:r>
      <w:r w:rsidR="003452E2" w:rsidRPr="009A6F8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-</w:t>
      </w:r>
      <w:r w:rsidR="009A6F81" w:rsidRPr="009A6F8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14,6</w:t>
      </w:r>
      <w:r w:rsidR="003452E2" w:rsidRPr="009A6F8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</w:t>
      </w:r>
      <w:r w:rsidRPr="009A6F8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культуру, кинематографию — </w:t>
      </w:r>
      <w:r w:rsidR="009A6F81" w:rsidRPr="009A6F8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55,9</w:t>
      </w:r>
      <w:r w:rsidRPr="009A6F8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%, на общегосударственные расходы —</w:t>
      </w:r>
      <w:r w:rsidR="009A6F81" w:rsidRPr="009A6F8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19,3</w:t>
      </w:r>
      <w:r w:rsidRPr="009A6F8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%</w:t>
      </w:r>
      <w:r w:rsidR="009A6F8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, жилищно-коммунальное хозяйство – 9,1%.</w:t>
      </w:r>
      <w:r w:rsidRPr="009A6F8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</w:p>
    <w:p w:rsidR="002B1492" w:rsidRPr="009A6F81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9A6F8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Наименьшая доля расходов приходится на национальную оборону </w:t>
      </w:r>
      <w:r w:rsidR="003452E2" w:rsidRPr="009A6F8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–</w:t>
      </w:r>
      <w:r w:rsidRPr="009A6F8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3452E2" w:rsidRPr="009A6F8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0,</w:t>
      </w:r>
      <w:r w:rsidR="009A6F81" w:rsidRPr="009A6F8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6</w:t>
      </w:r>
      <w:r w:rsidRPr="009A6F8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национальную безопасность и правоохранительную деятельность — </w:t>
      </w:r>
      <w:r w:rsidR="003452E2" w:rsidRPr="009A6F8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0,</w:t>
      </w:r>
      <w:r w:rsidR="009A6F81" w:rsidRPr="009A6F8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3</w:t>
      </w:r>
      <w:r w:rsidRPr="009A6F8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</w:t>
      </w:r>
      <w:r w:rsidR="003452E2" w:rsidRPr="009A6F8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социальная политика-0,</w:t>
      </w:r>
      <w:r w:rsidR="009A6F81" w:rsidRPr="009A6F8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</w:t>
      </w:r>
      <w:r w:rsidR="003452E2" w:rsidRPr="009A6F8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 и </w:t>
      </w:r>
      <w:r w:rsidR="003452E2" w:rsidRPr="009A6F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межбюджетные трансферты общего характера бюджетам субъекта РФ и муниципальных образований</w:t>
      </w:r>
      <w:r w:rsidRPr="009A6F8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- 0,1%. </w:t>
      </w:r>
    </w:p>
    <w:p w:rsidR="00611624" w:rsidRPr="005F24A8" w:rsidRDefault="002B1492" w:rsidP="002B149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24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Анализ исполнения расходной части бюджета поселения показал, что из </w:t>
      </w:r>
      <w:r w:rsidR="009A6F81" w:rsidRPr="005F24A8">
        <w:rPr>
          <w:rFonts w:ascii="Times New Roman" w:eastAsia="Times New Roman" w:hAnsi="Times New Roman" w:cs="Times New Roman"/>
          <w:sz w:val="28"/>
          <w:szCs w:val="28"/>
          <w:lang w:eastAsia="ar-SA"/>
        </w:rPr>
        <w:t>семи</w:t>
      </w:r>
      <w:r w:rsidRPr="005F24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разделов классификации расходов по </w:t>
      </w:r>
      <w:r w:rsidR="009A6F81" w:rsidRPr="005F24A8">
        <w:rPr>
          <w:rFonts w:ascii="Times New Roman" w:eastAsia="Times New Roman" w:hAnsi="Times New Roman" w:cs="Times New Roman"/>
          <w:sz w:val="28"/>
          <w:szCs w:val="28"/>
          <w:lang w:eastAsia="ar-SA"/>
        </w:rPr>
        <w:t>двум</w:t>
      </w:r>
      <w:r w:rsidRPr="005F24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разделам </w:t>
      </w:r>
      <w:r w:rsidR="003452E2" w:rsidRPr="005F24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бюджетные назначения</w:t>
      </w:r>
      <w:r w:rsidR="00611624" w:rsidRPr="005F24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исполнены в полном объеме, а именно, по разделу общегосударственные вопросы исполнение составило </w:t>
      </w:r>
      <w:r w:rsidR="009A6F81" w:rsidRPr="005F24A8">
        <w:rPr>
          <w:rFonts w:ascii="Times New Roman" w:eastAsia="Times New Roman" w:hAnsi="Times New Roman" w:cs="Times New Roman"/>
          <w:sz w:val="28"/>
          <w:szCs w:val="28"/>
          <w:lang w:eastAsia="ar-SA"/>
        </w:rPr>
        <w:t>91,5</w:t>
      </w:r>
      <w:r w:rsidR="00611624" w:rsidRPr="005F24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%, по разделу  национальная экономика </w:t>
      </w:r>
      <w:r w:rsidR="009A6F81" w:rsidRPr="005F24A8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611624" w:rsidRPr="005F24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A6F81" w:rsidRPr="005F24A8">
        <w:rPr>
          <w:rFonts w:ascii="Times New Roman" w:eastAsia="Times New Roman" w:hAnsi="Times New Roman" w:cs="Times New Roman"/>
          <w:sz w:val="28"/>
          <w:szCs w:val="28"/>
          <w:lang w:eastAsia="ar-SA"/>
        </w:rPr>
        <w:t>96,1</w:t>
      </w:r>
      <w:r w:rsidR="00611624" w:rsidRPr="005F24A8">
        <w:rPr>
          <w:rFonts w:ascii="Times New Roman" w:eastAsia="Times New Roman" w:hAnsi="Times New Roman" w:cs="Times New Roman"/>
          <w:sz w:val="28"/>
          <w:szCs w:val="28"/>
          <w:lang w:eastAsia="ar-SA"/>
        </w:rPr>
        <w:t>%.</w:t>
      </w:r>
    </w:p>
    <w:p w:rsidR="002B1492" w:rsidRPr="005F24A8" w:rsidRDefault="002B1492" w:rsidP="002B1492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5F24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Причины неисполнения расходной части бюджета МО  </w:t>
      </w:r>
      <w:r w:rsidR="00A5459A" w:rsidRPr="005F24A8">
        <w:rPr>
          <w:rFonts w:ascii="Times New Roman" w:eastAsia="Times New Roman" w:hAnsi="Times New Roman" w:cs="Times New Roman"/>
          <w:sz w:val="28"/>
          <w:szCs w:val="28"/>
          <w:lang w:eastAsia="ar-SA"/>
        </w:rPr>
        <w:t>Таскинский</w:t>
      </w:r>
      <w:r w:rsidRPr="005F24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</w:t>
      </w:r>
      <w:r w:rsidR="009A6F81" w:rsidRPr="005F24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пояснительной записке ф </w:t>
      </w:r>
      <w:bookmarkStart w:id="1" w:name="_GoBack"/>
      <w:r w:rsidR="009A6F81" w:rsidRPr="00702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0503160  </w:t>
      </w:r>
      <w:r w:rsidR="00611624" w:rsidRPr="00702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 </w:t>
      </w:r>
      <w:r w:rsidRPr="00702E11">
        <w:rPr>
          <w:rFonts w:ascii="Times New Roman" w:eastAsia="Times New Roman" w:hAnsi="Times New Roman" w:cs="Times New Roman"/>
          <w:sz w:val="28"/>
          <w:szCs w:val="28"/>
          <w:lang w:eastAsia="ar-SA"/>
        </w:rPr>
        <w:t>отражены</w:t>
      </w:r>
      <w:r w:rsidR="009A6F81" w:rsidRPr="00702E1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bookmarkEnd w:id="1"/>
    </w:p>
    <w:p w:rsidR="002B1492" w:rsidRPr="005F24A8" w:rsidRDefault="002B1492" w:rsidP="002B1492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5F24A8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Наибольшее неисполнение плана </w:t>
      </w:r>
      <w:proofErr w:type="spellStart"/>
      <w:r w:rsidRPr="005F24A8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по</w:t>
      </w:r>
      <w:proofErr w:type="spellEnd"/>
      <w:r w:rsidRPr="005F24A8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r w:rsidRPr="005F24A8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расходам отмечается</w:t>
      </w:r>
      <w:r w:rsidRPr="005F24A8">
        <w:rPr>
          <w:rFonts w:ascii="Times New Roman" w:eastAsia="Andale Sans UI" w:hAnsi="Times New Roman" w:cs="Times New Roman"/>
          <w:iCs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5F24A8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по</w:t>
      </w:r>
      <w:proofErr w:type="spellEnd"/>
      <w:r w:rsidRPr="005F24A8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r w:rsidRPr="005F24A8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подразделам</w:t>
      </w:r>
      <w:r w:rsidRPr="005F24A8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:</w:t>
      </w:r>
    </w:p>
    <w:p w:rsidR="00611624" w:rsidRPr="005F24A8" w:rsidRDefault="00611624" w:rsidP="00611624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 w:rsidRPr="005F24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по подразделу </w:t>
      </w:r>
      <w:r w:rsidR="009A6F81" w:rsidRPr="005F24A8">
        <w:rPr>
          <w:rFonts w:ascii="Times New Roman" w:eastAsia="Times New Roman" w:hAnsi="Times New Roman" w:cs="Times New Roman"/>
          <w:sz w:val="28"/>
          <w:szCs w:val="28"/>
          <w:lang w:eastAsia="ar-SA"/>
        </w:rPr>
        <w:t>0104</w:t>
      </w:r>
      <w:r w:rsidRPr="005F24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9A6F81" w:rsidRPr="005F24A8">
        <w:rPr>
          <w:rFonts w:ascii="Times New Roman" w:eastAsia="Times New Roman" w:hAnsi="Times New Roman" w:cs="Times New Roman"/>
          <w:sz w:val="28"/>
          <w:szCs w:val="28"/>
          <w:lang w:eastAsia="ar-SA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5F24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уточнённые назначения составили </w:t>
      </w:r>
      <w:r w:rsidR="005F24A8" w:rsidRPr="005F24A8">
        <w:rPr>
          <w:rFonts w:ascii="Times New Roman" w:eastAsia="Times New Roman" w:hAnsi="Times New Roman" w:cs="Times New Roman"/>
          <w:sz w:val="28"/>
          <w:szCs w:val="28"/>
          <w:lang w:eastAsia="ar-SA"/>
        </w:rPr>
        <w:t>1271,6</w:t>
      </w:r>
      <w:r w:rsidRPr="005F24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исполнение сложилось в объёме </w:t>
      </w:r>
      <w:r w:rsidR="005F24A8" w:rsidRPr="005F24A8">
        <w:rPr>
          <w:rFonts w:ascii="Times New Roman" w:eastAsia="Times New Roman" w:hAnsi="Times New Roman" w:cs="Times New Roman"/>
          <w:sz w:val="28"/>
          <w:szCs w:val="28"/>
          <w:lang w:eastAsia="ar-SA"/>
        </w:rPr>
        <w:t>1119,9</w:t>
      </w:r>
      <w:r w:rsidRPr="005F24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5F24A8" w:rsidRPr="005F24A8">
        <w:rPr>
          <w:rFonts w:ascii="Times New Roman" w:eastAsia="Times New Roman" w:hAnsi="Times New Roman" w:cs="Times New Roman"/>
          <w:sz w:val="28"/>
          <w:szCs w:val="28"/>
          <w:lang w:eastAsia="ar-SA"/>
        </w:rPr>
        <w:t>88,1</w:t>
      </w:r>
      <w:r w:rsidRPr="005F24A8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уточнённых бюджетных назначений.</w:t>
      </w:r>
    </w:p>
    <w:p w:rsidR="002B1492" w:rsidRPr="005F24A8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5F24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>В бюджете</w:t>
      </w:r>
      <w:r w:rsidRPr="005F24A8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МО  </w:t>
      </w:r>
      <w:r w:rsidR="00A5459A" w:rsidRPr="005F24A8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Таскинский</w:t>
      </w:r>
      <w:r w:rsidRPr="005F24A8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сельсовет был утвержден резервный фонд в размере </w:t>
      </w:r>
      <w:r w:rsidR="005F24A8" w:rsidRPr="005F24A8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6,4</w:t>
      </w:r>
      <w:r w:rsidRPr="005F24A8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 В</w:t>
      </w:r>
      <w:r w:rsidRPr="005F24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 xml:space="preserve"> ходе исполнения бюджета в 201</w:t>
      </w:r>
      <w:r w:rsidR="00611624" w:rsidRPr="005F24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>7</w:t>
      </w:r>
      <w:r w:rsidRPr="005F24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 xml:space="preserve"> году резервный фонд не </w:t>
      </w:r>
      <w:r w:rsidRPr="005F24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hi-IN" w:bidi="hi-IN"/>
        </w:rPr>
        <w:t xml:space="preserve">использован по причине </w:t>
      </w:r>
      <w:r w:rsidRPr="005F24A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отсутствия чрезвычайных ситуаций. </w:t>
      </w:r>
    </w:p>
    <w:p w:rsidR="002B1492" w:rsidRPr="009D1FFE" w:rsidRDefault="002B1492" w:rsidP="002B1492">
      <w:pPr>
        <w:tabs>
          <w:tab w:val="left" w:pos="-567"/>
        </w:tabs>
        <w:suppressAutoHyphens/>
        <w:spacing w:after="0" w:line="100" w:lineRule="atLeast"/>
        <w:ind w:right="-8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9D1FFE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8. Исполнение муниципальных программ.</w:t>
      </w:r>
    </w:p>
    <w:p w:rsidR="002B1492" w:rsidRPr="009D1FFE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9D1FF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 201</w:t>
      </w:r>
      <w:r w:rsidR="0013092F" w:rsidRPr="009D1FF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7</w:t>
      </w:r>
      <w:r w:rsidRPr="009D1FF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году в МО  </w:t>
      </w:r>
      <w:r w:rsidR="00A5459A" w:rsidRPr="009D1FF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Таскинский</w:t>
      </w:r>
      <w:r w:rsidRPr="009D1FF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сельсовет, осуществлялась реализация двух муниципальных </w:t>
      </w:r>
      <w:r w:rsidRPr="009D1FF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программ. </w:t>
      </w:r>
    </w:p>
    <w:p w:rsidR="002B1492" w:rsidRPr="009D1FFE" w:rsidRDefault="002B1492" w:rsidP="002B149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D1FFE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Общий объём бюджетных назначений на реализацию расходов программного характера на </w:t>
      </w:r>
      <w:r w:rsidRPr="009D1FFE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201</w:t>
      </w:r>
      <w:r w:rsidR="0013092F" w:rsidRPr="009D1FFE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7</w:t>
      </w:r>
      <w:r w:rsidR="00B70BA9" w:rsidRPr="009D1FFE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год </w:t>
      </w:r>
      <w:r w:rsidRPr="009D1FFE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r w:rsidRPr="009D1FFE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утверждён в сумме</w:t>
      </w:r>
      <w:r w:rsidRPr="009D1FFE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r w:rsidR="009D1FFE" w:rsidRPr="009D1FFE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7078,7</w:t>
      </w:r>
      <w:r w:rsidRPr="009D1FFE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r w:rsidR="009D1FFE" w:rsidRPr="009D1FFE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тыс. </w:t>
      </w:r>
      <w:r w:rsidRPr="009D1FFE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рублей</w:t>
      </w:r>
      <w:r w:rsidRPr="009D1FF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Расходы бюджета на мероприятия в рамках муниципальных программ исполнены в сумме </w:t>
      </w:r>
      <w:r w:rsidR="009D1FFE" w:rsidRPr="009D1FF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7027,3</w:t>
      </w:r>
      <w:r w:rsidRPr="009D1FF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тыс. рублей или на </w:t>
      </w:r>
      <w:r w:rsidR="009D1FFE" w:rsidRPr="009D1FF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99,3</w:t>
      </w:r>
      <w:r w:rsidRPr="009D1FF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%, неисполнение – </w:t>
      </w:r>
      <w:r w:rsidR="009D1FFE" w:rsidRPr="009D1FF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51,4</w:t>
      </w:r>
      <w:r w:rsidRPr="009D1FF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тыс. рублей.</w:t>
      </w:r>
    </w:p>
    <w:p w:rsidR="002B1492" w:rsidRPr="009D1FFE" w:rsidRDefault="002B1492" w:rsidP="002B14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D1FF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Удельный вес расходов бюджета, формируемых в рамках муниципальных программ, в общем объёме расходов бюджета </w:t>
      </w:r>
      <w:r w:rsidRPr="009D1FF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МО </w:t>
      </w:r>
      <w:r w:rsidR="00A5459A" w:rsidRPr="009D1FF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Таскинский</w:t>
      </w:r>
      <w:r w:rsidRPr="009D1FF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сельсовет</w:t>
      </w:r>
      <w:r w:rsidRPr="009D1FF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 201</w:t>
      </w:r>
      <w:r w:rsidR="00631F8C" w:rsidRPr="009D1FF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</w:t>
      </w:r>
      <w:r w:rsidRPr="009D1FF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 составил </w:t>
      </w:r>
      <w:r w:rsidR="009D1FFE" w:rsidRPr="009D1FF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79,8</w:t>
      </w:r>
      <w:r w:rsidRPr="009D1FF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%.</w:t>
      </w:r>
    </w:p>
    <w:p w:rsidR="002B1492" w:rsidRPr="009D1FFE" w:rsidRDefault="002B1492" w:rsidP="002B149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D1FF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Сведения об исполнении муниципальных программ за 201</w:t>
      </w:r>
      <w:r w:rsidR="00631F8C" w:rsidRPr="009D1FF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</w:t>
      </w:r>
      <w:r w:rsidRPr="009D1FF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год.</w:t>
      </w:r>
    </w:p>
    <w:p w:rsidR="002B1492" w:rsidRPr="009D1FFE" w:rsidRDefault="002B1492" w:rsidP="002B1492">
      <w:pPr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  <w:r w:rsidRPr="009D1FF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Таблица 4</w:t>
      </w:r>
    </w:p>
    <w:p w:rsidR="002B1492" w:rsidRPr="009D1FFE" w:rsidRDefault="002B1492" w:rsidP="002B1492">
      <w:pPr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  <w:r w:rsidRPr="009D1FFE">
        <w:rPr>
          <w:rFonts w:ascii="Times New Roman" w:eastAsia="Times New Roman" w:hAnsi="Times New Roman" w:cs="Times New Roman"/>
          <w:color w:val="000000"/>
          <w:lang w:eastAsia="ar-SA"/>
        </w:rPr>
        <w:t>тыс. руб.</w:t>
      </w:r>
    </w:p>
    <w:p w:rsidR="009D1FFE" w:rsidRPr="009D1FFE" w:rsidRDefault="009D1FFE" w:rsidP="002B1492">
      <w:pPr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559"/>
        <w:gridCol w:w="1534"/>
        <w:gridCol w:w="1159"/>
        <w:gridCol w:w="1701"/>
        <w:gridCol w:w="1418"/>
      </w:tblGrid>
      <w:tr w:rsidR="009D1FFE" w:rsidRPr="009D1FFE" w:rsidTr="009D1FFE">
        <w:trPr>
          <w:trHeight w:val="15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FE" w:rsidRPr="009D1FFE" w:rsidRDefault="009D1FFE" w:rsidP="009D1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муниципальных программ, подпрограмм, программных 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FE" w:rsidRPr="009D1FFE" w:rsidRDefault="009D1FFE" w:rsidP="009D1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Утверждённые бюджетные назначения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FE" w:rsidRPr="009D1FFE" w:rsidRDefault="009D1FFE" w:rsidP="009D1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FE" w:rsidRPr="009D1FFE" w:rsidRDefault="009D1FFE" w:rsidP="009D1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FE" w:rsidRPr="009D1FFE" w:rsidRDefault="009D1FFE" w:rsidP="009D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9D1FFE" w:rsidRPr="009D1FFE" w:rsidTr="009D1FFE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FE" w:rsidRPr="009D1FFE" w:rsidRDefault="009D1FFE" w:rsidP="009D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Муниципальные программы, всего: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FE" w:rsidRPr="009D1FFE" w:rsidRDefault="009D1FFE" w:rsidP="009D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7078,7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FE" w:rsidRPr="009D1FFE" w:rsidRDefault="009D1FFE" w:rsidP="009D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7027,3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FE" w:rsidRPr="009D1FFE" w:rsidRDefault="009D1FFE" w:rsidP="009D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FE" w:rsidRPr="009D1FFE" w:rsidRDefault="009D1FFE" w:rsidP="009D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-99,3</w:t>
            </w:r>
          </w:p>
        </w:tc>
      </w:tr>
      <w:tr w:rsidR="009D1FFE" w:rsidRPr="009D1FFE" w:rsidTr="009D1FFE">
        <w:trPr>
          <w:trHeight w:val="13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FE" w:rsidRPr="009D1FFE" w:rsidRDefault="009D1FFE" w:rsidP="009D1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 «Устойчивое обеспечение населения необходимыми услугами, создание комфортных условий проживания  населения МО «Таскинский сельсовет»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FE" w:rsidRPr="009D1FFE" w:rsidRDefault="009D1FFE" w:rsidP="009D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2162,3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FE" w:rsidRPr="009D1FFE" w:rsidRDefault="009D1FFE" w:rsidP="009D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2110,9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FE" w:rsidRPr="009D1FFE" w:rsidRDefault="009D1FFE" w:rsidP="009D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FE" w:rsidRPr="009D1FFE" w:rsidRDefault="009D1FFE" w:rsidP="009D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-97,6</w:t>
            </w:r>
          </w:p>
        </w:tc>
      </w:tr>
      <w:tr w:rsidR="009D1FFE" w:rsidRPr="009D1FFE" w:rsidTr="009D1FFE">
        <w:trPr>
          <w:trHeight w:val="7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FE" w:rsidRPr="009D1FFE" w:rsidRDefault="009D1FFE" w:rsidP="009D1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«Организация благоустройства территории поселения. Обеспечение жизнедеятельности»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FE" w:rsidRPr="009D1FFE" w:rsidRDefault="009D1FFE" w:rsidP="009D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FE" w:rsidRPr="009D1FFE" w:rsidRDefault="009D1FFE" w:rsidP="009D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FE" w:rsidRPr="009D1FFE" w:rsidRDefault="009D1FFE" w:rsidP="009D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FE" w:rsidRPr="009D1FFE" w:rsidRDefault="009D1FFE" w:rsidP="009D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-100,0</w:t>
            </w:r>
          </w:p>
        </w:tc>
      </w:tr>
      <w:tr w:rsidR="009D1FFE" w:rsidRPr="009D1FFE" w:rsidTr="009D1FFE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FE" w:rsidRPr="009D1FFE" w:rsidRDefault="009D1FFE" w:rsidP="009D1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«Обеспечение первичных мер пожарной безопасности,  предупреждение и ликвидация последствий чрезвычайных ситуаций, профилактика терроризма и экстремизма в границах поселения, эксплуатация и содержание ГТС.»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FE" w:rsidRPr="009D1FFE" w:rsidRDefault="009D1FFE" w:rsidP="009D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FE" w:rsidRPr="009D1FFE" w:rsidRDefault="009D1FFE" w:rsidP="009D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FE" w:rsidRPr="009D1FFE" w:rsidRDefault="009D1FFE" w:rsidP="009D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FE" w:rsidRPr="009D1FFE" w:rsidRDefault="009D1FFE" w:rsidP="009D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-100,0</w:t>
            </w:r>
          </w:p>
        </w:tc>
      </w:tr>
      <w:tr w:rsidR="009D1FFE" w:rsidRPr="009D1FFE" w:rsidTr="009D1FFE">
        <w:trPr>
          <w:trHeight w:val="8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FE" w:rsidRPr="009D1FFE" w:rsidRDefault="009D1FFE" w:rsidP="009D1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«Содержание автомобильных дорог в границах поселения»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FE" w:rsidRPr="009D1FFE" w:rsidRDefault="009D1FFE" w:rsidP="009D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F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1333,3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FE" w:rsidRPr="009D1FFE" w:rsidRDefault="009D1FFE" w:rsidP="009D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F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FE" w:rsidRPr="009D1FFE" w:rsidRDefault="009D1FFE" w:rsidP="009D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FE" w:rsidRPr="009D1FFE" w:rsidRDefault="009D1FFE" w:rsidP="009D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-96,1</w:t>
            </w:r>
          </w:p>
        </w:tc>
      </w:tr>
      <w:tr w:rsidR="009D1FFE" w:rsidRPr="009D1FFE" w:rsidTr="009D1FFE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FE" w:rsidRPr="009D1FFE" w:rsidRDefault="009D1FFE" w:rsidP="009D1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«Организация в границах поселения водоснабжения населения»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FE" w:rsidRPr="009D1FFE" w:rsidRDefault="009D1FFE" w:rsidP="009D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FE" w:rsidRPr="009D1FFE" w:rsidRDefault="009D1FFE" w:rsidP="009D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FE" w:rsidRPr="009D1FFE" w:rsidRDefault="009D1FFE" w:rsidP="009D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FE" w:rsidRPr="009D1FFE" w:rsidRDefault="009D1FFE" w:rsidP="009D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-100,0</w:t>
            </w:r>
          </w:p>
        </w:tc>
      </w:tr>
      <w:tr w:rsidR="009D1FFE" w:rsidRPr="009D1FFE" w:rsidTr="009D1FFE">
        <w:trPr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FE" w:rsidRPr="009D1FFE" w:rsidRDefault="009D1FFE" w:rsidP="009D1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«Поддержка и сохранение культурного потенциала на территории Таскинского сельсовета»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FE" w:rsidRPr="009D1FFE" w:rsidRDefault="009D1FFE" w:rsidP="009D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4916,4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FE" w:rsidRPr="009D1FFE" w:rsidRDefault="009D1FFE" w:rsidP="009D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4916,4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FE" w:rsidRPr="009D1FFE" w:rsidRDefault="009D1FFE" w:rsidP="009D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FE" w:rsidRPr="009D1FFE" w:rsidRDefault="009D1FFE" w:rsidP="009D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-100,0</w:t>
            </w:r>
          </w:p>
        </w:tc>
      </w:tr>
      <w:tr w:rsidR="009D1FFE" w:rsidRPr="009D1FFE" w:rsidTr="009D1FFE">
        <w:trPr>
          <w:trHeight w:val="10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FE" w:rsidRPr="009D1FFE" w:rsidRDefault="009D1FFE" w:rsidP="009D1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«Организация культурного досуга и создание условий для массового </w:t>
            </w:r>
            <w:proofErr w:type="gramStart"/>
            <w:r w:rsidRPr="009D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отдыха</w:t>
            </w:r>
            <w:proofErr w:type="gramEnd"/>
            <w:r w:rsidRPr="009D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проведение мероприятий традиционной народной культуры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FE" w:rsidRPr="009D1FFE" w:rsidRDefault="009D1FFE" w:rsidP="009D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4628,4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FE" w:rsidRPr="009D1FFE" w:rsidRDefault="009D1FFE" w:rsidP="009D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FE" w:rsidRPr="009D1FFE" w:rsidRDefault="009D1FFE" w:rsidP="009D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FE" w:rsidRPr="009D1FFE" w:rsidRDefault="009D1FFE" w:rsidP="009D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-100,0</w:t>
            </w:r>
          </w:p>
        </w:tc>
      </w:tr>
      <w:tr w:rsidR="009D1FFE" w:rsidRPr="009D1FFE" w:rsidTr="009D1FFE">
        <w:trPr>
          <w:trHeight w:val="8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FE" w:rsidRPr="009D1FFE" w:rsidRDefault="009D1FFE" w:rsidP="009D1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«Организация библиотечного обслуживания населения»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FE" w:rsidRPr="009D1FFE" w:rsidRDefault="009D1FFE" w:rsidP="009D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FE" w:rsidRPr="009D1FFE" w:rsidRDefault="009D1FFE" w:rsidP="009D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FE" w:rsidRPr="009D1FFE" w:rsidRDefault="009D1FFE" w:rsidP="009D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FE" w:rsidRPr="009D1FFE" w:rsidRDefault="009D1FFE" w:rsidP="009D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-100,0</w:t>
            </w:r>
          </w:p>
        </w:tc>
      </w:tr>
    </w:tbl>
    <w:p w:rsidR="009D1FFE" w:rsidRDefault="009D1FFE" w:rsidP="002B1492">
      <w:pPr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color w:val="000000"/>
          <w:highlight w:val="yellow"/>
          <w:lang w:eastAsia="ar-SA"/>
        </w:rPr>
      </w:pPr>
    </w:p>
    <w:p w:rsidR="009D1FFE" w:rsidRDefault="009D1FFE" w:rsidP="002B1492">
      <w:pPr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color w:val="000000"/>
          <w:highlight w:val="yellow"/>
          <w:lang w:eastAsia="ar-SA"/>
        </w:rPr>
      </w:pPr>
    </w:p>
    <w:p w:rsidR="009D1FFE" w:rsidRDefault="009D1FFE" w:rsidP="002B1492">
      <w:pPr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color w:val="000000"/>
          <w:highlight w:val="yellow"/>
          <w:lang w:eastAsia="ar-SA"/>
        </w:rPr>
      </w:pPr>
    </w:p>
    <w:p w:rsidR="009D1FFE" w:rsidRPr="00A5459A" w:rsidRDefault="009D1FFE" w:rsidP="002B1492">
      <w:pPr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color w:val="000000"/>
          <w:highlight w:val="yellow"/>
          <w:lang w:eastAsia="ar-SA"/>
        </w:rPr>
      </w:pPr>
    </w:p>
    <w:p w:rsidR="002B1492" w:rsidRPr="009D1FFE" w:rsidRDefault="002B1492" w:rsidP="00631F8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1F8C" w:rsidRPr="009D1FFE" w:rsidRDefault="009D1FFE" w:rsidP="002B1492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9D1F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Не выполнены в полном объеме бюджетные ассигнования по </w:t>
      </w:r>
      <w:r w:rsidR="002B1492" w:rsidRPr="009D1F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подпрограмме </w:t>
      </w:r>
      <w:r w:rsidR="00631F8C" w:rsidRPr="009D1F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«Содержание автомобильных дорог в границах поселения»- </w:t>
      </w:r>
      <w:r w:rsidRPr="009D1FFE">
        <w:rPr>
          <w:rFonts w:ascii="Times New Roman" w:eastAsia="Times New Roman" w:hAnsi="Times New Roman" w:cs="Times New Roman"/>
          <w:sz w:val="28"/>
          <w:szCs w:val="28"/>
          <w:lang w:eastAsia="ar-SA"/>
        </w:rPr>
        <w:t>96,1</w:t>
      </w:r>
      <w:r w:rsidR="00631F8C" w:rsidRPr="009D1F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</w:t>
      </w:r>
      <w:r w:rsidR="002B1492" w:rsidRPr="009D1F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муниципальной </w:t>
      </w:r>
      <w:r w:rsidR="002B1492" w:rsidRPr="009D1F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программы </w:t>
      </w:r>
      <w:r w:rsidR="002B1492" w:rsidRPr="009D1FF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Pr="009D1FF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Муниципальная программа  «Устойчивое обеспечение населения необходимыми услугами, создание комфортных условий проживания  населения МО «Таскинский сельсовет»</w:t>
      </w:r>
      <w:r w:rsidR="002B1492" w:rsidRPr="009D1F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.</w:t>
      </w:r>
    </w:p>
    <w:p w:rsidR="002B1492" w:rsidRPr="00A5459A" w:rsidRDefault="009D1FFE" w:rsidP="002B1492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  <w:r w:rsidRPr="009D1F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Причины неисполнения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программной части бюд</w:t>
      </w:r>
      <w:r w:rsidRPr="009D1F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жета МО  Таскинский сельсовет в пояснительной записке ф 0503160  не отражены.</w:t>
      </w:r>
    </w:p>
    <w:p w:rsidR="002B1492" w:rsidRPr="00C835D0" w:rsidRDefault="002B1492" w:rsidP="002B1492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835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9. Анализ дебиторской и кредиторской задолженности.</w:t>
      </w:r>
      <w:r w:rsidRPr="00C835D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C835D0" w:rsidRDefault="00C835D0" w:rsidP="00C835D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835D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Формы 0503169 «Сведения по дебиторской и кредиторской задолженности» в составе бюджетной отчетности не представлены, </w:t>
      </w:r>
      <w:proofErr w:type="gramStart"/>
      <w:r w:rsidRPr="00C835D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согласно Баланса</w:t>
      </w:r>
      <w:proofErr w:type="gramEnd"/>
      <w:r w:rsidRPr="00C835D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ф.0503120  по состоянию на 01.01.2018 дебиторская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кредиторская</w:t>
      </w:r>
      <w:r w:rsidRPr="00C835D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задолженность отсутствует.</w:t>
      </w:r>
    </w:p>
    <w:p w:rsidR="002B1492" w:rsidRPr="00046877" w:rsidRDefault="002B1492" w:rsidP="00C835D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8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10. Анализ системы внутреннего и внешнего финансового контроля.</w:t>
      </w:r>
    </w:p>
    <w:p w:rsidR="002B1492" w:rsidRPr="00046877" w:rsidRDefault="002B1492" w:rsidP="002B1492">
      <w:pPr>
        <w:suppressAutoHyphens/>
        <w:spacing w:after="0" w:line="100" w:lineRule="atLeast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877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внутреннего контроля, руководство контрольно-ревизионной работой и ответственность за её состояние определяется в Положении о внутреннем контроле в учреждении.</w:t>
      </w:r>
    </w:p>
    <w:p w:rsidR="003E4F4C" w:rsidRPr="00046877" w:rsidRDefault="003E4F4C" w:rsidP="003E4F4C">
      <w:pPr>
        <w:widowControl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4687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Администрацией </w:t>
      </w:r>
      <w:r w:rsidR="00A5459A" w:rsidRPr="00046877">
        <w:rPr>
          <w:rFonts w:ascii="Times New Roman" w:eastAsia="Times New Roman" w:hAnsi="Times New Roman" w:cs="Times New Roman"/>
          <w:sz w:val="28"/>
          <w:szCs w:val="28"/>
          <w:lang w:eastAsia="x-none"/>
        </w:rPr>
        <w:t>Таскинского</w:t>
      </w:r>
      <w:r w:rsidRPr="0004687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сельсовета  не в полной мере осуществляется  соблюдение  ст. 19 "Внутренний контроль" Закона N 402-ФЗ «О бухгалтерском учете».</w:t>
      </w:r>
    </w:p>
    <w:p w:rsidR="002B1492" w:rsidRPr="00046877" w:rsidRDefault="002B1492" w:rsidP="002B149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87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В таблице № 5 к пояснительной записке </w:t>
      </w:r>
      <w:r w:rsidR="003E4F4C" w:rsidRPr="0004687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не </w:t>
      </w:r>
      <w:r w:rsidRPr="0004687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отражена информация о </w:t>
      </w:r>
      <w:proofErr w:type="gramStart"/>
      <w:r w:rsidRPr="0004687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результатах</w:t>
      </w:r>
      <w:proofErr w:type="gramEnd"/>
      <w:r w:rsidRPr="0004687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проведённых в отчётном периоде мероприятий по внутреннему контролю за соблюдением требований бюджетного законодательства, эффективным использованием материальных и финансовых ресурсов, а также правильным ведением бюджетного учёта и составлением отчётности, что </w:t>
      </w:r>
      <w:r w:rsidR="003E4F4C" w:rsidRPr="0004687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не </w:t>
      </w:r>
      <w:r w:rsidRPr="0004687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соответствует пункту 157 Инструкции № 191н.</w:t>
      </w:r>
    </w:p>
    <w:p w:rsidR="002B1492" w:rsidRPr="00046877" w:rsidRDefault="002B1492" w:rsidP="002B1492">
      <w:pPr>
        <w:suppressAutoHyphens/>
        <w:spacing w:after="0" w:line="100" w:lineRule="atLeast"/>
        <w:ind w:firstLine="73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00"/>
          <w:lang w:eastAsia="ar-SA"/>
        </w:rPr>
      </w:pPr>
      <w:r w:rsidRPr="000468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Перед составлением годовой бюджетной отчётности на основании распоряжений администрации </w:t>
      </w:r>
      <w:r w:rsidR="00A5459A" w:rsidRPr="00046877">
        <w:rPr>
          <w:rFonts w:ascii="Times New Roman" w:eastAsia="Times New Roman" w:hAnsi="Times New Roman" w:cs="Times New Roman"/>
          <w:sz w:val="28"/>
          <w:szCs w:val="28"/>
          <w:lang w:eastAsia="ar-SA"/>
        </w:rPr>
        <w:t>Таскинского</w:t>
      </w:r>
      <w:r w:rsidRPr="000468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проведена годовая инвентаризация активов и обязательств, что отражено в </w:t>
      </w:r>
      <w:r w:rsidRPr="0004687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таблице № 6 </w:t>
      </w:r>
      <w:r w:rsidRPr="0004687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пояснительной записки формы 0503160. В результате проведения инвентаризации недостач и расхождений не выявлено.</w:t>
      </w:r>
    </w:p>
    <w:p w:rsidR="002B1492" w:rsidRPr="00702E11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2E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11. Выводы.</w:t>
      </w:r>
    </w:p>
    <w:p w:rsidR="002B1492" w:rsidRPr="00702E11" w:rsidRDefault="00B70BA9" w:rsidP="00B70BA9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2E11">
        <w:rPr>
          <w:rFonts w:ascii="Times New Roman" w:eastAsia="Times New Roman" w:hAnsi="Times New Roman" w:cs="Times New Roman"/>
          <w:sz w:val="28"/>
          <w:szCs w:val="28"/>
          <w:lang w:eastAsia="ar-SA"/>
        </w:rPr>
        <w:t>11.1.</w:t>
      </w:r>
      <w:r w:rsidR="002B1492" w:rsidRPr="00702E11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Годовая бюджетная отчётность за 201</w:t>
      </w:r>
      <w:r w:rsidRPr="00702E11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2B1492" w:rsidRPr="00702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представлена в </w:t>
      </w:r>
      <w:r w:rsidRPr="00702E1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контрольно-счетный орган</w:t>
      </w:r>
      <w:r w:rsidR="002B1492" w:rsidRPr="00702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</w:t>
      </w:r>
      <w:r w:rsidR="00702E11" w:rsidRPr="00702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нарушением </w:t>
      </w:r>
      <w:r w:rsidR="002B1492" w:rsidRPr="00702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сроков, установленных частью 3 статьи 264.4. Бюджетного кодекса РФ.</w:t>
      </w:r>
    </w:p>
    <w:p w:rsidR="002B1492" w:rsidRPr="00702E11" w:rsidRDefault="00B70BA9" w:rsidP="00B70BA9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2E11">
        <w:rPr>
          <w:rFonts w:ascii="Times New Roman" w:eastAsia="Calibri" w:hAnsi="Times New Roman" w:cs="Times New Roman"/>
          <w:sz w:val="28"/>
          <w:szCs w:val="28"/>
          <w:lang w:eastAsia="ar-SA"/>
        </w:rPr>
        <w:t>11.</w:t>
      </w:r>
      <w:r w:rsidR="00E417A4" w:rsidRPr="00702E11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702E11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2B1492" w:rsidRPr="00702E11">
        <w:rPr>
          <w:rFonts w:ascii="Times New Roman" w:eastAsia="Calibri" w:hAnsi="Times New Roman" w:cs="Times New Roman"/>
          <w:sz w:val="28"/>
          <w:szCs w:val="28"/>
          <w:lang w:eastAsia="ar-SA"/>
        </w:rPr>
        <w:t>В бюджетной отчётности об исполнении бюджета за 201</w:t>
      </w:r>
      <w:r w:rsidR="0079508E" w:rsidRPr="00702E11"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 w:rsidR="002B1492" w:rsidRPr="00702E1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 </w:t>
      </w:r>
      <w:r w:rsidR="0079508E" w:rsidRPr="00702E1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соблюдена </w:t>
      </w:r>
      <w:r w:rsidR="002B1492" w:rsidRPr="00702E1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внутренняя согласованность соответствующих форм бюджетной отчётности.</w:t>
      </w:r>
    </w:p>
    <w:p w:rsidR="002B1492" w:rsidRPr="00702E11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702E1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11.</w:t>
      </w:r>
      <w:r w:rsidR="00E417A4" w:rsidRPr="00702E1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3</w:t>
      </w:r>
      <w:r w:rsidRPr="00702E1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. </w:t>
      </w:r>
      <w:r w:rsidRPr="00702E1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Основные параметры бюджета МО </w:t>
      </w:r>
      <w:r w:rsidR="00A5459A" w:rsidRPr="00702E1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Таскинский</w:t>
      </w:r>
      <w:r w:rsidRPr="00702E1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за 201</w:t>
      </w:r>
      <w:r w:rsidR="0079508E" w:rsidRPr="00702E1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7</w:t>
      </w:r>
      <w:r w:rsidRPr="00702E1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 исполнены следующим образом: </w:t>
      </w:r>
    </w:p>
    <w:p w:rsidR="002B1492" w:rsidRPr="00702E11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2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Доходная часть бюджета поселения исполнена в сумме </w:t>
      </w:r>
      <w:r w:rsidR="00702E11" w:rsidRPr="00702E11">
        <w:rPr>
          <w:rFonts w:ascii="Times New Roman" w:eastAsia="Times New Roman" w:hAnsi="Times New Roman" w:cs="Times New Roman"/>
          <w:sz w:val="28"/>
          <w:szCs w:val="28"/>
          <w:lang w:eastAsia="ar-SA"/>
        </w:rPr>
        <w:t>8861,5</w:t>
      </w:r>
      <w:r w:rsidR="0079508E" w:rsidRPr="00702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100</w:t>
      </w:r>
      <w:r w:rsidR="00702E11" w:rsidRPr="00702E11">
        <w:rPr>
          <w:rFonts w:ascii="Times New Roman" w:eastAsia="Times New Roman" w:hAnsi="Times New Roman" w:cs="Times New Roman"/>
          <w:sz w:val="28"/>
          <w:szCs w:val="28"/>
          <w:lang w:eastAsia="ar-SA"/>
        </w:rPr>
        <w:t>,2</w:t>
      </w:r>
      <w:r w:rsidRPr="00702E11">
        <w:rPr>
          <w:rFonts w:ascii="Times New Roman" w:eastAsia="Times New Roman" w:hAnsi="Times New Roman" w:cs="Times New Roman"/>
          <w:sz w:val="28"/>
          <w:szCs w:val="28"/>
          <w:lang w:eastAsia="ar-SA"/>
        </w:rPr>
        <w:t>%.</w:t>
      </w:r>
      <w:r w:rsidR="006C1E46" w:rsidRPr="00702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02E11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Налоговые и неналоговые доходы за 201</w:t>
      </w:r>
      <w:r w:rsidR="0079508E" w:rsidRPr="00702E11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702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исполнены в сумме </w:t>
      </w:r>
      <w:r w:rsidR="00702E11" w:rsidRPr="00702E11">
        <w:rPr>
          <w:rFonts w:ascii="Times New Roman" w:eastAsia="Times New Roman" w:hAnsi="Times New Roman" w:cs="Times New Roman"/>
          <w:sz w:val="28"/>
          <w:szCs w:val="28"/>
          <w:lang w:eastAsia="ar-SA"/>
        </w:rPr>
        <w:t>1262,7</w:t>
      </w:r>
      <w:r w:rsidRPr="00702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E417A4" w:rsidRPr="00702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702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что составляет </w:t>
      </w:r>
      <w:r w:rsidR="00702E11" w:rsidRPr="00702E11">
        <w:rPr>
          <w:rFonts w:ascii="Times New Roman" w:eastAsia="Times New Roman" w:hAnsi="Times New Roman" w:cs="Times New Roman"/>
          <w:sz w:val="28"/>
          <w:szCs w:val="28"/>
          <w:lang w:eastAsia="ar-SA"/>
        </w:rPr>
        <w:t>14,3</w:t>
      </w:r>
      <w:r w:rsidRPr="00702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доходов </w:t>
      </w:r>
      <w:r w:rsidRPr="00702E1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бюджета МО </w:t>
      </w:r>
      <w:r w:rsidR="00A5459A" w:rsidRPr="00702E11">
        <w:rPr>
          <w:rFonts w:ascii="Times New Roman" w:eastAsia="Times New Roman" w:hAnsi="Times New Roman" w:cs="Times New Roman"/>
          <w:sz w:val="28"/>
          <w:szCs w:val="28"/>
          <w:lang w:eastAsia="ar-SA"/>
        </w:rPr>
        <w:t>Таскинский</w:t>
      </w:r>
      <w:r w:rsidRPr="00702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сельсовет. </w:t>
      </w:r>
      <w:r w:rsidR="006C1E46" w:rsidRPr="00702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02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Безвозмездные поступления составили </w:t>
      </w:r>
      <w:r w:rsidR="00702E11" w:rsidRPr="00702E11">
        <w:rPr>
          <w:rFonts w:ascii="Times New Roman" w:eastAsia="Times New Roman" w:hAnsi="Times New Roman" w:cs="Times New Roman"/>
          <w:sz w:val="28"/>
          <w:szCs w:val="28"/>
          <w:lang w:eastAsia="ar-SA"/>
        </w:rPr>
        <w:t>7598,7</w:t>
      </w:r>
      <w:r w:rsidRPr="00702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702E11" w:rsidRPr="00702E11">
        <w:rPr>
          <w:rFonts w:ascii="Times New Roman" w:eastAsia="Times New Roman" w:hAnsi="Times New Roman" w:cs="Times New Roman"/>
          <w:sz w:val="28"/>
          <w:szCs w:val="28"/>
          <w:lang w:eastAsia="ar-SA"/>
        </w:rPr>
        <w:t>85,7</w:t>
      </w:r>
      <w:r w:rsidRPr="00702E11">
        <w:rPr>
          <w:rFonts w:ascii="Times New Roman" w:eastAsia="Times New Roman" w:hAnsi="Times New Roman" w:cs="Times New Roman"/>
          <w:sz w:val="28"/>
          <w:szCs w:val="28"/>
          <w:lang w:eastAsia="ar-SA"/>
        </w:rPr>
        <w:t>% доходов бюджета.</w:t>
      </w:r>
    </w:p>
    <w:p w:rsidR="002B1492" w:rsidRPr="00702E11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2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Расходы бюджета МО  </w:t>
      </w:r>
      <w:r w:rsidR="00A5459A" w:rsidRPr="00702E11">
        <w:rPr>
          <w:rFonts w:ascii="Times New Roman" w:eastAsia="Times New Roman" w:hAnsi="Times New Roman" w:cs="Times New Roman"/>
          <w:sz w:val="28"/>
          <w:szCs w:val="28"/>
          <w:lang w:eastAsia="ar-SA"/>
        </w:rPr>
        <w:t>Таскинский</w:t>
      </w:r>
      <w:r w:rsidRPr="00702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201</w:t>
      </w:r>
      <w:r w:rsidR="00E417A4" w:rsidRPr="00702E11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702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исполнены в сумме </w:t>
      </w:r>
      <w:r w:rsidR="00702E11" w:rsidRPr="00702E11">
        <w:rPr>
          <w:rFonts w:ascii="Times New Roman" w:eastAsia="Times New Roman" w:hAnsi="Times New Roman" w:cs="Times New Roman"/>
          <w:sz w:val="28"/>
          <w:szCs w:val="28"/>
          <w:lang w:eastAsia="ar-SA"/>
        </w:rPr>
        <w:t>8801,5</w:t>
      </w:r>
      <w:r w:rsidRPr="00702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702E11" w:rsidRPr="00702E11">
        <w:rPr>
          <w:rFonts w:ascii="Times New Roman" w:eastAsia="Times New Roman" w:hAnsi="Times New Roman" w:cs="Times New Roman"/>
          <w:sz w:val="28"/>
          <w:szCs w:val="28"/>
          <w:lang w:eastAsia="ar-SA"/>
        </w:rPr>
        <w:t>97,7</w:t>
      </w:r>
      <w:r w:rsidRPr="00702E11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утверждённых годовых бюджетных назначений. Объём н</w:t>
      </w:r>
      <w:r w:rsidRPr="00702E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еисполненных бюджетных назначений составил </w:t>
      </w:r>
      <w:r w:rsidR="00702E11" w:rsidRPr="00702E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209,5</w:t>
      </w:r>
      <w:r w:rsidRPr="00702E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тыс. рублей.</w:t>
      </w:r>
      <w:r w:rsidRPr="00702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B1492" w:rsidRPr="00702E11" w:rsidRDefault="002B1492" w:rsidP="002B1492">
      <w:pPr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2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Результатом исполнения бюджета МО  </w:t>
      </w:r>
      <w:r w:rsidR="00A5459A" w:rsidRPr="00702E11">
        <w:rPr>
          <w:rFonts w:ascii="Times New Roman" w:eastAsia="Times New Roman" w:hAnsi="Times New Roman" w:cs="Times New Roman"/>
          <w:sz w:val="28"/>
          <w:szCs w:val="28"/>
          <w:lang w:eastAsia="ar-SA"/>
        </w:rPr>
        <w:t>Таскинский</w:t>
      </w:r>
      <w:r w:rsidRPr="00702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201</w:t>
      </w:r>
      <w:r w:rsidR="00E417A4" w:rsidRPr="00702E11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702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явился профицит в сумме </w:t>
      </w:r>
      <w:r w:rsidR="00702E11" w:rsidRPr="00702E11">
        <w:rPr>
          <w:rFonts w:ascii="Times New Roman" w:eastAsia="Times New Roman" w:hAnsi="Times New Roman" w:cs="Times New Roman"/>
          <w:sz w:val="28"/>
          <w:szCs w:val="28"/>
          <w:lang w:eastAsia="ar-SA"/>
        </w:rPr>
        <w:t>60,0</w:t>
      </w:r>
      <w:r w:rsidRPr="00702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при планируемом дефиците </w:t>
      </w:r>
      <w:r w:rsidR="00702E11" w:rsidRPr="00702E11">
        <w:rPr>
          <w:rFonts w:ascii="Times New Roman" w:eastAsia="Times New Roman" w:hAnsi="Times New Roman" w:cs="Times New Roman"/>
          <w:sz w:val="28"/>
          <w:szCs w:val="28"/>
          <w:lang w:eastAsia="ar-SA"/>
        </w:rPr>
        <w:t>169,5</w:t>
      </w:r>
      <w:r w:rsidRPr="00702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2B1492" w:rsidRPr="00702E11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702E1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11.</w:t>
      </w:r>
      <w:r w:rsidR="00E417A4" w:rsidRPr="00702E1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4</w:t>
      </w:r>
      <w:r w:rsidRPr="00702E1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. </w:t>
      </w:r>
      <w:r w:rsidR="00702E11" w:rsidRPr="00702E1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Приоритетными направлениями расходования средств бюджета в отчётном периоде являлись расходы   национальная экономика -14,6%, культуру, кинематографию — 55,9%, на общегосударственные расходы —19,3%, жилищно-коммунальное хозяйство – 9,1%.</w:t>
      </w:r>
    </w:p>
    <w:p w:rsidR="002B1492" w:rsidRPr="00702E11" w:rsidRDefault="002B1492" w:rsidP="002B149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02E11">
        <w:rPr>
          <w:rFonts w:ascii="Times New Roman" w:eastAsia="Times New Roman" w:hAnsi="Times New Roman" w:cs="Times New Roman"/>
          <w:sz w:val="28"/>
          <w:szCs w:val="28"/>
          <w:lang w:eastAsia="ar-SA"/>
        </w:rPr>
        <w:t>11.</w:t>
      </w:r>
      <w:r w:rsidR="00E417A4" w:rsidRPr="00702E11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02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702E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Расходы бюджета </w:t>
      </w:r>
      <w:r w:rsidRPr="00702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 </w:t>
      </w:r>
      <w:r w:rsidR="00A5459A" w:rsidRPr="00702E11">
        <w:rPr>
          <w:rFonts w:ascii="Times New Roman" w:eastAsia="Times New Roman" w:hAnsi="Times New Roman" w:cs="Times New Roman"/>
          <w:sz w:val="28"/>
          <w:szCs w:val="28"/>
          <w:lang w:eastAsia="ar-SA"/>
        </w:rPr>
        <w:t>Таскинский</w:t>
      </w:r>
      <w:r w:rsidRPr="00702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</w:t>
      </w:r>
      <w:r w:rsidRPr="00702E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 реализацию мероприятий в рамках муниципальных программ исполнены в сумме </w:t>
      </w:r>
      <w:r w:rsidR="00702E11" w:rsidRPr="00702E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7027,3</w:t>
      </w:r>
      <w:r w:rsidRPr="00702E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тыс. рублей или на </w:t>
      </w:r>
      <w:r w:rsidR="00702E11" w:rsidRPr="00702E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99,3</w:t>
      </w:r>
      <w:r w:rsidRPr="00702E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% к </w:t>
      </w:r>
      <w:r w:rsidRPr="00702E11">
        <w:rPr>
          <w:rFonts w:ascii="Times New Roman" w:eastAsia="Times New Roman" w:hAnsi="Times New Roman" w:cs="Times New Roman"/>
          <w:sz w:val="28"/>
          <w:szCs w:val="28"/>
          <w:lang w:eastAsia="ar-SA"/>
        </w:rPr>
        <w:t>уточнённым бюджетным ассигнованиям.</w:t>
      </w:r>
    </w:p>
    <w:p w:rsidR="002B1492" w:rsidRPr="00702E11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02E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11.</w:t>
      </w:r>
      <w:r w:rsidR="00E417A4" w:rsidRPr="00702E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</w:t>
      </w:r>
      <w:r w:rsidRPr="00702E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Дебиторская </w:t>
      </w:r>
      <w:r w:rsidR="00702E11" w:rsidRPr="00702E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кредиторская </w:t>
      </w:r>
      <w:r w:rsidRPr="00702E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задолженность по состоянию на 01.01.201</w:t>
      </w:r>
      <w:r w:rsidR="00E417A4" w:rsidRPr="00702E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</w:t>
      </w:r>
      <w:r w:rsidRPr="00702E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702E11" w:rsidRPr="00702E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отсутствует</w:t>
      </w:r>
      <w:r w:rsidRPr="00702E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B1492" w:rsidRPr="00702E11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02E11">
        <w:rPr>
          <w:rFonts w:ascii="Times New Roman" w:eastAsia="Times New Roman" w:hAnsi="Times New Roman" w:cs="Times New Roman"/>
          <w:sz w:val="28"/>
          <w:szCs w:val="28"/>
          <w:lang w:eastAsia="ar-SA"/>
        </w:rPr>
        <w:t>11.</w:t>
      </w:r>
      <w:r w:rsidR="00702E11" w:rsidRPr="00702E11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702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 результатам проверки бюджетной отчётности МО  </w:t>
      </w:r>
      <w:r w:rsidR="00A5459A" w:rsidRPr="00702E11">
        <w:rPr>
          <w:rFonts w:ascii="Times New Roman" w:eastAsia="Times New Roman" w:hAnsi="Times New Roman" w:cs="Times New Roman"/>
          <w:sz w:val="28"/>
          <w:szCs w:val="28"/>
          <w:lang w:eastAsia="ar-SA"/>
        </w:rPr>
        <w:t>Таскинский</w:t>
      </w:r>
      <w:r w:rsidRPr="00702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</w:t>
      </w:r>
      <w:r w:rsidRPr="00702E11">
        <w:rPr>
          <w:rFonts w:ascii="Times New Roman" w:eastAsia="Calibri" w:hAnsi="Times New Roman" w:cs="Times New Roman"/>
          <w:sz w:val="28"/>
          <w:szCs w:val="28"/>
          <w:lang w:eastAsia="ar-SA"/>
        </w:rPr>
        <w:t>установлены отдельные нарушения требований Инструкции № 191н.</w:t>
      </w:r>
    </w:p>
    <w:p w:rsidR="002B1492" w:rsidRPr="00702E11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</w:pPr>
      <w:r w:rsidRPr="00702E11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12. Предложения.</w:t>
      </w:r>
    </w:p>
    <w:p w:rsidR="002B1492" w:rsidRPr="00702E11" w:rsidRDefault="002B1492" w:rsidP="002B1492">
      <w:pPr>
        <w:widowControl w:val="0"/>
        <w:suppressAutoHyphens/>
        <w:spacing w:after="0" w:line="100" w:lineRule="atLeast"/>
        <w:ind w:firstLine="71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702E11">
        <w:rPr>
          <w:rFonts w:ascii="Times New Roman" w:eastAsia="Times New Roman" w:hAnsi="Times New Roman" w:cs="Times New Roman"/>
          <w:sz w:val="28"/>
          <w:szCs w:val="28"/>
          <w:lang w:eastAsia="ar-SA"/>
        </w:rPr>
        <w:t>12.1. В последующей работе обеспечить представление бюджетной отчётности с соблюдением требований Инструкции № 191н.</w:t>
      </w:r>
    </w:p>
    <w:p w:rsidR="002B1492" w:rsidRPr="00702E11" w:rsidRDefault="002B1492" w:rsidP="002B149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" w:name="sub_312"/>
      <w:r w:rsidRPr="00702E11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12.2. Изложенные в настоящем заключении замечания учесть при исполнении бюджета и формировании отчёта за 201</w:t>
      </w:r>
      <w:r w:rsidR="00E417A4" w:rsidRPr="00702E11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8</w:t>
      </w:r>
      <w:r w:rsidRPr="00702E11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год.</w:t>
      </w:r>
    </w:p>
    <w:p w:rsidR="002B1492" w:rsidRPr="00702E11" w:rsidRDefault="002B1492" w:rsidP="002B1492">
      <w:pPr>
        <w:widowControl w:val="0"/>
        <w:suppressAutoHyphens/>
        <w:spacing w:after="0" w:line="100" w:lineRule="atLeast"/>
        <w:ind w:firstLine="7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02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12.3. </w:t>
      </w:r>
      <w:r w:rsidR="00E417A4" w:rsidRPr="00702E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Контрольно-счетный орган</w:t>
      </w:r>
      <w:r w:rsidRPr="00702E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считает, что бюджетный процесс в МО </w:t>
      </w:r>
      <w:r w:rsidR="00A5459A" w:rsidRPr="00702E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Таскинский</w:t>
      </w:r>
      <w:r w:rsidRPr="00702E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сельсовет, в целом, осуществляется в соответствии с требованиями действующего бюджетного законодательства.</w:t>
      </w:r>
      <w:bookmarkEnd w:id="2"/>
    </w:p>
    <w:p w:rsidR="002B1492" w:rsidRPr="002B1492" w:rsidRDefault="002B1492" w:rsidP="002B1492">
      <w:pPr>
        <w:widowControl w:val="0"/>
        <w:suppressAutoHyphens/>
        <w:spacing w:after="0" w:line="100" w:lineRule="atLeast"/>
        <w:ind w:firstLine="71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702E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12.4. </w:t>
      </w:r>
      <w:r w:rsidRPr="00702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вышеизложенного, с учётом замечаний, </w:t>
      </w:r>
      <w:r w:rsidR="00E417A4" w:rsidRPr="00702E1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контрольно-счетн</w:t>
      </w:r>
      <w:r w:rsidR="00DD5B34" w:rsidRPr="00702E11">
        <w:rPr>
          <w:rFonts w:ascii="Times New Roman" w:eastAsia="Times New Roman" w:hAnsi="Times New Roman" w:cs="Times New Roman"/>
          <w:sz w:val="28"/>
          <w:szCs w:val="28"/>
          <w:lang w:eastAsia="ar-SA"/>
        </w:rPr>
        <w:t>ый</w:t>
      </w:r>
      <w:r w:rsidR="00E417A4" w:rsidRPr="00702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</w:t>
      </w:r>
      <w:r w:rsidRPr="00702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считает возможным рассмотрение и утверждение годового отчёта об исполнении бюджета муниципального образования  </w:t>
      </w:r>
      <w:r w:rsidR="00A5459A" w:rsidRPr="00702E11">
        <w:rPr>
          <w:rFonts w:ascii="Times New Roman" w:eastAsia="Times New Roman" w:hAnsi="Times New Roman" w:cs="Times New Roman"/>
          <w:sz w:val="28"/>
          <w:szCs w:val="28"/>
          <w:lang w:eastAsia="ar-SA"/>
        </w:rPr>
        <w:t>Таскинский</w:t>
      </w:r>
      <w:r w:rsidRPr="00702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201</w:t>
      </w:r>
      <w:r w:rsidR="00DD5B34" w:rsidRPr="00702E11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702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год.</w:t>
      </w:r>
    </w:p>
    <w:p w:rsidR="002B1492" w:rsidRPr="002B1492" w:rsidRDefault="002B1492" w:rsidP="002B149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8822D5" w:rsidRPr="00DD5B34" w:rsidRDefault="008822D5" w:rsidP="008822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2D5" w:rsidRPr="00DD5B34" w:rsidRDefault="008822D5" w:rsidP="008822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732B58" w:rsidRPr="00DD5B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органа</w:t>
      </w:r>
    </w:p>
    <w:p w:rsidR="008822D5" w:rsidRPr="00DD5B34" w:rsidRDefault="0018334A" w:rsidP="008822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Каратузского </w:t>
      </w:r>
      <w:r w:rsidR="008822D5" w:rsidRPr="00DD5B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8822D5" w:rsidRPr="00DD5B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DD5B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DD5B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DD5B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DD5B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DD5B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DD5B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8822D5" w:rsidRPr="00DD5B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Л.И.Зотова</w:t>
      </w:r>
    </w:p>
    <w:sectPr w:rsidR="008822D5" w:rsidRPr="00DD5B34" w:rsidSect="00212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b/>
        <w:i/>
        <w:color w:val="000000"/>
        <w:sz w:val="28"/>
        <w:szCs w:val="28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  <w:shd w:val="clear" w:color="auto" w:fill="auto"/>
      </w:rPr>
    </w:lvl>
  </w:abstractNum>
  <w:abstractNum w:abstractNumId="6">
    <w:nsid w:val="00000008"/>
    <w:multiLevelType w:val="multilevel"/>
    <w:tmpl w:val="00000008"/>
    <w:name w:val="WW8Num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Open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eastAsia="Calibri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23A6851"/>
    <w:multiLevelType w:val="hybridMultilevel"/>
    <w:tmpl w:val="69F2E8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F0"/>
    <w:rsid w:val="000074C9"/>
    <w:rsid w:val="00014500"/>
    <w:rsid w:val="000148E0"/>
    <w:rsid w:val="000307FF"/>
    <w:rsid w:val="00041FDE"/>
    <w:rsid w:val="000452CD"/>
    <w:rsid w:val="00045B0C"/>
    <w:rsid w:val="00046877"/>
    <w:rsid w:val="0005095B"/>
    <w:rsid w:val="00053600"/>
    <w:rsid w:val="00071519"/>
    <w:rsid w:val="000741DE"/>
    <w:rsid w:val="00074574"/>
    <w:rsid w:val="00077E49"/>
    <w:rsid w:val="000805A3"/>
    <w:rsid w:val="00080BA9"/>
    <w:rsid w:val="00091A22"/>
    <w:rsid w:val="000A6F1E"/>
    <w:rsid w:val="000B03DA"/>
    <w:rsid w:val="000C0C47"/>
    <w:rsid w:val="000C1DA8"/>
    <w:rsid w:val="000D1986"/>
    <w:rsid w:val="000D47B4"/>
    <w:rsid w:val="000D6CD6"/>
    <w:rsid w:val="000E164D"/>
    <w:rsid w:val="000F7580"/>
    <w:rsid w:val="00105FA4"/>
    <w:rsid w:val="001109E3"/>
    <w:rsid w:val="0013092F"/>
    <w:rsid w:val="001349CA"/>
    <w:rsid w:val="001421E3"/>
    <w:rsid w:val="001555C4"/>
    <w:rsid w:val="00156CA6"/>
    <w:rsid w:val="00157204"/>
    <w:rsid w:val="00166C70"/>
    <w:rsid w:val="00167BB3"/>
    <w:rsid w:val="0018334A"/>
    <w:rsid w:val="00184F14"/>
    <w:rsid w:val="001A6E45"/>
    <w:rsid w:val="001B5A71"/>
    <w:rsid w:val="001C4A52"/>
    <w:rsid w:val="001D262F"/>
    <w:rsid w:val="001E60AB"/>
    <w:rsid w:val="00211FFB"/>
    <w:rsid w:val="002124B4"/>
    <w:rsid w:val="00220CD1"/>
    <w:rsid w:val="00221844"/>
    <w:rsid w:val="00230825"/>
    <w:rsid w:val="0023151E"/>
    <w:rsid w:val="0024607D"/>
    <w:rsid w:val="00250ECF"/>
    <w:rsid w:val="00261FBF"/>
    <w:rsid w:val="002738AD"/>
    <w:rsid w:val="002743E4"/>
    <w:rsid w:val="00291C10"/>
    <w:rsid w:val="002941AB"/>
    <w:rsid w:val="00295F64"/>
    <w:rsid w:val="002A2F56"/>
    <w:rsid w:val="002B1492"/>
    <w:rsid w:val="002B1B44"/>
    <w:rsid w:val="002B253B"/>
    <w:rsid w:val="002B4191"/>
    <w:rsid w:val="002F1624"/>
    <w:rsid w:val="00300945"/>
    <w:rsid w:val="00306ACB"/>
    <w:rsid w:val="003119C5"/>
    <w:rsid w:val="00311F8D"/>
    <w:rsid w:val="003128CC"/>
    <w:rsid w:val="00320F9F"/>
    <w:rsid w:val="003234DA"/>
    <w:rsid w:val="003358AB"/>
    <w:rsid w:val="00335CAA"/>
    <w:rsid w:val="003452E2"/>
    <w:rsid w:val="00346CF2"/>
    <w:rsid w:val="00362A64"/>
    <w:rsid w:val="003909D6"/>
    <w:rsid w:val="0039222E"/>
    <w:rsid w:val="00392879"/>
    <w:rsid w:val="003955AA"/>
    <w:rsid w:val="003A17B9"/>
    <w:rsid w:val="003A1C7F"/>
    <w:rsid w:val="003A50E3"/>
    <w:rsid w:val="003A6A87"/>
    <w:rsid w:val="003C2F7C"/>
    <w:rsid w:val="003E0951"/>
    <w:rsid w:val="003E0CA1"/>
    <w:rsid w:val="003E4713"/>
    <w:rsid w:val="003E4F4C"/>
    <w:rsid w:val="003E6C0D"/>
    <w:rsid w:val="00414229"/>
    <w:rsid w:val="00422084"/>
    <w:rsid w:val="00446226"/>
    <w:rsid w:val="004A12F2"/>
    <w:rsid w:val="004C3459"/>
    <w:rsid w:val="004D0BFC"/>
    <w:rsid w:val="004E7733"/>
    <w:rsid w:val="004F17F0"/>
    <w:rsid w:val="005042C7"/>
    <w:rsid w:val="00505F71"/>
    <w:rsid w:val="00515A3D"/>
    <w:rsid w:val="00517BAB"/>
    <w:rsid w:val="005209D1"/>
    <w:rsid w:val="005215DC"/>
    <w:rsid w:val="005279BB"/>
    <w:rsid w:val="00531698"/>
    <w:rsid w:val="005316E6"/>
    <w:rsid w:val="00531BC2"/>
    <w:rsid w:val="0054020E"/>
    <w:rsid w:val="005477A3"/>
    <w:rsid w:val="00553164"/>
    <w:rsid w:val="00563A23"/>
    <w:rsid w:val="00573509"/>
    <w:rsid w:val="00575845"/>
    <w:rsid w:val="00582CCC"/>
    <w:rsid w:val="005879C0"/>
    <w:rsid w:val="00592A58"/>
    <w:rsid w:val="00592E3A"/>
    <w:rsid w:val="00595997"/>
    <w:rsid w:val="005A7F62"/>
    <w:rsid w:val="005C0A2D"/>
    <w:rsid w:val="005C3490"/>
    <w:rsid w:val="005D20D3"/>
    <w:rsid w:val="005E2B95"/>
    <w:rsid w:val="005E6B8A"/>
    <w:rsid w:val="005F24A8"/>
    <w:rsid w:val="00607C91"/>
    <w:rsid w:val="00610808"/>
    <w:rsid w:val="00611624"/>
    <w:rsid w:val="00612027"/>
    <w:rsid w:val="00621425"/>
    <w:rsid w:val="00624F55"/>
    <w:rsid w:val="00626AA9"/>
    <w:rsid w:val="0063033F"/>
    <w:rsid w:val="00630747"/>
    <w:rsid w:val="006309C0"/>
    <w:rsid w:val="00631F8C"/>
    <w:rsid w:val="00636A7E"/>
    <w:rsid w:val="00642CE5"/>
    <w:rsid w:val="00642E52"/>
    <w:rsid w:val="00643D0F"/>
    <w:rsid w:val="00657098"/>
    <w:rsid w:val="00664CF4"/>
    <w:rsid w:val="0067250B"/>
    <w:rsid w:val="00674CF4"/>
    <w:rsid w:val="00682259"/>
    <w:rsid w:val="006A0BB2"/>
    <w:rsid w:val="006C1058"/>
    <w:rsid w:val="006C1E46"/>
    <w:rsid w:val="006D0ECA"/>
    <w:rsid w:val="006D7219"/>
    <w:rsid w:val="006E0567"/>
    <w:rsid w:val="006E7C72"/>
    <w:rsid w:val="006F0DB6"/>
    <w:rsid w:val="006F1DAA"/>
    <w:rsid w:val="006F2605"/>
    <w:rsid w:val="006F4EA9"/>
    <w:rsid w:val="00701E7B"/>
    <w:rsid w:val="00702E11"/>
    <w:rsid w:val="007050AD"/>
    <w:rsid w:val="00712587"/>
    <w:rsid w:val="007128F2"/>
    <w:rsid w:val="007151A3"/>
    <w:rsid w:val="00715476"/>
    <w:rsid w:val="00727694"/>
    <w:rsid w:val="00732B58"/>
    <w:rsid w:val="007349A6"/>
    <w:rsid w:val="00744CD4"/>
    <w:rsid w:val="00752159"/>
    <w:rsid w:val="00753E7C"/>
    <w:rsid w:val="00761662"/>
    <w:rsid w:val="0076333D"/>
    <w:rsid w:val="007719E0"/>
    <w:rsid w:val="00775719"/>
    <w:rsid w:val="00775783"/>
    <w:rsid w:val="007767B5"/>
    <w:rsid w:val="00782AED"/>
    <w:rsid w:val="00785D8F"/>
    <w:rsid w:val="0079508E"/>
    <w:rsid w:val="00795396"/>
    <w:rsid w:val="007B1852"/>
    <w:rsid w:val="007B73FB"/>
    <w:rsid w:val="007B7F8F"/>
    <w:rsid w:val="007C2E7E"/>
    <w:rsid w:val="007C4869"/>
    <w:rsid w:val="007D0412"/>
    <w:rsid w:val="007D539D"/>
    <w:rsid w:val="00804DA4"/>
    <w:rsid w:val="00807F03"/>
    <w:rsid w:val="008207EC"/>
    <w:rsid w:val="008375D9"/>
    <w:rsid w:val="00837C40"/>
    <w:rsid w:val="00847C72"/>
    <w:rsid w:val="008517BA"/>
    <w:rsid w:val="0085338A"/>
    <w:rsid w:val="00874E70"/>
    <w:rsid w:val="008822D5"/>
    <w:rsid w:val="00886178"/>
    <w:rsid w:val="00887874"/>
    <w:rsid w:val="00893BBC"/>
    <w:rsid w:val="008971A0"/>
    <w:rsid w:val="008B3FF8"/>
    <w:rsid w:val="008D192A"/>
    <w:rsid w:val="008F2572"/>
    <w:rsid w:val="008F4690"/>
    <w:rsid w:val="00901FF0"/>
    <w:rsid w:val="009152D6"/>
    <w:rsid w:val="00915B52"/>
    <w:rsid w:val="00917C1E"/>
    <w:rsid w:val="00923E26"/>
    <w:rsid w:val="009479AB"/>
    <w:rsid w:val="00957DBE"/>
    <w:rsid w:val="00961F8F"/>
    <w:rsid w:val="00967CAE"/>
    <w:rsid w:val="00974729"/>
    <w:rsid w:val="009772D1"/>
    <w:rsid w:val="00982A03"/>
    <w:rsid w:val="00983089"/>
    <w:rsid w:val="00983238"/>
    <w:rsid w:val="009868E5"/>
    <w:rsid w:val="00992EAF"/>
    <w:rsid w:val="009A6F81"/>
    <w:rsid w:val="009B17F8"/>
    <w:rsid w:val="009B2794"/>
    <w:rsid w:val="009D1FFE"/>
    <w:rsid w:val="009E5FA0"/>
    <w:rsid w:val="009F68EC"/>
    <w:rsid w:val="00A13975"/>
    <w:rsid w:val="00A174BD"/>
    <w:rsid w:val="00A20487"/>
    <w:rsid w:val="00A26623"/>
    <w:rsid w:val="00A33C03"/>
    <w:rsid w:val="00A36849"/>
    <w:rsid w:val="00A36C82"/>
    <w:rsid w:val="00A378AD"/>
    <w:rsid w:val="00A40633"/>
    <w:rsid w:val="00A5459A"/>
    <w:rsid w:val="00A65521"/>
    <w:rsid w:val="00A65D72"/>
    <w:rsid w:val="00A71274"/>
    <w:rsid w:val="00A71C84"/>
    <w:rsid w:val="00A72377"/>
    <w:rsid w:val="00A84647"/>
    <w:rsid w:val="00AA47D6"/>
    <w:rsid w:val="00AB3FF3"/>
    <w:rsid w:val="00AB4F59"/>
    <w:rsid w:val="00AD57FE"/>
    <w:rsid w:val="00AD6169"/>
    <w:rsid w:val="00AE18C9"/>
    <w:rsid w:val="00AE32D2"/>
    <w:rsid w:val="00AF2E30"/>
    <w:rsid w:val="00B11CCD"/>
    <w:rsid w:val="00B255A4"/>
    <w:rsid w:val="00B27717"/>
    <w:rsid w:val="00B36F50"/>
    <w:rsid w:val="00B51E72"/>
    <w:rsid w:val="00B55B9B"/>
    <w:rsid w:val="00B6123B"/>
    <w:rsid w:val="00B645A7"/>
    <w:rsid w:val="00B70BA9"/>
    <w:rsid w:val="00B849D0"/>
    <w:rsid w:val="00B870B2"/>
    <w:rsid w:val="00B907DA"/>
    <w:rsid w:val="00B90A05"/>
    <w:rsid w:val="00BA0961"/>
    <w:rsid w:val="00BB0460"/>
    <w:rsid w:val="00BC4C33"/>
    <w:rsid w:val="00BC4F4A"/>
    <w:rsid w:val="00BE6451"/>
    <w:rsid w:val="00BF4479"/>
    <w:rsid w:val="00BF7BA6"/>
    <w:rsid w:val="00C001C9"/>
    <w:rsid w:val="00C02589"/>
    <w:rsid w:val="00C0787D"/>
    <w:rsid w:val="00C14298"/>
    <w:rsid w:val="00C22455"/>
    <w:rsid w:val="00C473E7"/>
    <w:rsid w:val="00C54AE4"/>
    <w:rsid w:val="00C64FFD"/>
    <w:rsid w:val="00C73EF4"/>
    <w:rsid w:val="00C75601"/>
    <w:rsid w:val="00C765D6"/>
    <w:rsid w:val="00C80071"/>
    <w:rsid w:val="00C82372"/>
    <w:rsid w:val="00C835D0"/>
    <w:rsid w:val="00C85D91"/>
    <w:rsid w:val="00C92CAB"/>
    <w:rsid w:val="00C935CB"/>
    <w:rsid w:val="00CB4BE8"/>
    <w:rsid w:val="00CC1CFC"/>
    <w:rsid w:val="00CC37DA"/>
    <w:rsid w:val="00CC4ED4"/>
    <w:rsid w:val="00CE4EAB"/>
    <w:rsid w:val="00D12C9C"/>
    <w:rsid w:val="00D14943"/>
    <w:rsid w:val="00D14B13"/>
    <w:rsid w:val="00D16995"/>
    <w:rsid w:val="00D21853"/>
    <w:rsid w:val="00D2246B"/>
    <w:rsid w:val="00D22D40"/>
    <w:rsid w:val="00D32000"/>
    <w:rsid w:val="00D362AE"/>
    <w:rsid w:val="00D71C07"/>
    <w:rsid w:val="00D74120"/>
    <w:rsid w:val="00D7493E"/>
    <w:rsid w:val="00DA218A"/>
    <w:rsid w:val="00DB6D63"/>
    <w:rsid w:val="00DC1562"/>
    <w:rsid w:val="00DC2527"/>
    <w:rsid w:val="00DD4D08"/>
    <w:rsid w:val="00DD5B34"/>
    <w:rsid w:val="00DF0772"/>
    <w:rsid w:val="00DF623A"/>
    <w:rsid w:val="00E03447"/>
    <w:rsid w:val="00E05D13"/>
    <w:rsid w:val="00E05D36"/>
    <w:rsid w:val="00E208CB"/>
    <w:rsid w:val="00E347A3"/>
    <w:rsid w:val="00E4168E"/>
    <w:rsid w:val="00E417A4"/>
    <w:rsid w:val="00E42393"/>
    <w:rsid w:val="00E43E45"/>
    <w:rsid w:val="00E44605"/>
    <w:rsid w:val="00E502B1"/>
    <w:rsid w:val="00E60121"/>
    <w:rsid w:val="00E66D26"/>
    <w:rsid w:val="00E74B57"/>
    <w:rsid w:val="00E80B79"/>
    <w:rsid w:val="00E83EA6"/>
    <w:rsid w:val="00E91A27"/>
    <w:rsid w:val="00E92854"/>
    <w:rsid w:val="00EB1D16"/>
    <w:rsid w:val="00EB351C"/>
    <w:rsid w:val="00EC0E30"/>
    <w:rsid w:val="00EC0EDB"/>
    <w:rsid w:val="00EC44D3"/>
    <w:rsid w:val="00ED019B"/>
    <w:rsid w:val="00ED5A20"/>
    <w:rsid w:val="00EE1A9C"/>
    <w:rsid w:val="00EF25FA"/>
    <w:rsid w:val="00F06397"/>
    <w:rsid w:val="00F15AF4"/>
    <w:rsid w:val="00F33291"/>
    <w:rsid w:val="00F36977"/>
    <w:rsid w:val="00F41BE2"/>
    <w:rsid w:val="00F4349B"/>
    <w:rsid w:val="00F517A9"/>
    <w:rsid w:val="00F54FA6"/>
    <w:rsid w:val="00F57FFA"/>
    <w:rsid w:val="00F608D7"/>
    <w:rsid w:val="00F61D73"/>
    <w:rsid w:val="00F61D94"/>
    <w:rsid w:val="00F66018"/>
    <w:rsid w:val="00F72A77"/>
    <w:rsid w:val="00F77FC1"/>
    <w:rsid w:val="00F835BD"/>
    <w:rsid w:val="00F84119"/>
    <w:rsid w:val="00F90F3F"/>
    <w:rsid w:val="00F93276"/>
    <w:rsid w:val="00F9741E"/>
    <w:rsid w:val="00F97EDD"/>
    <w:rsid w:val="00FA654B"/>
    <w:rsid w:val="00FC3548"/>
    <w:rsid w:val="00FD09BD"/>
    <w:rsid w:val="00FE345D"/>
    <w:rsid w:val="00FE3894"/>
    <w:rsid w:val="00FE4DE7"/>
    <w:rsid w:val="00FF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кумент"/>
    <w:basedOn w:val="a"/>
    <w:uiPriority w:val="99"/>
    <w:rsid w:val="00C078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E3A"/>
    <w:pPr>
      <w:ind w:left="720"/>
      <w:contextualSpacing/>
    </w:pPr>
  </w:style>
  <w:style w:type="character" w:customStyle="1" w:styleId="apple-converted-space">
    <w:name w:val="apple-converted-space"/>
    <w:basedOn w:val="a0"/>
    <w:rsid w:val="00785D8F"/>
  </w:style>
  <w:style w:type="character" w:styleId="a7">
    <w:name w:val="Hyperlink"/>
    <w:basedOn w:val="a0"/>
    <w:uiPriority w:val="99"/>
    <w:semiHidden/>
    <w:unhideWhenUsed/>
    <w:rsid w:val="00785D8F"/>
    <w:rPr>
      <w:color w:val="0000FF"/>
      <w:u w:val="single"/>
    </w:rPr>
  </w:style>
  <w:style w:type="paragraph" w:customStyle="1" w:styleId="s3">
    <w:name w:val="s_3"/>
    <w:basedOn w:val="a"/>
    <w:rsid w:val="0082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кумент"/>
    <w:basedOn w:val="a"/>
    <w:uiPriority w:val="99"/>
    <w:rsid w:val="00C078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E3A"/>
    <w:pPr>
      <w:ind w:left="720"/>
      <w:contextualSpacing/>
    </w:pPr>
  </w:style>
  <w:style w:type="character" w:customStyle="1" w:styleId="apple-converted-space">
    <w:name w:val="apple-converted-space"/>
    <w:basedOn w:val="a0"/>
    <w:rsid w:val="00785D8F"/>
  </w:style>
  <w:style w:type="character" w:styleId="a7">
    <w:name w:val="Hyperlink"/>
    <w:basedOn w:val="a0"/>
    <w:uiPriority w:val="99"/>
    <w:semiHidden/>
    <w:unhideWhenUsed/>
    <w:rsid w:val="00785D8F"/>
    <w:rPr>
      <w:color w:val="0000FF"/>
      <w:u w:val="single"/>
    </w:rPr>
  </w:style>
  <w:style w:type="paragraph" w:customStyle="1" w:styleId="s3">
    <w:name w:val="s_3"/>
    <w:basedOn w:val="a"/>
    <w:rsid w:val="0082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810F3BEFF289835596EFE14A8796C43389406DD915532F29238E33138EDB958059E33611142CCFM8e1C" TargetMode="External"/><Relationship Id="rId3" Type="http://schemas.openxmlformats.org/officeDocument/2006/relationships/styles" Target="styles.xml"/><Relationship Id="rId7" Type="http://schemas.openxmlformats.org/officeDocument/2006/relationships/hyperlink" Target="mailto:lizotova6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CDD85-1570-465D-BB3A-D331A35AF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2707</TotalTime>
  <Pages>1</Pages>
  <Words>4208</Words>
  <Characters>23992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Zotova</dc:creator>
  <cp:lastModifiedBy>User</cp:lastModifiedBy>
  <cp:revision>82</cp:revision>
  <cp:lastPrinted>2018-05-17T06:56:00Z</cp:lastPrinted>
  <dcterms:created xsi:type="dcterms:W3CDTF">2015-03-20T01:37:00Z</dcterms:created>
  <dcterms:modified xsi:type="dcterms:W3CDTF">2018-05-17T06:58:00Z</dcterms:modified>
</cp:coreProperties>
</file>