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6" w:rsidRPr="00F678A1" w:rsidRDefault="00733CE6" w:rsidP="00DA1B43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F678A1">
        <w:rPr>
          <w:b/>
          <w:sz w:val="26"/>
          <w:szCs w:val="26"/>
        </w:rPr>
        <w:t>ПУБЛИЧНЫЕ СЛУШАНИЯ</w:t>
      </w:r>
    </w:p>
    <w:p w:rsidR="00733CE6" w:rsidRPr="00F678A1" w:rsidRDefault="00733CE6" w:rsidP="00DA1B43">
      <w:pPr>
        <w:spacing w:after="0" w:line="240" w:lineRule="auto"/>
        <w:ind w:firstLine="708"/>
        <w:jc w:val="center"/>
        <w:rPr>
          <w:sz w:val="26"/>
          <w:szCs w:val="26"/>
        </w:rPr>
      </w:pPr>
      <w:r w:rsidRPr="00F678A1">
        <w:rPr>
          <w:b/>
          <w:sz w:val="26"/>
          <w:szCs w:val="26"/>
        </w:rPr>
        <w:t>РЕШЕНИЕ</w:t>
      </w:r>
    </w:p>
    <w:p w:rsidR="00733CE6" w:rsidRPr="00F678A1" w:rsidRDefault="00733CE6" w:rsidP="00DA1B43">
      <w:pPr>
        <w:spacing w:after="0" w:line="240" w:lineRule="auto"/>
        <w:jc w:val="center"/>
        <w:rPr>
          <w:sz w:val="26"/>
          <w:szCs w:val="26"/>
        </w:rPr>
      </w:pPr>
      <w:r w:rsidRPr="00F678A1">
        <w:rPr>
          <w:sz w:val="26"/>
          <w:szCs w:val="26"/>
        </w:rPr>
        <w:t xml:space="preserve">с. Каратузское                 </w:t>
      </w:r>
      <w:r w:rsidR="002A60D5" w:rsidRPr="00F678A1">
        <w:rPr>
          <w:sz w:val="26"/>
          <w:szCs w:val="26"/>
        </w:rPr>
        <w:t xml:space="preserve">                           </w:t>
      </w:r>
      <w:r w:rsidRPr="00F678A1">
        <w:rPr>
          <w:sz w:val="26"/>
          <w:szCs w:val="26"/>
        </w:rPr>
        <w:t xml:space="preserve">             </w:t>
      </w:r>
      <w:r w:rsidRPr="00F678A1">
        <w:rPr>
          <w:sz w:val="26"/>
          <w:szCs w:val="26"/>
        </w:rPr>
        <w:tab/>
      </w:r>
      <w:r w:rsidR="00CA04C3" w:rsidRPr="00F678A1">
        <w:rPr>
          <w:sz w:val="26"/>
          <w:szCs w:val="26"/>
        </w:rPr>
        <w:t>14</w:t>
      </w:r>
      <w:r w:rsidRPr="00F678A1">
        <w:rPr>
          <w:sz w:val="26"/>
          <w:szCs w:val="26"/>
        </w:rPr>
        <w:t>.12.20</w:t>
      </w:r>
      <w:r w:rsidR="00CA04C3" w:rsidRPr="00F678A1">
        <w:rPr>
          <w:sz w:val="26"/>
          <w:szCs w:val="26"/>
        </w:rPr>
        <w:t>20</w:t>
      </w:r>
      <w:r w:rsidRPr="00F678A1">
        <w:rPr>
          <w:sz w:val="26"/>
          <w:szCs w:val="26"/>
        </w:rPr>
        <w:t xml:space="preserve"> г.</w:t>
      </w:r>
    </w:p>
    <w:p w:rsidR="00FB63E1" w:rsidRPr="00F678A1" w:rsidRDefault="00733CE6" w:rsidP="00FB63E1">
      <w:pPr>
        <w:spacing w:after="0" w:line="240" w:lineRule="auto"/>
        <w:jc w:val="center"/>
        <w:rPr>
          <w:sz w:val="26"/>
          <w:szCs w:val="26"/>
        </w:rPr>
      </w:pPr>
      <w:r w:rsidRPr="00F678A1">
        <w:rPr>
          <w:sz w:val="26"/>
          <w:szCs w:val="26"/>
        </w:rPr>
        <w:t>О проект</w:t>
      </w:r>
      <w:r w:rsidR="002A60D5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решения  Каратузского районного  Совета депутатов </w:t>
      </w:r>
    </w:p>
    <w:p w:rsidR="00733CE6" w:rsidRPr="00F678A1" w:rsidRDefault="00733CE6" w:rsidP="00FB63E1">
      <w:pPr>
        <w:spacing w:after="0" w:line="240" w:lineRule="auto"/>
        <w:jc w:val="center"/>
        <w:rPr>
          <w:sz w:val="26"/>
          <w:szCs w:val="26"/>
        </w:rPr>
      </w:pPr>
      <w:r w:rsidRPr="00F678A1">
        <w:rPr>
          <w:sz w:val="26"/>
          <w:szCs w:val="26"/>
        </w:rPr>
        <w:t>«О районном  бюджете на 202</w:t>
      </w:r>
      <w:r w:rsidR="00CA04C3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и плановый период 202</w:t>
      </w:r>
      <w:r w:rsidR="00CA04C3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>-202</w:t>
      </w:r>
      <w:r w:rsidR="00CA04C3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годов»</w:t>
      </w:r>
    </w:p>
    <w:p w:rsidR="00733CE6" w:rsidRPr="00F678A1" w:rsidRDefault="00733CE6" w:rsidP="00DA1B43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733CE6" w:rsidRPr="00F678A1" w:rsidRDefault="00733CE6" w:rsidP="00DA1B43">
      <w:pPr>
        <w:pStyle w:val="a5"/>
        <w:ind w:firstLine="709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Участники публичных слушаний, обсудив доклад по прогнозу социально-экономического развития Каратузского района и проекту решения Каратузского районного Совета депут</w:t>
      </w:r>
      <w:r w:rsidR="00CA04C3" w:rsidRPr="00F678A1">
        <w:rPr>
          <w:color w:val="000000"/>
          <w:sz w:val="26"/>
          <w:szCs w:val="26"/>
        </w:rPr>
        <w:t>атов «О районном бюджете на 2021</w:t>
      </w:r>
      <w:r w:rsidRPr="00F678A1">
        <w:rPr>
          <w:color w:val="000000"/>
          <w:sz w:val="26"/>
          <w:szCs w:val="26"/>
        </w:rPr>
        <w:t xml:space="preserve"> год и плановый период 202</w:t>
      </w:r>
      <w:r w:rsidR="00CA04C3" w:rsidRPr="00F678A1">
        <w:rPr>
          <w:color w:val="000000"/>
          <w:sz w:val="26"/>
          <w:szCs w:val="26"/>
        </w:rPr>
        <w:t>2</w:t>
      </w:r>
      <w:r w:rsidRPr="00F678A1">
        <w:rPr>
          <w:color w:val="000000"/>
          <w:sz w:val="26"/>
          <w:szCs w:val="26"/>
        </w:rPr>
        <w:t>-202</w:t>
      </w:r>
      <w:r w:rsidR="00CA04C3" w:rsidRPr="00F678A1">
        <w:rPr>
          <w:color w:val="000000"/>
          <w:sz w:val="26"/>
          <w:szCs w:val="26"/>
        </w:rPr>
        <w:t>3</w:t>
      </w:r>
      <w:r w:rsidRPr="00F678A1">
        <w:rPr>
          <w:color w:val="000000"/>
          <w:sz w:val="26"/>
          <w:szCs w:val="26"/>
        </w:rPr>
        <w:t xml:space="preserve"> годов» отмечают следующее. </w:t>
      </w:r>
    </w:p>
    <w:p w:rsidR="00326EE1" w:rsidRPr="00F678A1" w:rsidRDefault="00326EE1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Прогноз социально – экономического развития Каратузского района на 202</w:t>
      </w:r>
      <w:r w:rsidR="00CA04C3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>-202</w:t>
      </w:r>
      <w:r w:rsidR="00CA04C3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годы сформирован с учетом наметившихся тенденций в деятельности организаций и отраслей экономики.</w:t>
      </w:r>
    </w:p>
    <w:p w:rsidR="00326EE1" w:rsidRPr="00F678A1" w:rsidRDefault="00326EE1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В прогнозном периоде определяющими в развитии промышленного производства являются: </w:t>
      </w:r>
      <w:r w:rsidR="00CA04C3" w:rsidRPr="00F678A1">
        <w:rPr>
          <w:sz w:val="26"/>
          <w:szCs w:val="26"/>
        </w:rPr>
        <w:t>обрабатывающее производство</w:t>
      </w:r>
      <w:r w:rsidRPr="00F678A1">
        <w:rPr>
          <w:sz w:val="26"/>
          <w:szCs w:val="26"/>
        </w:rPr>
        <w:t xml:space="preserve">, лесоводство и лесозаготовки. </w:t>
      </w:r>
    </w:p>
    <w:p w:rsidR="00326EE1" w:rsidRPr="00F678A1" w:rsidRDefault="00326EE1" w:rsidP="00DA1B43">
      <w:pPr>
        <w:spacing w:after="0" w:line="240" w:lineRule="auto"/>
        <w:ind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Наибольший удельный вес инвестиционных вложений планируется направлять на обновление машинно-тракторного парка сельхозтовароприоизводителей, развитие животноводства, строительство и реконструкцию объектов сельскохозяйственного назначения, бюджетной сферы и торговли.</w:t>
      </w:r>
    </w:p>
    <w:p w:rsidR="00326EE1" w:rsidRPr="00F678A1" w:rsidRDefault="00326EE1" w:rsidP="00DA1B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678A1">
        <w:rPr>
          <w:rFonts w:eastAsia="Times New Roman"/>
          <w:sz w:val="26"/>
          <w:szCs w:val="26"/>
          <w:lang w:eastAsia="ru-RU"/>
        </w:rPr>
        <w:t>Одной из основных задач в среднесрочном периоде является реализация мер по повышению доступности жилья и улучшению жилищных условий граждан. На 202</w:t>
      </w:r>
      <w:r w:rsidR="00CA04C3" w:rsidRPr="00F678A1">
        <w:rPr>
          <w:rFonts w:eastAsia="Times New Roman"/>
          <w:sz w:val="26"/>
          <w:szCs w:val="26"/>
          <w:lang w:eastAsia="ru-RU"/>
        </w:rPr>
        <w:t>1</w:t>
      </w:r>
      <w:r w:rsidRPr="00F678A1">
        <w:rPr>
          <w:rFonts w:eastAsia="Times New Roman"/>
          <w:sz w:val="26"/>
          <w:szCs w:val="26"/>
          <w:lang w:eastAsia="ru-RU"/>
        </w:rPr>
        <w:t>–202</w:t>
      </w:r>
      <w:r w:rsidR="00CA04C3" w:rsidRPr="00F678A1">
        <w:rPr>
          <w:rFonts w:eastAsia="Times New Roman"/>
          <w:sz w:val="26"/>
          <w:szCs w:val="26"/>
          <w:lang w:eastAsia="ru-RU"/>
        </w:rPr>
        <w:t>3</w:t>
      </w:r>
      <w:r w:rsidRPr="00F678A1">
        <w:rPr>
          <w:rFonts w:eastAsia="Times New Roman"/>
          <w:sz w:val="26"/>
          <w:szCs w:val="26"/>
          <w:lang w:eastAsia="ru-RU"/>
        </w:rPr>
        <w:t xml:space="preserve"> годы ожидается ежегодное получение социальных выплат не менее 15-ю участниками программ, будет построено либо приобретено более 1 000 кв.м. жилья</w:t>
      </w:r>
    </w:p>
    <w:p w:rsidR="00326EE1" w:rsidRPr="00F678A1" w:rsidRDefault="00326EE1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Продолжится реализация мероприятий по содействию занятости населения, развитие взаимодействия с работодателями</w:t>
      </w:r>
      <w:r w:rsidR="002A60D5"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Эти направления </w:t>
      </w:r>
      <w:r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поспособству</w:t>
      </w:r>
      <w:r w:rsidR="002A60D5"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ю</w:t>
      </w:r>
      <w:r w:rsidRPr="00F678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 дальнейшему снижению общей регистрируемой безработицы.</w:t>
      </w:r>
      <w:r w:rsidRPr="00F678A1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326EE1" w:rsidRPr="00F678A1" w:rsidRDefault="00C138D0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2"/>
          <w:sz w:val="26"/>
          <w:szCs w:val="26"/>
        </w:rPr>
      </w:pPr>
      <w:r w:rsidRPr="00F678A1">
        <w:rPr>
          <w:rFonts w:eastAsia="Times New Roman"/>
          <w:snapToGrid w:val="0"/>
          <w:sz w:val="26"/>
          <w:szCs w:val="26"/>
          <w:lang w:eastAsia="ru-RU"/>
        </w:rPr>
        <w:t>П</w:t>
      </w:r>
      <w:r w:rsidR="00326EE1" w:rsidRPr="00F678A1">
        <w:rPr>
          <w:rFonts w:eastAsia="Times New Roman"/>
          <w:snapToGrid w:val="0"/>
          <w:sz w:val="26"/>
          <w:szCs w:val="26"/>
          <w:lang w:eastAsia="ru-RU"/>
        </w:rPr>
        <w:t xml:space="preserve">оказатели </w:t>
      </w:r>
      <w:r w:rsidR="00326EE1" w:rsidRPr="00F678A1">
        <w:rPr>
          <w:rFonts w:ascii="Times New Roman CYR" w:hAnsi="Times New Roman CYR" w:cs="Times New Roman CYR"/>
          <w:spacing w:val="-2"/>
          <w:sz w:val="26"/>
          <w:szCs w:val="26"/>
        </w:rPr>
        <w:t>уровня жизни населения в прогнозном периоде будут иметь положительную динамику. Ожидается рост заработной платы, увеличение денежных доходов населения и среднедушевых денежных доходов</w:t>
      </w:r>
      <w:r w:rsidRPr="00F678A1">
        <w:rPr>
          <w:rFonts w:ascii="Times New Roman CYR" w:hAnsi="Times New Roman CYR" w:cs="Times New Roman CYR"/>
          <w:spacing w:val="-2"/>
          <w:sz w:val="26"/>
          <w:szCs w:val="26"/>
        </w:rPr>
        <w:t xml:space="preserve"> </w:t>
      </w:r>
      <w:r w:rsidR="00326EE1" w:rsidRPr="00F678A1">
        <w:rPr>
          <w:rFonts w:ascii="Times New Roman CYR" w:hAnsi="Times New Roman CYR" w:cs="Times New Roman CYR"/>
          <w:sz w:val="26"/>
          <w:szCs w:val="26"/>
        </w:rPr>
        <w:t>на 5-6</w:t>
      </w:r>
      <w:r w:rsidRPr="00F678A1">
        <w:rPr>
          <w:rFonts w:ascii="Times New Roman CYR" w:hAnsi="Times New Roman CYR" w:cs="Times New Roman CYR"/>
          <w:sz w:val="26"/>
          <w:szCs w:val="26"/>
        </w:rPr>
        <w:t xml:space="preserve"> процентов ежегодно</w:t>
      </w:r>
      <w:r w:rsidR="00326EE1" w:rsidRPr="00F678A1">
        <w:rPr>
          <w:rFonts w:ascii="Times New Roman CYR" w:hAnsi="Times New Roman CYR" w:cs="Times New Roman CYR"/>
          <w:sz w:val="26"/>
          <w:szCs w:val="26"/>
        </w:rPr>
        <w:t>.</w:t>
      </w:r>
    </w:p>
    <w:p w:rsidR="00326EE1" w:rsidRPr="00F678A1" w:rsidRDefault="00326EE1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678A1">
        <w:rPr>
          <w:rFonts w:ascii="Times New Roman CYR" w:hAnsi="Times New Roman CYR" w:cs="Times New Roman CYR"/>
          <w:sz w:val="26"/>
          <w:szCs w:val="26"/>
        </w:rPr>
        <w:t xml:space="preserve"> На рост денежных доходов в номинальном выражении в  первую</w:t>
      </w:r>
      <w:r w:rsidR="00C138D0" w:rsidRPr="00F678A1">
        <w:rPr>
          <w:rFonts w:ascii="Times New Roman CYR" w:hAnsi="Times New Roman CYR" w:cs="Times New Roman CYR"/>
          <w:sz w:val="26"/>
          <w:szCs w:val="26"/>
        </w:rPr>
        <w:t xml:space="preserve"> очередь</w:t>
      </w:r>
      <w:r w:rsidRPr="00F678A1">
        <w:rPr>
          <w:rFonts w:ascii="Times New Roman CYR" w:hAnsi="Times New Roman CYR" w:cs="Times New Roman CYR"/>
          <w:sz w:val="26"/>
          <w:szCs w:val="26"/>
        </w:rPr>
        <w:t xml:space="preserve"> окажет  повышение пенсий, социальных выплат, заработной платы </w:t>
      </w:r>
      <w:r w:rsidR="00C138D0" w:rsidRPr="00F678A1">
        <w:rPr>
          <w:rFonts w:ascii="Times New Roman CYR" w:hAnsi="Times New Roman CYR" w:cs="Times New Roman CYR"/>
          <w:sz w:val="26"/>
          <w:szCs w:val="26"/>
        </w:rPr>
        <w:t xml:space="preserve">в </w:t>
      </w:r>
      <w:r w:rsidRPr="00F678A1">
        <w:rPr>
          <w:rFonts w:ascii="Times New Roman CYR" w:hAnsi="Times New Roman CYR" w:cs="Times New Roman CYR"/>
          <w:sz w:val="26"/>
          <w:szCs w:val="26"/>
        </w:rPr>
        <w:t>производственной и непроизводственной сфер</w:t>
      </w:r>
      <w:r w:rsidR="00C138D0" w:rsidRPr="00F678A1">
        <w:rPr>
          <w:rFonts w:ascii="Times New Roman CYR" w:hAnsi="Times New Roman CYR" w:cs="Times New Roman CYR"/>
          <w:sz w:val="26"/>
          <w:szCs w:val="26"/>
        </w:rPr>
        <w:t>ах</w:t>
      </w:r>
      <w:r w:rsidRPr="00F678A1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2018B6" w:rsidRPr="00F678A1" w:rsidRDefault="002018B6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Целью налоговой  политики на 202</w:t>
      </w:r>
      <w:r w:rsidR="00CA04C3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и плановый период 202</w:t>
      </w:r>
      <w:r w:rsidR="00CA04C3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 xml:space="preserve"> - 202</w:t>
      </w:r>
      <w:r w:rsidR="00CA04C3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годов является наращивание экономического и налогового потенциала, мобилизация доходов </w:t>
      </w:r>
      <w:r w:rsidR="00C138D0" w:rsidRPr="00F678A1">
        <w:rPr>
          <w:sz w:val="26"/>
          <w:szCs w:val="26"/>
        </w:rPr>
        <w:t xml:space="preserve">в </w:t>
      </w:r>
      <w:r w:rsidRPr="00F678A1">
        <w:rPr>
          <w:sz w:val="26"/>
          <w:szCs w:val="26"/>
        </w:rPr>
        <w:t>районн</w:t>
      </w:r>
      <w:r w:rsidR="00C138D0" w:rsidRPr="00F678A1">
        <w:rPr>
          <w:sz w:val="26"/>
          <w:szCs w:val="26"/>
        </w:rPr>
        <w:t>ый</w:t>
      </w:r>
      <w:r w:rsidRPr="00F678A1">
        <w:rPr>
          <w:sz w:val="26"/>
          <w:szCs w:val="26"/>
        </w:rPr>
        <w:t xml:space="preserve"> и </w:t>
      </w:r>
      <w:r w:rsidR="00C138D0" w:rsidRPr="00F678A1">
        <w:rPr>
          <w:sz w:val="26"/>
          <w:szCs w:val="26"/>
        </w:rPr>
        <w:t>сельские</w:t>
      </w:r>
      <w:r w:rsidRPr="00F678A1">
        <w:rPr>
          <w:sz w:val="26"/>
          <w:szCs w:val="26"/>
        </w:rPr>
        <w:t xml:space="preserve"> бюджет</w:t>
      </w:r>
      <w:r w:rsidR="00C138D0" w:rsidRPr="00F678A1">
        <w:rPr>
          <w:sz w:val="26"/>
          <w:szCs w:val="26"/>
        </w:rPr>
        <w:t>ы</w:t>
      </w:r>
      <w:r w:rsidRPr="00F678A1">
        <w:rPr>
          <w:sz w:val="26"/>
          <w:szCs w:val="26"/>
        </w:rPr>
        <w:t xml:space="preserve">.  </w:t>
      </w:r>
    </w:p>
    <w:p w:rsidR="006D04E8" w:rsidRPr="00F678A1" w:rsidRDefault="006D04E8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Налоговая политика, п</w:t>
      </w:r>
      <w:r w:rsidRPr="00F678A1">
        <w:rPr>
          <w:sz w:val="26"/>
          <w:szCs w:val="26"/>
        </w:rPr>
        <w:t>роводимая администрацией Каратузского района</w:t>
      </w:r>
      <w:r w:rsidRPr="00F678A1">
        <w:rPr>
          <w:color w:val="000000"/>
          <w:sz w:val="26"/>
          <w:szCs w:val="26"/>
        </w:rPr>
        <w:t xml:space="preserve"> в трехлетнем периоде 202</w:t>
      </w:r>
      <w:r w:rsidR="00CA04C3" w:rsidRPr="00F678A1">
        <w:rPr>
          <w:color w:val="000000"/>
          <w:sz w:val="26"/>
          <w:szCs w:val="26"/>
        </w:rPr>
        <w:t>1</w:t>
      </w:r>
      <w:r w:rsidRPr="00F678A1">
        <w:rPr>
          <w:color w:val="000000"/>
          <w:sz w:val="26"/>
          <w:szCs w:val="26"/>
        </w:rPr>
        <w:t xml:space="preserve"> -202</w:t>
      </w:r>
      <w:r w:rsidR="00CA04C3" w:rsidRPr="00F678A1">
        <w:rPr>
          <w:color w:val="000000"/>
          <w:sz w:val="26"/>
          <w:szCs w:val="26"/>
        </w:rPr>
        <w:t>3</w:t>
      </w:r>
      <w:r w:rsidRPr="00F678A1">
        <w:rPr>
          <w:color w:val="000000"/>
          <w:sz w:val="26"/>
          <w:szCs w:val="26"/>
        </w:rPr>
        <w:t xml:space="preserve"> годов, так же как и предыдущих годах, будет направлена на: 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продолжени</w:t>
      </w:r>
      <w:r w:rsidR="00C138D0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работы по увеличению доходов консолидированного бюджета района;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улучшени</w:t>
      </w:r>
      <w:r w:rsidR="00C138D0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администрирования доходов консолидированного бюджета района</w:t>
      </w:r>
      <w:r w:rsidR="00CA04C3" w:rsidRPr="00F678A1">
        <w:rPr>
          <w:sz w:val="26"/>
          <w:szCs w:val="26"/>
        </w:rPr>
        <w:t xml:space="preserve"> и своевременное размещение информации в Государственной информационной системе о государственных и муниципальных платежах (ГИС ГМП)</w:t>
      </w:r>
      <w:r w:rsidRPr="00F678A1">
        <w:rPr>
          <w:sz w:val="26"/>
          <w:szCs w:val="26"/>
        </w:rPr>
        <w:t>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внесение сведений в Федеральную информационную адресную систему;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lastRenderedPageBreak/>
        <w:t>- уточнение данных в Едином государственном реестре недвижимости о земельных участках без кадастровой стоимости;</w:t>
      </w:r>
    </w:p>
    <w:p w:rsidR="00C138D0" w:rsidRPr="00F678A1" w:rsidRDefault="006D04E8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678A1">
        <w:rPr>
          <w:sz w:val="26"/>
          <w:szCs w:val="26"/>
        </w:rPr>
        <w:t>-</w:t>
      </w:r>
      <w:r w:rsidRPr="00F678A1">
        <w:rPr>
          <w:color w:val="000000"/>
          <w:sz w:val="26"/>
          <w:szCs w:val="26"/>
        </w:rPr>
        <w:t>проведени</w:t>
      </w:r>
      <w:r w:rsidR="00C138D0" w:rsidRPr="00F678A1">
        <w:rPr>
          <w:color w:val="000000"/>
          <w:sz w:val="26"/>
          <w:szCs w:val="26"/>
        </w:rPr>
        <w:t>е</w:t>
      </w:r>
      <w:r w:rsidRPr="00F678A1">
        <w:rPr>
          <w:color w:val="000000"/>
          <w:sz w:val="26"/>
          <w:szCs w:val="26"/>
        </w:rPr>
        <w:t xml:space="preserve"> индивидуальной работы по контролю за своевременностью и полнотой поступления обязательных платежей в бюджет и внебюджетные фонды, </w:t>
      </w:r>
    </w:p>
    <w:p w:rsidR="006D04E8" w:rsidRPr="00F678A1" w:rsidRDefault="00C138D0" w:rsidP="00DA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-</w:t>
      </w:r>
      <w:r w:rsidR="006D04E8" w:rsidRPr="00F678A1">
        <w:rPr>
          <w:color w:val="000000"/>
          <w:sz w:val="26"/>
          <w:szCs w:val="26"/>
        </w:rPr>
        <w:t>увеличени</w:t>
      </w:r>
      <w:r w:rsidRPr="00F678A1">
        <w:rPr>
          <w:color w:val="000000"/>
          <w:sz w:val="26"/>
          <w:szCs w:val="26"/>
        </w:rPr>
        <w:t>е</w:t>
      </w:r>
      <w:r w:rsidR="006D04E8" w:rsidRPr="00F678A1">
        <w:rPr>
          <w:color w:val="000000"/>
          <w:sz w:val="26"/>
          <w:szCs w:val="26"/>
        </w:rPr>
        <w:t xml:space="preserve"> поступления налоговых и неналоговых доходов в бюджет района с организаци</w:t>
      </w:r>
      <w:r w:rsidR="00722EDE" w:rsidRPr="00F678A1">
        <w:rPr>
          <w:color w:val="000000"/>
          <w:sz w:val="26"/>
          <w:szCs w:val="26"/>
        </w:rPr>
        <w:t>й</w:t>
      </w:r>
      <w:r w:rsidR="006D04E8" w:rsidRPr="00F678A1">
        <w:rPr>
          <w:color w:val="000000"/>
          <w:sz w:val="26"/>
          <w:szCs w:val="26"/>
        </w:rPr>
        <w:t xml:space="preserve"> и индивидуальны</w:t>
      </w:r>
      <w:r w:rsidR="00722EDE" w:rsidRPr="00F678A1">
        <w:rPr>
          <w:color w:val="000000"/>
          <w:sz w:val="26"/>
          <w:szCs w:val="26"/>
        </w:rPr>
        <w:t>х</w:t>
      </w:r>
      <w:r w:rsidR="006D04E8" w:rsidRPr="00F678A1">
        <w:rPr>
          <w:color w:val="000000"/>
          <w:sz w:val="26"/>
          <w:szCs w:val="26"/>
        </w:rPr>
        <w:t xml:space="preserve"> предпринимател</w:t>
      </w:r>
      <w:r w:rsidR="00722EDE" w:rsidRPr="00F678A1">
        <w:rPr>
          <w:color w:val="000000"/>
          <w:sz w:val="26"/>
          <w:szCs w:val="26"/>
        </w:rPr>
        <w:t>ей</w:t>
      </w:r>
      <w:r w:rsidR="006D04E8" w:rsidRPr="00F678A1">
        <w:rPr>
          <w:color w:val="000000"/>
          <w:sz w:val="26"/>
          <w:szCs w:val="26"/>
        </w:rPr>
        <w:t>, имеющи</w:t>
      </w:r>
      <w:r w:rsidR="00722EDE" w:rsidRPr="00F678A1">
        <w:rPr>
          <w:color w:val="000000"/>
          <w:sz w:val="26"/>
          <w:szCs w:val="26"/>
        </w:rPr>
        <w:t>х</w:t>
      </w:r>
      <w:r w:rsidR="006D04E8" w:rsidRPr="00F678A1">
        <w:rPr>
          <w:color w:val="000000"/>
          <w:sz w:val="26"/>
          <w:szCs w:val="26"/>
        </w:rPr>
        <w:t xml:space="preserve"> задолженность по платежам в районный бюджет и заработная плата которых ниже минимального размера оплаты труда, установленного Законом края;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-продолжени</w:t>
      </w:r>
      <w:r w:rsidR="00722EDE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работы комиссии по снижению задолженности по налогам, сборам, пеням и штрафам в местный бюджет;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увеличени</w:t>
      </w:r>
      <w:r w:rsidR="00722EDE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доходов за счет повышения эффективности управления объектами муниципальной собственности;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осуществление земельного контроля;</w:t>
      </w:r>
    </w:p>
    <w:p w:rsidR="006D04E8" w:rsidRPr="00F678A1" w:rsidRDefault="00722EDE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-продолжение </w:t>
      </w:r>
      <w:r w:rsidR="006D04E8" w:rsidRPr="00F678A1">
        <w:rPr>
          <w:sz w:val="26"/>
          <w:szCs w:val="26"/>
        </w:rPr>
        <w:t>работ</w:t>
      </w:r>
      <w:r w:rsidRPr="00F678A1">
        <w:rPr>
          <w:sz w:val="26"/>
          <w:szCs w:val="26"/>
        </w:rPr>
        <w:t>ы</w:t>
      </w:r>
      <w:r w:rsidR="006D04E8" w:rsidRPr="00F678A1">
        <w:rPr>
          <w:sz w:val="26"/>
          <w:szCs w:val="26"/>
        </w:rPr>
        <w:t xml:space="preserve"> комиссии по снижению неформальной занятости;</w:t>
      </w:r>
    </w:p>
    <w:p w:rsidR="006D04E8" w:rsidRPr="00F678A1" w:rsidRDefault="006D04E8" w:rsidP="00DA1B43">
      <w:pPr>
        <w:spacing w:after="0" w:line="240" w:lineRule="auto"/>
        <w:ind w:firstLine="72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осуществление контроля за своевременностью и полнотой выплаты заработной платы работникам производственной и бюджетной сфер;</w:t>
      </w:r>
    </w:p>
    <w:p w:rsidR="006D04E8" w:rsidRPr="00F678A1" w:rsidRDefault="006D04E8" w:rsidP="00DA1B43">
      <w:pPr>
        <w:shd w:val="clear" w:color="auto" w:fill="FFFFFF"/>
        <w:spacing w:after="0" w:line="240" w:lineRule="auto"/>
        <w:ind w:left="5" w:firstLine="690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- усилени</w:t>
      </w:r>
      <w:r w:rsidR="00722EDE" w:rsidRPr="00F678A1">
        <w:rPr>
          <w:sz w:val="26"/>
          <w:szCs w:val="26"/>
        </w:rPr>
        <w:t>е</w:t>
      </w:r>
      <w:r w:rsidRPr="00F678A1">
        <w:rPr>
          <w:sz w:val="26"/>
          <w:szCs w:val="26"/>
        </w:rPr>
        <w:t xml:space="preserve"> стимулов для увеличения собственной доходной базы консолидированного бюджета района за счет развития и поддержки малого и среднего предпринимательства.</w:t>
      </w:r>
    </w:p>
    <w:p w:rsidR="006237B5" w:rsidRPr="00F678A1" w:rsidRDefault="006237B5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Целью бюджетной политики на 202</w:t>
      </w:r>
      <w:r w:rsidR="003E5E6E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и плановый период 202</w:t>
      </w:r>
      <w:r w:rsidR="003E5E6E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 xml:space="preserve"> - 202</w:t>
      </w:r>
      <w:r w:rsidR="003E5E6E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6237B5" w:rsidRPr="00F678A1" w:rsidRDefault="006237B5" w:rsidP="00DA1B43">
      <w:pPr>
        <w:spacing w:after="0" w:line="240" w:lineRule="auto"/>
        <w:ind w:left="720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Данная цель будет достигаться через решение следующих задач:</w:t>
      </w:r>
    </w:p>
    <w:p w:rsidR="006237B5" w:rsidRPr="00F678A1" w:rsidRDefault="00725097" w:rsidP="00DA1B43">
      <w:pPr>
        <w:tabs>
          <w:tab w:val="left" w:pos="426"/>
        </w:tabs>
        <w:spacing w:before="120" w:after="0" w:line="240" w:lineRule="auto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-</w:t>
      </w:r>
      <w:r w:rsidR="006237B5" w:rsidRPr="00F678A1">
        <w:rPr>
          <w:color w:val="000000"/>
          <w:sz w:val="26"/>
          <w:szCs w:val="26"/>
        </w:rPr>
        <w:t>реализаци</w:t>
      </w:r>
      <w:r w:rsidRPr="00F678A1">
        <w:rPr>
          <w:color w:val="000000"/>
          <w:sz w:val="26"/>
          <w:szCs w:val="26"/>
        </w:rPr>
        <w:t>ю</w:t>
      </w:r>
      <w:r w:rsidR="006237B5" w:rsidRPr="00F678A1">
        <w:rPr>
          <w:color w:val="000000"/>
          <w:sz w:val="26"/>
          <w:szCs w:val="26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237B5" w:rsidRPr="00F678A1" w:rsidRDefault="00725097" w:rsidP="00DA1B43">
      <w:pPr>
        <w:tabs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-</w:t>
      </w:r>
      <w:r w:rsidR="006237B5" w:rsidRPr="00F678A1">
        <w:rPr>
          <w:color w:val="000000"/>
          <w:sz w:val="26"/>
          <w:szCs w:val="26"/>
        </w:rPr>
        <w:t>повышение эффективности бюджетных расходов, вовлечение в бюджетный процесс граждан;</w:t>
      </w:r>
    </w:p>
    <w:p w:rsidR="006237B5" w:rsidRPr="00F678A1" w:rsidRDefault="00725097" w:rsidP="00DA1B43">
      <w:pPr>
        <w:tabs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F678A1">
        <w:rPr>
          <w:color w:val="000000"/>
          <w:sz w:val="26"/>
          <w:szCs w:val="26"/>
        </w:rPr>
        <w:t>-</w:t>
      </w:r>
      <w:r w:rsidR="006237B5" w:rsidRPr="00F678A1">
        <w:rPr>
          <w:color w:val="000000"/>
          <w:sz w:val="26"/>
          <w:szCs w:val="26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6237B5" w:rsidRPr="00F678A1" w:rsidRDefault="00725097" w:rsidP="00DA1B43">
      <w:pPr>
        <w:pStyle w:val="a4"/>
        <w:tabs>
          <w:tab w:val="left" w:pos="426"/>
        </w:tabs>
        <w:spacing w:after="0" w:line="240" w:lineRule="auto"/>
        <w:ind w:left="0"/>
        <w:jc w:val="both"/>
        <w:rPr>
          <w:sz w:val="26"/>
          <w:szCs w:val="26"/>
        </w:rPr>
      </w:pPr>
      <w:r w:rsidRPr="00F678A1">
        <w:rPr>
          <w:color w:val="000000"/>
          <w:sz w:val="26"/>
          <w:szCs w:val="26"/>
        </w:rPr>
        <w:t>-</w:t>
      </w:r>
      <w:r w:rsidR="006237B5" w:rsidRPr="00F678A1">
        <w:rPr>
          <w:color w:val="000000"/>
          <w:sz w:val="26"/>
          <w:szCs w:val="26"/>
        </w:rPr>
        <w:t>повышение открытости и прозрачности местных бюджетов</w:t>
      </w:r>
      <w:r w:rsidRPr="00F678A1">
        <w:rPr>
          <w:color w:val="000000"/>
          <w:sz w:val="26"/>
          <w:szCs w:val="26"/>
        </w:rPr>
        <w:t>.</w:t>
      </w:r>
      <w:r w:rsidR="006237B5" w:rsidRPr="00F678A1">
        <w:rPr>
          <w:sz w:val="26"/>
          <w:szCs w:val="26"/>
        </w:rPr>
        <w:t xml:space="preserve"> </w:t>
      </w:r>
    </w:p>
    <w:p w:rsidR="00326EE1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К числу приоритетных направлений, реализуемых в Российской Федерации и нуждающихся в дальнейшем совершенствовании, относится участие граждан в бюджетном процессе. </w:t>
      </w:r>
    </w:p>
    <w:p w:rsidR="00326EE1" w:rsidRPr="00F678A1" w:rsidRDefault="00326EE1" w:rsidP="00DA1B4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678A1">
        <w:rPr>
          <w:rFonts w:eastAsia="Calibri"/>
          <w:sz w:val="26"/>
          <w:szCs w:val="26"/>
        </w:rPr>
        <w:t>В целях вовлечения граждан в бюджетный процесс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цикла, формированию брошюры «Путеводитель по бюджету Каратузского района». Также планируется принять участие в конкурсе подготовки проектов по представлению бюджета для граждан, то есть понятной для непрофессионалов версии бюджета.</w:t>
      </w:r>
      <w:r w:rsidRPr="00F678A1">
        <w:rPr>
          <w:sz w:val="26"/>
          <w:szCs w:val="26"/>
        </w:rPr>
        <w:t xml:space="preserve"> </w:t>
      </w:r>
      <w:r w:rsidRPr="00F678A1">
        <w:rPr>
          <w:rFonts w:eastAsia="Calibri"/>
          <w:sz w:val="26"/>
          <w:szCs w:val="26"/>
        </w:rPr>
        <w:t>В 202</w:t>
      </w:r>
      <w:r w:rsidR="003E5E6E" w:rsidRPr="00F678A1">
        <w:rPr>
          <w:rFonts w:eastAsia="Calibri"/>
          <w:sz w:val="26"/>
          <w:szCs w:val="26"/>
        </w:rPr>
        <w:t>1</w:t>
      </w:r>
      <w:r w:rsidRPr="00F678A1">
        <w:rPr>
          <w:rFonts w:eastAsia="Calibri"/>
          <w:sz w:val="26"/>
          <w:szCs w:val="26"/>
        </w:rPr>
        <w:t>–202</w:t>
      </w:r>
      <w:r w:rsidR="003E5E6E" w:rsidRPr="00F678A1">
        <w:rPr>
          <w:rFonts w:eastAsia="Calibri"/>
          <w:sz w:val="26"/>
          <w:szCs w:val="26"/>
        </w:rPr>
        <w:t>3</w:t>
      </w:r>
      <w:r w:rsidRPr="00F678A1">
        <w:rPr>
          <w:rFonts w:eastAsia="Calibri"/>
          <w:sz w:val="26"/>
          <w:szCs w:val="26"/>
        </w:rPr>
        <w:t xml:space="preserve"> годах </w:t>
      </w:r>
      <w:r w:rsidR="0043505B" w:rsidRPr="00F678A1">
        <w:rPr>
          <w:rFonts w:eastAsia="Calibri"/>
          <w:sz w:val="26"/>
          <w:szCs w:val="26"/>
        </w:rPr>
        <w:t xml:space="preserve">будет </w:t>
      </w:r>
      <w:r w:rsidRPr="00F678A1">
        <w:rPr>
          <w:rFonts w:eastAsia="Calibri"/>
          <w:sz w:val="26"/>
          <w:szCs w:val="26"/>
        </w:rPr>
        <w:t>продолжен</w:t>
      </w:r>
      <w:r w:rsidR="0043505B" w:rsidRPr="00F678A1">
        <w:rPr>
          <w:rFonts w:eastAsia="Calibri"/>
          <w:sz w:val="26"/>
          <w:szCs w:val="26"/>
        </w:rPr>
        <w:t>а</w:t>
      </w:r>
      <w:r w:rsidRPr="00F678A1">
        <w:rPr>
          <w:rFonts w:eastAsia="Calibri"/>
          <w:sz w:val="26"/>
          <w:szCs w:val="26"/>
        </w:rPr>
        <w:t xml:space="preserve"> реализации практики инициативного бюджетирования на территории Каратузского района.</w:t>
      </w:r>
    </w:p>
    <w:p w:rsidR="00BD7292" w:rsidRPr="00F678A1" w:rsidRDefault="00BD7292" w:rsidP="00DA1B4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F678A1">
        <w:rPr>
          <w:rFonts w:eastAsia="Calibri"/>
          <w:sz w:val="26"/>
          <w:szCs w:val="26"/>
        </w:rPr>
        <w:t>Формирование объема и структуры расходов районного бюджета на 202</w:t>
      </w:r>
      <w:r w:rsidR="00F40642">
        <w:rPr>
          <w:rFonts w:eastAsia="Calibri"/>
          <w:sz w:val="26"/>
          <w:szCs w:val="26"/>
        </w:rPr>
        <w:t>1</w:t>
      </w:r>
      <w:r w:rsidRPr="00F678A1">
        <w:rPr>
          <w:rFonts w:eastAsia="Calibri"/>
          <w:sz w:val="26"/>
          <w:szCs w:val="26"/>
        </w:rPr>
        <w:t>-202</w:t>
      </w:r>
      <w:r w:rsidR="00F40642">
        <w:rPr>
          <w:rFonts w:eastAsia="Calibri"/>
          <w:sz w:val="26"/>
          <w:szCs w:val="26"/>
        </w:rPr>
        <w:t>3</w:t>
      </w:r>
      <w:bookmarkStart w:id="0" w:name="_GoBack"/>
      <w:bookmarkEnd w:id="0"/>
      <w:r w:rsidRPr="00F678A1">
        <w:rPr>
          <w:rFonts w:eastAsia="Calibri"/>
          <w:sz w:val="26"/>
          <w:szCs w:val="26"/>
        </w:rPr>
        <w:t xml:space="preserve"> годы осуществляется на основе базового объема расходов бюджета 20</w:t>
      </w:r>
      <w:r w:rsidR="003E5E6E" w:rsidRPr="00F678A1">
        <w:rPr>
          <w:rFonts w:eastAsia="Calibri"/>
          <w:sz w:val="26"/>
          <w:szCs w:val="26"/>
        </w:rPr>
        <w:t>20</w:t>
      </w:r>
      <w:r w:rsidRPr="00F678A1">
        <w:rPr>
          <w:rFonts w:eastAsia="Calibri"/>
          <w:sz w:val="26"/>
          <w:szCs w:val="26"/>
        </w:rPr>
        <w:t xml:space="preserve"> года с учетом:</w:t>
      </w:r>
    </w:p>
    <w:p w:rsidR="00BD7292" w:rsidRPr="00F678A1" w:rsidRDefault="00BD7292" w:rsidP="00DA1B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F678A1">
        <w:rPr>
          <w:rFonts w:eastAsia="Calibri"/>
          <w:sz w:val="26"/>
          <w:szCs w:val="26"/>
        </w:rPr>
        <w:t xml:space="preserve">перечня вопросов местного значения муниципальных районов, городских и сельских поселений, установленного действующей редакцией </w:t>
      </w:r>
      <w:r w:rsidRPr="00F678A1">
        <w:rPr>
          <w:rFonts w:eastAsia="Calibri"/>
          <w:sz w:val="26"/>
          <w:szCs w:val="26"/>
        </w:rPr>
        <w:lastRenderedPageBreak/>
        <w:t>Федерального закона от 06.10.2003 № 131 – ФЗ «Об общих принципах организации местного самоуправления в Российской Федерации»;</w:t>
      </w:r>
    </w:p>
    <w:p w:rsidR="00BD7292" w:rsidRPr="00F678A1" w:rsidRDefault="00BD7292" w:rsidP="00DA1B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F678A1">
        <w:rPr>
          <w:rFonts w:eastAsia="Calibri"/>
          <w:sz w:val="26"/>
          <w:szCs w:val="26"/>
        </w:rPr>
        <w:t>увеличения расходов на коммунальные услуги на 5,</w:t>
      </w:r>
      <w:r w:rsidR="003E5E6E" w:rsidRPr="00F678A1">
        <w:rPr>
          <w:rFonts w:eastAsia="Calibri"/>
          <w:sz w:val="26"/>
          <w:szCs w:val="26"/>
        </w:rPr>
        <w:t xml:space="preserve">2 </w:t>
      </w:r>
      <w:r w:rsidR="00725097" w:rsidRPr="00F678A1">
        <w:rPr>
          <w:rFonts w:eastAsia="Calibri"/>
          <w:sz w:val="26"/>
          <w:szCs w:val="26"/>
        </w:rPr>
        <w:t>процента</w:t>
      </w:r>
      <w:r w:rsidRPr="00F678A1">
        <w:rPr>
          <w:rFonts w:eastAsia="Calibri"/>
          <w:sz w:val="26"/>
          <w:szCs w:val="26"/>
        </w:rPr>
        <w:t xml:space="preserve"> в 202</w:t>
      </w:r>
      <w:r w:rsidR="003E5E6E" w:rsidRPr="00F678A1">
        <w:rPr>
          <w:rFonts w:eastAsia="Calibri"/>
          <w:sz w:val="26"/>
          <w:szCs w:val="26"/>
        </w:rPr>
        <w:t>1</w:t>
      </w:r>
      <w:r w:rsidRPr="00F678A1">
        <w:rPr>
          <w:rFonts w:eastAsia="Calibri"/>
          <w:sz w:val="26"/>
          <w:szCs w:val="26"/>
        </w:rPr>
        <w:t xml:space="preserve"> году;</w:t>
      </w:r>
    </w:p>
    <w:p w:rsidR="00BD7292" w:rsidRPr="00F678A1" w:rsidRDefault="00BD7292" w:rsidP="00DA1B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F678A1">
        <w:rPr>
          <w:rFonts w:eastAsia="Calibri"/>
          <w:sz w:val="26"/>
          <w:szCs w:val="26"/>
        </w:rPr>
        <w:t>увеличения расходов на исполнение публичных нормативных обязательств в 202</w:t>
      </w:r>
      <w:r w:rsidR="003E5E6E" w:rsidRPr="00F678A1">
        <w:rPr>
          <w:rFonts w:eastAsia="Calibri"/>
          <w:sz w:val="26"/>
          <w:szCs w:val="26"/>
        </w:rPr>
        <w:t>1</w:t>
      </w:r>
      <w:r w:rsidRPr="00F678A1">
        <w:rPr>
          <w:rFonts w:eastAsia="Calibri"/>
          <w:sz w:val="26"/>
          <w:szCs w:val="26"/>
        </w:rPr>
        <w:t xml:space="preserve"> году на 3,</w:t>
      </w:r>
      <w:r w:rsidR="003E5E6E" w:rsidRPr="00F678A1">
        <w:rPr>
          <w:rFonts w:eastAsia="Calibri"/>
          <w:sz w:val="26"/>
          <w:szCs w:val="26"/>
        </w:rPr>
        <w:t>6</w:t>
      </w:r>
      <w:r w:rsidR="00725097" w:rsidRPr="00F678A1">
        <w:rPr>
          <w:rFonts w:eastAsia="Calibri"/>
          <w:sz w:val="26"/>
          <w:szCs w:val="26"/>
        </w:rPr>
        <w:t xml:space="preserve"> процента</w:t>
      </w:r>
      <w:r w:rsidRPr="00F678A1">
        <w:rPr>
          <w:rFonts w:eastAsia="Calibri"/>
          <w:sz w:val="26"/>
          <w:szCs w:val="26"/>
        </w:rPr>
        <w:t xml:space="preserve">; </w:t>
      </w:r>
    </w:p>
    <w:p w:rsidR="00BD7292" w:rsidRPr="00F678A1" w:rsidRDefault="00BD7292" w:rsidP="00DA1B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F678A1">
        <w:rPr>
          <w:rFonts w:eastAsia="Calibri"/>
          <w:sz w:val="26"/>
          <w:szCs w:val="26"/>
        </w:rPr>
        <w:t>индексации расходов районных учреждений на приобретение продуктов для организации питания в 202</w:t>
      </w:r>
      <w:r w:rsidR="003E5E6E" w:rsidRPr="00F678A1">
        <w:rPr>
          <w:rFonts w:eastAsia="Calibri"/>
          <w:sz w:val="26"/>
          <w:szCs w:val="26"/>
        </w:rPr>
        <w:t>1</w:t>
      </w:r>
      <w:r w:rsidRPr="00F678A1">
        <w:rPr>
          <w:rFonts w:eastAsia="Calibri"/>
          <w:sz w:val="26"/>
          <w:szCs w:val="26"/>
        </w:rPr>
        <w:t xml:space="preserve"> году на 3,</w:t>
      </w:r>
      <w:r w:rsidR="003E5E6E" w:rsidRPr="00F678A1">
        <w:rPr>
          <w:rFonts w:eastAsia="Calibri"/>
          <w:sz w:val="26"/>
          <w:szCs w:val="26"/>
        </w:rPr>
        <w:t>6</w:t>
      </w:r>
      <w:r w:rsidR="00725097" w:rsidRPr="00F678A1">
        <w:rPr>
          <w:rFonts w:eastAsia="Calibri"/>
          <w:sz w:val="26"/>
          <w:szCs w:val="26"/>
        </w:rPr>
        <w:t xml:space="preserve"> процента</w:t>
      </w:r>
      <w:r w:rsidRPr="00F678A1">
        <w:rPr>
          <w:rFonts w:eastAsia="Calibri"/>
          <w:sz w:val="26"/>
          <w:szCs w:val="26"/>
        </w:rPr>
        <w:t>;</w:t>
      </w:r>
    </w:p>
    <w:p w:rsidR="00BD7292" w:rsidRPr="00F678A1" w:rsidRDefault="00BD7292" w:rsidP="00DA1B4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  <w:sz w:val="26"/>
          <w:szCs w:val="26"/>
        </w:rPr>
      </w:pPr>
      <w:r w:rsidRPr="00F678A1">
        <w:rPr>
          <w:rFonts w:eastAsia="Calibri"/>
          <w:sz w:val="26"/>
          <w:szCs w:val="26"/>
        </w:rPr>
        <w:t>сохранения объемов прочих тек</w:t>
      </w:r>
      <w:r w:rsidR="003E5E6E" w:rsidRPr="00F678A1">
        <w:rPr>
          <w:rFonts w:eastAsia="Calibri"/>
          <w:sz w:val="26"/>
          <w:szCs w:val="26"/>
        </w:rPr>
        <w:t>ущих расходов на уровне 2020</w:t>
      </w:r>
      <w:r w:rsidRPr="00F678A1">
        <w:rPr>
          <w:rFonts w:eastAsia="Calibri"/>
          <w:sz w:val="26"/>
          <w:szCs w:val="26"/>
        </w:rPr>
        <w:t xml:space="preserve"> года.</w:t>
      </w:r>
    </w:p>
    <w:p w:rsidR="001C2737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На 202</w:t>
      </w:r>
      <w:r w:rsidR="003E5E6E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и плановый период 202</w:t>
      </w:r>
      <w:r w:rsidR="003E5E6E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>–202</w:t>
      </w:r>
      <w:r w:rsidR="003E5E6E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годов сформированы следующие параметры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бюджета: </w:t>
      </w:r>
    </w:p>
    <w:p w:rsidR="001C2737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общий объем доходов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 на 202</w:t>
      </w:r>
      <w:r w:rsidR="003E5E6E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– </w:t>
      </w:r>
      <w:r w:rsidR="003E5E6E" w:rsidRPr="00F678A1">
        <w:rPr>
          <w:sz w:val="26"/>
          <w:szCs w:val="26"/>
        </w:rPr>
        <w:t>868 472,56</w:t>
      </w:r>
      <w:r w:rsidRPr="00F678A1">
        <w:rPr>
          <w:sz w:val="26"/>
          <w:szCs w:val="26"/>
        </w:rPr>
        <w:t xml:space="preserve"> тыс. рублей, объем расходов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 – </w:t>
      </w:r>
      <w:r w:rsidR="003E5E6E" w:rsidRPr="00F678A1">
        <w:rPr>
          <w:sz w:val="26"/>
          <w:szCs w:val="26"/>
        </w:rPr>
        <w:t>868 472,56</w:t>
      </w:r>
      <w:r w:rsidRPr="00F678A1">
        <w:rPr>
          <w:sz w:val="26"/>
          <w:szCs w:val="26"/>
        </w:rPr>
        <w:t xml:space="preserve"> тыс. рублей, </w:t>
      </w:r>
      <w:r w:rsidR="00725097" w:rsidRPr="00F678A1">
        <w:rPr>
          <w:sz w:val="26"/>
          <w:szCs w:val="26"/>
        </w:rPr>
        <w:t>доходы и расходы районного бюджета равны</w:t>
      </w:r>
      <w:r w:rsidRPr="00F678A1">
        <w:rPr>
          <w:sz w:val="26"/>
          <w:szCs w:val="26"/>
        </w:rPr>
        <w:t xml:space="preserve">; </w:t>
      </w:r>
    </w:p>
    <w:p w:rsidR="001C2737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прогнозируемый общий объем доходов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 на 202</w:t>
      </w:r>
      <w:r w:rsidR="00A2795C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 xml:space="preserve"> год в сумме </w:t>
      </w:r>
      <w:r w:rsidR="00A2795C" w:rsidRPr="00F678A1">
        <w:rPr>
          <w:sz w:val="26"/>
          <w:szCs w:val="26"/>
        </w:rPr>
        <w:t>799 409,31</w:t>
      </w:r>
      <w:r w:rsidRPr="00F678A1">
        <w:rPr>
          <w:sz w:val="26"/>
          <w:szCs w:val="26"/>
        </w:rPr>
        <w:t xml:space="preserve"> тыс. рублей и на 202</w:t>
      </w:r>
      <w:r w:rsidR="00A2795C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 в сумме </w:t>
      </w:r>
      <w:r w:rsidR="00A2795C" w:rsidRPr="00F678A1">
        <w:rPr>
          <w:sz w:val="26"/>
          <w:szCs w:val="26"/>
        </w:rPr>
        <w:t>780 674,51</w:t>
      </w:r>
      <w:r w:rsidRPr="00F678A1">
        <w:rPr>
          <w:sz w:val="26"/>
          <w:szCs w:val="26"/>
        </w:rPr>
        <w:t xml:space="preserve"> тыс. рублей; </w:t>
      </w:r>
    </w:p>
    <w:p w:rsidR="001C2737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общий объем расходов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 на 202</w:t>
      </w:r>
      <w:r w:rsidR="00A2795C" w:rsidRPr="00F678A1">
        <w:rPr>
          <w:sz w:val="26"/>
          <w:szCs w:val="26"/>
        </w:rPr>
        <w:t>2</w:t>
      </w:r>
      <w:r w:rsidRPr="00F678A1">
        <w:rPr>
          <w:sz w:val="26"/>
          <w:szCs w:val="26"/>
        </w:rPr>
        <w:t xml:space="preserve"> год в сумме </w:t>
      </w:r>
      <w:r w:rsidR="00A2795C" w:rsidRPr="00F678A1">
        <w:rPr>
          <w:sz w:val="26"/>
          <w:szCs w:val="26"/>
        </w:rPr>
        <w:t>799 409,31</w:t>
      </w:r>
      <w:r w:rsidRPr="00F678A1">
        <w:rPr>
          <w:sz w:val="26"/>
          <w:szCs w:val="26"/>
        </w:rPr>
        <w:t xml:space="preserve"> тыс. рублей и на 202</w:t>
      </w:r>
      <w:r w:rsidR="00A2795C" w:rsidRPr="00F678A1">
        <w:rPr>
          <w:sz w:val="26"/>
          <w:szCs w:val="26"/>
        </w:rPr>
        <w:t>3</w:t>
      </w:r>
      <w:r w:rsidRPr="00F678A1">
        <w:rPr>
          <w:sz w:val="26"/>
          <w:szCs w:val="26"/>
        </w:rPr>
        <w:t xml:space="preserve"> год в сумме </w:t>
      </w:r>
      <w:r w:rsidR="00A2795C" w:rsidRPr="00F678A1">
        <w:rPr>
          <w:sz w:val="26"/>
          <w:szCs w:val="26"/>
        </w:rPr>
        <w:t>780 674,51</w:t>
      </w:r>
      <w:r w:rsidRPr="00F678A1">
        <w:rPr>
          <w:sz w:val="26"/>
          <w:szCs w:val="26"/>
        </w:rPr>
        <w:t xml:space="preserve"> тыс. рублей. </w:t>
      </w:r>
    </w:p>
    <w:p w:rsidR="00BD7292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В с</w:t>
      </w:r>
      <w:r w:rsidR="009B2AB6" w:rsidRPr="00F678A1">
        <w:rPr>
          <w:sz w:val="26"/>
          <w:szCs w:val="26"/>
        </w:rPr>
        <w:t>умме</w:t>
      </w:r>
      <w:r w:rsidRPr="00F678A1">
        <w:rPr>
          <w:sz w:val="26"/>
          <w:szCs w:val="26"/>
        </w:rPr>
        <w:t xml:space="preserve"> доходов </w:t>
      </w:r>
      <w:r w:rsidR="009B2AB6" w:rsidRPr="00F678A1">
        <w:rPr>
          <w:sz w:val="26"/>
          <w:szCs w:val="26"/>
        </w:rPr>
        <w:t xml:space="preserve">районного бюджета на </w:t>
      </w:r>
      <w:r w:rsidRPr="00F678A1">
        <w:rPr>
          <w:sz w:val="26"/>
          <w:szCs w:val="26"/>
        </w:rPr>
        <w:t>202</w:t>
      </w:r>
      <w:r w:rsidR="00A2795C" w:rsidRPr="00F678A1">
        <w:rPr>
          <w:sz w:val="26"/>
          <w:szCs w:val="26"/>
        </w:rPr>
        <w:t>1</w:t>
      </w:r>
      <w:r w:rsidRPr="00F678A1">
        <w:rPr>
          <w:sz w:val="26"/>
          <w:szCs w:val="26"/>
        </w:rPr>
        <w:t xml:space="preserve"> год поступление налоговых и неналоговых доходов прогнозируется в </w:t>
      </w:r>
      <w:r w:rsidR="009B2AB6" w:rsidRPr="00F678A1">
        <w:rPr>
          <w:sz w:val="26"/>
          <w:szCs w:val="26"/>
        </w:rPr>
        <w:t>размере</w:t>
      </w:r>
      <w:r w:rsidRPr="00F678A1">
        <w:rPr>
          <w:sz w:val="26"/>
          <w:szCs w:val="26"/>
        </w:rPr>
        <w:t xml:space="preserve"> </w:t>
      </w:r>
      <w:r w:rsidR="00A2795C" w:rsidRPr="00F678A1">
        <w:rPr>
          <w:sz w:val="26"/>
          <w:szCs w:val="26"/>
        </w:rPr>
        <w:t>62 341,20</w:t>
      </w:r>
      <w:r w:rsidRPr="00F678A1">
        <w:rPr>
          <w:sz w:val="26"/>
          <w:szCs w:val="26"/>
        </w:rPr>
        <w:t xml:space="preserve"> тыс. рублей. </w:t>
      </w:r>
      <w:r w:rsidR="00A2795C" w:rsidRPr="00F678A1">
        <w:rPr>
          <w:sz w:val="26"/>
          <w:szCs w:val="26"/>
        </w:rPr>
        <w:t>Увеличение плановых назначений по налоговым неналоговым доходам к уровню 2020 года, связано с прогнозируемым ростом поступлений по налогу на доходы физических лиц, а так же за счет увеличения единого норматива отчислений в бюджеты муниципальных районов от налога, взимаемого в связи с применением упрощенной системы налогообложения, зачисляемого в региональные бюджеты, с 50% до 70%, кроме этого в связи с отменой ЕНВД с 1 января 2021 планируется переход части налогоплательщиков использовавших ЕНВД на упрощенную систему налогообложения.</w:t>
      </w:r>
      <w:r w:rsidRPr="00F678A1">
        <w:rPr>
          <w:sz w:val="26"/>
          <w:szCs w:val="26"/>
        </w:rPr>
        <w:t xml:space="preserve"> </w:t>
      </w:r>
    </w:p>
    <w:p w:rsidR="001C2737" w:rsidRPr="00F678A1" w:rsidRDefault="00E26F69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Финансирование расходов </w:t>
      </w:r>
      <w:r w:rsidR="00BD7292" w:rsidRPr="00F678A1">
        <w:rPr>
          <w:sz w:val="26"/>
          <w:szCs w:val="26"/>
        </w:rPr>
        <w:t>районного</w:t>
      </w:r>
      <w:r w:rsidRPr="00F678A1">
        <w:rPr>
          <w:sz w:val="26"/>
          <w:szCs w:val="26"/>
        </w:rPr>
        <w:t xml:space="preserve"> бюджета будет осуществляться в рамках </w:t>
      </w:r>
      <w:r w:rsidR="00A2795C" w:rsidRPr="00F678A1">
        <w:rPr>
          <w:sz w:val="26"/>
          <w:szCs w:val="26"/>
        </w:rPr>
        <w:t>11</w:t>
      </w:r>
      <w:r w:rsidRPr="00F678A1">
        <w:rPr>
          <w:sz w:val="26"/>
          <w:szCs w:val="26"/>
        </w:rPr>
        <w:t xml:space="preserve"> </w:t>
      </w:r>
      <w:r w:rsidR="00BD7292" w:rsidRPr="00F678A1">
        <w:rPr>
          <w:sz w:val="26"/>
          <w:szCs w:val="26"/>
        </w:rPr>
        <w:t>муниципальных</w:t>
      </w:r>
      <w:r w:rsidRPr="00F678A1">
        <w:rPr>
          <w:sz w:val="26"/>
          <w:szCs w:val="26"/>
        </w:rPr>
        <w:t xml:space="preserve"> программ </w:t>
      </w:r>
      <w:r w:rsidR="00BD7292" w:rsidRPr="00F678A1">
        <w:rPr>
          <w:sz w:val="26"/>
          <w:szCs w:val="26"/>
        </w:rPr>
        <w:t>района</w:t>
      </w:r>
      <w:r w:rsidRPr="00F678A1">
        <w:rPr>
          <w:sz w:val="26"/>
          <w:szCs w:val="26"/>
        </w:rPr>
        <w:t xml:space="preserve">. По-прежнему сохраняется социальная направленность бюджетных расходов. </w:t>
      </w:r>
    </w:p>
    <w:p w:rsidR="00DA1B43" w:rsidRPr="00F678A1" w:rsidRDefault="007036A8" w:rsidP="00DA1B43">
      <w:pPr>
        <w:spacing w:after="0" w:line="240" w:lineRule="auto"/>
        <w:ind w:firstLine="709"/>
        <w:jc w:val="both"/>
        <w:rPr>
          <w:sz w:val="26"/>
          <w:szCs w:val="26"/>
        </w:rPr>
      </w:pPr>
      <w:r w:rsidRPr="00F678A1">
        <w:rPr>
          <w:sz w:val="26"/>
          <w:szCs w:val="26"/>
        </w:rPr>
        <w:tab/>
      </w: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</w:p>
    <w:p w:rsidR="00DA1B43" w:rsidRPr="00F678A1" w:rsidRDefault="00DA1B43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Участники публичных слушаний РЕКОМЕНДУЮТ:</w:t>
      </w:r>
    </w:p>
    <w:p w:rsidR="00DA1B43" w:rsidRPr="00F678A1" w:rsidRDefault="00DA1B43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1. Каратузскому районному Совету депутатов принять проект решения «О районном бюджете на 2021 год и плановый период 2022-2023 годов».</w:t>
      </w:r>
    </w:p>
    <w:p w:rsidR="00DA1B43" w:rsidRPr="00F678A1" w:rsidRDefault="00DA1B43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 Администрации Каратузского района: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 xml:space="preserve">2.1. обеспечить устойчивое и сбалансированное исполнение районного бюджета с учетом достижения в среднесрочной перспективе целей и задач, обозначенных в Стратегии социально-экономического развития муниципального образования </w:t>
      </w:r>
      <w:proofErr w:type="spellStart"/>
      <w:r w:rsidRPr="00F678A1">
        <w:rPr>
          <w:sz w:val="26"/>
          <w:szCs w:val="26"/>
        </w:rPr>
        <w:t>Каратузский</w:t>
      </w:r>
      <w:proofErr w:type="spellEnd"/>
      <w:r w:rsidRPr="00F678A1">
        <w:rPr>
          <w:sz w:val="26"/>
          <w:szCs w:val="26"/>
        </w:rPr>
        <w:t xml:space="preserve"> район до 2030 года; 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2.2. 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района, принимать участие в государственных программах Красноярского края;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2.3. продолжить реализацию мер, направленных на повышение качества администрирования доходов</w:t>
      </w:r>
      <w:r w:rsidR="00F344CD" w:rsidRPr="00F678A1">
        <w:rPr>
          <w:sz w:val="26"/>
          <w:szCs w:val="26"/>
        </w:rPr>
        <w:t xml:space="preserve"> во взаимодействии</w:t>
      </w:r>
      <w:r w:rsidRPr="00F678A1">
        <w:rPr>
          <w:sz w:val="26"/>
          <w:szCs w:val="26"/>
        </w:rPr>
        <w:t xml:space="preserve"> с налоговыми органами;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lastRenderedPageBreak/>
        <w:t>2.4. 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неучтенной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2.5. 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местные бюджеты налоговых и неналоговых доходов от использования имущества;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2.7. осуществлять оценку социально-экономического состояния территории Каратузского района,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в целях улучшения инвестиционного и делового климата района;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2.8. обеспечить реализацию основных направлений бюджетной и налоговой политики;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2.9. обеспечить реализацию плана мероприятий по увеличению доходной базы района, оптимизации расходов и совершенствованию долговой политики Каратузского района.</w:t>
      </w:r>
    </w:p>
    <w:p w:rsidR="00DA1B43" w:rsidRPr="00F678A1" w:rsidRDefault="00DA1B43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 Органам местного самоуправления района: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3.1. 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 созданию новых рабочих мест, увеличению занятости населения;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3.2. 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3.3. принимать активное участие в государственных программах Красноярского края, грантах;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3.4. использовать более активно механизм самообложения граждан в поселениях;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3.5. 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</w:p>
    <w:p w:rsidR="00DA1B43" w:rsidRPr="00F678A1" w:rsidRDefault="00DA1B43" w:rsidP="00DA1B43">
      <w:pPr>
        <w:spacing w:after="0" w:line="240" w:lineRule="auto"/>
        <w:ind w:firstLine="708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4. Контрольно-счетному органу района:</w:t>
      </w:r>
    </w:p>
    <w:p w:rsidR="00DA1B43" w:rsidRPr="00F678A1" w:rsidRDefault="00DA1B43" w:rsidP="00DA1B43">
      <w:pPr>
        <w:spacing w:after="0" w:line="240" w:lineRule="auto"/>
        <w:jc w:val="both"/>
        <w:rPr>
          <w:sz w:val="26"/>
          <w:szCs w:val="26"/>
        </w:rPr>
      </w:pPr>
      <w:r w:rsidRPr="00F678A1">
        <w:rPr>
          <w:sz w:val="26"/>
          <w:szCs w:val="26"/>
        </w:rPr>
        <w:t>продолжить аудит эффективности использования бюджетных средств, направляемых на закупку товаров, работ и услуг для муниципальных нужд.</w:t>
      </w: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  <w:r w:rsidRPr="00F678A1">
        <w:rPr>
          <w:sz w:val="26"/>
          <w:szCs w:val="26"/>
        </w:rPr>
        <w:t xml:space="preserve">Председательствующий </w:t>
      </w: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  <w:r w:rsidRPr="00F678A1">
        <w:rPr>
          <w:sz w:val="26"/>
          <w:szCs w:val="26"/>
        </w:rPr>
        <w:t>на публичных слушаниях                                                   Г.И. Кулакова</w:t>
      </w: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  <w:r w:rsidRPr="00F678A1">
        <w:rPr>
          <w:sz w:val="26"/>
          <w:szCs w:val="26"/>
        </w:rPr>
        <w:tab/>
      </w:r>
      <w:r w:rsidRPr="00F678A1">
        <w:rPr>
          <w:sz w:val="26"/>
          <w:szCs w:val="26"/>
        </w:rPr>
        <w:tab/>
      </w:r>
      <w:r w:rsidRPr="00F678A1">
        <w:rPr>
          <w:sz w:val="26"/>
          <w:szCs w:val="26"/>
        </w:rPr>
        <w:tab/>
      </w:r>
      <w:r w:rsidRPr="00F678A1">
        <w:rPr>
          <w:sz w:val="26"/>
          <w:szCs w:val="26"/>
        </w:rPr>
        <w:tab/>
      </w:r>
    </w:p>
    <w:p w:rsidR="00DA1B43" w:rsidRPr="00F678A1" w:rsidRDefault="00DA1B43" w:rsidP="00DA1B43">
      <w:pPr>
        <w:spacing w:after="0" w:line="240" w:lineRule="auto"/>
        <w:rPr>
          <w:sz w:val="26"/>
          <w:szCs w:val="26"/>
        </w:rPr>
      </w:pPr>
      <w:r w:rsidRPr="00F678A1">
        <w:rPr>
          <w:sz w:val="26"/>
          <w:szCs w:val="26"/>
        </w:rPr>
        <w:t>Секретарь</w:t>
      </w:r>
    </w:p>
    <w:p w:rsidR="007036A8" w:rsidRPr="00F678A1" w:rsidRDefault="00DA1B43" w:rsidP="00DA1B43">
      <w:pPr>
        <w:spacing w:after="0" w:line="240" w:lineRule="auto"/>
        <w:rPr>
          <w:sz w:val="26"/>
          <w:szCs w:val="26"/>
        </w:rPr>
      </w:pPr>
      <w:r w:rsidRPr="00F678A1">
        <w:rPr>
          <w:sz w:val="26"/>
          <w:szCs w:val="26"/>
        </w:rPr>
        <w:t>публичных слушаний</w:t>
      </w:r>
      <w:r w:rsidRPr="00F678A1">
        <w:rPr>
          <w:sz w:val="26"/>
          <w:szCs w:val="26"/>
        </w:rPr>
        <w:tab/>
      </w:r>
      <w:r w:rsidRPr="00F678A1">
        <w:rPr>
          <w:sz w:val="26"/>
          <w:szCs w:val="26"/>
        </w:rPr>
        <w:tab/>
        <w:t xml:space="preserve">                                             </w:t>
      </w:r>
      <w:proofErr w:type="spellStart"/>
      <w:r w:rsidRPr="00F678A1">
        <w:rPr>
          <w:sz w:val="26"/>
          <w:szCs w:val="26"/>
        </w:rPr>
        <w:t>И.М.Пивченко</w:t>
      </w:r>
      <w:proofErr w:type="spellEnd"/>
    </w:p>
    <w:sectPr w:rsidR="007036A8" w:rsidRPr="00F678A1" w:rsidSect="00A07EB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6F69"/>
    <w:rsid w:val="000D6EAB"/>
    <w:rsid w:val="001268E6"/>
    <w:rsid w:val="001C2737"/>
    <w:rsid w:val="001F52DC"/>
    <w:rsid w:val="002018B6"/>
    <w:rsid w:val="00227A68"/>
    <w:rsid w:val="002404C1"/>
    <w:rsid w:val="002A60D5"/>
    <w:rsid w:val="002F423A"/>
    <w:rsid w:val="00326EE1"/>
    <w:rsid w:val="003E5E6E"/>
    <w:rsid w:val="004012FC"/>
    <w:rsid w:val="00431BA9"/>
    <w:rsid w:val="0043505B"/>
    <w:rsid w:val="00455A9A"/>
    <w:rsid w:val="004D0992"/>
    <w:rsid w:val="004F18DA"/>
    <w:rsid w:val="005810C6"/>
    <w:rsid w:val="005A0F08"/>
    <w:rsid w:val="00607E2F"/>
    <w:rsid w:val="006237B5"/>
    <w:rsid w:val="006B3D4B"/>
    <w:rsid w:val="006D04E8"/>
    <w:rsid w:val="006F5414"/>
    <w:rsid w:val="00700487"/>
    <w:rsid w:val="007036A8"/>
    <w:rsid w:val="00713BCC"/>
    <w:rsid w:val="00722EDE"/>
    <w:rsid w:val="00725097"/>
    <w:rsid w:val="00733CE6"/>
    <w:rsid w:val="00743ECA"/>
    <w:rsid w:val="0078073E"/>
    <w:rsid w:val="00797F7A"/>
    <w:rsid w:val="007A2026"/>
    <w:rsid w:val="007C69ED"/>
    <w:rsid w:val="00847933"/>
    <w:rsid w:val="008E2FA6"/>
    <w:rsid w:val="00917F0E"/>
    <w:rsid w:val="009B2AB6"/>
    <w:rsid w:val="00A07EB3"/>
    <w:rsid w:val="00A2795C"/>
    <w:rsid w:val="00A33AB4"/>
    <w:rsid w:val="00AB2506"/>
    <w:rsid w:val="00AD7A9E"/>
    <w:rsid w:val="00BD7292"/>
    <w:rsid w:val="00C138D0"/>
    <w:rsid w:val="00C52890"/>
    <w:rsid w:val="00C57363"/>
    <w:rsid w:val="00C62343"/>
    <w:rsid w:val="00C66034"/>
    <w:rsid w:val="00CA04C3"/>
    <w:rsid w:val="00D100CB"/>
    <w:rsid w:val="00D555D5"/>
    <w:rsid w:val="00DA1B43"/>
    <w:rsid w:val="00DF006F"/>
    <w:rsid w:val="00DF14FB"/>
    <w:rsid w:val="00E26F69"/>
    <w:rsid w:val="00F344CD"/>
    <w:rsid w:val="00F40642"/>
    <w:rsid w:val="00F678A1"/>
    <w:rsid w:val="00FB5DB3"/>
    <w:rsid w:val="00FB63E1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2"/>
  </w:style>
  <w:style w:type="paragraph" w:styleId="1">
    <w:name w:val="heading 1"/>
    <w:basedOn w:val="a"/>
    <w:next w:val="a"/>
    <w:link w:val="10"/>
    <w:uiPriority w:val="9"/>
    <w:qFormat/>
    <w:rsid w:val="004D0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7B5"/>
    <w:pPr>
      <w:ind w:left="720"/>
      <w:contextualSpacing/>
    </w:p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semiHidden/>
    <w:locked/>
    <w:rsid w:val="00733CE6"/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semiHidden/>
    <w:unhideWhenUsed/>
    <w:rsid w:val="00733CE6"/>
    <w:pPr>
      <w:spacing w:after="0" w:line="24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73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Анастасия Владимировна</dc:creator>
  <cp:lastModifiedBy>Фатюшина</cp:lastModifiedBy>
  <cp:revision>33</cp:revision>
  <cp:lastPrinted>2019-12-10T03:55:00Z</cp:lastPrinted>
  <dcterms:created xsi:type="dcterms:W3CDTF">2019-12-09T06:11:00Z</dcterms:created>
  <dcterms:modified xsi:type="dcterms:W3CDTF">2020-12-14T07:45:00Z</dcterms:modified>
</cp:coreProperties>
</file>