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B" w:rsidRPr="00FF1500" w:rsidRDefault="0004739B" w:rsidP="0004739B">
      <w:pPr>
        <w:pStyle w:val="a3"/>
        <w:outlineLvl w:val="0"/>
        <w:rPr>
          <w:b w:val="0"/>
          <w:sz w:val="24"/>
        </w:rPr>
      </w:pPr>
      <w:r w:rsidRPr="00FF1500">
        <w:rPr>
          <w:b w:val="0"/>
          <w:sz w:val="24"/>
        </w:rPr>
        <w:t>Отчет</w:t>
      </w:r>
    </w:p>
    <w:p w:rsidR="0004739B" w:rsidRPr="00FF1500" w:rsidRDefault="0004739B" w:rsidP="0004739B">
      <w:pPr>
        <w:pStyle w:val="a8"/>
        <w:ind w:firstLine="0"/>
        <w:jc w:val="center"/>
        <w:rPr>
          <w:sz w:val="24"/>
          <w:szCs w:val="24"/>
        </w:rPr>
      </w:pPr>
      <w:r w:rsidRPr="00FF1500">
        <w:rPr>
          <w:sz w:val="24"/>
          <w:szCs w:val="24"/>
        </w:rPr>
        <w:t>по результатам проведения  внешней проверки годового отчета об исполнении  бюджета поселений  за  201</w:t>
      </w:r>
      <w:r w:rsidR="00F52734" w:rsidRPr="00FF1500">
        <w:rPr>
          <w:sz w:val="24"/>
          <w:szCs w:val="24"/>
        </w:rPr>
        <w:t>5</w:t>
      </w:r>
      <w:r w:rsidRPr="00FF1500">
        <w:rPr>
          <w:sz w:val="24"/>
          <w:szCs w:val="24"/>
        </w:rPr>
        <w:t xml:space="preserve"> год.</w:t>
      </w:r>
    </w:p>
    <w:p w:rsidR="0004739B" w:rsidRPr="00FF1500" w:rsidRDefault="0004739B" w:rsidP="0004739B">
      <w:pPr>
        <w:pStyle w:val="a8"/>
        <w:ind w:firstLine="0"/>
        <w:jc w:val="center"/>
        <w:rPr>
          <w:sz w:val="24"/>
          <w:szCs w:val="24"/>
        </w:rPr>
      </w:pPr>
    </w:p>
    <w:p w:rsidR="0004739B" w:rsidRPr="00FF1500" w:rsidRDefault="0004739B" w:rsidP="0004739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 xml:space="preserve">с. Каратузское                                                      </w:t>
      </w:r>
      <w:r w:rsidRPr="00FF1500">
        <w:rPr>
          <w:rFonts w:ascii="Times New Roman" w:hAnsi="Times New Roman"/>
          <w:sz w:val="24"/>
          <w:szCs w:val="24"/>
        </w:rPr>
        <w:tab/>
        <w:t xml:space="preserve">    </w:t>
      </w:r>
      <w:r w:rsidRPr="00FF1500">
        <w:rPr>
          <w:rFonts w:ascii="Times New Roman" w:hAnsi="Times New Roman"/>
          <w:sz w:val="24"/>
          <w:szCs w:val="24"/>
        </w:rPr>
        <w:tab/>
        <w:t xml:space="preserve">        </w:t>
      </w:r>
      <w:r w:rsidR="00707066" w:rsidRPr="00FF1500">
        <w:rPr>
          <w:rFonts w:ascii="Times New Roman" w:hAnsi="Times New Roman"/>
          <w:sz w:val="24"/>
          <w:szCs w:val="24"/>
        </w:rPr>
        <w:t>30 июн</w:t>
      </w:r>
      <w:r w:rsidRPr="00FF1500">
        <w:rPr>
          <w:rFonts w:ascii="Times New Roman" w:hAnsi="Times New Roman"/>
          <w:sz w:val="24"/>
          <w:szCs w:val="24"/>
        </w:rPr>
        <w:t>я   201</w:t>
      </w:r>
      <w:r w:rsidR="00B00EEA" w:rsidRPr="00FF1500">
        <w:rPr>
          <w:rFonts w:ascii="Times New Roman" w:hAnsi="Times New Roman"/>
          <w:sz w:val="24"/>
          <w:szCs w:val="24"/>
        </w:rPr>
        <w:t>6</w:t>
      </w:r>
      <w:r w:rsidR="00650D8A" w:rsidRPr="00FF1500">
        <w:rPr>
          <w:rFonts w:ascii="Times New Roman" w:hAnsi="Times New Roman"/>
          <w:sz w:val="24"/>
          <w:szCs w:val="24"/>
        </w:rPr>
        <w:t xml:space="preserve"> </w:t>
      </w:r>
      <w:r w:rsidRPr="00FF1500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              </w:t>
      </w:r>
    </w:p>
    <w:p w:rsidR="0004739B" w:rsidRPr="00FF1500" w:rsidRDefault="0004739B" w:rsidP="0004739B">
      <w:pPr>
        <w:pStyle w:val="a8"/>
        <w:rPr>
          <w:sz w:val="24"/>
          <w:szCs w:val="24"/>
        </w:rPr>
      </w:pPr>
      <w:r w:rsidRPr="00FF1500">
        <w:rPr>
          <w:sz w:val="24"/>
          <w:szCs w:val="24"/>
        </w:rPr>
        <w:t>Внешняя проверка</w:t>
      </w:r>
      <w:r w:rsidR="009E3A79" w:rsidRPr="00FF1500">
        <w:rPr>
          <w:sz w:val="24"/>
          <w:szCs w:val="24"/>
        </w:rPr>
        <w:t xml:space="preserve"> годового</w:t>
      </w:r>
      <w:r w:rsidRPr="00FF1500">
        <w:rPr>
          <w:sz w:val="24"/>
          <w:szCs w:val="24"/>
        </w:rPr>
        <w:t xml:space="preserve"> отчёта об исполнении бюджета поселений за 201</w:t>
      </w:r>
      <w:r w:rsidR="00707066" w:rsidRPr="00FF1500">
        <w:rPr>
          <w:sz w:val="24"/>
          <w:szCs w:val="24"/>
        </w:rPr>
        <w:t>5</w:t>
      </w:r>
      <w:r w:rsidRPr="00FF1500">
        <w:rPr>
          <w:sz w:val="24"/>
          <w:szCs w:val="24"/>
        </w:rPr>
        <w:t xml:space="preserve"> год проведена ревизионной комиссией Каратузского района в соответствии со статьей 157, статьей 264.4 Бюджетного кодекса </w:t>
      </w:r>
      <w:r w:rsidRPr="00FF1500">
        <w:rPr>
          <w:iCs/>
          <w:sz w:val="24"/>
          <w:szCs w:val="24"/>
        </w:rPr>
        <w:t>Российской Федерации</w:t>
      </w:r>
      <w:r w:rsidR="00650D8A" w:rsidRPr="00FF1500">
        <w:rPr>
          <w:iCs/>
          <w:sz w:val="24"/>
          <w:szCs w:val="24"/>
        </w:rPr>
        <w:t xml:space="preserve"> (дале</w:t>
      </w:r>
      <w:proofErr w:type="gramStart"/>
      <w:r w:rsidR="00650D8A" w:rsidRPr="00FF1500">
        <w:rPr>
          <w:iCs/>
          <w:sz w:val="24"/>
          <w:szCs w:val="24"/>
        </w:rPr>
        <w:t>е-</w:t>
      </w:r>
      <w:proofErr w:type="gramEnd"/>
      <w:r w:rsidR="00650D8A" w:rsidRPr="00FF1500">
        <w:rPr>
          <w:iCs/>
          <w:sz w:val="24"/>
          <w:szCs w:val="24"/>
        </w:rPr>
        <w:t xml:space="preserve"> БК РФ)</w:t>
      </w:r>
      <w:r w:rsidRPr="00FF1500">
        <w:rPr>
          <w:sz w:val="24"/>
          <w:szCs w:val="24"/>
        </w:rPr>
        <w:t>, решениями сельских Советов депутатов о передаче части полномочий по осуществлению внешнего муниципального финансового  контроля, по документам и материалам, представленными администрациями поселений.</w:t>
      </w:r>
    </w:p>
    <w:p w:rsidR="0004739B" w:rsidRPr="00FF1500" w:rsidRDefault="0004739B" w:rsidP="0004739B">
      <w:pPr>
        <w:pStyle w:val="a8"/>
        <w:rPr>
          <w:sz w:val="24"/>
          <w:szCs w:val="24"/>
        </w:rPr>
      </w:pPr>
      <w:r w:rsidRPr="00FF1500">
        <w:rPr>
          <w:sz w:val="24"/>
          <w:szCs w:val="24"/>
        </w:rPr>
        <w:t xml:space="preserve">Из </w:t>
      </w:r>
      <w:r w:rsidR="00707066" w:rsidRPr="00FF1500">
        <w:rPr>
          <w:sz w:val="24"/>
          <w:szCs w:val="24"/>
        </w:rPr>
        <w:t>четырнадцати</w:t>
      </w:r>
      <w:r w:rsidRPr="00FF1500">
        <w:rPr>
          <w:sz w:val="24"/>
          <w:szCs w:val="24"/>
        </w:rPr>
        <w:t xml:space="preserve"> поселений передавших полномочия  по осуществлению внешнего муниципального финансового контроля</w:t>
      </w:r>
      <w:r w:rsidR="007C418D" w:rsidRPr="00FF1500">
        <w:rPr>
          <w:sz w:val="24"/>
          <w:szCs w:val="24"/>
        </w:rPr>
        <w:t>, документы и материалы</w:t>
      </w:r>
      <w:r w:rsidR="00646E96" w:rsidRPr="00FF1500">
        <w:rPr>
          <w:sz w:val="24"/>
          <w:szCs w:val="24"/>
        </w:rPr>
        <w:t xml:space="preserve"> для подготовки заключени</w:t>
      </w:r>
      <w:r w:rsidR="00FF5470" w:rsidRPr="00FF1500">
        <w:rPr>
          <w:sz w:val="24"/>
          <w:szCs w:val="24"/>
        </w:rPr>
        <w:t>й</w:t>
      </w:r>
      <w:r w:rsidR="007C418D" w:rsidRPr="00FF1500">
        <w:rPr>
          <w:sz w:val="24"/>
          <w:szCs w:val="24"/>
        </w:rPr>
        <w:t xml:space="preserve"> </w:t>
      </w:r>
      <w:r w:rsidR="00646E96" w:rsidRPr="00FF1500">
        <w:rPr>
          <w:sz w:val="24"/>
          <w:szCs w:val="24"/>
        </w:rPr>
        <w:t>на исполнени</w:t>
      </w:r>
      <w:r w:rsidR="00E65B39" w:rsidRPr="00FF1500">
        <w:rPr>
          <w:sz w:val="24"/>
          <w:szCs w:val="24"/>
        </w:rPr>
        <w:t>е</w:t>
      </w:r>
      <w:r w:rsidR="00646E96" w:rsidRPr="00FF1500">
        <w:rPr>
          <w:sz w:val="24"/>
          <w:szCs w:val="24"/>
        </w:rPr>
        <w:t xml:space="preserve"> </w:t>
      </w:r>
      <w:r w:rsidR="009E3A79" w:rsidRPr="00FF1500">
        <w:rPr>
          <w:sz w:val="24"/>
          <w:szCs w:val="24"/>
        </w:rPr>
        <w:t xml:space="preserve">годовых </w:t>
      </w:r>
      <w:r w:rsidR="00646E96" w:rsidRPr="00FF1500">
        <w:rPr>
          <w:sz w:val="24"/>
          <w:szCs w:val="24"/>
        </w:rPr>
        <w:t>отчет</w:t>
      </w:r>
      <w:r w:rsidR="00FF5470" w:rsidRPr="00FF1500">
        <w:rPr>
          <w:sz w:val="24"/>
          <w:szCs w:val="24"/>
        </w:rPr>
        <w:t>ов</w:t>
      </w:r>
      <w:r w:rsidR="00E65B39" w:rsidRPr="00FF1500">
        <w:rPr>
          <w:sz w:val="24"/>
          <w:szCs w:val="24"/>
        </w:rPr>
        <w:t xml:space="preserve"> об исполнении бюджет</w:t>
      </w:r>
      <w:r w:rsidR="00FF5470" w:rsidRPr="00FF1500">
        <w:rPr>
          <w:sz w:val="24"/>
          <w:szCs w:val="24"/>
        </w:rPr>
        <w:t>ов</w:t>
      </w:r>
      <w:r w:rsidR="00B00EEA" w:rsidRPr="00FF1500">
        <w:rPr>
          <w:sz w:val="24"/>
          <w:szCs w:val="24"/>
        </w:rPr>
        <w:t xml:space="preserve"> поселений за 2015</w:t>
      </w:r>
      <w:r w:rsidR="00E65B39" w:rsidRPr="00FF1500">
        <w:rPr>
          <w:sz w:val="24"/>
          <w:szCs w:val="24"/>
        </w:rPr>
        <w:t xml:space="preserve"> год (далее-годовой отчет)</w:t>
      </w:r>
      <w:r w:rsidR="00646E96" w:rsidRPr="00FF1500">
        <w:rPr>
          <w:sz w:val="24"/>
          <w:szCs w:val="24"/>
        </w:rPr>
        <w:t xml:space="preserve">, </w:t>
      </w:r>
      <w:r w:rsidR="007C418D" w:rsidRPr="00FF1500">
        <w:rPr>
          <w:sz w:val="24"/>
          <w:szCs w:val="24"/>
        </w:rPr>
        <w:t xml:space="preserve">представлены </w:t>
      </w:r>
      <w:r w:rsidR="00646E96" w:rsidRPr="00FF1500">
        <w:rPr>
          <w:sz w:val="24"/>
          <w:szCs w:val="24"/>
        </w:rPr>
        <w:t xml:space="preserve"> семью </w:t>
      </w:r>
      <w:r w:rsidRPr="00FF1500">
        <w:rPr>
          <w:sz w:val="24"/>
          <w:szCs w:val="24"/>
        </w:rPr>
        <w:t xml:space="preserve"> поселениям </w:t>
      </w:r>
      <w:r w:rsidR="007C418D" w:rsidRPr="00FF1500">
        <w:rPr>
          <w:sz w:val="24"/>
          <w:szCs w:val="24"/>
        </w:rPr>
        <w:t xml:space="preserve">(Каратузский сельсовет, Лебедевский сельсовет, </w:t>
      </w:r>
      <w:r w:rsidR="00CF7D99" w:rsidRPr="00FF1500">
        <w:rPr>
          <w:sz w:val="24"/>
          <w:szCs w:val="24"/>
        </w:rPr>
        <w:t>Моторский</w:t>
      </w:r>
      <w:r w:rsidR="007C418D" w:rsidRPr="00FF1500">
        <w:rPr>
          <w:sz w:val="24"/>
          <w:szCs w:val="24"/>
        </w:rPr>
        <w:t xml:space="preserve"> сельсовет, Таскинский сельсовет, Таятский сельсовет, </w:t>
      </w:r>
      <w:r w:rsidR="00CF7D99" w:rsidRPr="00FF1500">
        <w:rPr>
          <w:sz w:val="24"/>
          <w:szCs w:val="24"/>
        </w:rPr>
        <w:t>Старокопский</w:t>
      </w:r>
      <w:r w:rsidR="007C418D" w:rsidRPr="00FF1500">
        <w:rPr>
          <w:sz w:val="24"/>
          <w:szCs w:val="24"/>
        </w:rPr>
        <w:t xml:space="preserve"> сельсовет</w:t>
      </w:r>
      <w:r w:rsidR="00D86E44" w:rsidRPr="00FF1500">
        <w:rPr>
          <w:sz w:val="24"/>
          <w:szCs w:val="24"/>
        </w:rPr>
        <w:t>, Черемушинский сельсовет</w:t>
      </w:r>
      <w:r w:rsidR="007C418D" w:rsidRPr="00FF1500">
        <w:rPr>
          <w:sz w:val="24"/>
          <w:szCs w:val="24"/>
        </w:rPr>
        <w:t>)</w:t>
      </w:r>
      <w:r w:rsidR="00650D8A" w:rsidRPr="00FF1500">
        <w:rPr>
          <w:sz w:val="24"/>
          <w:szCs w:val="24"/>
        </w:rPr>
        <w:t xml:space="preserve">. </w:t>
      </w:r>
    </w:p>
    <w:p w:rsidR="00650D8A" w:rsidRPr="00FF1500" w:rsidRDefault="00E65B39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>Годовые отчеты</w:t>
      </w:r>
      <w:r w:rsidR="00C611A5" w:rsidRPr="00FF1500">
        <w:rPr>
          <w:rFonts w:ascii="Times New Roman" w:hAnsi="Times New Roman"/>
          <w:sz w:val="24"/>
          <w:szCs w:val="24"/>
        </w:rPr>
        <w:t>, кроме отчета Каратузского сельсовета</w:t>
      </w:r>
      <w:r w:rsidR="00650D8A" w:rsidRPr="00FF1500">
        <w:rPr>
          <w:rFonts w:ascii="Times New Roman" w:hAnsi="Times New Roman"/>
          <w:sz w:val="24"/>
          <w:szCs w:val="24"/>
        </w:rPr>
        <w:t xml:space="preserve"> представлены в ревизионную комиссию Каратузского района</w:t>
      </w:r>
      <w:r w:rsidR="005813CF" w:rsidRPr="00FF1500">
        <w:rPr>
          <w:rFonts w:ascii="Times New Roman" w:hAnsi="Times New Roman"/>
          <w:sz w:val="24"/>
          <w:szCs w:val="24"/>
        </w:rPr>
        <w:t xml:space="preserve"> (далее-ревизионная комиссия)</w:t>
      </w:r>
      <w:r w:rsidR="00650D8A" w:rsidRPr="00FF1500">
        <w:rPr>
          <w:rFonts w:ascii="Times New Roman" w:hAnsi="Times New Roman"/>
          <w:sz w:val="24"/>
          <w:szCs w:val="24"/>
        </w:rPr>
        <w:t xml:space="preserve"> в срок, с н</w:t>
      </w:r>
      <w:r w:rsidR="0004739B" w:rsidRPr="00FF1500">
        <w:rPr>
          <w:rFonts w:ascii="Times New Roman" w:hAnsi="Times New Roman"/>
          <w:sz w:val="24"/>
          <w:szCs w:val="24"/>
        </w:rPr>
        <w:t>арушение статьи 264.4 БК РФ</w:t>
      </w:r>
      <w:r w:rsidR="00650D8A" w:rsidRPr="00FF1500">
        <w:rPr>
          <w:rFonts w:ascii="Times New Roman" w:hAnsi="Times New Roman"/>
          <w:sz w:val="24"/>
          <w:szCs w:val="24"/>
        </w:rPr>
        <w:t xml:space="preserve">, а именно в </w:t>
      </w:r>
      <w:r w:rsidR="009724D6" w:rsidRPr="00FF1500">
        <w:rPr>
          <w:rFonts w:ascii="Times New Roman" w:hAnsi="Times New Roman"/>
          <w:sz w:val="24"/>
          <w:szCs w:val="24"/>
        </w:rPr>
        <w:t>апреле</w:t>
      </w:r>
      <w:r w:rsidR="00650D8A" w:rsidRPr="00FF1500">
        <w:rPr>
          <w:rFonts w:ascii="Times New Roman" w:hAnsi="Times New Roman"/>
          <w:sz w:val="24"/>
          <w:szCs w:val="24"/>
        </w:rPr>
        <w:t>-июне месяце.</w:t>
      </w:r>
    </w:p>
    <w:p w:rsidR="00C611A5" w:rsidRPr="00FF1500" w:rsidRDefault="00C611A5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>По результатам проверки установлено:</w:t>
      </w:r>
    </w:p>
    <w:p w:rsidR="007C2FD2" w:rsidRPr="00FF1500" w:rsidRDefault="007C2FD2" w:rsidP="008057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5813CF" w:rsidRPr="00FF1500">
        <w:rPr>
          <w:rFonts w:ascii="Times New Roman" w:eastAsiaTheme="minorHAnsi" w:hAnsi="Times New Roman"/>
          <w:sz w:val="24"/>
          <w:szCs w:val="24"/>
          <w:lang w:eastAsia="en-US"/>
        </w:rPr>
        <w:t>оселениями</w:t>
      </w:r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(представленных </w:t>
      </w:r>
      <w:proofErr w:type="gramStart"/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End"/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внешней проверки </w:t>
      </w:r>
      <w:r w:rsidR="00FF5470" w:rsidRPr="00FF1500">
        <w:rPr>
          <w:rFonts w:ascii="Times New Roman" w:eastAsiaTheme="minorHAnsi" w:hAnsi="Times New Roman"/>
          <w:sz w:val="24"/>
          <w:szCs w:val="24"/>
          <w:lang w:eastAsia="en-US"/>
        </w:rPr>
        <w:t>годовые отчеты</w:t>
      </w:r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650D8A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 не учитываются замечания</w:t>
      </w:r>
      <w:r w:rsidR="009E3A79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650D8A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нарушения</w:t>
      </w:r>
      <w:r w:rsidR="001F45AE" w:rsidRPr="00FF150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650D8A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установленные ревизионной комиссией </w:t>
      </w:r>
      <w:r w:rsidR="000C73EE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ранее при проведении внешней проверки </w:t>
      </w:r>
      <w:r w:rsidR="009E3A79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годовых </w:t>
      </w:r>
      <w:r w:rsidR="000C73EE" w:rsidRPr="00FF1500">
        <w:rPr>
          <w:rFonts w:ascii="Times New Roman" w:eastAsiaTheme="minorHAnsi" w:hAnsi="Times New Roman"/>
          <w:sz w:val="24"/>
          <w:szCs w:val="24"/>
          <w:lang w:eastAsia="en-US"/>
        </w:rPr>
        <w:t>отчет</w:t>
      </w:r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="000C73EE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об исполнении бюджет</w:t>
      </w:r>
      <w:r w:rsidR="008057F1" w:rsidRPr="00FF1500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="000C73EE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за 2013 год</w:t>
      </w:r>
      <w:r w:rsidR="001F45AE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и 2014 годы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4739B" w:rsidRPr="00FF1500" w:rsidRDefault="003E7666" w:rsidP="00650D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Им</w:t>
      </w:r>
      <w:r w:rsidR="0004739B" w:rsidRPr="00FF1500">
        <w:rPr>
          <w:rFonts w:ascii="Times New Roman" w:eastAsiaTheme="minorHAnsi" w:hAnsi="Times New Roman"/>
          <w:sz w:val="24"/>
          <w:szCs w:val="24"/>
          <w:lang w:eastAsia="en-US"/>
        </w:rPr>
        <w:t>еет место  нарушени</w:t>
      </w:r>
      <w:r w:rsidR="00D86E44" w:rsidRPr="00FF1500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="0004739B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4739B" w:rsidRPr="00FF1500">
        <w:rPr>
          <w:rFonts w:ascii="Times New Roman" w:hAnsi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</w:t>
      </w:r>
      <w:r w:rsidR="00FF5470" w:rsidRPr="00FF1500">
        <w:rPr>
          <w:rFonts w:ascii="Times New Roman" w:hAnsi="Times New Roman"/>
          <w:sz w:val="24"/>
          <w:szCs w:val="24"/>
        </w:rPr>
        <w:t xml:space="preserve"> (далее-</w:t>
      </w:r>
      <w:r w:rsidR="00402D43" w:rsidRPr="00FF1500">
        <w:rPr>
          <w:rFonts w:ascii="Times New Roman" w:hAnsi="Times New Roman"/>
          <w:sz w:val="24"/>
          <w:szCs w:val="24"/>
        </w:rPr>
        <w:t>И</w:t>
      </w:r>
      <w:r w:rsidR="00FF5470" w:rsidRPr="00FF1500">
        <w:rPr>
          <w:rFonts w:ascii="Times New Roman" w:hAnsi="Times New Roman"/>
          <w:sz w:val="24"/>
          <w:szCs w:val="24"/>
        </w:rPr>
        <w:t>нструкция 191н)</w:t>
      </w:r>
      <w:r w:rsidR="0004739B" w:rsidRPr="00FF1500">
        <w:rPr>
          <w:rFonts w:ascii="Times New Roman" w:hAnsi="Times New Roman"/>
          <w:sz w:val="24"/>
          <w:szCs w:val="24"/>
        </w:rPr>
        <w:t xml:space="preserve"> и Инструкции о   порядке составления, 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</w:t>
      </w:r>
      <w:r w:rsidR="00FF5470" w:rsidRPr="00FF1500">
        <w:rPr>
          <w:rFonts w:ascii="Times New Roman" w:hAnsi="Times New Roman"/>
          <w:sz w:val="24"/>
          <w:szCs w:val="24"/>
        </w:rPr>
        <w:t xml:space="preserve"> (далее-</w:t>
      </w:r>
      <w:r w:rsidR="00402D43" w:rsidRPr="00FF1500">
        <w:rPr>
          <w:rFonts w:ascii="Times New Roman" w:hAnsi="Times New Roman"/>
          <w:sz w:val="24"/>
          <w:szCs w:val="24"/>
        </w:rPr>
        <w:t>И</w:t>
      </w:r>
      <w:r w:rsidR="00FF5470" w:rsidRPr="00FF1500">
        <w:rPr>
          <w:rFonts w:ascii="Times New Roman" w:hAnsi="Times New Roman"/>
          <w:sz w:val="24"/>
          <w:szCs w:val="24"/>
        </w:rPr>
        <w:t>нструкция 33н)</w:t>
      </w:r>
      <w:r w:rsidR="0004739B" w:rsidRPr="00FF1500">
        <w:rPr>
          <w:rFonts w:ascii="Times New Roman" w:hAnsi="Times New Roman"/>
          <w:sz w:val="24"/>
          <w:szCs w:val="24"/>
        </w:rPr>
        <w:t>, а именно:</w:t>
      </w:r>
      <w:proofErr w:type="gramEnd"/>
    </w:p>
    <w:p w:rsidR="0019760E" w:rsidRPr="00FF1500" w:rsidRDefault="0004739B" w:rsidP="0019760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 xml:space="preserve">- отсутствие в составе бюджетной </w:t>
      </w:r>
      <w:r w:rsidR="00402D43" w:rsidRPr="00FF1500">
        <w:rPr>
          <w:rFonts w:ascii="Times New Roman" w:hAnsi="Times New Roman"/>
          <w:sz w:val="24"/>
          <w:szCs w:val="24"/>
        </w:rPr>
        <w:t xml:space="preserve">и бухгалтерской </w:t>
      </w:r>
      <w:r w:rsidRPr="00FF1500">
        <w:rPr>
          <w:rFonts w:ascii="Times New Roman" w:hAnsi="Times New Roman"/>
          <w:sz w:val="24"/>
          <w:szCs w:val="24"/>
        </w:rPr>
        <w:t>отчетности отдельных форм</w:t>
      </w:r>
      <w:r w:rsidR="00890210" w:rsidRPr="00FF1500">
        <w:rPr>
          <w:rFonts w:ascii="Times New Roman" w:hAnsi="Times New Roman"/>
          <w:sz w:val="24"/>
          <w:szCs w:val="24"/>
        </w:rPr>
        <w:t xml:space="preserve"> (</w:t>
      </w:r>
      <w:r w:rsidR="001F45AE" w:rsidRPr="00FF1500">
        <w:rPr>
          <w:rFonts w:ascii="Times New Roman" w:hAnsi="Times New Roman"/>
          <w:i/>
          <w:sz w:val="24"/>
          <w:szCs w:val="24"/>
        </w:rPr>
        <w:t xml:space="preserve">Каратузский сельсовет, </w:t>
      </w:r>
      <w:r w:rsidR="007F1516" w:rsidRPr="00FF1500">
        <w:rPr>
          <w:rFonts w:ascii="Times New Roman" w:hAnsi="Times New Roman"/>
          <w:i/>
          <w:sz w:val="24"/>
          <w:szCs w:val="24"/>
        </w:rPr>
        <w:t xml:space="preserve">Лебедевский </w:t>
      </w:r>
      <w:r w:rsidR="00890210" w:rsidRPr="00FF1500">
        <w:rPr>
          <w:rFonts w:ascii="Times New Roman" w:hAnsi="Times New Roman"/>
          <w:i/>
          <w:sz w:val="24"/>
          <w:szCs w:val="24"/>
        </w:rPr>
        <w:t>сельсовет</w:t>
      </w:r>
      <w:r w:rsidR="004A038F" w:rsidRPr="00FF1500">
        <w:rPr>
          <w:rFonts w:ascii="Times New Roman" w:hAnsi="Times New Roman"/>
          <w:i/>
          <w:sz w:val="24"/>
          <w:szCs w:val="24"/>
        </w:rPr>
        <w:t>, Таскинский сельсовет</w:t>
      </w:r>
      <w:r w:rsidR="0019760E" w:rsidRPr="00FF1500">
        <w:rPr>
          <w:rFonts w:ascii="Times New Roman" w:hAnsi="Times New Roman"/>
          <w:i/>
          <w:sz w:val="24"/>
          <w:szCs w:val="24"/>
        </w:rPr>
        <w:t xml:space="preserve">, </w:t>
      </w:r>
      <w:r w:rsidR="00ED662E" w:rsidRPr="00FF1500">
        <w:rPr>
          <w:rFonts w:ascii="Times New Roman" w:hAnsi="Times New Roman"/>
          <w:i/>
          <w:sz w:val="24"/>
          <w:szCs w:val="24"/>
        </w:rPr>
        <w:t>Черемушинский</w:t>
      </w:r>
      <w:r w:rsidR="0019760E" w:rsidRPr="00FF1500">
        <w:rPr>
          <w:rFonts w:ascii="Times New Roman" w:hAnsi="Times New Roman"/>
          <w:i/>
          <w:sz w:val="24"/>
          <w:szCs w:val="24"/>
        </w:rPr>
        <w:t xml:space="preserve"> сельсовет</w:t>
      </w:r>
      <w:r w:rsidR="00ED662E" w:rsidRPr="00FF1500">
        <w:rPr>
          <w:rFonts w:ascii="Times New Roman" w:hAnsi="Times New Roman"/>
          <w:i/>
          <w:sz w:val="24"/>
          <w:szCs w:val="24"/>
        </w:rPr>
        <w:t>, Моторский сельсовет</w:t>
      </w:r>
      <w:r w:rsidR="00906547" w:rsidRPr="00FF1500">
        <w:rPr>
          <w:rFonts w:ascii="Times New Roman" w:hAnsi="Times New Roman"/>
          <w:i/>
          <w:sz w:val="24"/>
          <w:szCs w:val="24"/>
        </w:rPr>
        <w:t>, Старокопский сельсовет</w:t>
      </w:r>
      <w:r w:rsidR="00890210" w:rsidRPr="00FF1500">
        <w:rPr>
          <w:rFonts w:ascii="Times New Roman" w:hAnsi="Times New Roman"/>
          <w:sz w:val="24"/>
          <w:szCs w:val="24"/>
        </w:rPr>
        <w:t>)</w:t>
      </w:r>
      <w:r w:rsidRPr="00FF1500">
        <w:rPr>
          <w:rFonts w:ascii="Times New Roman" w:hAnsi="Times New Roman"/>
          <w:sz w:val="24"/>
          <w:szCs w:val="24"/>
        </w:rPr>
        <w:t>;</w:t>
      </w:r>
    </w:p>
    <w:p w:rsidR="001718B1" w:rsidRPr="00FF1500" w:rsidRDefault="001718B1" w:rsidP="0019760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>- представленные в составе бюджетной и бухгалтерской отчетности форм, не соответствующих формам предусмотренных в Инструкции 191н и Инструкции 33н (</w:t>
      </w:r>
      <w:r w:rsidRPr="00FF1500">
        <w:rPr>
          <w:rFonts w:ascii="Times New Roman" w:hAnsi="Times New Roman"/>
          <w:i/>
          <w:sz w:val="24"/>
          <w:szCs w:val="24"/>
        </w:rPr>
        <w:t>Каратузский сельсовет</w:t>
      </w:r>
      <w:r w:rsidR="007F1516" w:rsidRPr="00FF1500">
        <w:rPr>
          <w:rFonts w:ascii="Times New Roman" w:hAnsi="Times New Roman"/>
          <w:i/>
          <w:sz w:val="24"/>
          <w:szCs w:val="24"/>
        </w:rPr>
        <w:t>, Лебедевский сельсовет</w:t>
      </w:r>
      <w:r w:rsidR="00A86ADB" w:rsidRPr="00FF1500">
        <w:rPr>
          <w:rFonts w:ascii="Times New Roman" w:hAnsi="Times New Roman"/>
          <w:i/>
          <w:sz w:val="24"/>
          <w:szCs w:val="24"/>
        </w:rPr>
        <w:t>, Таскинский сельсовет</w:t>
      </w:r>
      <w:r w:rsidR="00ED662E" w:rsidRPr="00FF1500">
        <w:rPr>
          <w:rFonts w:ascii="Times New Roman" w:hAnsi="Times New Roman"/>
          <w:i/>
          <w:sz w:val="24"/>
          <w:szCs w:val="24"/>
        </w:rPr>
        <w:t>, Черемушинский сельсовет, Моторский сельсовет</w:t>
      </w:r>
      <w:r w:rsidR="00906547" w:rsidRPr="00FF1500">
        <w:rPr>
          <w:rFonts w:ascii="Times New Roman" w:hAnsi="Times New Roman"/>
          <w:i/>
          <w:sz w:val="24"/>
          <w:szCs w:val="24"/>
        </w:rPr>
        <w:t>, Старокопский сельсовет</w:t>
      </w:r>
      <w:r w:rsidRPr="00FF1500">
        <w:rPr>
          <w:rFonts w:ascii="Times New Roman" w:hAnsi="Times New Roman"/>
          <w:sz w:val="24"/>
          <w:szCs w:val="24"/>
        </w:rPr>
        <w:t>);</w:t>
      </w:r>
    </w:p>
    <w:p w:rsidR="00F85F76" w:rsidRPr="00FF1500" w:rsidRDefault="00F85F76" w:rsidP="0019760E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 xml:space="preserve">- заполнение отдельных форм бюджетной и бухгалтерской отчетности с нарушением Инструкции 191н и </w:t>
      </w:r>
      <w:r w:rsidR="00402D43" w:rsidRPr="00FF1500">
        <w:rPr>
          <w:rFonts w:ascii="Times New Roman" w:hAnsi="Times New Roman"/>
          <w:sz w:val="24"/>
          <w:szCs w:val="24"/>
        </w:rPr>
        <w:t xml:space="preserve">Инструкции </w:t>
      </w:r>
      <w:r w:rsidRPr="00FF1500">
        <w:rPr>
          <w:rFonts w:ascii="Times New Roman" w:hAnsi="Times New Roman"/>
          <w:sz w:val="24"/>
          <w:szCs w:val="24"/>
        </w:rPr>
        <w:t>33н (</w:t>
      </w:r>
      <w:r w:rsidR="00ED662E" w:rsidRPr="00FF1500">
        <w:rPr>
          <w:rFonts w:ascii="Times New Roman" w:hAnsi="Times New Roman"/>
          <w:i/>
          <w:sz w:val="24"/>
          <w:szCs w:val="24"/>
        </w:rPr>
        <w:t>Моторский сельсовет</w:t>
      </w:r>
      <w:r w:rsidR="00945A29" w:rsidRPr="00FF1500">
        <w:rPr>
          <w:rFonts w:ascii="Times New Roman" w:hAnsi="Times New Roman"/>
          <w:i/>
          <w:sz w:val="24"/>
          <w:szCs w:val="24"/>
        </w:rPr>
        <w:t>, Старокопский</w:t>
      </w:r>
      <w:r w:rsidRPr="00FF1500">
        <w:rPr>
          <w:rFonts w:ascii="Times New Roman" w:hAnsi="Times New Roman"/>
          <w:i/>
          <w:sz w:val="24"/>
          <w:szCs w:val="24"/>
        </w:rPr>
        <w:t xml:space="preserve"> сельсовет</w:t>
      </w:r>
      <w:r w:rsidR="00945A29" w:rsidRPr="00FF1500">
        <w:rPr>
          <w:rFonts w:ascii="Times New Roman" w:hAnsi="Times New Roman"/>
          <w:i/>
          <w:sz w:val="24"/>
          <w:szCs w:val="24"/>
        </w:rPr>
        <w:t>, Таятский сельсовет</w:t>
      </w:r>
      <w:r w:rsidRPr="00FF1500">
        <w:rPr>
          <w:rFonts w:ascii="Times New Roman" w:hAnsi="Times New Roman"/>
          <w:sz w:val="24"/>
          <w:szCs w:val="24"/>
        </w:rPr>
        <w:t>);</w:t>
      </w:r>
    </w:p>
    <w:p w:rsidR="00A16D21" w:rsidRPr="00FF1500" w:rsidRDefault="0004739B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A16D21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несоответствие в бюджетной отчетности вступительного баланса на начало года заключительному балансу на кон</w:t>
      </w:r>
      <w:r w:rsidR="00A86ADB" w:rsidRPr="00FF1500">
        <w:rPr>
          <w:rFonts w:ascii="Times New Roman" w:eastAsiaTheme="minorHAnsi" w:hAnsi="Times New Roman"/>
          <w:sz w:val="24"/>
          <w:szCs w:val="24"/>
          <w:lang w:eastAsia="en-US"/>
        </w:rPr>
        <w:t>ец года (</w:t>
      </w:r>
      <w:r w:rsidR="00A86ADB"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Каратузский сельсовет)</w:t>
      </w:r>
      <w:r w:rsidR="00A86ADB" w:rsidRPr="00FF1500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86ADB" w:rsidRPr="00FF1500" w:rsidRDefault="00A86ADB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- не сопоставимость идентичных показателей отдельных форм бюджетной отчетности</w:t>
      </w:r>
      <w:r w:rsidR="00ED662E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Таскинский сельсовет</w:t>
      </w:r>
      <w:r w:rsidR="00ED662E"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, Моторский сельсовет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ED662E" w:rsidRPr="00FF1500" w:rsidRDefault="00ED662E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- не сопоставимость идентичных показателей отдельных форм бюджетной отчетности </w:t>
      </w:r>
      <w:r w:rsidR="00906547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показателям отраженных в приложениях к проекту решения 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об исполнении бюджета (</w:t>
      </w:r>
      <w:r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Моторский сельсовет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9E3217" w:rsidRPr="00FF1500" w:rsidRDefault="006711F7" w:rsidP="003A20DF">
      <w:pPr>
        <w:spacing w:after="0" w:line="240" w:lineRule="atLeast"/>
        <w:ind w:firstLine="6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графах и в кодовых зонах форм бухгалтерской  и бюджетной не </w:t>
      </w:r>
      <w:r w:rsidR="009E3217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заполнены графы </w:t>
      </w:r>
      <w:r w:rsidR="00D86E44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E3217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 по</w:t>
      </w:r>
      <w:r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ОКТМО</w:t>
      </w:r>
      <w:r w:rsidR="00D86E44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E3217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E3217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Каратузский сельсовет</w:t>
      </w:r>
      <w:r w:rsidR="007F1516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Лебедевский сельсовет</w:t>
      </w:r>
      <w:r w:rsidR="00A86ADB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Таскинский сельсовет</w:t>
      </w:r>
      <w:r w:rsidR="00ED662E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Черемушинский сельсовет, Моторский сельсовет</w:t>
      </w:r>
      <w:r w:rsidR="00945A29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Таятский сельсовет</w:t>
      </w:r>
      <w:r w:rsidR="009E3217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45A29"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210117" w:rsidRPr="00FF1500" w:rsidRDefault="00210117" w:rsidP="00771528">
      <w:pPr>
        <w:spacing w:after="0" w:line="240" w:lineRule="atLeast"/>
        <w:ind w:firstLine="6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Инструкции 191н и Инструкции 33н бюджетная и бухгалтерская отчетность не подписана руководителем (</w:t>
      </w:r>
      <w:r w:rsidR="007F1516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Лебедевский</w:t>
      </w:r>
      <w:r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сельсовет, </w:t>
      </w:r>
      <w:r w:rsidR="00945A29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Старокопский</w:t>
      </w:r>
      <w:r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сельсовет</w:t>
      </w:r>
      <w:r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04739B" w:rsidRPr="00FF1500" w:rsidRDefault="0004739B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hAnsi="Times New Roman"/>
          <w:sz w:val="24"/>
          <w:szCs w:val="24"/>
        </w:rPr>
        <w:t xml:space="preserve">В нарушение статьи 264.5 БК РФ имеет место в </w:t>
      </w:r>
      <w:r w:rsidR="003E7666" w:rsidRPr="00FF1500">
        <w:rPr>
          <w:rFonts w:ascii="Times New Roman" w:hAnsi="Times New Roman"/>
          <w:sz w:val="24"/>
          <w:szCs w:val="24"/>
        </w:rPr>
        <w:t xml:space="preserve">проектах </w:t>
      </w:r>
      <w:r w:rsidRPr="00FF1500">
        <w:rPr>
          <w:rFonts w:ascii="Times New Roman" w:hAnsi="Times New Roman"/>
          <w:sz w:val="24"/>
          <w:szCs w:val="24"/>
        </w:rPr>
        <w:t>решени</w:t>
      </w:r>
      <w:r w:rsidR="003E7666" w:rsidRPr="00FF1500">
        <w:rPr>
          <w:rFonts w:ascii="Times New Roman" w:hAnsi="Times New Roman"/>
          <w:sz w:val="24"/>
          <w:szCs w:val="24"/>
        </w:rPr>
        <w:t>й</w:t>
      </w:r>
      <w:r w:rsidRPr="00FF1500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9E3A79" w:rsidRPr="00FF1500">
        <w:rPr>
          <w:rFonts w:ascii="Times New Roman" w:hAnsi="Times New Roman"/>
          <w:sz w:val="24"/>
          <w:szCs w:val="24"/>
        </w:rPr>
        <w:t>а</w:t>
      </w:r>
      <w:r w:rsidRPr="00FF1500">
        <w:rPr>
          <w:rFonts w:ascii="Times New Roman" w:hAnsi="Times New Roman"/>
          <w:sz w:val="24"/>
          <w:szCs w:val="24"/>
        </w:rPr>
        <w:t xml:space="preserve"> за 201</w:t>
      </w:r>
      <w:r w:rsidR="00945A29" w:rsidRPr="00FF1500">
        <w:rPr>
          <w:rFonts w:ascii="Times New Roman" w:hAnsi="Times New Roman"/>
          <w:sz w:val="24"/>
          <w:szCs w:val="24"/>
        </w:rPr>
        <w:t>5</w:t>
      </w:r>
      <w:r w:rsidR="009E3A79" w:rsidRPr="00FF1500">
        <w:rPr>
          <w:rFonts w:ascii="Times New Roman" w:hAnsi="Times New Roman"/>
          <w:sz w:val="24"/>
          <w:szCs w:val="24"/>
        </w:rPr>
        <w:t xml:space="preserve"> год «</w:t>
      </w:r>
      <w:r w:rsidRPr="00FF1500">
        <w:rPr>
          <w:rFonts w:ascii="Times New Roman" w:hAnsi="Times New Roman"/>
          <w:sz w:val="24"/>
          <w:szCs w:val="24"/>
        </w:rPr>
        <w:t>заслушивается, обсуждается и принимается к сведению информация об исполнении бюджета за 201</w:t>
      </w:r>
      <w:r w:rsidR="000A5BAC" w:rsidRPr="00FF1500">
        <w:rPr>
          <w:rFonts w:ascii="Times New Roman" w:hAnsi="Times New Roman"/>
          <w:sz w:val="24"/>
          <w:szCs w:val="24"/>
        </w:rPr>
        <w:t>5</w:t>
      </w:r>
      <w:r w:rsidR="00890210" w:rsidRPr="00FF1500">
        <w:rPr>
          <w:rFonts w:ascii="Times New Roman" w:hAnsi="Times New Roman"/>
          <w:sz w:val="24"/>
          <w:szCs w:val="24"/>
        </w:rPr>
        <w:t xml:space="preserve"> год</w:t>
      </w:r>
      <w:r w:rsidR="009E3A79" w:rsidRPr="00FF1500">
        <w:rPr>
          <w:rFonts w:ascii="Times New Roman" w:hAnsi="Times New Roman"/>
          <w:sz w:val="24"/>
          <w:szCs w:val="24"/>
        </w:rPr>
        <w:t>»</w:t>
      </w:r>
      <w:r w:rsidR="00890210" w:rsidRPr="00FF1500">
        <w:rPr>
          <w:rFonts w:ascii="Times New Roman" w:hAnsi="Times New Roman"/>
          <w:sz w:val="24"/>
          <w:szCs w:val="24"/>
        </w:rPr>
        <w:t xml:space="preserve">,  </w:t>
      </w:r>
      <w:r w:rsidRPr="00FF1500">
        <w:rPr>
          <w:rFonts w:ascii="Times New Roman" w:hAnsi="Times New Roman"/>
          <w:sz w:val="24"/>
          <w:szCs w:val="24"/>
        </w:rPr>
        <w:t xml:space="preserve">вместо </w:t>
      </w:r>
      <w:r w:rsidR="009E3A79" w:rsidRPr="00FF1500">
        <w:rPr>
          <w:rFonts w:ascii="Times New Roman" w:hAnsi="Times New Roman"/>
          <w:sz w:val="24"/>
          <w:szCs w:val="24"/>
        </w:rPr>
        <w:t>«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представления, рассмотрения и утверждения </w:t>
      </w:r>
      <w:r w:rsidR="009E3A79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годового 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отчета об исполнении бюджета</w:t>
      </w:r>
      <w:r w:rsidR="009E3A79" w:rsidRPr="00FF150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3E7666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3E7666"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Старокопский сельсовет</w:t>
      </w:r>
      <w:r w:rsidR="003E7666" w:rsidRPr="00FF150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F45AE" w:rsidRPr="00FF1500" w:rsidRDefault="001F45AE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В нарушение Устава  муниципального образования решения об исполнении бюджета вступает в силу после его подписания (</w:t>
      </w:r>
      <w:r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Старокопский сельсовет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945A29" w:rsidRPr="00FF15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4739B" w:rsidRPr="00FF1500" w:rsidRDefault="0004739B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hAnsi="Times New Roman"/>
          <w:sz w:val="24"/>
          <w:szCs w:val="24"/>
        </w:rPr>
        <w:t xml:space="preserve">Также в нарушение  статьи 264.6 БК РФ </w:t>
      </w:r>
      <w:r w:rsidR="00890210" w:rsidRPr="00FF1500">
        <w:rPr>
          <w:rFonts w:ascii="Times New Roman" w:hAnsi="Times New Roman"/>
          <w:sz w:val="24"/>
          <w:szCs w:val="24"/>
        </w:rPr>
        <w:t>в проектах</w:t>
      </w:r>
      <w:r w:rsidRPr="00FF1500">
        <w:rPr>
          <w:rFonts w:ascii="Times New Roman" w:hAnsi="Times New Roman"/>
          <w:sz w:val="24"/>
          <w:szCs w:val="24"/>
        </w:rPr>
        <w:t xml:space="preserve"> решени</w:t>
      </w:r>
      <w:r w:rsidR="00890210" w:rsidRPr="00FF1500">
        <w:rPr>
          <w:rFonts w:ascii="Times New Roman" w:hAnsi="Times New Roman"/>
          <w:sz w:val="24"/>
          <w:szCs w:val="24"/>
        </w:rPr>
        <w:t>й</w:t>
      </w:r>
      <w:r w:rsidRPr="00FF1500">
        <w:rPr>
          <w:rFonts w:ascii="Times New Roman" w:hAnsi="Times New Roman"/>
          <w:sz w:val="24"/>
          <w:szCs w:val="24"/>
        </w:rPr>
        <w:t xml:space="preserve">  об исполнении бюджета за 201</w:t>
      </w:r>
      <w:r w:rsidR="00890210" w:rsidRPr="00FF1500">
        <w:rPr>
          <w:rFonts w:ascii="Times New Roman" w:hAnsi="Times New Roman"/>
          <w:sz w:val="24"/>
          <w:szCs w:val="24"/>
        </w:rPr>
        <w:t>4</w:t>
      </w:r>
      <w:r w:rsidRPr="00FF1500">
        <w:rPr>
          <w:rFonts w:ascii="Times New Roman" w:hAnsi="Times New Roman"/>
          <w:sz w:val="24"/>
          <w:szCs w:val="24"/>
        </w:rPr>
        <w:t xml:space="preserve"> год 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не  указывается профицит (дефицит) бюджета</w:t>
      </w:r>
      <w:r w:rsidR="00890210"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4A038F"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Старокопский сельсовет</w:t>
      </w:r>
      <w:r w:rsidR="00890210" w:rsidRPr="00FF1500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06547" w:rsidRPr="00FF1500" w:rsidRDefault="00906547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Недостоверно отражены показатели доходной части бюджета в представленных к проверке документах (</w:t>
      </w:r>
      <w:r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Моторский сельсовет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A16D21" w:rsidRDefault="00A16D21" w:rsidP="00A16D2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F1500">
        <w:rPr>
          <w:rFonts w:ascii="Times New Roman" w:eastAsia="Times New Roman" w:hAnsi="Times New Roman" w:cs="Times New Roman"/>
          <w:sz w:val="24"/>
          <w:szCs w:val="24"/>
        </w:rPr>
        <w:t>В ходе проверк</w:t>
      </w:r>
      <w:r w:rsidR="006711F7" w:rsidRPr="00FF15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1500">
        <w:rPr>
          <w:rFonts w:ascii="Times New Roman" w:eastAsia="Times New Roman" w:hAnsi="Times New Roman" w:cs="Times New Roman"/>
          <w:sz w:val="24"/>
          <w:szCs w:val="24"/>
        </w:rPr>
        <w:t xml:space="preserve"> приложений к годовому отчету,  установлено несоответствие  кодов доходов  бюджета и кодов источников финансирования дефицита бюджета и наименований  кодов, Приказу Минфина  </w:t>
      </w:r>
      <w:r w:rsidRPr="00FF1500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 июля 2013 г. N 65н «Об утверждении указаний о порядке применения бюджетной классификации Российской Федерации» (</w:t>
      </w:r>
      <w:r w:rsidR="00906547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Моторский сельсове</w:t>
      </w:r>
      <w:r w:rsidR="00945A29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</w:t>
      </w:r>
      <w:r w:rsidR="00906547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890210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945A29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Старокопский</w:t>
      </w:r>
      <w:r w:rsidR="00890210"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сельсовет</w:t>
      </w:r>
      <w:r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).</w:t>
      </w:r>
    </w:p>
    <w:p w:rsidR="0042243D" w:rsidRPr="00FF1500" w:rsidRDefault="0042243D" w:rsidP="0042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>В составе годового отчета отсутствует информация об исполнении муниципальных программ (</w:t>
      </w:r>
      <w:r w:rsidRPr="00FF1500">
        <w:rPr>
          <w:rFonts w:ascii="Times New Roman" w:eastAsiaTheme="minorHAnsi" w:hAnsi="Times New Roman"/>
          <w:i/>
          <w:sz w:val="24"/>
          <w:szCs w:val="24"/>
          <w:lang w:eastAsia="en-US"/>
        </w:rPr>
        <w:t>Каратузский сельсовет, Черемушинский сельсовет, Лебедевский сельсовет</w:t>
      </w:r>
      <w:r w:rsidRPr="00FF1500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42243D" w:rsidRPr="00FF1500" w:rsidRDefault="0042243D" w:rsidP="00A16D21">
      <w:pPr>
        <w:spacing w:after="0" w:line="240" w:lineRule="atLeast"/>
        <w:ind w:firstLine="708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E4B95" w:rsidRPr="00FF1500" w:rsidRDefault="00B61B11" w:rsidP="00B61B11">
      <w:pPr>
        <w:spacing w:after="0" w:line="240" w:lineRule="atLeast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FF150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FF1500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Динамика </w:t>
      </w:r>
      <w:r w:rsidR="007F1516" w:rsidRPr="00FF1500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исполнения </w:t>
      </w:r>
      <w:r w:rsidRPr="00FF1500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доходной и расходной части бюджетов представлена в таблице.</w:t>
      </w:r>
    </w:p>
    <w:p w:rsidR="009E4B95" w:rsidRPr="00FF1500" w:rsidRDefault="009E4B95" w:rsidP="00B61B11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10"/>
        <w:gridCol w:w="1076"/>
        <w:gridCol w:w="1029"/>
        <w:gridCol w:w="1077"/>
        <w:gridCol w:w="1029"/>
        <w:gridCol w:w="1028"/>
        <w:gridCol w:w="916"/>
        <w:gridCol w:w="1077"/>
        <w:gridCol w:w="1029"/>
      </w:tblGrid>
      <w:tr w:rsidR="00945A29" w:rsidRPr="00FF1500" w:rsidTr="00945A29">
        <w:trPr>
          <w:trHeight w:val="300"/>
        </w:trPr>
        <w:tc>
          <w:tcPr>
            <w:tcW w:w="1149" w:type="dxa"/>
            <w:vMerge w:val="restart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860" w:type="dxa"/>
            <w:gridSpan w:val="2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60" w:type="dxa"/>
            <w:gridSpan w:val="2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09" w:type="dxa"/>
            <w:vMerge w:val="restart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Профицит "+"/дефицит </w:t>
            </w:r>
            <w:proofErr w:type="gramStart"/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"-</w:t>
            </w:r>
            <w:proofErr w:type="gramEnd"/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"(тыс.руб.)</w:t>
            </w:r>
          </w:p>
        </w:tc>
        <w:tc>
          <w:tcPr>
            <w:tcW w:w="2674" w:type="dxa"/>
            <w:gridSpan w:val="3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Собственные доходы</w:t>
            </w:r>
          </w:p>
        </w:tc>
      </w:tr>
      <w:tr w:rsidR="00945A29" w:rsidRPr="00FF1500" w:rsidTr="00945A29">
        <w:trPr>
          <w:trHeight w:val="1800"/>
        </w:trPr>
        <w:tc>
          <w:tcPr>
            <w:tcW w:w="1149" w:type="dxa"/>
            <w:vMerge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уточненному плану,%</w:t>
            </w:r>
          </w:p>
        </w:tc>
        <w:tc>
          <w:tcPr>
            <w:tcW w:w="910" w:type="dxa"/>
            <w:hideMark/>
          </w:tcPr>
          <w:p w:rsidR="00945A29" w:rsidRPr="00FF1500" w:rsidRDefault="00945A29" w:rsidP="00A650FB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исполнению 2014 года,%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уточненному плану,%</w:t>
            </w:r>
          </w:p>
        </w:tc>
        <w:tc>
          <w:tcPr>
            <w:tcW w:w="910" w:type="dxa"/>
            <w:hideMark/>
          </w:tcPr>
          <w:p w:rsidR="00945A29" w:rsidRPr="00FF1500" w:rsidRDefault="00945A29" w:rsidP="00A650FB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исполнению 2014 года,%</w:t>
            </w:r>
          </w:p>
        </w:tc>
        <w:tc>
          <w:tcPr>
            <w:tcW w:w="909" w:type="dxa"/>
            <w:vMerge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в общей структуре доходов,%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уточненному плану,%</w:t>
            </w:r>
          </w:p>
        </w:tc>
        <w:tc>
          <w:tcPr>
            <w:tcW w:w="910" w:type="dxa"/>
            <w:hideMark/>
          </w:tcPr>
          <w:p w:rsidR="00945A29" w:rsidRPr="00FF1500" w:rsidRDefault="00945A29" w:rsidP="00A650FB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исполнению 201 года,%</w:t>
            </w:r>
          </w:p>
        </w:tc>
      </w:tr>
      <w:tr w:rsidR="00945A29" w:rsidRPr="00FF1500" w:rsidTr="00945A29">
        <w:trPr>
          <w:trHeight w:val="60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Каратузский сельсовет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103,1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98,4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09" w:type="dxa"/>
            <w:hideMark/>
          </w:tcPr>
          <w:p w:rsidR="00945A29" w:rsidRPr="00FF1500" w:rsidRDefault="00945A29" w:rsidP="00A650FB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+1085,15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38,6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108,6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131,9</w:t>
            </w:r>
          </w:p>
        </w:tc>
      </w:tr>
      <w:tr w:rsidR="00945A29" w:rsidRPr="00FF1500" w:rsidTr="00945A29">
        <w:trPr>
          <w:trHeight w:val="60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Лебедевский сельсовет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108,1</w:t>
            </w:r>
          </w:p>
        </w:tc>
        <w:tc>
          <w:tcPr>
            <w:tcW w:w="950" w:type="dxa"/>
            <w:hideMark/>
          </w:tcPr>
          <w:p w:rsidR="00945A29" w:rsidRPr="00FF1500" w:rsidRDefault="00945A29" w:rsidP="007F1516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107,8</w:t>
            </w:r>
          </w:p>
        </w:tc>
        <w:tc>
          <w:tcPr>
            <w:tcW w:w="909" w:type="dxa"/>
            <w:hideMark/>
          </w:tcPr>
          <w:p w:rsidR="00945A29" w:rsidRPr="00FF1500" w:rsidRDefault="00945A29" w:rsidP="007F1516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-14,48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112,3</w:t>
            </w:r>
          </w:p>
        </w:tc>
      </w:tr>
      <w:tr w:rsidR="00945A29" w:rsidRPr="00FF1500" w:rsidTr="00945A29">
        <w:trPr>
          <w:trHeight w:val="60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Моторский сельсовет (показатели доходной части недостоверны)</w:t>
            </w:r>
          </w:p>
        </w:tc>
        <w:tc>
          <w:tcPr>
            <w:tcW w:w="950" w:type="dxa"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45A29" w:rsidRPr="00FF1500" w:rsidRDefault="00945A29" w:rsidP="00AD798D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910" w:type="dxa"/>
            <w:hideMark/>
          </w:tcPr>
          <w:p w:rsidR="00945A29" w:rsidRPr="00FF1500" w:rsidRDefault="00945A29" w:rsidP="00906547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9" w:type="dxa"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5A29" w:rsidRPr="00FF1500" w:rsidTr="00945A29">
        <w:trPr>
          <w:trHeight w:val="60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Старокопский сельсовет 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134,2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140,8</w:t>
            </w:r>
          </w:p>
        </w:tc>
        <w:tc>
          <w:tcPr>
            <w:tcW w:w="90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-119,42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96,7</w:t>
            </w:r>
          </w:p>
        </w:tc>
      </w:tr>
      <w:tr w:rsidR="00945A29" w:rsidRPr="00FF1500" w:rsidTr="00945A29">
        <w:trPr>
          <w:trHeight w:val="771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Таскинский сельсовет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101,6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116,4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112,8</w:t>
            </w:r>
          </w:p>
        </w:tc>
        <w:tc>
          <w:tcPr>
            <w:tcW w:w="909" w:type="dxa"/>
            <w:hideMark/>
          </w:tcPr>
          <w:p w:rsidR="00945A29" w:rsidRPr="00FF1500" w:rsidRDefault="00945A29" w:rsidP="00ED662E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+51,32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113,7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127,7</w:t>
            </w:r>
          </w:p>
        </w:tc>
      </w:tr>
      <w:tr w:rsidR="00945A29" w:rsidRPr="00FF1500" w:rsidTr="00945A29">
        <w:trPr>
          <w:trHeight w:val="60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Таятский сельсовет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100,2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112,7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113,6</w:t>
            </w:r>
          </w:p>
        </w:tc>
        <w:tc>
          <w:tcPr>
            <w:tcW w:w="90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-22,18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87,6</w:t>
            </w:r>
          </w:p>
        </w:tc>
      </w:tr>
      <w:tr w:rsidR="00945A29" w:rsidRPr="00FF1500" w:rsidTr="00945A29">
        <w:trPr>
          <w:trHeight w:val="570"/>
        </w:trPr>
        <w:tc>
          <w:tcPr>
            <w:tcW w:w="114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Черемушинский сельсовет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107,4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909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+274,84</w:t>
            </w:r>
          </w:p>
        </w:tc>
        <w:tc>
          <w:tcPr>
            <w:tcW w:w="814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95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910" w:type="dxa"/>
            <w:hideMark/>
          </w:tcPr>
          <w:p w:rsidR="00945A29" w:rsidRPr="00FF1500" w:rsidRDefault="00945A29" w:rsidP="007C51B5">
            <w:pPr>
              <w:spacing w:line="240" w:lineRule="atLeast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150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98,4</w:t>
            </w:r>
          </w:p>
        </w:tc>
      </w:tr>
    </w:tbl>
    <w:p w:rsidR="00A16D21" w:rsidRPr="00FF1500" w:rsidRDefault="00A16D21" w:rsidP="00EA4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39B" w:rsidRPr="00FF1500" w:rsidRDefault="0004739B" w:rsidP="00047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500">
        <w:rPr>
          <w:rFonts w:ascii="Times New Roman" w:hAnsi="Times New Roman" w:cs="Times New Roman"/>
          <w:sz w:val="24"/>
          <w:szCs w:val="24"/>
        </w:rPr>
        <w:t>Исполнение доходной части бюджета</w:t>
      </w:r>
      <w:r w:rsidR="00B51E07" w:rsidRPr="00FF1500">
        <w:rPr>
          <w:rFonts w:ascii="Times New Roman" w:hAnsi="Times New Roman" w:cs="Times New Roman"/>
          <w:sz w:val="24"/>
          <w:szCs w:val="24"/>
        </w:rPr>
        <w:t xml:space="preserve"> </w:t>
      </w:r>
      <w:r w:rsidR="004234BD" w:rsidRPr="00FF1500">
        <w:rPr>
          <w:rFonts w:ascii="Times New Roman" w:hAnsi="Times New Roman" w:cs="Times New Roman"/>
          <w:sz w:val="24"/>
          <w:szCs w:val="24"/>
        </w:rPr>
        <w:t>поселений</w:t>
      </w:r>
      <w:r w:rsidR="00EA4915" w:rsidRPr="00FF1500">
        <w:rPr>
          <w:rFonts w:ascii="Times New Roman" w:hAnsi="Times New Roman" w:cs="Times New Roman"/>
          <w:sz w:val="24"/>
          <w:szCs w:val="24"/>
        </w:rPr>
        <w:t xml:space="preserve">, по которым проведена внешняя проверка, </w:t>
      </w:r>
      <w:r w:rsidR="004234BD" w:rsidRPr="00FF1500">
        <w:rPr>
          <w:rFonts w:ascii="Times New Roman" w:hAnsi="Times New Roman" w:cs="Times New Roman"/>
          <w:sz w:val="24"/>
          <w:szCs w:val="24"/>
        </w:rPr>
        <w:t xml:space="preserve"> </w:t>
      </w:r>
      <w:r w:rsidR="00B51E07" w:rsidRPr="00FF1500">
        <w:rPr>
          <w:rFonts w:ascii="Times New Roman" w:hAnsi="Times New Roman" w:cs="Times New Roman"/>
          <w:sz w:val="24"/>
          <w:szCs w:val="24"/>
        </w:rPr>
        <w:t>к уточненному плану</w:t>
      </w:r>
      <w:r w:rsidR="004234BD" w:rsidRPr="00FF1500">
        <w:rPr>
          <w:rFonts w:ascii="Times New Roman" w:hAnsi="Times New Roman" w:cs="Times New Roman"/>
          <w:sz w:val="24"/>
          <w:szCs w:val="24"/>
        </w:rPr>
        <w:t xml:space="preserve"> 2014  год</w:t>
      </w:r>
      <w:r w:rsidR="00210117" w:rsidRPr="00FF1500">
        <w:rPr>
          <w:rFonts w:ascii="Times New Roman" w:hAnsi="Times New Roman" w:cs="Times New Roman"/>
          <w:sz w:val="24"/>
          <w:szCs w:val="24"/>
        </w:rPr>
        <w:t xml:space="preserve">а </w:t>
      </w:r>
      <w:r w:rsidRPr="00FF1500">
        <w:rPr>
          <w:rFonts w:ascii="Times New Roman" w:hAnsi="Times New Roman" w:cs="Times New Roman"/>
          <w:sz w:val="24"/>
          <w:szCs w:val="24"/>
        </w:rPr>
        <w:t xml:space="preserve"> </w:t>
      </w:r>
      <w:r w:rsidR="00EA4915" w:rsidRPr="00FF150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FF1500">
        <w:rPr>
          <w:rFonts w:ascii="Times New Roman" w:hAnsi="Times New Roman" w:cs="Times New Roman"/>
          <w:sz w:val="24"/>
          <w:szCs w:val="24"/>
        </w:rPr>
        <w:t xml:space="preserve">от </w:t>
      </w:r>
      <w:r w:rsidR="007C2FD2" w:rsidRPr="00FF1500">
        <w:rPr>
          <w:rFonts w:ascii="Times New Roman" w:hAnsi="Times New Roman" w:cs="Times New Roman"/>
          <w:sz w:val="24"/>
          <w:szCs w:val="24"/>
        </w:rPr>
        <w:t>99,9</w:t>
      </w:r>
      <w:r w:rsidRPr="00FF1500">
        <w:rPr>
          <w:rFonts w:ascii="Times New Roman" w:hAnsi="Times New Roman" w:cs="Times New Roman"/>
          <w:sz w:val="24"/>
          <w:szCs w:val="24"/>
        </w:rPr>
        <w:t xml:space="preserve">% до </w:t>
      </w:r>
      <w:r w:rsidR="007C2FD2" w:rsidRPr="00FF1500">
        <w:rPr>
          <w:rFonts w:ascii="Times New Roman" w:hAnsi="Times New Roman" w:cs="Times New Roman"/>
          <w:sz w:val="24"/>
          <w:szCs w:val="24"/>
        </w:rPr>
        <w:t>103,1</w:t>
      </w:r>
      <w:r w:rsidRPr="00FF1500">
        <w:rPr>
          <w:rFonts w:ascii="Times New Roman" w:hAnsi="Times New Roman" w:cs="Times New Roman"/>
          <w:sz w:val="24"/>
          <w:szCs w:val="24"/>
        </w:rPr>
        <w:t xml:space="preserve">%. </w:t>
      </w:r>
      <w:r w:rsidR="00EA4915" w:rsidRPr="00FF1500">
        <w:rPr>
          <w:rFonts w:ascii="Times New Roman" w:hAnsi="Times New Roman" w:cs="Times New Roman"/>
          <w:sz w:val="24"/>
          <w:szCs w:val="24"/>
        </w:rPr>
        <w:t>К исполнению 201</w:t>
      </w:r>
      <w:r w:rsidR="007C2FD2" w:rsidRPr="00FF1500">
        <w:rPr>
          <w:rFonts w:ascii="Times New Roman" w:hAnsi="Times New Roman" w:cs="Times New Roman"/>
          <w:sz w:val="24"/>
          <w:szCs w:val="24"/>
        </w:rPr>
        <w:t>4</w:t>
      </w:r>
      <w:r w:rsidR="00EA4915" w:rsidRPr="00FF1500">
        <w:rPr>
          <w:rFonts w:ascii="Times New Roman" w:hAnsi="Times New Roman" w:cs="Times New Roman"/>
          <w:sz w:val="24"/>
          <w:szCs w:val="24"/>
        </w:rPr>
        <w:t xml:space="preserve"> года  от </w:t>
      </w:r>
      <w:r w:rsidR="007C2FD2" w:rsidRPr="00FF1500">
        <w:rPr>
          <w:rFonts w:ascii="Times New Roman" w:hAnsi="Times New Roman" w:cs="Times New Roman"/>
          <w:sz w:val="24"/>
          <w:szCs w:val="24"/>
        </w:rPr>
        <w:t>107,4</w:t>
      </w:r>
      <w:r w:rsidR="00EA4915" w:rsidRPr="00FF1500">
        <w:rPr>
          <w:rFonts w:ascii="Times New Roman" w:hAnsi="Times New Roman" w:cs="Times New Roman"/>
          <w:sz w:val="24"/>
          <w:szCs w:val="24"/>
        </w:rPr>
        <w:t xml:space="preserve">% до </w:t>
      </w:r>
      <w:r w:rsidR="007C2FD2" w:rsidRPr="00FF1500">
        <w:rPr>
          <w:rFonts w:ascii="Times New Roman" w:hAnsi="Times New Roman" w:cs="Times New Roman"/>
          <w:sz w:val="24"/>
          <w:szCs w:val="24"/>
        </w:rPr>
        <w:t>134,2</w:t>
      </w:r>
      <w:r w:rsidR="00EA4915" w:rsidRPr="00FF1500">
        <w:rPr>
          <w:rFonts w:ascii="Times New Roman" w:hAnsi="Times New Roman" w:cs="Times New Roman"/>
          <w:sz w:val="24"/>
          <w:szCs w:val="24"/>
        </w:rPr>
        <w:t>%.</w:t>
      </w:r>
    </w:p>
    <w:p w:rsidR="0004739B" w:rsidRPr="00FF1500" w:rsidRDefault="0004739B" w:rsidP="0004739B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 xml:space="preserve">Структура доходов бюджетов поселений показывает, что доля налоговых и неналоговых доходов составляет от </w:t>
      </w:r>
      <w:r w:rsidR="007C2FD2" w:rsidRPr="00FF1500">
        <w:rPr>
          <w:rFonts w:ascii="Times New Roman" w:hAnsi="Times New Roman" w:cs="Times New Roman"/>
          <w:sz w:val="24"/>
          <w:szCs w:val="24"/>
        </w:rPr>
        <w:t>4,3</w:t>
      </w:r>
      <w:r w:rsidRPr="00FF1500">
        <w:rPr>
          <w:rFonts w:ascii="Times New Roman" w:hAnsi="Times New Roman" w:cs="Times New Roman"/>
          <w:sz w:val="24"/>
          <w:szCs w:val="24"/>
        </w:rPr>
        <w:t xml:space="preserve">% до </w:t>
      </w:r>
      <w:r w:rsidR="007C2FD2" w:rsidRPr="00FF1500">
        <w:rPr>
          <w:rFonts w:ascii="Times New Roman" w:hAnsi="Times New Roman" w:cs="Times New Roman"/>
          <w:sz w:val="24"/>
          <w:szCs w:val="24"/>
        </w:rPr>
        <w:t>38,6</w:t>
      </w:r>
      <w:r w:rsidRPr="00FF1500">
        <w:rPr>
          <w:rFonts w:ascii="Times New Roman" w:hAnsi="Times New Roman" w:cs="Times New Roman"/>
          <w:sz w:val="24"/>
          <w:szCs w:val="24"/>
        </w:rPr>
        <w:t xml:space="preserve">% </w:t>
      </w:r>
      <w:r w:rsidRPr="00FF1500">
        <w:rPr>
          <w:rFonts w:ascii="Times New Roman" w:hAnsi="Times New Roman"/>
          <w:sz w:val="24"/>
          <w:szCs w:val="24"/>
        </w:rPr>
        <w:t>в суммарных доходах местных бюджетов.</w:t>
      </w:r>
      <w:r w:rsidRPr="00FF1500">
        <w:rPr>
          <w:sz w:val="24"/>
          <w:szCs w:val="24"/>
        </w:rPr>
        <w:t xml:space="preserve"> </w:t>
      </w:r>
    </w:p>
    <w:p w:rsidR="0004739B" w:rsidRPr="00FF1500" w:rsidRDefault="0004739B" w:rsidP="0004739B">
      <w:pPr>
        <w:pStyle w:val="3"/>
        <w:widowControl w:val="0"/>
        <w:spacing w:line="240" w:lineRule="atLeast"/>
        <w:ind w:firstLine="720"/>
        <w:rPr>
          <w:sz w:val="24"/>
          <w:szCs w:val="24"/>
        </w:rPr>
      </w:pPr>
      <w:r w:rsidRPr="00FF1500">
        <w:rPr>
          <w:sz w:val="24"/>
          <w:szCs w:val="24"/>
        </w:rPr>
        <w:t>Исполнение по расходам  в 201</w:t>
      </w:r>
      <w:r w:rsidR="007C2FD2" w:rsidRPr="00FF1500">
        <w:rPr>
          <w:sz w:val="24"/>
          <w:szCs w:val="24"/>
        </w:rPr>
        <w:t>5</w:t>
      </w:r>
      <w:r w:rsidRPr="00FF1500">
        <w:rPr>
          <w:sz w:val="24"/>
          <w:szCs w:val="24"/>
        </w:rPr>
        <w:t xml:space="preserve"> году </w:t>
      </w:r>
      <w:r w:rsidR="00210117" w:rsidRPr="00FF1500">
        <w:rPr>
          <w:sz w:val="24"/>
          <w:szCs w:val="24"/>
        </w:rPr>
        <w:t xml:space="preserve">к уточненному плану составило от </w:t>
      </w:r>
      <w:r w:rsidRPr="00FF1500">
        <w:rPr>
          <w:sz w:val="24"/>
          <w:szCs w:val="24"/>
        </w:rPr>
        <w:t xml:space="preserve"> </w:t>
      </w:r>
      <w:r w:rsidR="00A354DF" w:rsidRPr="00FF1500">
        <w:rPr>
          <w:sz w:val="24"/>
          <w:szCs w:val="24"/>
        </w:rPr>
        <w:t>98,4</w:t>
      </w:r>
      <w:r w:rsidRPr="00FF1500">
        <w:rPr>
          <w:sz w:val="24"/>
          <w:szCs w:val="24"/>
        </w:rPr>
        <w:t xml:space="preserve">% до </w:t>
      </w:r>
      <w:r w:rsidR="00A354DF" w:rsidRPr="00FF1500">
        <w:rPr>
          <w:sz w:val="24"/>
          <w:szCs w:val="24"/>
        </w:rPr>
        <w:t>100</w:t>
      </w:r>
      <w:r w:rsidR="00B042F3" w:rsidRPr="00FF1500">
        <w:rPr>
          <w:sz w:val="24"/>
          <w:szCs w:val="24"/>
        </w:rPr>
        <w:t>%, к исполнению 201</w:t>
      </w:r>
      <w:r w:rsidR="00A354DF" w:rsidRPr="00FF1500">
        <w:rPr>
          <w:sz w:val="24"/>
          <w:szCs w:val="24"/>
        </w:rPr>
        <w:t>4</w:t>
      </w:r>
      <w:r w:rsidR="00B042F3" w:rsidRPr="00FF1500">
        <w:rPr>
          <w:sz w:val="24"/>
          <w:szCs w:val="24"/>
        </w:rPr>
        <w:t xml:space="preserve"> года  от </w:t>
      </w:r>
      <w:r w:rsidR="00A354DF" w:rsidRPr="00FF1500">
        <w:rPr>
          <w:sz w:val="24"/>
          <w:szCs w:val="24"/>
        </w:rPr>
        <w:t>103,0</w:t>
      </w:r>
      <w:r w:rsidR="00B042F3" w:rsidRPr="00FF1500">
        <w:rPr>
          <w:sz w:val="24"/>
          <w:szCs w:val="24"/>
        </w:rPr>
        <w:t xml:space="preserve">% до </w:t>
      </w:r>
      <w:r w:rsidR="00A354DF" w:rsidRPr="00FF1500">
        <w:rPr>
          <w:sz w:val="24"/>
          <w:szCs w:val="24"/>
        </w:rPr>
        <w:t>140,8</w:t>
      </w:r>
      <w:r w:rsidR="00B042F3" w:rsidRPr="00FF1500">
        <w:rPr>
          <w:sz w:val="24"/>
          <w:szCs w:val="24"/>
        </w:rPr>
        <w:t>%.</w:t>
      </w:r>
    </w:p>
    <w:p w:rsidR="0004739B" w:rsidRPr="00FF1500" w:rsidRDefault="0004739B" w:rsidP="0004739B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500">
        <w:rPr>
          <w:rFonts w:ascii="Times New Roman" w:hAnsi="Times New Roman" w:cs="Times New Roman"/>
          <w:sz w:val="24"/>
          <w:szCs w:val="24"/>
        </w:rPr>
        <w:t>Приоритетные направления расходных обязательств бюджетов – культура, кинематография, жилищно-коммунальное хозяйство, общегосударственные вопросы.</w:t>
      </w:r>
    </w:p>
    <w:p w:rsidR="009E4B95" w:rsidRPr="00FF1500" w:rsidRDefault="00E30FB4" w:rsidP="00E30FB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500">
        <w:rPr>
          <w:rFonts w:ascii="Times New Roman" w:eastAsia="Times New Roman" w:hAnsi="Times New Roman" w:cs="Times New Roman"/>
          <w:sz w:val="24"/>
          <w:szCs w:val="24"/>
        </w:rPr>
        <w:t>На основании статьи 81 БК РФ в муниципальных образованиях были сформирован и утверждены резервные фонды</w:t>
      </w:r>
      <w:r w:rsidR="009E4B95" w:rsidRPr="00FF1500">
        <w:rPr>
          <w:rFonts w:ascii="Times New Roman" w:eastAsia="Times New Roman" w:hAnsi="Times New Roman" w:cs="Times New Roman"/>
          <w:sz w:val="24"/>
          <w:szCs w:val="24"/>
        </w:rPr>
        <w:t>. Расходы резервного фонда использованы только Каратузским сельсоветом 100%.</w:t>
      </w:r>
    </w:p>
    <w:p w:rsidR="00E4407B" w:rsidRPr="00FF1500" w:rsidRDefault="003E12D1" w:rsidP="003E12D1">
      <w:pPr>
        <w:pStyle w:val="a5"/>
        <w:widowControl w:val="0"/>
        <w:spacing w:line="240" w:lineRule="atLeast"/>
        <w:rPr>
          <w:sz w:val="24"/>
          <w:szCs w:val="24"/>
        </w:rPr>
      </w:pPr>
      <w:r w:rsidRPr="00FF1500">
        <w:rPr>
          <w:sz w:val="24"/>
          <w:szCs w:val="24"/>
        </w:rPr>
        <w:t xml:space="preserve">       </w:t>
      </w:r>
      <w:r w:rsidR="00E4407B" w:rsidRPr="00FF1500">
        <w:rPr>
          <w:sz w:val="24"/>
          <w:szCs w:val="24"/>
        </w:rPr>
        <w:t xml:space="preserve">Муниципальный долг </w:t>
      </w:r>
      <w:r w:rsidR="00A1718D" w:rsidRPr="00FF1500">
        <w:rPr>
          <w:sz w:val="24"/>
          <w:szCs w:val="24"/>
        </w:rPr>
        <w:t xml:space="preserve">поселений </w:t>
      </w:r>
      <w:r w:rsidR="00E4407B" w:rsidRPr="00FF1500">
        <w:rPr>
          <w:sz w:val="24"/>
          <w:szCs w:val="24"/>
        </w:rPr>
        <w:t>на 01.01.201</w:t>
      </w:r>
      <w:r w:rsidR="00906547" w:rsidRPr="00FF1500">
        <w:rPr>
          <w:sz w:val="24"/>
          <w:szCs w:val="24"/>
        </w:rPr>
        <w:t>6</w:t>
      </w:r>
      <w:r w:rsidR="00E4407B" w:rsidRPr="00FF1500">
        <w:rPr>
          <w:sz w:val="24"/>
          <w:szCs w:val="24"/>
        </w:rPr>
        <w:t xml:space="preserve"> года 0,0 тыс.руб.</w:t>
      </w:r>
    </w:p>
    <w:p w:rsidR="00E4407B" w:rsidRPr="00FF1500" w:rsidRDefault="003E12D1" w:rsidP="003E12D1">
      <w:pPr>
        <w:pStyle w:val="a5"/>
        <w:widowControl w:val="0"/>
        <w:spacing w:line="240" w:lineRule="atLeast"/>
        <w:rPr>
          <w:sz w:val="24"/>
          <w:szCs w:val="24"/>
        </w:rPr>
      </w:pPr>
      <w:r w:rsidRPr="00FF1500">
        <w:rPr>
          <w:sz w:val="24"/>
          <w:szCs w:val="24"/>
        </w:rPr>
        <w:t xml:space="preserve">       </w:t>
      </w:r>
      <w:r w:rsidR="00E4407B" w:rsidRPr="00FF1500">
        <w:rPr>
          <w:sz w:val="24"/>
          <w:szCs w:val="24"/>
        </w:rPr>
        <w:t xml:space="preserve">Муниципальные гарантии </w:t>
      </w:r>
      <w:r w:rsidR="00A1718D" w:rsidRPr="00FF1500">
        <w:rPr>
          <w:sz w:val="24"/>
          <w:szCs w:val="24"/>
        </w:rPr>
        <w:t xml:space="preserve">поселениями </w:t>
      </w:r>
      <w:r w:rsidR="00E4407B" w:rsidRPr="00FF1500">
        <w:rPr>
          <w:sz w:val="24"/>
          <w:szCs w:val="24"/>
        </w:rPr>
        <w:t>не предоставлялись.</w:t>
      </w:r>
    </w:p>
    <w:p w:rsidR="0004739B" w:rsidRPr="00FF1500" w:rsidRDefault="003E12D1" w:rsidP="0004739B">
      <w:pPr>
        <w:pStyle w:val="Default"/>
        <w:spacing w:line="240" w:lineRule="atLeast"/>
        <w:jc w:val="both"/>
      </w:pPr>
      <w:r w:rsidRPr="00FF1500">
        <w:t xml:space="preserve">       </w:t>
      </w:r>
      <w:r w:rsidR="00A1718D" w:rsidRPr="00FF1500">
        <w:t>На конец года дебиторская и кредиторская задолженность отсутствует.</w:t>
      </w:r>
    </w:p>
    <w:p w:rsidR="00771528" w:rsidRPr="00FF1500" w:rsidRDefault="00771528" w:rsidP="00771528">
      <w:pPr>
        <w:pStyle w:val="a8"/>
        <w:widowControl w:val="0"/>
        <w:spacing w:line="240" w:lineRule="atLeast"/>
        <w:ind w:firstLine="540"/>
        <w:rPr>
          <w:sz w:val="24"/>
          <w:szCs w:val="24"/>
        </w:rPr>
      </w:pPr>
      <w:r w:rsidRPr="00FF1500">
        <w:rPr>
          <w:sz w:val="24"/>
          <w:szCs w:val="24"/>
        </w:rPr>
        <w:t>Заключения по результатам проверки направлены в сельские Советы депутатов и в администрации поселений.</w:t>
      </w:r>
    </w:p>
    <w:p w:rsidR="00A1718D" w:rsidRPr="00FF1500" w:rsidRDefault="00A1718D" w:rsidP="0004739B">
      <w:pPr>
        <w:pStyle w:val="Default"/>
        <w:spacing w:line="240" w:lineRule="atLeast"/>
        <w:jc w:val="both"/>
      </w:pPr>
    </w:p>
    <w:p w:rsidR="0004739B" w:rsidRPr="00FF1500" w:rsidRDefault="0004739B" w:rsidP="000473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>Председатель ревизионной комиссии</w:t>
      </w:r>
    </w:p>
    <w:p w:rsidR="00CE7CCB" w:rsidRPr="00FF1500" w:rsidRDefault="0004739B" w:rsidP="0004739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F1500">
        <w:rPr>
          <w:rFonts w:ascii="Times New Roman" w:hAnsi="Times New Roman"/>
          <w:sz w:val="24"/>
          <w:szCs w:val="24"/>
        </w:rPr>
        <w:t>Каратузского ра</w:t>
      </w:r>
      <w:r w:rsidR="00CE7CCB" w:rsidRPr="00FF1500">
        <w:rPr>
          <w:rFonts w:ascii="Times New Roman" w:hAnsi="Times New Roman"/>
          <w:sz w:val="24"/>
          <w:szCs w:val="24"/>
        </w:rPr>
        <w:t>йона</w:t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</w:r>
      <w:r w:rsidR="00CE7CCB" w:rsidRPr="00FF1500">
        <w:rPr>
          <w:rFonts w:ascii="Times New Roman" w:hAnsi="Times New Roman"/>
          <w:sz w:val="24"/>
          <w:szCs w:val="24"/>
        </w:rPr>
        <w:tab/>
        <w:t xml:space="preserve">        </w:t>
      </w:r>
      <w:r w:rsidR="00CE7CCB" w:rsidRPr="00FF1500">
        <w:rPr>
          <w:rFonts w:ascii="Times New Roman" w:hAnsi="Times New Roman"/>
          <w:sz w:val="24"/>
          <w:szCs w:val="24"/>
        </w:rPr>
        <w:tab/>
        <w:t xml:space="preserve">  Л.И.Зотов</w:t>
      </w:r>
      <w:r w:rsidR="00EA4915" w:rsidRPr="00FF1500">
        <w:rPr>
          <w:rFonts w:ascii="Times New Roman" w:hAnsi="Times New Roman"/>
          <w:sz w:val="24"/>
          <w:szCs w:val="24"/>
        </w:rPr>
        <w:t>а</w:t>
      </w:r>
    </w:p>
    <w:p w:rsidR="000116C6" w:rsidRPr="00FF1500" w:rsidRDefault="000116C6" w:rsidP="000473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16C6" w:rsidRPr="00B46B7E" w:rsidRDefault="000116C6" w:rsidP="00783A0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sectPr w:rsidR="000116C6" w:rsidRPr="00B4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41"/>
    <w:rsid w:val="000116C6"/>
    <w:rsid w:val="00012039"/>
    <w:rsid w:val="0004739B"/>
    <w:rsid w:val="00096118"/>
    <w:rsid w:val="000A5BAC"/>
    <w:rsid w:val="000C73EE"/>
    <w:rsid w:val="001718B1"/>
    <w:rsid w:val="00175F01"/>
    <w:rsid w:val="0019760E"/>
    <w:rsid w:val="001B6285"/>
    <w:rsid w:val="001F45AE"/>
    <w:rsid w:val="00210117"/>
    <w:rsid w:val="00251512"/>
    <w:rsid w:val="00281991"/>
    <w:rsid w:val="00283528"/>
    <w:rsid w:val="003A20DF"/>
    <w:rsid w:val="003E12D1"/>
    <w:rsid w:val="003E7666"/>
    <w:rsid w:val="00402D43"/>
    <w:rsid w:val="004166D0"/>
    <w:rsid w:val="0042243D"/>
    <w:rsid w:val="004234BD"/>
    <w:rsid w:val="00425CF2"/>
    <w:rsid w:val="004A038F"/>
    <w:rsid w:val="005813CF"/>
    <w:rsid w:val="005B14C3"/>
    <w:rsid w:val="00633141"/>
    <w:rsid w:val="0064665D"/>
    <w:rsid w:val="00646E96"/>
    <w:rsid w:val="00650D8A"/>
    <w:rsid w:val="006711F7"/>
    <w:rsid w:val="006C6EB6"/>
    <w:rsid w:val="00707066"/>
    <w:rsid w:val="007573FD"/>
    <w:rsid w:val="00771528"/>
    <w:rsid w:val="00783A09"/>
    <w:rsid w:val="007B3C28"/>
    <w:rsid w:val="007C2FD2"/>
    <w:rsid w:val="007C418D"/>
    <w:rsid w:val="007C51B5"/>
    <w:rsid w:val="007F1516"/>
    <w:rsid w:val="008057F1"/>
    <w:rsid w:val="00890210"/>
    <w:rsid w:val="008E1204"/>
    <w:rsid w:val="008E2FE3"/>
    <w:rsid w:val="009011B9"/>
    <w:rsid w:val="009036D3"/>
    <w:rsid w:val="00906547"/>
    <w:rsid w:val="009202A9"/>
    <w:rsid w:val="00945A29"/>
    <w:rsid w:val="00954042"/>
    <w:rsid w:val="009724D6"/>
    <w:rsid w:val="00981F59"/>
    <w:rsid w:val="009977B5"/>
    <w:rsid w:val="009E3217"/>
    <w:rsid w:val="009E3A79"/>
    <w:rsid w:val="009E4B95"/>
    <w:rsid w:val="00A154F3"/>
    <w:rsid w:val="00A16D21"/>
    <w:rsid w:val="00A1718D"/>
    <w:rsid w:val="00A354DF"/>
    <w:rsid w:val="00A650FB"/>
    <w:rsid w:val="00A81A9F"/>
    <w:rsid w:val="00A86ADB"/>
    <w:rsid w:val="00AA3F78"/>
    <w:rsid w:val="00AD4174"/>
    <w:rsid w:val="00B00EEA"/>
    <w:rsid w:val="00B042F3"/>
    <w:rsid w:val="00B46B7E"/>
    <w:rsid w:val="00B51E07"/>
    <w:rsid w:val="00B61B11"/>
    <w:rsid w:val="00C439BC"/>
    <w:rsid w:val="00C50077"/>
    <w:rsid w:val="00C611A5"/>
    <w:rsid w:val="00C70ED5"/>
    <w:rsid w:val="00CD6A28"/>
    <w:rsid w:val="00CE7CCB"/>
    <w:rsid w:val="00CF7D99"/>
    <w:rsid w:val="00D558AC"/>
    <w:rsid w:val="00D769AD"/>
    <w:rsid w:val="00D86E44"/>
    <w:rsid w:val="00D9497A"/>
    <w:rsid w:val="00DF7E70"/>
    <w:rsid w:val="00E25071"/>
    <w:rsid w:val="00E25AAA"/>
    <w:rsid w:val="00E30FB4"/>
    <w:rsid w:val="00E4407B"/>
    <w:rsid w:val="00E631A6"/>
    <w:rsid w:val="00E65B39"/>
    <w:rsid w:val="00EA4915"/>
    <w:rsid w:val="00ED662E"/>
    <w:rsid w:val="00F52734"/>
    <w:rsid w:val="00F64CDE"/>
    <w:rsid w:val="00F85F76"/>
    <w:rsid w:val="00FF1500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7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473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73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739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uiPriority w:val="99"/>
    <w:semiHidden/>
    <w:locked/>
    <w:rsid w:val="0004739B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7"/>
    <w:uiPriority w:val="99"/>
    <w:semiHidden/>
    <w:unhideWhenUsed/>
    <w:rsid w:val="000473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4739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73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73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Документ"/>
    <w:basedOn w:val="a"/>
    <w:uiPriority w:val="99"/>
    <w:rsid w:val="000473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47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3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473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B11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473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473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73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739B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uiPriority w:val="99"/>
    <w:semiHidden/>
    <w:locked/>
    <w:rsid w:val="0004739B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7"/>
    <w:uiPriority w:val="99"/>
    <w:semiHidden/>
    <w:unhideWhenUsed/>
    <w:rsid w:val="000473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4739B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739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73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Документ"/>
    <w:basedOn w:val="a"/>
    <w:uiPriority w:val="99"/>
    <w:rsid w:val="000473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47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73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473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B11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C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2015-07-02T06:19:00Z</cp:lastPrinted>
  <dcterms:created xsi:type="dcterms:W3CDTF">2015-06-30T23:59:00Z</dcterms:created>
  <dcterms:modified xsi:type="dcterms:W3CDTF">2016-06-30T03:38:00Z</dcterms:modified>
</cp:coreProperties>
</file>