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66" w:rsidRDefault="00C24C66" w:rsidP="00417234">
      <w:pPr>
        <w:tabs>
          <w:tab w:val="left" w:pos="6270"/>
        </w:tabs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Главы Каратузского района об итогах деятельности за 202</w:t>
      </w:r>
      <w:r w:rsidR="004E6C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6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508" w:rsidRPr="00967508">
        <w:rPr>
          <w:rFonts w:ascii="Times New Roman" w:hAnsi="Times New Roman" w:cs="Times New Roman"/>
          <w:b/>
          <w:sz w:val="24"/>
          <w:szCs w:val="24"/>
        </w:rPr>
        <w:t xml:space="preserve">на сессии районного Совета депутатов.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872" w:rsidRPr="00D37D34" w:rsidRDefault="003B6995" w:rsidP="00417234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Добрый день</w:t>
      </w:r>
      <w:r w:rsidR="002234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D5D7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уважаемые депутаты</w:t>
      </w:r>
      <w:r w:rsidR="00896872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! </w:t>
      </w:r>
    </w:p>
    <w:p w:rsidR="00967508" w:rsidRDefault="00967508" w:rsidP="004B61DA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 мы встречаемся в этом зале, чтобы дать оценку нашей совместной работе за истекший год, сделать выводы, что получилось, а что пока нет, определить планы на будущее, наметить стратегию дальнейшего социально-экономического развития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Каратузского</w:t>
      </w:r>
      <w:r w:rsidRPr="0096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4B61DA" w:rsidRPr="004B61DA" w:rsidRDefault="00967508" w:rsidP="004B61DA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Эта</w:t>
      </w:r>
      <w:r w:rsidR="004B61DA"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 проходит в очень сложное время. Определённой корректировки наших планов потребовали последствия и вызовы пандемии. С февраля месяца </w:t>
      </w:r>
      <w:r w:rsidR="004B61DA">
        <w:rPr>
          <w:rFonts w:ascii="Times New Roman" w:hAnsi="Times New Roman" w:cs="Times New Roman"/>
          <w:color w:val="000000" w:themeColor="text1"/>
          <w:sz w:val="24"/>
          <w:szCs w:val="24"/>
        </w:rPr>
        <w:t>наша страна</w:t>
      </w:r>
      <w:r w:rsidR="004B61DA"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живёт под мощным политическим и </w:t>
      </w:r>
      <w:proofErr w:type="spellStart"/>
      <w:r w:rsidR="004B61DA"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санкционным</w:t>
      </w:r>
      <w:proofErr w:type="spellEnd"/>
      <w:r w:rsidR="004B61DA"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давлением со стороны Запада.</w:t>
      </w:r>
    </w:p>
    <w:p w:rsidR="00967508" w:rsidRDefault="004B61DA" w:rsidP="004B61DA">
      <w:pPr>
        <w:tabs>
          <w:tab w:val="left" w:pos="6270"/>
        </w:tabs>
        <w:spacing w:after="0" w:line="240" w:lineRule="auto"/>
        <w:ind w:left="-709" w:right="-143" w:firstLine="567"/>
        <w:jc w:val="both"/>
      </w:pPr>
      <w:r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>В сентябре 2022 года мы, как все муниципалитеты</w:t>
      </w:r>
      <w:r w:rsidR="009675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приступили к работе по оказанию содействия в проведении частичной мобилизации. Мобилизация граждан проведена в строгом соответствии с установленными нормативными правов</w:t>
      </w:r>
      <w:r w:rsidR="00967508">
        <w:rPr>
          <w:rFonts w:ascii="Times New Roman" w:hAnsi="Times New Roman" w:cs="Times New Roman"/>
          <w:color w:val="000000" w:themeColor="text1"/>
          <w:sz w:val="24"/>
          <w:szCs w:val="24"/>
        </w:rPr>
        <w:t>ыми актами Правительства России</w:t>
      </w:r>
      <w:r w:rsidRPr="004B6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выполнена в полном объеме.</w:t>
      </w:r>
      <w:r w:rsidRPr="004B61DA">
        <w:t xml:space="preserve"> </w:t>
      </w:r>
    </w:p>
    <w:p w:rsidR="0086312F" w:rsidRPr="0086312F" w:rsidRDefault="0086312F" w:rsidP="0086312F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жителей района призваны в ряды Российской Армии, из них: - 61 мобилизованный; -14 </w:t>
      </w:r>
      <w:proofErr w:type="spell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контратников</w:t>
      </w:r>
      <w:proofErr w:type="spell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сожалению, на сегодняшний день </w:t>
      </w:r>
      <w:proofErr w:type="gram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gram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погибшие. </w:t>
      </w:r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сожалению, на сегодняшний день </w:t>
      </w:r>
      <w:proofErr w:type="gram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gram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погибшие. </w:t>
      </w:r>
    </w:p>
    <w:p w:rsidR="0086312F" w:rsidRPr="0086312F" w:rsidRDefault="0086312F" w:rsidP="0086312F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Вместе, объединившись, жители района обеспечили необходимой экипировкой всех мобилизованных наших граждан. В райцентре создан и функционирует Муниципальный штаб #МЫВМЕСТЕ, по оказанию гуманитарной помощи, организованный партией Единая Россия. Реализация мер, в том числе региональных, по оказанию социальной поддержки участникам СВО и их семьям – на моем личном контроле. Я выражаю огромную благодарность депутатам районного и сельских Советов депутатов, главам поселений, руководителям учреждений, и всем неравнодушным жителям Каратузского района за оказанную помощь нашим парням.</w:t>
      </w:r>
    </w:p>
    <w:p w:rsidR="0086312F" w:rsidRDefault="0086312F" w:rsidP="0086312F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Нынешняя политическая ситуация диктует изменения и в кадровом составе. В прошлом году во всех муниципалитетах была введена должность заместителя главы по общественно-политической работе. У нас на эту должность назначен </w:t>
      </w:r>
      <w:proofErr w:type="spell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Яшнев</w:t>
      </w:r>
      <w:proofErr w:type="spell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П.В. Ну и также в ряде поселений произошли кадровые изменения.  Мы выбрали 2х </w:t>
      </w:r>
      <w:proofErr w:type="gram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глав  сельских</w:t>
      </w:r>
      <w:proofErr w:type="gram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поселений –это Корнев Константин Александрович , глава </w:t>
      </w:r>
      <w:proofErr w:type="spell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В.Кужебарского</w:t>
      </w:r>
      <w:proofErr w:type="spell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сельсовета, и вчера был назначен на должность главы </w:t>
      </w:r>
      <w:proofErr w:type="spellStart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>Черемушинского</w:t>
      </w:r>
      <w:proofErr w:type="spellEnd"/>
      <w:r w:rsidRPr="0086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Цитович Александр Николаевич. </w:t>
      </w:r>
    </w:p>
    <w:p w:rsidR="00F86BD7" w:rsidRDefault="00F86BD7" w:rsidP="0086312F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86B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Развитие любой сферы зависит от своевременной финансовой поддержки, а эффективное и разумное расходование бюджетных средств – это залог стабильного развития любого муниципального образования.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538D4" w:rsidRPr="003538D4" w:rsidRDefault="003538D4" w:rsidP="004B61DA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Доходы в 2022 году составили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млрд.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 млн. рублей, в том числе 97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 налоговые и неналоговые доходы, это на 20,3% больше 2021 года. Дополнительно привле</w:t>
      </w:r>
      <w:r w:rsidR="00F86BD7">
        <w:rPr>
          <w:rFonts w:ascii="Times New Roman" w:hAnsi="Times New Roman" w:cs="Times New Roman"/>
          <w:color w:val="000000" w:themeColor="text1"/>
          <w:sz w:val="24"/>
          <w:szCs w:val="24"/>
        </w:rPr>
        <w:t>чено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206 млн. рублей, в том числе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рублей за счет участия в краевых грантах (2021 - 95 млн. рублей).</w:t>
      </w:r>
    </w:p>
    <w:p w:rsidR="00DD4762" w:rsidRPr="00D37D34" w:rsidRDefault="003538D4" w:rsidP="003538D4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На 15,3% увеличены поступления неналоговых доходов по сравнению с 2021 годом, размер которых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8 млн. 700</w:t>
      </w:r>
      <w:r w:rsidR="00F8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тыс. руб. (в 2021г.- поступило 7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</w:t>
      </w:r>
      <w:r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550 тыс. руб.).</w:t>
      </w:r>
      <w:r w:rsidR="00BD1D51" w:rsidRPr="00D37D34">
        <w:rPr>
          <w:color w:val="000000" w:themeColor="text1"/>
          <w:sz w:val="24"/>
          <w:szCs w:val="24"/>
        </w:rPr>
        <w:t xml:space="preserve"> </w:t>
      </w:r>
    </w:p>
    <w:p w:rsidR="00CC43FC" w:rsidRDefault="00DA2DA2" w:rsidP="00FE501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0C7B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родолжена практика инициативного бюджетирования, </w:t>
      </w:r>
      <w:r w:rsidR="00DD476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</w:t>
      </w:r>
      <w:r w:rsidR="0062401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привле</w:t>
      </w:r>
      <w:r w:rsidR="00F74ED9">
        <w:rPr>
          <w:rFonts w:ascii="Times New Roman" w:hAnsi="Times New Roman" w:cs="Times New Roman"/>
          <w:color w:val="000000" w:themeColor="text1"/>
          <w:sz w:val="24"/>
          <w:szCs w:val="24"/>
        </w:rPr>
        <w:t>чено</w:t>
      </w:r>
      <w:r w:rsidR="0062401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8D4">
        <w:rPr>
          <w:rFonts w:ascii="Times New Roman" w:hAnsi="Times New Roman" w:cs="Times New Roman"/>
          <w:color w:val="000000" w:themeColor="text1"/>
          <w:sz w:val="24"/>
          <w:szCs w:val="24"/>
        </w:rPr>
        <w:t>3,2 млн. рублей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которые были выполнены работы</w:t>
      </w:r>
      <w:r w:rsidR="00CC43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43FC" w:rsidRDefault="00CC43FC" w:rsidP="00FE501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освещени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части улиц села Каратузское, </w:t>
      </w:r>
    </w:p>
    <w:p w:rsidR="00CC43FC" w:rsidRDefault="00CC43FC" w:rsidP="00FE501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о мест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памяти участников ВОВ с. </w:t>
      </w:r>
      <w:proofErr w:type="spellStart"/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</w:p>
    <w:p w:rsidR="00CC43FC" w:rsidRDefault="00CC43FC" w:rsidP="00FE501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ограждена 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>детск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спортивно-игров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Н.Кужебаре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5957" w:rsidRPr="00D37D34" w:rsidRDefault="00CC43FC" w:rsidP="00FE501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села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Н.Куряты</w:t>
      </w:r>
      <w:proofErr w:type="spellEnd"/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Таяты, </w:t>
      </w:r>
      <w:proofErr w:type="spellStart"/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Черемушка</w:t>
      </w:r>
      <w:proofErr w:type="spellEnd"/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</w:t>
      </w:r>
      <w:r w:rsidR="00FE5014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навесно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538D4" w:rsidRPr="0035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</w:t>
      </w:r>
      <w:r w:rsidR="001A47E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5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трактора МТЗ-80.</w:t>
      </w:r>
    </w:p>
    <w:p w:rsidR="009B22B5" w:rsidRPr="009B22B5" w:rsidRDefault="00CC43FC" w:rsidP="00417234">
      <w:pPr>
        <w:tabs>
          <w:tab w:val="left" w:pos="6270"/>
        </w:tabs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3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Последствия пандемии, конечно, не могли не сказаться на общей экономической ситуации, которая сейчас все же постепенно выправляется.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CC43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Нельзя не призна</w:t>
      </w:r>
      <w:r w:rsidR="00F74E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ть, что есть в сфере экономики</w:t>
      </w:r>
      <w:r w:rsidRPr="00CC43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определённые успехи.</w:t>
      </w:r>
      <w:r w:rsidR="0047405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052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разра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ботк</w:t>
      </w:r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065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инвестиционных проектов. </w:t>
      </w:r>
      <w:r w:rsidR="00F13F5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Разработаны и реализовываются</w:t>
      </w:r>
      <w:r w:rsidR="009B22B5" w:rsidRPr="009B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проекта. </w:t>
      </w:r>
      <w:r w:rsidR="009B22B5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(Строительство магазина с</w:t>
      </w:r>
      <w:r w:rsidR="008B1661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амообслуживания,</w:t>
      </w:r>
      <w:r w:rsidR="009B22B5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D5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9B22B5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троительство убойного цеха </w:t>
      </w:r>
      <w:r w:rsidR="002A38D1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кооператива</w:t>
      </w:r>
      <w:r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«Удача» и </w:t>
      </w:r>
      <w:r w:rsidR="007D5D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8B1661" w:rsidRPr="00CC43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троительство коптильного рыбного цеха</w:t>
      </w:r>
      <w:r w:rsidR="008B1661" w:rsidRPr="008B16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1661" w:rsidRPr="008B1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2B5" w:rsidRPr="009B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871FED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r w:rsidR="008B1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будет создано 15</w:t>
      </w:r>
      <w:r w:rsidR="009B22B5" w:rsidRPr="009B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рабочих мест.</w:t>
      </w:r>
    </w:p>
    <w:p w:rsidR="009B22B5" w:rsidRPr="009B22B5" w:rsidRDefault="00980660" w:rsidP="00980660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В мае 2022 года прошло открытие заготовительного пункта в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Каратузское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. На базе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открылась торговая точка,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которой реализуе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тся продукция товаропро</w:t>
      </w:r>
      <w:r w:rsidR="00CC43FC">
        <w:rPr>
          <w:rFonts w:ascii="Times New Roman" w:hAnsi="Times New Roman" w:cs="Times New Roman"/>
          <w:color w:val="000000" w:themeColor="text1"/>
          <w:sz w:val="24"/>
          <w:szCs w:val="24"/>
        </w:rPr>
        <w:t>изводителей Каратузского района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660" w:rsidRPr="00980660" w:rsidRDefault="00980660" w:rsidP="00980660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60">
        <w:rPr>
          <w:rFonts w:ascii="Times New Roman" w:hAnsi="Times New Roman" w:cs="Times New Roman"/>
          <w:sz w:val="24"/>
          <w:szCs w:val="24"/>
        </w:rPr>
        <w:lastRenderedPageBreak/>
        <w:t xml:space="preserve">В 2022 году для оказания финансовой поддержки предпринимателям было привлечено из краевого бюджета </w:t>
      </w:r>
      <w:r>
        <w:rPr>
          <w:rFonts w:ascii="Times New Roman" w:hAnsi="Times New Roman" w:cs="Times New Roman"/>
          <w:sz w:val="24"/>
          <w:szCs w:val="24"/>
        </w:rPr>
        <w:t>более 9 млн</w:t>
      </w:r>
      <w:r w:rsidRPr="00980660">
        <w:rPr>
          <w:rFonts w:ascii="Times New Roman" w:hAnsi="Times New Roman" w:cs="Times New Roman"/>
          <w:sz w:val="24"/>
          <w:szCs w:val="24"/>
        </w:rPr>
        <w:t xml:space="preserve">. руб. С учетом </w:t>
      </w:r>
      <w:proofErr w:type="spellStart"/>
      <w:r w:rsidRPr="0098066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80660">
        <w:rPr>
          <w:rFonts w:ascii="Times New Roman" w:hAnsi="Times New Roman" w:cs="Times New Roman"/>
          <w:sz w:val="24"/>
          <w:szCs w:val="24"/>
        </w:rPr>
        <w:t xml:space="preserve"> из местного бюджета общая сумма поддержки составила 10 млн 300 тыс. руб. Благодаря этому запланировано создание 10 новых и</w:t>
      </w:r>
      <w:r w:rsidR="00F74ED9">
        <w:rPr>
          <w:rFonts w:ascii="Times New Roman" w:hAnsi="Times New Roman" w:cs="Times New Roman"/>
          <w:sz w:val="24"/>
          <w:szCs w:val="24"/>
        </w:rPr>
        <w:t xml:space="preserve"> сохранение </w:t>
      </w:r>
      <w:r w:rsidRPr="00980660">
        <w:rPr>
          <w:rFonts w:ascii="Times New Roman" w:hAnsi="Times New Roman" w:cs="Times New Roman"/>
          <w:sz w:val="24"/>
          <w:szCs w:val="24"/>
        </w:rPr>
        <w:t>95 сохраненных рабочих мест.</w:t>
      </w:r>
    </w:p>
    <w:p w:rsidR="009B22B5" w:rsidRDefault="00980660" w:rsidP="00980660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</w:t>
      </w:r>
      <w:r w:rsid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безработицы 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районе составил 3,1% (в 2021 году 3,6%). За 2022 год трудоустроено 751 человек, преимущественно </w:t>
      </w:r>
      <w:r w:rsidR="00E913A3"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продавцами и подсобными рабочими 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ИП, водителями 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такси и 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Каратузское ДРСУ, машинист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котельных в ТВК, МКУ 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>ОБЖ и больницу</w:t>
      </w:r>
      <w:r w:rsidRPr="00980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4ED9" w:rsidRPr="00F74ED9" w:rsidRDefault="00F74ED9" w:rsidP="00F74E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комиссии по ликвидации (снижению) задолженности налоговых платежей во все уровни бюджетов, за прошедший год сумма задолженности сократилась на 2,5 </w:t>
      </w:r>
      <w:proofErr w:type="spellStart"/>
      <w:r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>млн.руб</w:t>
      </w:r>
      <w:proofErr w:type="spellEnd"/>
      <w:r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r w:rsid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 - </w:t>
      </w:r>
      <w:r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>2,3 млн. руб.).</w:t>
      </w:r>
    </w:p>
    <w:p w:rsidR="00F74ED9" w:rsidRDefault="00C432A4" w:rsidP="00F74E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вышел на </w:t>
      </w:r>
      <w:proofErr w:type="spellStart"/>
      <w:r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>допандемийный</w:t>
      </w:r>
      <w:proofErr w:type="spellEnd"/>
      <w:r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по количеству зарегистрированных ИП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2022 году он составил-249 ИП (2021 год-240 ИП</w:t>
      </w:r>
      <w:r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ED9"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прошлый</w:t>
      </w:r>
      <w:r w:rsidR="00F74ED9"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зарегистрировано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</w:t>
      </w:r>
      <w:r w:rsidR="00F74ED9"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новых предпринимателей (за 2021 год 43 человека).  Из них в сфере розничной торговли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4ED9"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человек, в сфере сельского хозяйства 6, в сфере производства 6, в сфере оказания услуг 13, прочие виды деятельности 3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74ED9" w:rsidRPr="00F74E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2A4" w:rsidRPr="004C28FC" w:rsidRDefault="00C432A4" w:rsidP="00C432A4">
      <w:pPr>
        <w:tabs>
          <w:tab w:val="left" w:pos="6270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C28FC">
        <w:rPr>
          <w:rFonts w:ascii="Times New Roman" w:hAnsi="Times New Roman" w:cs="Times New Roman"/>
          <w:sz w:val="24"/>
          <w:szCs w:val="24"/>
        </w:rPr>
        <w:t xml:space="preserve">Также наблюдается рост </w:t>
      </w:r>
      <w:proofErr w:type="spellStart"/>
      <w:r w:rsidRPr="004C28F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28FC">
        <w:rPr>
          <w:rFonts w:ascii="Times New Roman" w:hAnsi="Times New Roman" w:cs="Times New Roman"/>
          <w:sz w:val="24"/>
          <w:szCs w:val="24"/>
        </w:rPr>
        <w:t xml:space="preserve"> граждан, за 2022 год их количество составило 431 человек, по сравнению с 2021 </w:t>
      </w:r>
      <w:r>
        <w:rPr>
          <w:rFonts w:ascii="Times New Roman" w:hAnsi="Times New Roman" w:cs="Times New Roman"/>
          <w:sz w:val="24"/>
          <w:szCs w:val="24"/>
        </w:rPr>
        <w:t>идет увеличение</w:t>
      </w:r>
      <w:r w:rsidRPr="004C28FC">
        <w:rPr>
          <w:rFonts w:ascii="Times New Roman" w:hAnsi="Times New Roman" w:cs="Times New Roman"/>
          <w:sz w:val="24"/>
          <w:szCs w:val="24"/>
        </w:rPr>
        <w:t xml:space="preserve"> на 161 человек.</w:t>
      </w:r>
    </w:p>
    <w:p w:rsidR="00C432A4" w:rsidRPr="00F74ED9" w:rsidRDefault="00C432A4" w:rsidP="00F74E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2B5" w:rsidRDefault="00224609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Традиционно радуют и успехи в</w:t>
      </w:r>
      <w:r w:rsidR="002234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отрасли сельского хозяйства:</w:t>
      </w:r>
    </w:p>
    <w:p w:rsidR="00D84B61" w:rsidRPr="00D37D34" w:rsidRDefault="00937E43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432A4"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нашего района </w:t>
      </w:r>
      <w:r w:rsidR="00C432A4" w:rsidRPr="00C432A4">
        <w:rPr>
          <w:rFonts w:ascii="Times New Roman" w:hAnsi="Times New Roman" w:cs="Times New Roman"/>
          <w:color w:val="000000" w:themeColor="text1"/>
          <w:sz w:val="24"/>
          <w:szCs w:val="24"/>
        </w:rPr>
        <w:t>достойно выдержали этот сезон и получили неплохой урожай зерновых культур.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ожайность составила 28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22B5">
        <w:rPr>
          <w:rFonts w:ascii="Times New Roman" w:hAnsi="Times New Roman" w:cs="Times New Roman"/>
          <w:color w:val="000000" w:themeColor="text1"/>
          <w:sz w:val="24"/>
          <w:szCs w:val="24"/>
        </w:rPr>
        <w:t>2 ц/га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Зерновые культуры были </w:t>
      </w:r>
      <w:r w:rsidR="009B22B5">
        <w:rPr>
          <w:rFonts w:ascii="Times New Roman" w:hAnsi="Times New Roman" w:cs="Times New Roman"/>
          <w:color w:val="000000" w:themeColor="text1"/>
          <w:sz w:val="24"/>
          <w:szCs w:val="24"/>
        </w:rPr>
        <w:t>убраны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13176 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339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на 606 га 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>больше 2021 года.</w:t>
      </w:r>
      <w:r w:rsidR="00E913A3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D84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12570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4B61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4B61" w:rsidRPr="00D37D34" w:rsidRDefault="00D84B61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Наивысшего урожая</w:t>
      </w:r>
      <w:r w:rsidR="00C43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добились коллективы: АО «Каратузское ДРСУ»</w:t>
      </w:r>
      <w:r w:rsidR="0092363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собрано в среднем по 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ц/га</w:t>
      </w:r>
      <w:r w:rsidR="005D2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9B2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527B">
        <w:rPr>
          <w:rFonts w:ascii="Times New Roman" w:hAnsi="Times New Roman" w:cs="Times New Roman"/>
          <w:color w:val="000000" w:themeColor="text1"/>
          <w:sz w:val="24"/>
          <w:szCs w:val="24"/>
        </w:rPr>
        <w:t>ц/га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977F5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зерна, </w:t>
      </w:r>
      <w:r w:rsidR="008E417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К(Ф)Х </w:t>
      </w:r>
      <w:proofErr w:type="spellStart"/>
      <w:r w:rsidR="008E417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Браммана</w:t>
      </w:r>
      <w:proofErr w:type="spellEnd"/>
      <w:r w:rsidR="008E417F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И.К.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получено в среднем по 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ц/га</w:t>
      </w:r>
      <w:r w:rsidR="005A5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215EB">
        <w:rPr>
          <w:rFonts w:ascii="Times New Roman" w:hAnsi="Times New Roman" w:cs="Times New Roman"/>
          <w:color w:val="000000" w:themeColor="text1"/>
          <w:sz w:val="24"/>
          <w:szCs w:val="24"/>
        </w:rPr>
        <w:t>30,1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ц/га</w:t>
      </w:r>
      <w:r w:rsidR="00FE7D7C"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37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0276" w:rsidRPr="00F10276" w:rsidRDefault="00224609" w:rsidP="00F10276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протяжении последних 5 лет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аши механизаторы </w:t>
      </w:r>
      <w:r w:rsidR="001337E5">
        <w:rPr>
          <w:rFonts w:ascii="Times New Roman" w:hAnsi="Times New Roman" w:cs="Times New Roman"/>
          <w:color w:val="000000" w:themeColor="text1"/>
          <w:sz w:val="24"/>
          <w:szCs w:val="24"/>
        </w:rPr>
        <w:t>лидеры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вспашке зяби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>. Механизатору Каратузско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ДРСУ –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роскурякову Виктору Яковлевичу Г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убернатор вручил ключи от автомобиля. </w:t>
      </w:r>
      <w:proofErr w:type="spellStart"/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>Новохацкий</w:t>
      </w:r>
      <w:proofErr w:type="spellEnd"/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Леонидович и </w:t>
      </w:r>
      <w:proofErr w:type="spellStart"/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>Домрачев</w:t>
      </w:r>
      <w:proofErr w:type="spellEnd"/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Дмитрий Васильевич стали победителями краевых соревнований и получили денежные вознаграждения.</w:t>
      </w:r>
    </w:p>
    <w:p w:rsidR="005C234A" w:rsidRDefault="00F10276" w:rsidP="00F10276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предприятия района получили 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>награды</w:t>
      </w:r>
      <w:r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наивысшие показатели: </w:t>
      </w:r>
    </w:p>
    <w:p w:rsidR="005C234A" w:rsidRDefault="005C234A" w:rsidP="00F10276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Каратузское ДРСУ получил «Золотой колос» за наивысшую урожайность зерновых культур 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F10276" w:rsidRPr="00F10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южной группе районов края.</w:t>
      </w:r>
    </w:p>
    <w:p w:rsidR="00A0024F" w:rsidRPr="00D37D34" w:rsidRDefault="005C234A" w:rsidP="00F10276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EBF" w:rsidRPr="00BB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наши кооперативы «Удача» и «Клевер» получили серебряный и бронзовый </w:t>
      </w:r>
      <w:r w:rsidR="00E913A3">
        <w:rPr>
          <w:rFonts w:ascii="Times New Roman" w:hAnsi="Times New Roman" w:cs="Times New Roman"/>
          <w:color w:val="000000" w:themeColor="text1"/>
          <w:sz w:val="24"/>
          <w:szCs w:val="24"/>
        </w:rPr>
        <w:t>колос</w:t>
      </w:r>
      <w:r w:rsidR="00BB6EBF" w:rsidRPr="00BB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</w:t>
      </w:r>
      <w:r w:rsidR="00BB6E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B6EBF" w:rsidRPr="00BB6EBF">
        <w:rPr>
          <w:rFonts w:ascii="Times New Roman" w:hAnsi="Times New Roman" w:cs="Times New Roman"/>
          <w:color w:val="000000" w:themeColor="text1"/>
          <w:sz w:val="24"/>
          <w:szCs w:val="24"/>
        </w:rPr>
        <w:t>минации по охвату деятельностью кооператива от 5</w:t>
      </w:r>
      <w:r w:rsidR="00BB6EBF">
        <w:rPr>
          <w:rFonts w:ascii="Times New Roman" w:hAnsi="Times New Roman" w:cs="Times New Roman"/>
          <w:color w:val="000000" w:themeColor="text1"/>
          <w:sz w:val="24"/>
          <w:szCs w:val="24"/>
        </w:rPr>
        <w:t>0 до 400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ведущих ЛПХ. </w:t>
      </w:r>
    </w:p>
    <w:p w:rsidR="00030769" w:rsidRPr="00030769" w:rsidRDefault="009B22B5" w:rsidP="0003076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животноводстве</w:t>
      </w:r>
      <w:r w:rsidR="001D1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91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продолжаем </w:t>
      </w:r>
      <w:r w:rsidR="005C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</w:t>
      </w:r>
      <w:r w:rsidR="00E913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ать</w:t>
      </w:r>
      <w:r w:rsidR="005C2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2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 на поддержку и развитие малых форм хозяйствования </w:t>
      </w:r>
      <w:r w:rsidRPr="009B2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за 2022 год отмечается увеличение поголовья крупного рогатого на 14,9 %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( 2021</w:t>
      </w:r>
      <w:proofErr w:type="gramEnd"/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г. на 113 голов, в 2022 г. на 118 голов</w:t>
      </w:r>
      <w:r w:rsidR="000307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Уджее</w:t>
      </w:r>
      <w:proofErr w:type="spellEnd"/>
      <w:r w:rsidR="00030769"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построено новое помещение для содержания дойных коров на 30 голов КРС.</w:t>
      </w:r>
    </w:p>
    <w:p w:rsidR="00030769" w:rsidRPr="00030769" w:rsidRDefault="00030769" w:rsidP="0003076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Третий год действует 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поддержк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ЛПХ. За 2022 год 39 личным подсобным хозяйствам (в том числе 30 ЛПХ впервые обратившиеся) выдано субсидий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районного бюджета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. рублей на частичное возмещение затрат по приобретению зерна, ГСМ для заготовки сена. (</w:t>
      </w:r>
      <w:r w:rsidRPr="00E913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2021 году б</w:t>
      </w:r>
      <w:r w:rsidR="005C234A" w:rsidRPr="00E913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ыло 20 обратившихся </w:t>
      </w:r>
      <w:r w:rsidRPr="00E913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получено 580 тыс. рублей поддержки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63AC1" w:rsidRPr="00663AC1" w:rsidRDefault="00663AC1" w:rsidP="00663AC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Каратузский район является районом с сельскохозяйственным направлением, для относительно небольших муниципальных районов Красноярского края, мы поставили перед собой задачу по обеспечению с/х продукции местных производителей 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 и образовательных учреждений.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ооператив «Клевер» осуществляет поставку молочной продукции собственного производства в образовательные учреждения Каратузского района и местные торговые точки. </w:t>
      </w:r>
    </w:p>
    <w:p w:rsidR="00030769" w:rsidRPr="00030769" w:rsidRDefault="00663AC1" w:rsidP="00663AC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>акуп мяса у населения ведут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кооператива, где закуплено 1348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тонн. 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>Также, к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ооператив «Удача» своей мясной продукцией снабжает соседний Курагинский район, город Минусинск и Абакан. 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>колы и детс</w:t>
      </w:r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кие сады заключают контракты с </w:t>
      </w:r>
      <w:proofErr w:type="spellStart"/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>аратузскими</w:t>
      </w:r>
      <w:proofErr w:type="spellEnd"/>
      <w:r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индивидуальными предпринимателями по поставке хлебобулочных изделий. Таким образом, наши ребятишки обеспечены молоком, хлебом и мясом местного производства</w:t>
      </w:r>
      <w:r w:rsidR="00030769" w:rsidRPr="00663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2B5" w:rsidRPr="009B22B5" w:rsidRDefault="00030769" w:rsidP="0003076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Большую роль на развитие сельскохозяйственной отрасли оказывает </w:t>
      </w:r>
      <w:r w:rsidR="007D5D7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осударственная поддержка. За 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>прошлый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предприятиями района из бюджетов края и федерации полу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чено 86 млн. рублей, что на 31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больше уровня 2021 года</w:t>
      </w:r>
      <w:r w:rsidR="00A74774">
        <w:rPr>
          <w:rFonts w:ascii="Times New Roman" w:hAnsi="Times New Roman" w:cs="Times New Roman"/>
          <w:color w:val="000000" w:themeColor="text1"/>
          <w:sz w:val="24"/>
          <w:szCs w:val="24"/>
        </w:rPr>
        <w:t>. Кооператив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«Клевер» получ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 на приобретение оборудования для производства молочной продукции на сумму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почти 10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proofErr w:type="gramEnd"/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кооперативом «Удача» получен грант в размере 17,7 млн. 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руб. </w:t>
      </w:r>
      <w:r w:rsidRPr="00030769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модульного убойного цеха.</w:t>
      </w:r>
    </w:p>
    <w:p w:rsidR="00857ACC" w:rsidRDefault="0082379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379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Говоря о достойных условиях труда и проживания, отмечу, что наша работа направлена на достижение этих целей. Ведь каждый из нас стремится жить в комфортных условиях, ходить по красивым и чистым улицам, пользоваться полноценными коммунальными услугами и ездить по качественным и безопасным дорогам</w:t>
      </w:r>
      <w:r w:rsidR="002234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A0024F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344E6" w:rsidRPr="004344E6" w:rsidRDefault="0082379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Pr="00823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ема дорожного хозяйства стала первой по активности обсуждения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нашими </w:t>
      </w:r>
      <w:r w:rsidRPr="00823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жителями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2022</w:t>
      </w:r>
      <w:r w:rsidR="004344E6" w:rsidRPr="00434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 Каратузскому району </w:t>
      </w:r>
      <w:r w:rsidR="00795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было 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выделено более 19 </w:t>
      </w:r>
      <w:proofErr w:type="spell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млн.руб</w:t>
      </w:r>
      <w:proofErr w:type="spell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44E6" w:rsidRPr="0043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капитальный ремонт и ремонт автомобильных дорог. </w:t>
      </w:r>
    </w:p>
    <w:p w:rsidR="004344E6" w:rsidRDefault="004344E6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4E6">
        <w:rPr>
          <w:rFonts w:ascii="Times New Roman" w:hAnsi="Times New Roman" w:cs="Times New Roman"/>
          <w:color w:val="000000" w:themeColor="text1"/>
          <w:sz w:val="24"/>
          <w:szCs w:val="24"/>
        </w:rPr>
        <w:t>На данные средства произведен ремонт дорог в следующих поселениях:</w:t>
      </w:r>
    </w:p>
    <w:p w:rsidR="001D4CCD" w:rsidRPr="001D4CCD" w:rsidRDefault="001D4CC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D4C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Асфальт</w:t>
      </w:r>
      <w:r w:rsidR="007D5D7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</w:t>
      </w:r>
    </w:p>
    <w:p w:rsidR="001D4CCD" w:rsidRPr="001D4CCD" w:rsidRDefault="004344E6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Каратузское - ул. Димитрова (445 м.), ул. Зелёная (105 м.), ул. Трофимова (410 м.), ул. Роща (80 м.), ул. Российская (610 м.), ул. </w:t>
      </w:r>
      <w:proofErr w:type="spellStart"/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Ачинская</w:t>
      </w:r>
      <w:proofErr w:type="spellEnd"/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(170 м.), пер. </w:t>
      </w:r>
      <w:proofErr w:type="spellStart"/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Ачинский</w:t>
      </w:r>
      <w:proofErr w:type="spellEnd"/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(125 м.), ул. Колхозная (6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70 м.), ул. Юбилейная (500 м.)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4CCD" w:rsidRP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гайское</w:t>
      </w:r>
      <w:proofErr w:type="spell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ул. </w:t>
      </w:r>
      <w:proofErr w:type="spell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Каратузская</w:t>
      </w:r>
      <w:proofErr w:type="spell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398</w:t>
      </w:r>
      <w:proofErr w:type="gramEnd"/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м.);</w:t>
      </w:r>
    </w:p>
    <w:p w:rsidR="001D4CCD" w:rsidRP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Нижний Кужебар - ул. </w:t>
      </w:r>
      <w:proofErr w:type="spell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Щетинкина</w:t>
      </w:r>
      <w:proofErr w:type="spell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(398 м.);</w:t>
      </w:r>
    </w:p>
    <w:p w:rsid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с. Верх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ний Кужебар - ул. Садовая </w:t>
      </w:r>
      <w:proofErr w:type="gram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( 300</w:t>
      </w:r>
      <w:proofErr w:type="gram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м.), ул. Ленина (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46,2 м.). </w:t>
      </w:r>
    </w:p>
    <w:p w:rsidR="001D4CCD" w:rsidRP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с. Нижни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Куряты</w:t>
      </w:r>
      <w:proofErr w:type="spellEnd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ул. Советская </w:t>
      </w:r>
      <w:proofErr w:type="gramStart"/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627</w:t>
      </w:r>
      <w:proofErr w:type="gramEnd"/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м.);</w:t>
      </w:r>
    </w:p>
    <w:p w:rsidR="001D4CCD" w:rsidRDefault="001D4CCD" w:rsidP="001D4CCD">
      <w:pPr>
        <w:pStyle w:val="a3"/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CCD" w:rsidRPr="001D4CCD" w:rsidRDefault="001D4CCD" w:rsidP="001D4CCD">
      <w:pPr>
        <w:pStyle w:val="a3"/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D4CC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ПГС</w:t>
      </w:r>
      <w:r w:rsidR="007D5D7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:</w:t>
      </w:r>
    </w:p>
    <w:p w:rsidR="001D4CCD" w:rsidRP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Каратузское - ул. Колхозная (120 м.), ул. 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Невского – Сахарова (150 м.)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4CCD" w:rsidRDefault="001D4CCD" w:rsidP="001D4CCD">
      <w:pPr>
        <w:pStyle w:val="a3"/>
        <w:numPr>
          <w:ilvl w:val="0"/>
          <w:numId w:val="2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с. Стар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ая Копь - ул. Набережная (666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1D4CCD" w:rsidRDefault="001D4CCD" w:rsidP="001D4CCD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4E6" w:rsidRPr="004344E6" w:rsidRDefault="0082379D" w:rsidP="001D4CCD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ыло 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выделен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о на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ремонт площади 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в райцентре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участка автодороги по ул. Советская. </w:t>
      </w:r>
    </w:p>
    <w:p w:rsidR="008C2BAB" w:rsidRPr="00D37D34" w:rsidRDefault="001D4CC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D4C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Интернет и связь</w:t>
      </w:r>
      <w:r w:rsidR="001234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85022" w:rsidRPr="001D4CCD" w:rsidRDefault="001D4CCD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национального проекта «Цифровая экономика» Каратузскому району была предоставлена субсидия 1 млн. 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700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  <w:r w:rsidR="0082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82379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</w:t>
      </w:r>
      <w:r w:rsidR="0082379D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82379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</w:t>
      </w:r>
      <w:r w:rsidR="008237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2379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высокоскоростному мобильному интернету и связи с доступом к 4G 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в с. Нижний Кужебар.</w:t>
      </w:r>
    </w:p>
    <w:p w:rsidR="005839BD" w:rsidRPr="00D37D34" w:rsidRDefault="005839B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ЖКХ</w:t>
      </w:r>
    </w:p>
    <w:p w:rsidR="000E314A" w:rsidRPr="000E314A" w:rsidRDefault="000E314A" w:rsidP="000E31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государственной программы</w:t>
      </w:r>
      <w:r w:rsidR="00B0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6E3" w:rsidRPr="00B00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«Реформирование и модернизация жилищно-коммунального хозяйства» 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поселениям района предоставлена субсидия 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более 2,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млн. рублей, для реализации мероприятий по </w:t>
      </w:r>
      <w:proofErr w:type="spellStart"/>
      <w:proofErr w:type="gramStart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кап.ремонту</w:t>
      </w:r>
      <w:proofErr w:type="spellEnd"/>
      <w:proofErr w:type="gramEnd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314A" w:rsidRDefault="000E314A" w:rsidP="000E31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водопроводны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улицам Калинина, </w:t>
      </w:r>
      <w:proofErr w:type="spellStart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Щетинкина</w:t>
      </w:r>
      <w:proofErr w:type="spellEnd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Крупской в с. </w:t>
      </w:r>
      <w:proofErr w:type="spellStart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(1104 метра), по улице Мира в д. </w:t>
      </w:r>
      <w:proofErr w:type="spellStart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Чубчиково</w:t>
      </w:r>
      <w:proofErr w:type="spellEnd"/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(44 метра)</w:t>
      </w:r>
    </w:p>
    <w:p w:rsidR="000E314A" w:rsidRPr="000E314A" w:rsidRDefault="000E314A" w:rsidP="000E31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водозаборно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сооружения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д. Алексеевка.</w:t>
      </w:r>
    </w:p>
    <w:p w:rsidR="00A61CEC" w:rsidRPr="000E314A" w:rsidRDefault="00A61CEC" w:rsidP="00A61CEC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местного бюджета проведены работы по замене дымовой трубы котельной и ремонт тепловых сетей (40 метров) в с. Старая Копь.</w:t>
      </w:r>
    </w:p>
    <w:p w:rsidR="00A61CEC" w:rsidRDefault="00A61CEC" w:rsidP="00A61CEC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резервного фонда Правительства края проведены работы по замене двух водогрейных котлов в котельной «ПМК-2» в с. Каратузское.</w:t>
      </w:r>
    </w:p>
    <w:p w:rsidR="000E314A" w:rsidRPr="000E314A" w:rsidRDefault="000E314A" w:rsidP="000E314A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Также проведен капитальный ремонт крыш в многоквартирных домах по ул. Шевченко, Колхозная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Пушкина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, 60 лет Октября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>и системы электроснабжения в многоквартирном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доме по ул. 60 лет Октября</w:t>
      </w:r>
      <w:r w:rsidRPr="000E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Каратузское.</w:t>
      </w:r>
    </w:p>
    <w:p w:rsidR="00646E34" w:rsidRPr="00646E34" w:rsidRDefault="00646E34" w:rsidP="00646E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6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Одним из самых актуальных вопросов был и остается вопрос благоустройства. Для его решения необходимо значительное финансирование. Но проблема благоустройства – это не только финансы, но и человеческий фактор.</w:t>
      </w:r>
    </w:p>
    <w:p w:rsidR="00646E34" w:rsidRPr="00D37D34" w:rsidRDefault="00646E34" w:rsidP="00646E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Красивое</w:t>
      </w:r>
      <w:r w:rsidRPr="00646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и чист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ое</w:t>
      </w:r>
      <w:r w:rsidRPr="00646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село</w:t>
      </w:r>
      <w:r w:rsidRPr="00646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это заслуга жителей, и от того, как они ухаживают за своим домовладениями, наводят порядок возле своих дворов, завис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ит внешний вид самого села. </w:t>
      </w:r>
    </w:p>
    <w:p w:rsidR="00627A0B" w:rsidRDefault="00627A0B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национального проекта «Жилье и городская среда» три проекта Каратузского района стали победителями конкурса лучших проектов создания комфортной городской среды по благоустройству общественных пространств:</w:t>
      </w:r>
    </w:p>
    <w:p w:rsidR="00627A0B" w:rsidRDefault="00627A0B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«Скейтпарк»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с.Каратузское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7A0B" w:rsidRDefault="00627A0B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«Жемчужина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Казыра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с.Таяты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7A0B" w:rsidRDefault="00627A0B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комплексное благоустройство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райцентре. </w:t>
      </w:r>
    </w:p>
    <w:p w:rsidR="001D4CCD" w:rsidRPr="00627A0B" w:rsidRDefault="001D4CCD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конкурсу «Инициатива жителей – эффективность в работе»:</w:t>
      </w:r>
    </w:p>
    <w:p w:rsidR="001D4CCD" w:rsidRPr="001D4CCD" w:rsidRDefault="00836811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отремонтировали и благоустроили памятник воинам, павшим в Великой Отечественной войне в д. Таловка;</w:t>
      </w:r>
    </w:p>
    <w:p w:rsidR="001D4CCD" w:rsidRPr="001D4CCD" w:rsidRDefault="00836811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оградили детскую игровую площадку в д. Верхние </w:t>
      </w:r>
      <w:proofErr w:type="spellStart"/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Куряты</w:t>
      </w:r>
      <w:proofErr w:type="spellEnd"/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4CCD" w:rsidRPr="001D4CCD" w:rsidRDefault="00836811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4CCD"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отремонтировали и обустроили помещение для занятий физической культурой в д. Средний Кужебар.</w:t>
      </w:r>
    </w:p>
    <w:p w:rsidR="001D4CCD" w:rsidRDefault="001D4CCD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государственной </w:t>
      </w:r>
      <w:r w:rsidR="00623FB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49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B40" w:rsidRPr="00496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«Содействие органам местного самоуправления в формировании современной городской среды» 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району предоставлены </w:t>
      </w:r>
      <w:r w:rsidR="00DA4ADD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средства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3</w:t>
      </w:r>
      <w:r w:rsidR="00620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0074">
        <w:rPr>
          <w:rFonts w:ascii="Times New Roman" w:hAnsi="Times New Roman" w:cs="Times New Roman"/>
          <w:color w:val="000000" w:themeColor="text1"/>
          <w:sz w:val="24"/>
          <w:szCs w:val="24"/>
        </w:rPr>
        <w:t>млн.руб</w:t>
      </w:r>
      <w:proofErr w:type="spellEnd"/>
      <w:r w:rsidR="0062007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были направлены на реализацию мероприятий по благоустройству 7 дворовых территорий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Каратузское (ул.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Карбышева</w:t>
      </w:r>
      <w:proofErr w:type="spellEnd"/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, ул. Шевченко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ул. Пушкина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1D4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6811" w:rsidRDefault="00836811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811">
        <w:rPr>
          <w:rFonts w:ascii="Times New Roman" w:hAnsi="Times New Roman" w:cs="Times New Roman"/>
          <w:color w:val="000000" w:themeColor="text1"/>
          <w:sz w:val="24"/>
          <w:szCs w:val="24"/>
        </w:rPr>
        <w:t>Мы и дальше продолжим работу по повышению комфорта для проживания наших земляков.</w:t>
      </w:r>
    </w:p>
    <w:p w:rsidR="00DA4ADD" w:rsidRDefault="00DA4ADD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4A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Строительство</w:t>
      </w:r>
    </w:p>
    <w:p w:rsidR="00646E34" w:rsidRDefault="00836811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важнейших</w:t>
      </w:r>
      <w:r w:rsidRPr="0083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3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качества жизни населения является улучшение жилищных условий.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 мы выдаем сертификаты нашим молодым семьям и специалистам на строительство жилья. В прошлом году в</w:t>
      </w:r>
      <w:r w:rsidR="00646E34" w:rsidRPr="00646E34">
        <w:rPr>
          <w:rFonts w:ascii="Times New Roman" w:hAnsi="Times New Roman" w:cs="Times New Roman"/>
          <w:color w:val="000000" w:themeColor="text1"/>
          <w:sz w:val="24"/>
          <w:szCs w:val="24"/>
        </w:rPr>
        <w:t>ыдано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</w:t>
      </w:r>
      <w:r w:rsidR="00646E34" w:rsidRPr="00646E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</w:t>
      </w:r>
      <w:r w:rsidR="00646E34" w:rsidRPr="00646E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DA4ADD" w:rsidRDefault="00DA4ADD" w:rsidP="00770AA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 сентября в райцентре был о</w:t>
      </w:r>
      <w:r w:rsidRPr="00DA4ADD">
        <w:rPr>
          <w:rFonts w:ascii="Times New Roman" w:hAnsi="Times New Roman" w:cs="Times New Roman"/>
          <w:sz w:val="24"/>
          <w:szCs w:val="28"/>
        </w:rPr>
        <w:t>ткрыт пункт технического осмотра грузового и легкового автомобильного транспорта</w:t>
      </w:r>
      <w:r>
        <w:rPr>
          <w:rFonts w:ascii="Times New Roman" w:hAnsi="Times New Roman" w:cs="Times New Roman"/>
          <w:sz w:val="24"/>
          <w:szCs w:val="28"/>
        </w:rPr>
        <w:t>.</w:t>
      </w:r>
      <w:r w:rsidR="00770AA1">
        <w:rPr>
          <w:rFonts w:ascii="Times New Roman" w:hAnsi="Times New Roman" w:cs="Times New Roman"/>
          <w:sz w:val="24"/>
          <w:szCs w:val="28"/>
        </w:rPr>
        <w:t xml:space="preserve"> Это стало возможным благодаря помощи и поддержке нашего депутата ЗС Красноярского края </w:t>
      </w:r>
      <w:proofErr w:type="spellStart"/>
      <w:r w:rsidR="00770AA1">
        <w:rPr>
          <w:rFonts w:ascii="Times New Roman" w:hAnsi="Times New Roman" w:cs="Times New Roman"/>
          <w:sz w:val="24"/>
          <w:szCs w:val="28"/>
        </w:rPr>
        <w:t>Е.Е.Васильева</w:t>
      </w:r>
      <w:proofErr w:type="spellEnd"/>
      <w:r w:rsidR="00770AA1">
        <w:rPr>
          <w:rFonts w:ascii="Times New Roman" w:hAnsi="Times New Roman" w:cs="Times New Roman"/>
          <w:sz w:val="24"/>
          <w:szCs w:val="28"/>
        </w:rPr>
        <w:t>, правительства Красноярского края, в лице министерств транспорта и финансов.</w:t>
      </w:r>
    </w:p>
    <w:p w:rsidR="00623FB8" w:rsidRDefault="00623FB8" w:rsidP="001D4CCD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апреле 2022 года было получено 8 новых автобусов в Каратузский филиал Краевого АТП.</w:t>
      </w:r>
    </w:p>
    <w:p w:rsidR="00FF5E3B" w:rsidRPr="00D37D34" w:rsidRDefault="00FE0E96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Перейдем к</w:t>
      </w:r>
      <w:r w:rsidR="00AF3F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F5E3B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безопасности населения района</w:t>
      </w:r>
      <w:r w:rsidR="00FF5E3B" w:rsidRPr="00D37D3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55323C" w:rsidRDefault="0055323C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Следующее, на что х</w:t>
      </w:r>
      <w:r w:rsidRPr="0055323C">
        <w:rPr>
          <w:rFonts w:ascii="Times New Roman" w:hAnsi="Times New Roman" w:cs="Times New Roman"/>
          <w:color w:val="000000" w:themeColor="text1"/>
          <w:sz w:val="24"/>
          <w:szCs w:val="24"/>
        </w:rPr>
        <w:t>очу обратить ваше внимание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это</w:t>
      </w:r>
      <w:r w:rsidRPr="0055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безопасных условий проживания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которое</w:t>
      </w:r>
      <w:r w:rsidRPr="0055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зависит не только и не столько от усилий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самоуправления, как от самих жителей.</w:t>
      </w:r>
      <w:r w:rsidRPr="0055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Речь идет о пожарах, которые очень часто происходят по невнимательности и по причине беспечности жителей.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AD8">
        <w:rPr>
          <w:rFonts w:ascii="Times New Roman" w:hAnsi="Times New Roman" w:cs="Times New Roman"/>
          <w:color w:val="000000" w:themeColor="text1"/>
          <w:sz w:val="24"/>
          <w:szCs w:val="24"/>
        </w:rPr>
        <w:t>Прошлый год был осложнен высокой пожароопасной обстановкой. Н</w:t>
      </w:r>
      <w:r w:rsidR="00176AD8" w:rsidRPr="00176AD8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района зарегистрировано 16 лесных пожаров на общей площади 1053 га (Черниговка –890 га). В 2021 году-8 лесных пожаров на площади 34,5 га. В каждом поселении 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организованы патрульные группы. Задействованы и привлечены все возможные силы и средства. За что отдельно хочу поблагодарить и депутатов, и глав, и руководителей за ответственное отношение к безопасности нашего района.</w:t>
      </w:r>
      <w:r w:rsidR="0017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07B6" w:rsidRPr="00C607B6" w:rsidRDefault="00C607B6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Всем сельсоветам выделены средства в размере 1 млн. 289 тыс. руб. на приобретение первичных средств пожаротушения, проведение опашки населенных пунктов, стимулирование и оснащение пожарных добровольцев.</w:t>
      </w:r>
      <w:r w:rsidR="00176AD8" w:rsidRPr="00176AD8">
        <w:t xml:space="preserve"> </w:t>
      </w:r>
    </w:p>
    <w:p w:rsidR="00C607B6" w:rsidRPr="00C607B6" w:rsidRDefault="00C607B6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За счет краевой субсидии был произведён ремонт пожар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автомобиля в с. </w:t>
      </w:r>
      <w:proofErr w:type="spellStart"/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Таскино</w:t>
      </w:r>
      <w:proofErr w:type="spellEnd"/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7B6" w:rsidRDefault="00C607B6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="00DB654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раевой программы</w:t>
      </w:r>
      <w:r w:rsidR="00DB6545">
        <w:rPr>
          <w:rFonts w:ascii="Times New Roman" w:hAnsi="Times New Roman" w:cs="Times New Roman"/>
          <w:color w:val="000000" w:themeColor="text1"/>
          <w:sz w:val="24"/>
          <w:szCs w:val="24"/>
        </w:rPr>
        <w:t>, инициированной Губернатором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54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расноярского края «Чистый край» Каратузский район </w:t>
      </w:r>
      <w:r w:rsidR="00A70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конкурсной основе 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выиграл 9 комплектов техники для сельсоветов, в которые входят Трактор МТЗ-Белорус, отвал, щетка, плуг, косилка, пожарная бочка и прицеп (стоимость одного комплекта почти 5 миллионов рублей). В 2022 году получили технику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Верхнекужебарский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Моторский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Амыльский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Нижнекурятский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Каратузский сельсоветы. В 2023 году технику получат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Нижнекужебарский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Качульский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Сагайский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Таскинский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сельсоветы. Данная техника 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противопожарных мероприятий</w:t>
      </w:r>
      <w:r w:rsidR="00BF47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как создание </w:t>
      </w:r>
      <w:proofErr w:type="spellStart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минирализированых</w:t>
      </w:r>
      <w:proofErr w:type="spellEnd"/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полос, тушение ландшафтных и бытовых пожаров, а также для благоустройства </w:t>
      </w:r>
      <w:r w:rsidR="00BF4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это покос травы, расчистка улиц в зимний период.</w:t>
      </w:r>
      <w:r w:rsidR="00553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году будем также заявляться в эту программу для приобретения оставшимся сельсоветам данной техники. </w:t>
      </w:r>
    </w:p>
    <w:p w:rsidR="00176AD8" w:rsidRPr="00C607B6" w:rsidRDefault="00176AD8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A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Поступил новый автомобиль УАЗ и трактор в Каратузское лесничество и Лесн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176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у.</w:t>
      </w:r>
    </w:p>
    <w:p w:rsidR="00212268" w:rsidRPr="00C607B6" w:rsidRDefault="00C607B6" w:rsidP="00C607B6">
      <w:pPr>
        <w:spacing w:after="0" w:line="240" w:lineRule="auto"/>
        <w:ind w:left="-851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о 129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</w:t>
      </w:r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ов. (В 2021 году-</w:t>
      </w:r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234A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="00D50A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607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C48" w:rsidRPr="00236C48" w:rsidRDefault="00B712F2" w:rsidP="00236C4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Теперь к</w:t>
      </w:r>
      <w:r w:rsidR="00A926EE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социальной сфере. </w:t>
      </w:r>
      <w:r w:rsidR="00236C48" w:rsidRPr="00236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Важнейшим фактором повышения качества жизни является обеспечение здоровья населения.</w:t>
      </w:r>
    </w:p>
    <w:p w:rsidR="00F97BA0" w:rsidRPr="00236C48" w:rsidRDefault="00236C48" w:rsidP="00236C48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диспансеризация и профилактические медицинские осмотры взрослого и детского населения.</w:t>
      </w:r>
    </w:p>
    <w:p w:rsidR="00620074" w:rsidRP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региональной программы был завершен капитальный ремонт в </w:t>
      </w:r>
      <w:proofErr w:type="spellStart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Моторской</w:t>
      </w:r>
      <w:proofErr w:type="spellEnd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участковой больнице на сумму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млн</w:t>
      </w:r>
      <w:r w:rsidR="00795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После завершения получено положительное санитарно-эпидемиологическое заключение, а в июле 2022 года получена лицензия на медицинскую деятельность.</w:t>
      </w:r>
    </w:p>
    <w:p w:rsid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Медицинское учреждение в 2022 году улучшило </w:t>
      </w:r>
      <w:r w:rsidR="00BF4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свою 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материально-техническую базу. Приобретено оборудование в хирургическое отделение, в кабинет офтальмолога, для </w:t>
      </w:r>
      <w:proofErr w:type="spellStart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Моторской</w:t>
      </w:r>
      <w:proofErr w:type="spellEnd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участковой бо</w:t>
      </w:r>
      <w:r w:rsidR="00BF4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льницы, в кабинет профилактики 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Таскинский</w:t>
      </w:r>
      <w:proofErr w:type="spellEnd"/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ФАП.</w:t>
      </w:r>
    </w:p>
    <w:p w:rsidR="00F30DF2" w:rsidRPr="00620074" w:rsidRDefault="00F30DF2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январе прошлого года в рамках партийного приема, который проводил депутат ЗС Егор Васильев, обратились жители села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Н.Куряты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просьбой в оказании помощи по выделению санитарного автомобиля. И уже в сентябре, автомобиль был получен.</w:t>
      </w:r>
    </w:p>
    <w:p w:rsidR="00620074" w:rsidRP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2007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Кадровый вопрос:</w:t>
      </w:r>
    </w:p>
    <w:p w:rsidR="00620074" w:rsidRP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- 4 специалиста получили компенсационные выплаты в рамках реализации федеральной программы «Земский доктор/Земский фельдшер»;</w:t>
      </w:r>
    </w:p>
    <w:p w:rsidR="00620074" w:rsidRPr="00620074" w:rsidRDefault="00BF47FF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территорию</w:t>
      </w:r>
      <w:r w:rsidR="00620074"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прибыли 4 специалиста: 2 фельдшера, медицинская сестра, медицинский брат;</w:t>
      </w:r>
    </w:p>
    <w:p w:rsidR="00620074" w:rsidRP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-  врач хирург получил муниципальное жилье.</w:t>
      </w:r>
    </w:p>
    <w:p w:rsid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комплектованность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врачами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76.6   %, </w:t>
      </w:r>
    </w:p>
    <w:p w:rsidR="00620074" w:rsidRDefault="00620074" w:rsidP="0062007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Средний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84.9%</w:t>
      </w:r>
    </w:p>
    <w:p w:rsidR="007C23ED" w:rsidRDefault="009350A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26283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непосредств</w:t>
      </w:r>
      <w:r w:rsidR="001217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енной связи со </w:t>
      </w:r>
      <w:r w:rsidR="00426283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здравоохранени</w:t>
      </w:r>
      <w:r w:rsidR="007959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ем</w:t>
      </w:r>
      <w:r w:rsidR="00426283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находится социальная защита, социальное обслуживание, поддержка населения.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Возвращаясь к проведению к СВО, хочу отметить работу управления социальной защиты населения, на которую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6F1"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также,</w:t>
      </w: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на глав поселений, </w:t>
      </w:r>
      <w:r w:rsidR="005A0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был </w:t>
      </w: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возложен большой пласт работы в организации помощи семьям наших мобилизованных граждан.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-На каждую семью составлен социальный паспорт. В данных семьях проживают 170 человек в том числе 51 ребенок.  На момент призыва 38 человек не имели постоянного места работы, официально трудоустроены 11 человек, 9 человек работали вахтовым методом.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-Семьям назначены кураторы.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-53 семьям оказана социально-правовая помощь по различным вопросам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-Члены семей приняли участие в новогодних мероприятиях, всем детям вручены подарки, в том числе детям, не проживающим на территории района (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Жерлык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, Абакан)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-Бесплатно получают горячее питание 23 ребенка из семей мобилизованных.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-Дошкольные учреждения бесплатно посещают 17 детей из семей мобилизованных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Семьям оказана помощь:</w:t>
      </w:r>
    </w:p>
    <w:p w:rsidR="009B30D9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семьям доставлен уголь, дрова: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с. Каратузское-5 семей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: 1 семья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В-Кужебар: 2 семьи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Сагайское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: 1 семья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Уджей 1 семья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с. Качулька –1 семья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Н-Курята: 1 семья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семьям доставлены корма для животных (с. 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Черемушка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с. 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5 семей взято на социальное обслуживание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семье выделен пиломатериал для ремонта жилого помещения (потолка) (с. </w:t>
      </w:r>
      <w:proofErr w:type="spell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Черемушка</w:t>
      </w:r>
      <w:proofErr w:type="spell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A0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семье оказана помощь в ремонте системы отопления </w:t>
      </w:r>
      <w:proofErr w:type="gram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( с.</w:t>
      </w:r>
      <w:proofErr w:type="gram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Каратузское)</w:t>
      </w:r>
      <w:r w:rsidR="005A06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30D9" w:rsidRPr="000D7234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96 членов </w:t>
      </w:r>
      <w:proofErr w:type="gramStart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proofErr w:type="gramEnd"/>
      <w:r w:rsidRPr="000D7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мобилизованных получили единовременную материальную помощь в размере 5000 рублей, на общую сумму 480000 рублей.</w:t>
      </w:r>
    </w:p>
    <w:p w:rsidR="009B30D9" w:rsidRPr="009B30D9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D9">
        <w:rPr>
          <w:rFonts w:ascii="Times New Roman" w:hAnsi="Times New Roman" w:cs="Times New Roman"/>
          <w:color w:val="000000" w:themeColor="text1"/>
          <w:sz w:val="24"/>
          <w:szCs w:val="24"/>
        </w:rPr>
        <w:t>В Школе родственного ухода за 2022 год прошли обучение 23 человек</w:t>
      </w:r>
      <w:r w:rsidR="00A703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30D9">
        <w:rPr>
          <w:rFonts w:ascii="Times New Roman" w:hAnsi="Times New Roman" w:cs="Times New Roman"/>
          <w:color w:val="000000" w:themeColor="text1"/>
          <w:sz w:val="24"/>
          <w:szCs w:val="24"/>
        </w:rPr>
        <w:t>, ухаживающих за пожилыми людьми.</w:t>
      </w:r>
    </w:p>
    <w:p w:rsidR="009B30D9" w:rsidRPr="009B30D9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Услугами Пункта проката технических средств реабилитации воспользовались 12 человек, которые получили во временное пользование кресла-коляски и костыли. </w:t>
      </w:r>
    </w:p>
    <w:p w:rsidR="009B30D9" w:rsidRPr="009B30D9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D9">
        <w:rPr>
          <w:rFonts w:ascii="Times New Roman" w:hAnsi="Times New Roman" w:cs="Times New Roman"/>
          <w:color w:val="000000" w:themeColor="text1"/>
          <w:sz w:val="24"/>
          <w:szCs w:val="24"/>
        </w:rPr>
        <w:t>Мобильная бригада доставила в медицинские учреждения на медосмотр, вакцинацию, диспансеризацию 169 граждан старше 65 лет и инвалидов.</w:t>
      </w:r>
    </w:p>
    <w:p w:rsidR="001217C2" w:rsidRDefault="009B30D9" w:rsidP="009B30D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0D9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1778 чел. (2021 г.-1717) граждан, попавшие в трудную жизненную ситуацию, получили разовую неотложную помощь.</w:t>
      </w:r>
    </w:p>
    <w:p w:rsidR="008841BF" w:rsidRDefault="008841BF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841B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Время не стоит на месте, привнося новшества и в сферу образования - самую обширную и значимую для многих. </w:t>
      </w:r>
    </w:p>
    <w:p w:rsidR="00236C48" w:rsidRDefault="00236C48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36C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целях формиро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вания патриотизма школьников с </w:t>
      </w:r>
      <w:r w:rsidRPr="00236C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 сентября каждая школа начинает рабочую неделю с церемонии поднятия флага и исполнения государственного гимна.</w:t>
      </w:r>
      <w:r w:rsidR="008841BF" w:rsidRPr="008841BF">
        <w:t xml:space="preserve"> </w:t>
      </w:r>
      <w:r w:rsidR="008841BF" w:rsidRPr="008841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рамках внеурочной деятельности, по инициативе Президента РФ Владимира Владимировича Путина, во всех школах </w:t>
      </w:r>
      <w:r w:rsidR="008841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проходит «Разговор о важном», </w:t>
      </w:r>
      <w:r w:rsidR="008841BF" w:rsidRPr="008841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котором ученики могут обсуждать с классным руководителем разные </w:t>
      </w:r>
      <w:r w:rsidR="008841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патриотические </w:t>
      </w:r>
      <w:r w:rsidR="008841BF" w:rsidRPr="008841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темы.</w:t>
      </w:r>
    </w:p>
    <w:p w:rsidR="00B72C97" w:rsidRPr="00B72C97" w:rsidRDefault="00B72C97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72C9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Что касается итогов: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четвертый год подряд все участники ЕГЭ сдают экзамен по русскому языку;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максимальный результат по русскому языку вырос на 10 баллов и составил 94 балла;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отмечается рост среднего балла по выборным предметам: обществознанию, истории, литературе, информатике, физике, химии;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детей</w:t>
      </w:r>
      <w:r w:rsidR="005C4BC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набравших свыше 80 баллов по выборным предметам увеличилось с 3 человек до 13 человек;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доля выпускников, не перешагнувших порог установленных баллов, по сравнению с прошлым годом снизилась с 20 до 10%;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аттестат о среднем общем образовании с отличием и медаль «За особые успехи в учении» получили 5 выпускников –4 из Каратузской СОШ, 1 из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Моторской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СОШ;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этом году впервые в истории образования Каратузского района, выпускница Каратузск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школы</w:t>
      </w:r>
      <w:r w:rsidR="00A7037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набрала 100 баллов по истории. Также достойный результат показала еще одна выпускница Каратузск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="00A7037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СОШ 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набрала 95 баллов по химии. Обе учащиеся удостоены гранта номиналом 10 тысяч рублей;</w:t>
      </w:r>
    </w:p>
    <w:p w:rsidR="00497E85" w:rsidRPr="00A16C94" w:rsidRDefault="00497E85" w:rsidP="00A16C94">
      <w:pPr>
        <w:pStyle w:val="a3"/>
        <w:numPr>
          <w:ilvl w:val="0"/>
          <w:numId w:val="35"/>
        </w:numPr>
        <w:tabs>
          <w:tab w:val="left" w:pos="218"/>
        </w:tabs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аттестат об основном общем образовании с отличием получило 5 человек и все они из Каратузской 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школы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97E85" w:rsidRDefault="00B72C97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72C9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Мы создаем все условия, чтобы нашим детям было не только комфортно и интересно заниматься, но и безопасно.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На эти задачи</w:t>
      </w:r>
      <w:r w:rsidR="0079598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было израсходовано </w:t>
      </w:r>
      <w:r w:rsidR="00497E85"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более 26 млн. руб.</w:t>
      </w:r>
      <w:r w:rsidR="007959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Это</w:t>
      </w:r>
      <w:r w:rsid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497E85"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Капитальный ремонт здания детск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сад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«Колобок»;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Капитальный ре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монт системы отопления </w:t>
      </w:r>
      <w:proofErr w:type="spellStart"/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Моторской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СОШ;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Ремонт помещен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ий пищеблока и обеденного зала 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Каратузск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СОШ;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Частичная замена дверных проемов в учебн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ых кабинетах 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Каратузск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 СОШ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Частичный ремонт кровли здания </w:t>
      </w:r>
      <w:proofErr w:type="spellStart"/>
      <w:r w:rsidR="00D363E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Сагайск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proofErr w:type="spellEnd"/>
      <w:r w:rsidR="00D363E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детск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D363E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сад</w:t>
      </w:r>
      <w:r w:rsidR="0079598F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Приобретение котла длительного горения</w:t>
      </w:r>
      <w:r w:rsidR="00D363E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Лебедевскую школу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97E85" w:rsidRPr="00A16C94" w:rsidRDefault="00497E85" w:rsidP="00A16C94">
      <w:pPr>
        <w:pStyle w:val="a3"/>
        <w:numPr>
          <w:ilvl w:val="0"/>
          <w:numId w:val="36"/>
        </w:numPr>
        <w:spacing w:after="0" w:line="240" w:lineRule="auto"/>
        <w:ind w:left="-284" w:right="-14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Устранение предписаний надзорных органов в 11 образовательных учреждениях (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Сагайская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Уджейская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Таятская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Качульская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Старокопская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C4BC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5C4BC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Каратузская</w:t>
      </w:r>
      <w:proofErr w:type="spellEnd"/>
      <w:r w:rsidR="005C4BC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Нижнекужебарская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Ширыштыкская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Моторская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Таскинская</w:t>
      </w:r>
      <w:proofErr w:type="spellEnd"/>
      <w:r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Черемушкинская</w:t>
      </w:r>
      <w:r w:rsidR="00D363E0" w:rsidRP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школы</w:t>
      </w:r>
      <w:r w:rsidR="00A16C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497E85" w:rsidRPr="00D363E0" w:rsidRDefault="00780A5C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80A5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В решении задач весомую помощь оказывают национальные проекты.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497E85" w:rsidRPr="00D363E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В рамках реализации национального проекта «Образования» на территории района проделана следующая работа:</w:t>
      </w:r>
    </w:p>
    <w:p w:rsidR="00497E85" w:rsidRPr="00497E85" w:rsidRDefault="00497E85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1 сентября начали работу еще четыре центра образования естественно-научной и технологической направленностей, так называемые «Точки роста», на базе Каратузск</w:t>
      </w:r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ой,</w:t>
      </w: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Нижнекужебарск</w:t>
      </w:r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proofErr w:type="spellEnd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Нижнекурятской</w:t>
      </w:r>
      <w:proofErr w:type="spellEnd"/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Качульск</w:t>
      </w:r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ой</w:t>
      </w:r>
      <w:proofErr w:type="spellEnd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363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школы</w:t>
      </w: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97E85" w:rsidRPr="00497E85" w:rsidRDefault="00497E85" w:rsidP="00497E85">
      <w:pPr>
        <w:spacing w:after="0" w:line="240" w:lineRule="auto"/>
        <w:ind w:left="-709" w:right="-143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В 2023 году подобный центр развития появится еще в 1 образовательном учреждении района - </w:t>
      </w:r>
      <w:proofErr w:type="spellStart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Верхнекужебарская</w:t>
      </w:r>
      <w:proofErr w:type="spellEnd"/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959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школа</w:t>
      </w:r>
      <w:r w:rsidRPr="00497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700C3" w:rsidRDefault="002700C3" w:rsidP="00417234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2700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Важное место в жизни района отведено учреждениям культуры. Многогранна и разнообразна их деятельность по проведению культурно-массовых мероприятий, по внедрению новых форм работы с детьми и населением, сохранению и приумножению семейных и народных традиций. 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2022 году удалось улучшить материально-техническую базу в четырех культурно-досуговых учреждений на общую сумму 431 496 тыс. руб. (Уджейский сельский дом культуры - приобретение комплекта звуковой аппаратуры на сумму 250 тыс.  руб.;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Таятский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сельский дом культуры - приобретение обуви для танцевального коллектива «Грация» на сумму 33 тысячи 996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Старокопский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сельский дом культуры - Приобретение инструментария и расходных материалов для работы кружка «Волшебная береста» на сумму 147 500,00 руб.)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A42A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В рамках национального проекта «Культура»: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Черемушинская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сельская библиотека. (100,00 тыс. руб.) и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Ширыштыкский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сельский дом культуры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стали победителями 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получение денежного поощрения лучшими муниципальными учреждениями культуры и образования.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декабре 2022 года завершены работы по получению положительного заключения государственной экспертизы в части определения д</w:t>
      </w:r>
      <w:r w:rsidR="005955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остоверности сметной стоимости к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апитального ремонта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Моторского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дома культуры. 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Межпоселенческой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библиотек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была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олуч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ена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субсиди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организационную и материально-техническую модернизацию 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более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34 млн. 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руб. 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2023 году запланирован капитальный ремонт здания.</w:t>
      </w:r>
    </w:p>
    <w:p w:rsidR="00A42A2C" w:rsidRP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Также была выделена субсидия бюджету Каратузского района из краевого бюджета на поддержку социально </w:t>
      </w:r>
      <w:r w:rsidR="005955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ориентированных некоммерческих организаций в 2022 году в сумме 405 </w:t>
      </w:r>
      <w:r w:rsidR="005A39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руб. за счет, кото</w:t>
      </w:r>
      <w:r w:rsidR="005955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рой было реализовано 6 проектов.</w:t>
      </w:r>
    </w:p>
    <w:p w:rsidR="00F113CF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территории Каратузского района впервые состоялся V Всероссийский съезд</w:t>
      </w:r>
      <w:r w:rsidR="00A7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директоров клубных учреждений, который </w:t>
      </w: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собрал более 100 ведущих экспертов отрасли из 51 региона страны. </w:t>
      </w:r>
    </w:p>
    <w:p w:rsidR="00236C48" w:rsidRDefault="00236C48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октябре 2022 го</w:t>
      </w:r>
      <w:r w:rsidR="00A703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 на заседании Казачьего Круга,</w:t>
      </w:r>
      <w:r w:rsidRPr="00236C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единогласным решением избрали атаманом Каратузского казачьего станичного общества </w:t>
      </w:r>
      <w:proofErr w:type="spellStart"/>
      <w:r w:rsidRPr="00236C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Гречишкина</w:t>
      </w:r>
      <w:proofErr w:type="spellEnd"/>
      <w:r w:rsidRPr="00236C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Сергея Николаевича. Для района это событие имеет важное значение, именно наше казачество оказывает поддержку в охране общественного порядке во время проведения культурно-массовых мероприятий, а также принимают активное участие в патриотическом воспитании молодежи и в общественно-политической жизни района. </w:t>
      </w:r>
    </w:p>
    <w:p w:rsidR="00A42A2C" w:rsidRDefault="00A42A2C" w:rsidP="00A42A2C">
      <w:pPr>
        <w:spacing w:after="0" w:line="240" w:lineRule="auto"/>
        <w:ind w:left="-709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декабре 2022 года состоялось открытие туристского информационного центра </w:t>
      </w:r>
      <w:proofErr w:type="gram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</w:t>
      </w:r>
      <w:proofErr w:type="gram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Таскино</w:t>
      </w:r>
      <w:proofErr w:type="spellEnd"/>
      <w:r w:rsidRPr="00A42A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В информационном центре будут представлены туристические маршруты, информация о событийных мероприятиях и памятниках культурного наследия на территории Каратузского района. </w:t>
      </w:r>
    </w:p>
    <w:p w:rsidR="00D746CD" w:rsidRPr="00D37D34" w:rsidRDefault="00D746C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Теперь, хотел бы кратко остановиться на задачах, которые мы ставим на 202</w:t>
      </w:r>
      <w:r w:rsidR="00D363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076D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3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исходя из Указов Президента РФ,</w:t>
      </w:r>
      <w:r w:rsidR="005E0410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6DB9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национальных проектов</w:t>
      </w:r>
      <w:r w:rsidR="00A23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проблемных вопросов на территории Каратузского района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E417F" w:rsidRPr="00D37D34" w:rsidRDefault="00D746CD" w:rsidP="0041723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Финансовому управлению администрации Каратузского района</w:t>
      </w:r>
      <w:r w:rsidR="008E417F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236C48" w:rsidRPr="00236C48" w:rsidRDefault="003D1C85" w:rsidP="00236C48">
      <w:pPr>
        <w:pStyle w:val="a3"/>
        <w:numPr>
          <w:ilvl w:val="0"/>
          <w:numId w:val="6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C48"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исполнить доходы местного бюджета не менее чем 94 млн. руб.;</w:t>
      </w:r>
    </w:p>
    <w:p w:rsidR="00236C48" w:rsidRPr="00236C48" w:rsidRDefault="00236C48" w:rsidP="00236C48">
      <w:pPr>
        <w:pStyle w:val="a3"/>
        <w:numPr>
          <w:ilvl w:val="0"/>
          <w:numId w:val="6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дополнительных средств, за счет участия в грантах и других мероприятиях в сумме не менее 70 млн. рублей;</w:t>
      </w:r>
    </w:p>
    <w:p w:rsidR="00236C48" w:rsidRPr="00236C48" w:rsidRDefault="00236C48" w:rsidP="00236C48">
      <w:pPr>
        <w:pStyle w:val="a3"/>
        <w:numPr>
          <w:ilvl w:val="0"/>
          <w:numId w:val="6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 краевой программе поддержки местных инициатив бюджетирования трем поселениям: </w:t>
      </w:r>
    </w:p>
    <w:p w:rsidR="00236C48" w:rsidRPr="00236C48" w:rsidRDefault="00236C48" w:rsidP="00236C48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Таятский</w:t>
      </w:r>
      <w:proofErr w:type="spellEnd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трактора;</w:t>
      </w:r>
    </w:p>
    <w:p w:rsidR="00EB30AF" w:rsidRDefault="00236C48" w:rsidP="00236C48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Моторский</w:t>
      </w:r>
      <w:proofErr w:type="spellEnd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на оборудование спо</w:t>
      </w:r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ртивной площадки в с. </w:t>
      </w:r>
      <w:proofErr w:type="spellStart"/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6C48" w:rsidRPr="00236C48" w:rsidRDefault="00236C48" w:rsidP="00236C48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>Нижнекурятский</w:t>
      </w:r>
      <w:proofErr w:type="spellEnd"/>
      <w:r w:rsidRPr="00236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на благоустройство места отдыха в</w:t>
      </w:r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парке «Юность» в с. Н. </w:t>
      </w:r>
      <w:proofErr w:type="spellStart"/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>Куряты</w:t>
      </w:r>
      <w:proofErr w:type="spellEnd"/>
      <w:r w:rsidR="00EB3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F46BB" w:rsidRPr="003D1C85" w:rsidRDefault="00D746CD" w:rsidP="00834EB4">
      <w:pPr>
        <w:pStyle w:val="a3"/>
        <w:spacing w:after="0" w:line="240" w:lineRule="auto"/>
        <w:ind w:left="-142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</w:t>
      </w:r>
      <w:r w:rsidRPr="003D1C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кономическому отделу администрации Каратузского района</w:t>
      </w:r>
      <w:r w:rsidRPr="003D1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D1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1C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113CF" w:rsidRPr="00F113CF" w:rsidRDefault="0059559B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>зить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безработицы до 2,7 %;</w:t>
      </w:r>
    </w:p>
    <w:p w:rsidR="00F113CF" w:rsidRPr="00F113CF" w:rsidRDefault="0059559B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>ривлечь дополнительные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развитие малого и среднего предпринимательства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млн. руб. Создать 10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рабочих мест и сохранить 20;</w:t>
      </w:r>
    </w:p>
    <w:p w:rsidR="00F113CF" w:rsidRPr="00F113CF" w:rsidRDefault="0059559B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азработа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модельн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к «Таяты» совместно с министерством экономики и регионального развития;</w:t>
      </w:r>
    </w:p>
    <w:p w:rsidR="00F113CF" w:rsidRPr="00F113CF" w:rsidRDefault="0059559B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велич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113CF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 жилья в целях привлечения молодых специалистов и их семей для работы и проживания в сельской местности на 10%;</w:t>
      </w:r>
    </w:p>
    <w:p w:rsidR="002948E1" w:rsidRPr="00D37D34" w:rsidRDefault="00D746CD" w:rsidP="00F113CF">
      <w:pPr>
        <w:pStyle w:val="a3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Отделу сельского хозяйства администрации Каратузского района</w:t>
      </w:r>
      <w:r w:rsidR="002948E1" w:rsidRPr="00D37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привлечь граждан, ведущих ЛПХ за получением субсидии на возмещение затрат понесенных на заготовку кормов не менее 39 человек, в том числе 6 ЛПХ вновь обратившихся за получением субсидии;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увелич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ить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поголовь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КРС по району на 75 голов (К(Ф)Х и ЛПХ);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увеличить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используем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ую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пашн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650 га;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увеличить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посевн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ые</w:t>
      </w: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площади по району на 200 га;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получить не мене 28 ц/га зерна с одного гектара;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добиться получения господдержки не менее 37 </w:t>
      </w:r>
      <w:proofErr w:type="spellStart"/>
      <w:proofErr w:type="gramStart"/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proofErr w:type="gramEnd"/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2C2B18" w:rsidRPr="002C2B18" w:rsidRDefault="002C2B18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привлечь не менее 10 молодых специалистов и молодых семей и способствовать улучшению жилищных условий не менее 8 молодым семьям и специалистам.</w:t>
      </w:r>
    </w:p>
    <w:p w:rsidR="00883B4B" w:rsidRPr="00236C48" w:rsidRDefault="0059559B" w:rsidP="002C2B1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2C2B18"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озда</w:t>
      </w:r>
      <w:r w:rsid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ть</w:t>
      </w:r>
      <w:r w:rsidR="002C2B18"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услови</w:t>
      </w:r>
      <w:r w:rsid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</w:t>
      </w:r>
      <w:r w:rsidR="002C2B18" w:rsidRPr="002C2B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для открытия 5 новых ИП, ведущих деятельность в области сельского хозяйства</w:t>
      </w:r>
      <w:r w:rsidR="00BE0885" w:rsidRPr="00BE08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36C48" w:rsidRPr="00610996" w:rsidRDefault="00236C48" w:rsidP="00236C48">
      <w:pPr>
        <w:pStyle w:val="a3"/>
        <w:numPr>
          <w:ilvl w:val="0"/>
          <w:numId w:val="6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FD66CB">
        <w:rPr>
          <w:rFonts w:ascii="Times New Roman" w:hAnsi="Times New Roman" w:cs="Times New Roman"/>
        </w:rPr>
        <w:t>формирова</w:t>
      </w:r>
      <w:r>
        <w:rPr>
          <w:rFonts w:ascii="Times New Roman" w:hAnsi="Times New Roman" w:cs="Times New Roman"/>
        </w:rPr>
        <w:t>ть</w:t>
      </w:r>
      <w:r w:rsidRPr="00FD66CB">
        <w:rPr>
          <w:rFonts w:ascii="Times New Roman" w:hAnsi="Times New Roman" w:cs="Times New Roman"/>
        </w:rPr>
        <w:t xml:space="preserve"> добровольны</w:t>
      </w:r>
      <w:r>
        <w:rPr>
          <w:rFonts w:ascii="Times New Roman" w:hAnsi="Times New Roman" w:cs="Times New Roman"/>
        </w:rPr>
        <w:t>е пожарные</w:t>
      </w:r>
      <w:r w:rsidRPr="00FD66CB">
        <w:rPr>
          <w:rFonts w:ascii="Times New Roman" w:hAnsi="Times New Roman" w:cs="Times New Roman"/>
        </w:rPr>
        <w:t xml:space="preserve"> дружин</w:t>
      </w:r>
      <w:r>
        <w:rPr>
          <w:rFonts w:ascii="Times New Roman" w:hAnsi="Times New Roman" w:cs="Times New Roman"/>
        </w:rPr>
        <w:t>ы</w:t>
      </w:r>
      <w:r w:rsidRPr="00FD66CB">
        <w:rPr>
          <w:rFonts w:ascii="Times New Roman" w:hAnsi="Times New Roman" w:cs="Times New Roman"/>
        </w:rPr>
        <w:t xml:space="preserve"> в сельскохозяйственных предприятиях </w:t>
      </w:r>
      <w:r w:rsidR="00EB30AF">
        <w:rPr>
          <w:rFonts w:ascii="Times New Roman" w:hAnsi="Times New Roman" w:cs="Times New Roman"/>
        </w:rPr>
        <w:t>района (Каратузское ДРСУ</w:t>
      </w:r>
      <w:r w:rsidRPr="00FD66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хозяйств</w:t>
      </w:r>
      <w:r w:rsidR="00EB30AF">
        <w:rPr>
          <w:rFonts w:ascii="Times New Roman" w:hAnsi="Times New Roman" w:cs="Times New Roman"/>
        </w:rPr>
        <w:t>о</w:t>
      </w:r>
      <w:r w:rsidRPr="00FD66CB">
        <w:rPr>
          <w:rFonts w:ascii="Times New Roman" w:hAnsi="Times New Roman" w:cs="Times New Roman"/>
        </w:rPr>
        <w:t xml:space="preserve"> </w:t>
      </w:r>
      <w:proofErr w:type="spellStart"/>
      <w:r w:rsidRPr="00FD66CB">
        <w:rPr>
          <w:rFonts w:ascii="Times New Roman" w:hAnsi="Times New Roman" w:cs="Times New Roman"/>
        </w:rPr>
        <w:t>Брамман</w:t>
      </w:r>
      <w:proofErr w:type="spellEnd"/>
      <w:r w:rsidRPr="00FD66CB">
        <w:rPr>
          <w:rFonts w:ascii="Times New Roman" w:hAnsi="Times New Roman" w:cs="Times New Roman"/>
        </w:rPr>
        <w:t xml:space="preserve"> И.К.; «Стожары»)</w:t>
      </w:r>
    </w:p>
    <w:p w:rsidR="00610996" w:rsidRPr="00E80A60" w:rsidRDefault="00610996" w:rsidP="00610996">
      <w:pPr>
        <w:pStyle w:val="a3"/>
        <w:numPr>
          <w:ilvl w:val="0"/>
          <w:numId w:val="6"/>
        </w:num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 муниципальный земельный контроль земель сельскохозяйственного назначения, с целью вовлечения их в оборот;</w:t>
      </w:r>
    </w:p>
    <w:p w:rsidR="00236C48" w:rsidRPr="00D37D34" w:rsidRDefault="00236C48" w:rsidP="00236C48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8E1" w:rsidRPr="00D37D34" w:rsidRDefault="002948E1" w:rsidP="00417234">
      <w:pPr>
        <w:pStyle w:val="a3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746C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Отделу ЖКХ, транспорта, строительства и связи администрации Каратузского района</w:t>
      </w:r>
      <w:r w:rsidR="00D746CD"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10996" w:rsidRPr="00610996" w:rsidRDefault="0059559B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еализовать проекты комплексного благоустройства «Центральная улица» с Каратузское, благоустройство общественных пространств «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Скейт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парк» 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с.Каратузское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«Жемчужина 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Кызыра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с.Таяты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, в рамках национального проекта «Жильё и городская среда».</w:t>
      </w:r>
    </w:p>
    <w:p w:rsidR="00610996" w:rsidRPr="00610996" w:rsidRDefault="0059559B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здания Каратузской ДШИ в с. Каратузское.</w:t>
      </w:r>
    </w:p>
    <w:p w:rsidR="00610996" w:rsidRPr="00610996" w:rsidRDefault="0059559B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ыполнение работ по капитальному ремонту автомобильных дорог: с. Н. 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Куряты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, С. Уджей, с. Таяты, с. Каратузское;</w:t>
      </w:r>
    </w:p>
    <w:p w:rsidR="00610996" w:rsidRPr="00610996" w:rsidRDefault="00610996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подать заявку на обустройство пожарного водозабора на случай ЧС в д. Верхняя Буланка;</w:t>
      </w:r>
    </w:p>
    <w:p w:rsidR="00610996" w:rsidRPr="00610996" w:rsidRDefault="00610996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на ремонт и благоустройство памятника воинам, погибшим в ВОВ, в д. Верхний </w:t>
      </w:r>
      <w:proofErr w:type="spellStart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Суэтук</w:t>
      </w:r>
      <w:proofErr w:type="spellEnd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0996" w:rsidRPr="00610996" w:rsidRDefault="00610996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обустроить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Кропочева</w:t>
      </w:r>
      <w:proofErr w:type="spellEnd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 в с. Таяты;</w:t>
      </w:r>
    </w:p>
    <w:p w:rsidR="00610996" w:rsidRPr="00610996" w:rsidRDefault="0059559B" w:rsidP="00610996">
      <w:pPr>
        <w:pStyle w:val="a3"/>
        <w:numPr>
          <w:ilvl w:val="0"/>
          <w:numId w:val="3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апитальн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ремонт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ировать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водозаборно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сооружени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заменой водонапорной башни по ул. Кирова </w:t>
      </w:r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с. </w:t>
      </w:r>
      <w:proofErr w:type="spellStart"/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>Моторское</w:t>
      </w:r>
      <w:proofErr w:type="spellEnd"/>
      <w:r w:rsid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участки</w:t>
      </w:r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водопроводной сети по ул. Ленина, ул. Зеленая, ул. Молодежная в с. </w:t>
      </w:r>
      <w:proofErr w:type="spellStart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Черемушка</w:t>
      </w:r>
      <w:proofErr w:type="spellEnd"/>
      <w:r w:rsidR="00610996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34DE" w:rsidRDefault="002234DE" w:rsidP="002234DE">
      <w:pPr>
        <w:pStyle w:val="a3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71E65" w:rsidRPr="00D37D34" w:rsidRDefault="00D746CD" w:rsidP="002234DE">
      <w:pPr>
        <w:pStyle w:val="a3"/>
        <w:spacing w:after="0" w:line="240" w:lineRule="auto"/>
        <w:ind w:left="-142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Отделу ГО, ЧС и ПБ администрации Каратузского района</w:t>
      </w:r>
      <w:r w:rsidR="00994C81"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282807" w:rsidRPr="002C2B18" w:rsidRDefault="0059559B" w:rsidP="00282807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82807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ерегоукрепление</w:t>
      </w:r>
      <w:proofErr w:type="spellEnd"/>
      <w:r w:rsidR="00282807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Качулька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82807" w:rsidRPr="002C2B18" w:rsidRDefault="0059559B" w:rsidP="00282807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282807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ерего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укрепительные работы в с. Таяты;</w:t>
      </w:r>
    </w:p>
    <w:p w:rsidR="002C2B18" w:rsidRPr="002C2B18" w:rsidRDefault="0059559B" w:rsidP="002C2B18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ть документы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ремонт пожарного автомобиля и (или) гаража </w:t>
      </w:r>
      <w:r w:rsidR="0014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Амыльск</w:t>
      </w:r>
      <w:r w:rsidR="00147E5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147E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2B18" w:rsidRPr="002C2B18" w:rsidRDefault="0059559B" w:rsidP="002C2B18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лучшить материально-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мер пожарной безопасности </w:t>
      </w:r>
      <w:r w:rsidR="002C2B18">
        <w:rPr>
          <w:rFonts w:ascii="Times New Roman" w:hAnsi="Times New Roman" w:cs="Times New Roman"/>
          <w:color w:val="000000" w:themeColor="text1"/>
          <w:sz w:val="24"/>
          <w:szCs w:val="24"/>
        </w:rPr>
        <w:t>в сельсоветах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2B18" w:rsidRPr="002C2B18" w:rsidRDefault="0059559B" w:rsidP="002C2B18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иквидация несанкционированной свалки с. Каратузское;</w:t>
      </w:r>
    </w:p>
    <w:p w:rsidR="002C2B18" w:rsidRDefault="0059559B" w:rsidP="002C2B18">
      <w:pPr>
        <w:pStyle w:val="a3"/>
        <w:numPr>
          <w:ilvl w:val="0"/>
          <w:numId w:val="30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бустро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площад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контейнерно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2B18" w:rsidRPr="002C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56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населённых пунктов;</w:t>
      </w:r>
    </w:p>
    <w:p w:rsidR="00656223" w:rsidRPr="00656223" w:rsidRDefault="00656223" w:rsidP="00656223">
      <w:pPr>
        <w:pStyle w:val="a3"/>
        <w:numPr>
          <w:ilvl w:val="0"/>
          <w:numId w:val="30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56223">
        <w:rPr>
          <w:rFonts w:ascii="Times New Roman" w:hAnsi="Times New Roman" w:cs="Times New Roman"/>
          <w:color w:val="000000" w:themeColor="text1"/>
          <w:sz w:val="24"/>
          <w:szCs w:val="24"/>
        </w:rPr>
        <w:t>ониторинг заготовки, переработки и отпуска древесины населению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D2E" w:rsidRPr="00D37D34" w:rsidRDefault="001B5D2E" w:rsidP="002C2B18">
      <w:pPr>
        <w:pStyle w:val="a3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Каратузской районной больнице</w:t>
      </w: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0C62" w:rsidRDefault="0059559B" w:rsidP="00317442">
      <w:pPr>
        <w:pStyle w:val="a3"/>
        <w:numPr>
          <w:ilvl w:val="0"/>
          <w:numId w:val="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00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остроить ФАП в </w:t>
      </w:r>
      <w:proofErr w:type="spellStart"/>
      <w:r w:rsidR="00000C62">
        <w:rPr>
          <w:rFonts w:ascii="Times New Roman" w:hAnsi="Times New Roman" w:cs="Times New Roman"/>
          <w:color w:val="000000" w:themeColor="text1"/>
          <w:sz w:val="24"/>
          <w:szCs w:val="24"/>
        </w:rPr>
        <w:t>д.Лебедевка</w:t>
      </w:r>
      <w:proofErr w:type="spellEnd"/>
    </w:p>
    <w:p w:rsidR="00317442" w:rsidRPr="00317442" w:rsidRDefault="0059559B" w:rsidP="00317442">
      <w:pPr>
        <w:pStyle w:val="a3"/>
        <w:numPr>
          <w:ilvl w:val="0"/>
          <w:numId w:val="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бнов</w:t>
      </w:r>
      <w:r w:rsidR="00317442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стоматологическо</w:t>
      </w:r>
      <w:r w:rsidR="003174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оборудовани</w:t>
      </w:r>
      <w:r w:rsidR="003174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приобретение стоматологической установки, а также портативного </w:t>
      </w:r>
      <w:proofErr w:type="spellStart"/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скалера</w:t>
      </w:r>
      <w:proofErr w:type="spellEnd"/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, для оказания стоматологической помощи маломобильным гражданам на дому.</w:t>
      </w:r>
    </w:p>
    <w:p w:rsidR="00317442" w:rsidRPr="00317442" w:rsidRDefault="0059559B" w:rsidP="00317442">
      <w:pPr>
        <w:pStyle w:val="a3"/>
        <w:numPr>
          <w:ilvl w:val="0"/>
          <w:numId w:val="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родолжить внедрение (применение) телемедицинских технологий: оказании консультативной помощи в</w:t>
      </w:r>
      <w:r w:rsidR="000A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режиме ВКС («фельдшер – врач»)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17442" w:rsidRPr="000A7915" w:rsidRDefault="0059559B" w:rsidP="00317442">
      <w:pPr>
        <w:pStyle w:val="a3"/>
        <w:numPr>
          <w:ilvl w:val="0"/>
          <w:numId w:val="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сна</w:t>
      </w:r>
      <w:r w:rsidR="007F3F09">
        <w:rPr>
          <w:rFonts w:ascii="Times New Roman" w:hAnsi="Times New Roman" w:cs="Times New Roman"/>
          <w:color w:val="000000" w:themeColor="text1"/>
          <w:sz w:val="24"/>
          <w:szCs w:val="24"/>
        </w:rPr>
        <w:t>стить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>ФАП</w:t>
      </w:r>
      <w:r w:rsidR="007F3F0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807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компьютерными рабочими местами.</w:t>
      </w:r>
      <w:r w:rsidR="00317442" w:rsidRPr="00317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7915" w:rsidRPr="00317442" w:rsidRDefault="0059559B" w:rsidP="00317442">
      <w:pPr>
        <w:pStyle w:val="a3"/>
        <w:numPr>
          <w:ilvl w:val="0"/>
          <w:numId w:val="4"/>
        </w:num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A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формить документы для строительства </w:t>
      </w:r>
      <w:proofErr w:type="spellStart"/>
      <w:r w:rsidR="000A7915">
        <w:rPr>
          <w:rFonts w:ascii="Times New Roman" w:hAnsi="Times New Roman" w:cs="Times New Roman"/>
          <w:color w:val="000000" w:themeColor="text1"/>
          <w:sz w:val="24"/>
          <w:szCs w:val="24"/>
        </w:rPr>
        <w:t>Нижнекурятской</w:t>
      </w:r>
      <w:proofErr w:type="spellEnd"/>
      <w:r w:rsidR="000A7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амбулатории в 2024 году</w:t>
      </w:r>
    </w:p>
    <w:p w:rsidR="00FE52A1" w:rsidRPr="00317442" w:rsidRDefault="00FE52A1" w:rsidP="0031744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74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Управлению социальной защиты</w:t>
      </w:r>
      <w:r w:rsidR="00977707" w:rsidRPr="003174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населения</w:t>
      </w:r>
      <w:r w:rsidR="00F97BA0" w:rsidRPr="003174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1B3822" w:rsidRPr="001B3822" w:rsidRDefault="0059559B" w:rsidP="001B3822">
      <w:pPr>
        <w:pStyle w:val="a3"/>
        <w:numPr>
          <w:ilvl w:val="0"/>
          <w:numId w:val="3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бновить перечень Пункта проката технических средств реабилитации в количестве 10 штук. </w:t>
      </w:r>
    </w:p>
    <w:p w:rsidR="001B3822" w:rsidRPr="001B3822" w:rsidRDefault="0059559B" w:rsidP="001B3822">
      <w:pPr>
        <w:pStyle w:val="a3"/>
        <w:numPr>
          <w:ilvl w:val="0"/>
          <w:numId w:val="3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>величить количество граждан старше 65 лет и инвалидов, доставленных в медицинские учреждения совместно с Каратузской РБ, до 200 человек.</w:t>
      </w:r>
    </w:p>
    <w:p w:rsidR="001B3822" w:rsidRPr="001B3822" w:rsidRDefault="0059559B" w:rsidP="001B3822">
      <w:pPr>
        <w:pStyle w:val="a3"/>
        <w:numPr>
          <w:ilvl w:val="0"/>
          <w:numId w:val="3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патриотического воспитания детей и молодежи вовлечь в деятельность Всероссийского детско-юношеского </w:t>
      </w:r>
      <w:proofErr w:type="spellStart"/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>военно</w:t>
      </w:r>
      <w:proofErr w:type="spellEnd"/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патриотического общественного движения «ЮНАРМИЯ» 3 детей из семей СОП.</w:t>
      </w:r>
    </w:p>
    <w:p w:rsidR="001B3822" w:rsidRPr="001B3822" w:rsidRDefault="0059559B" w:rsidP="001B3822">
      <w:pPr>
        <w:pStyle w:val="a3"/>
        <w:numPr>
          <w:ilvl w:val="0"/>
          <w:numId w:val="3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>родолжить работу с семьями, принимающими участие в специальной военной операции (предоставлять все выплаты, принимать на социальное обслуживание, предоставлять правовые, психологические услуги).</w:t>
      </w:r>
    </w:p>
    <w:p w:rsidR="001B3822" w:rsidRPr="001B3822" w:rsidRDefault="0059559B" w:rsidP="001B3822">
      <w:pPr>
        <w:pStyle w:val="a3"/>
        <w:numPr>
          <w:ilvl w:val="0"/>
          <w:numId w:val="34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B3822" w:rsidRPr="001B3822">
        <w:rPr>
          <w:rFonts w:ascii="Times New Roman" w:hAnsi="Times New Roman" w:cs="Times New Roman"/>
          <w:color w:val="000000" w:themeColor="text1"/>
          <w:sz w:val="24"/>
          <w:szCs w:val="24"/>
        </w:rPr>
        <w:t>азвивать государственную помощь на основе социального контракта.</w:t>
      </w:r>
    </w:p>
    <w:p w:rsidR="00CB1FD8" w:rsidRPr="00D37D34" w:rsidRDefault="00CB1FD8" w:rsidP="0059559B">
      <w:pPr>
        <w:pStyle w:val="a3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37D3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Управлению образования администрации Каратузского района: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принять активное участие в реализации проекта «Герои нашего времени» совместно с отделом культуры, молодежной политики и туризма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завершить капитальный ремонт здания детского сада «Колобок»;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капитальный ремонт спортивного зала Каратузской СОШ (корпус 1);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центр «Точка роста» на базе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Верхнекужебарской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r w:rsidRPr="0038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реализации </w:t>
      </w:r>
      <w:r w:rsidR="00595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национального</w:t>
      </w:r>
      <w:r w:rsidRPr="0038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 «</w:t>
      </w:r>
      <w:r w:rsidR="00595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</w:t>
      </w:r>
      <w:r w:rsidRPr="00385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»;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устранить предписания надзорных органов: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Моторская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Таскинская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Каратузская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Нижнекужебарская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Ширыштыкская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Качульская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Старокопская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Уджейская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Черемушкинская, </w:t>
      </w:r>
      <w:proofErr w:type="spellStart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Сагайская</w:t>
      </w:r>
      <w:proofErr w:type="spellEnd"/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школах;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повышение качества образования через улучшение показателей государственной итоговой аттестации по обязательным предметам;</w:t>
      </w:r>
    </w:p>
    <w:p w:rsidR="00CB1FD8" w:rsidRPr="003859EA" w:rsidRDefault="00CB1FD8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9EA">
        <w:rPr>
          <w:rFonts w:ascii="Times New Roman" w:hAnsi="Times New Roman" w:cs="Times New Roman"/>
          <w:color w:val="000000" w:themeColor="text1"/>
          <w:sz w:val="24"/>
          <w:szCs w:val="24"/>
        </w:rPr>
        <w:t>довести процент успеваемости учащихся до 98%.</w:t>
      </w:r>
    </w:p>
    <w:p w:rsidR="00CB1FD8" w:rsidRPr="0014285A" w:rsidRDefault="00CB1FD8" w:rsidP="0059559B">
      <w:pPr>
        <w:pStyle w:val="a3"/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28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Центру физической культуры и спорта Каратузского района:</w:t>
      </w:r>
    </w:p>
    <w:p w:rsidR="00CB1FD8" w:rsidRPr="0014285A" w:rsidRDefault="00A749D7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B1FD8" w:rsidRPr="0014285A">
        <w:rPr>
          <w:rFonts w:ascii="Times New Roman" w:hAnsi="Times New Roman" w:cs="Times New Roman"/>
          <w:color w:val="000000" w:themeColor="text1"/>
          <w:sz w:val="24"/>
          <w:szCs w:val="24"/>
        </w:rPr>
        <w:t>азвитие корпоративного спорта на территории района, привлечь до 8 организаций района;</w:t>
      </w:r>
    </w:p>
    <w:p w:rsidR="00CB1FD8" w:rsidRPr="0014285A" w:rsidRDefault="00A749D7" w:rsidP="0059559B">
      <w:pPr>
        <w:pStyle w:val="a3"/>
        <w:numPr>
          <w:ilvl w:val="0"/>
          <w:numId w:val="21"/>
        </w:numPr>
        <w:spacing w:after="0" w:line="240" w:lineRule="auto"/>
        <w:ind w:left="-709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B1FD8" w:rsidRPr="0014285A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крепление-материально технической базы Каратузской спортивной школы.</w:t>
      </w:r>
    </w:p>
    <w:p w:rsidR="00CB1FD8" w:rsidRPr="001C3478" w:rsidRDefault="00CB1FD8" w:rsidP="00CB1FD8">
      <w:pPr>
        <w:pStyle w:val="a3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3478">
        <w:rPr>
          <w:rFonts w:ascii="Times New Roman" w:hAnsi="Times New Roman" w:cs="Times New Roman"/>
          <w:b/>
          <w:sz w:val="24"/>
          <w:szCs w:val="24"/>
          <w:u w:val="single"/>
        </w:rPr>
        <w:t>Отделу культуры, молодежной политики и туризма</w:t>
      </w:r>
      <w:r w:rsidRPr="001C34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1FD8" w:rsidRPr="00957A92" w:rsidRDefault="00A749D7" w:rsidP="00CB1FD8">
      <w:pPr>
        <w:pStyle w:val="a3"/>
        <w:numPr>
          <w:ilvl w:val="0"/>
          <w:numId w:val="22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>аверш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модернизаци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межпоселенческой</w:t>
      </w:r>
      <w:proofErr w:type="spellEnd"/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библиотеки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1FD8" w:rsidRPr="00957A92" w:rsidRDefault="00A749D7" w:rsidP="00CB1FD8">
      <w:pPr>
        <w:pStyle w:val="a3"/>
        <w:numPr>
          <w:ilvl w:val="0"/>
          <w:numId w:val="22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детской школы искусств на 400 мест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1FD8" w:rsidRPr="00957A92" w:rsidRDefault="00A749D7" w:rsidP="00CB1FD8">
      <w:pPr>
        <w:pStyle w:val="a3"/>
        <w:numPr>
          <w:ilvl w:val="0"/>
          <w:numId w:val="22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одключить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Пушкинск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100 человек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B1FD8" w:rsidRPr="00BC0CD5" w:rsidRDefault="00CB1FD8" w:rsidP="00CB1FD8">
      <w:pPr>
        <w:pStyle w:val="a3"/>
        <w:numPr>
          <w:ilvl w:val="0"/>
          <w:numId w:val="22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документы на изготовления проектной-сметной документации на капитальный ремонт </w:t>
      </w:r>
      <w:proofErr w:type="spellStart"/>
      <w:r w:rsidRPr="00BC0CD5">
        <w:rPr>
          <w:rFonts w:ascii="Times New Roman" w:hAnsi="Times New Roman" w:cs="Times New Roman"/>
          <w:color w:val="000000" w:themeColor="text1"/>
          <w:sz w:val="24"/>
          <w:szCs w:val="24"/>
        </w:rPr>
        <w:t>Верхнекужебарского</w:t>
      </w:r>
      <w:proofErr w:type="spellEnd"/>
      <w:r w:rsidRPr="00BC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дома культуры, </w:t>
      </w:r>
      <w:proofErr w:type="spellStart"/>
      <w:r w:rsidRPr="00BC0CD5">
        <w:rPr>
          <w:rFonts w:ascii="Times New Roman" w:hAnsi="Times New Roman" w:cs="Times New Roman"/>
          <w:color w:val="000000" w:themeColor="text1"/>
          <w:sz w:val="24"/>
          <w:szCs w:val="24"/>
        </w:rPr>
        <w:t>Нижнекужебарского</w:t>
      </w:r>
      <w:proofErr w:type="spellEnd"/>
      <w:r w:rsidRPr="00BC0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дома культуры.</w:t>
      </w:r>
    </w:p>
    <w:p w:rsidR="00CB1FD8" w:rsidRPr="00B82B3F" w:rsidRDefault="00A749D7" w:rsidP="00CB1FD8">
      <w:pPr>
        <w:pStyle w:val="a3"/>
        <w:numPr>
          <w:ilvl w:val="0"/>
          <w:numId w:val="22"/>
        </w:num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>велич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ить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волонтеров</w:t>
      </w:r>
      <w:r w:rsidR="00CB1FD8" w:rsidRPr="0095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200 человек</w:t>
      </w:r>
      <w:r w:rsidR="00CB1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00BE" w:rsidRDefault="000500BE" w:rsidP="00CB1FD8">
      <w:pPr>
        <w:pStyle w:val="a3"/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депутаты!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Вся наша совместная работа, все планы и проекты развития Каратузского района направлены на улучшение качества жизни нашего населения. 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благодарен всем тем, кто обращается ко мне напрямую, сообщает о неисполненных решениях, подсказывает новые пути. За прошлый год поступило 141 обращение граждан (2021 год-149). На личном приеме-92 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(2021 –86 обр.)  Преимущественно вопросы социальной сферы (53 обращения) и ЖКХ (36 обращений). 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Мы много делаем для того, чтобы быть еще более доступными для наших жителей в информационном поле. У администрации района, у меня лично, у учреждений и поселений созданы страницы в социальных сетях, благодаря которым жители могут напрямую задать интересующий вопрос и получить на него оперативный ответ. 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мы стараемся наполнять </w:t>
      </w:r>
      <w:proofErr w:type="spellStart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соцсети</w:t>
      </w:r>
      <w:proofErr w:type="spellEnd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мессенджеры не только полезной информацией, но и сделать это на понятном для жителей языке.  Жители могут оперативно узнавать свежие новости, достоверную информацию о работе, проводимой в районе, анонс праздничных мероприятий, итоги акций и многое другое.</w:t>
      </w:r>
    </w:p>
    <w:p w:rsid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обязательном порядке ведется мониторинг и анализ реакций жителей на ту или иную информацию, обязательно отвечаем на все комментарии или вопросы, которые задают пользователи </w:t>
      </w:r>
      <w:proofErr w:type="spellStart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соцсетей</w:t>
      </w:r>
      <w:proofErr w:type="spellEnd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Хочется отметить, что наш район планомерно развивается во всех сферах, у нас есть опыт, который неоднократно отмечается на более высоком уровне. В прошлом году нашу работу с местным населением отметили в Красноярском крае. В конкурсе Лучший Муниципальный служащий призовые места у 2 муниципальных служащих района: это </w:t>
      </w:r>
      <w:proofErr w:type="spellStart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Функ</w:t>
      </w:r>
      <w:proofErr w:type="spellEnd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Андреевна, специалист отдела экономики, производства и развития предпринимательства, и Ходаков Андрей Сергеевич, специалист Каратузского сельсовета.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среди представительных органов на лучшую работу с населением </w:t>
      </w:r>
      <w:proofErr w:type="spellStart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Моторский</w:t>
      </w:r>
      <w:proofErr w:type="spellEnd"/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сельский совет депутатов занял 3 место, и среди органов исполнительной власти Администрация Каратузского района заняла 1 место. 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депутаты!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коротко остановился на основных итогах нашей совместной работы за прошлый год. Было немало сделано, но и нерешенных задач осталось достаточное количество. Я не сомневаюсь, что для каждой из этих задач, вместе с вами мы постараемся найти быстрое и верное решение. 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Поэтому сегодня я хочу поблагодарить депутатов районного и сельских Советов депутатов, глав поселений, руководителей предприятий, организаций и учреждений, активистов общественных организаций и объединений, жителей за совместную продуктивную работу. Наше тесное взаимодействие – это залог успешного развития Каратузского района. В этом году пройдет важное политическое событие – это выборы Губернатора Красноярского края. Наш район на протяжении последних лет показывает достаточно высокую гражданскую позицию, на которую мы рассчитываем и в этом году. Не останавливаться в развитии, думать о благополучии людей и соответствовать потребностям нового времени — вот необходимые слагаемые успеха нашей работы в 2023году и на многие годы вперед.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Будущее зависит от нас!</w:t>
      </w:r>
    </w:p>
    <w:p w:rsidR="00834EB4" w:rsidRPr="00834EB4" w:rsidRDefault="00834EB4" w:rsidP="00834E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EB4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Благодарю за внимание!</w:t>
      </w:r>
    </w:p>
    <w:p w:rsidR="00746A5F" w:rsidRPr="00236C48" w:rsidRDefault="00746A5F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46A5F" w:rsidRPr="00236C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43" w:rsidRDefault="00595143" w:rsidP="00C24C66">
      <w:pPr>
        <w:spacing w:after="0" w:line="240" w:lineRule="auto"/>
      </w:pPr>
      <w:r>
        <w:separator/>
      </w:r>
    </w:p>
  </w:endnote>
  <w:endnote w:type="continuationSeparator" w:id="0">
    <w:p w:rsidR="00595143" w:rsidRDefault="00595143" w:rsidP="00C2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5925"/>
      <w:docPartObj>
        <w:docPartGallery w:val="Page Numbers (Bottom of Page)"/>
        <w:docPartUnique/>
      </w:docPartObj>
    </w:sdtPr>
    <w:sdtEndPr/>
    <w:sdtContent>
      <w:p w:rsidR="001C3478" w:rsidRDefault="001C34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EB4">
          <w:rPr>
            <w:noProof/>
          </w:rPr>
          <w:t>9</w:t>
        </w:r>
        <w:r>
          <w:fldChar w:fldCharType="end"/>
        </w:r>
      </w:p>
    </w:sdtContent>
  </w:sdt>
  <w:p w:rsidR="001C3478" w:rsidRDefault="001C34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43" w:rsidRDefault="00595143" w:rsidP="00C24C66">
      <w:pPr>
        <w:spacing w:after="0" w:line="240" w:lineRule="auto"/>
      </w:pPr>
      <w:r>
        <w:separator/>
      </w:r>
    </w:p>
  </w:footnote>
  <w:footnote w:type="continuationSeparator" w:id="0">
    <w:p w:rsidR="00595143" w:rsidRDefault="00595143" w:rsidP="00C2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8" w:rsidRPr="00C24C66" w:rsidRDefault="001C3478" w:rsidP="00C24C66">
    <w:pPr>
      <w:pStyle w:val="ab"/>
      <w:jc w:val="right"/>
      <w:rPr>
        <w:rFonts w:ascii="Times New Roman" w:hAnsi="Times New Roman" w:cs="Times New Roman"/>
      </w:rPr>
    </w:pPr>
    <w:r w:rsidRPr="00C24C66">
      <w:rPr>
        <w:rFonts w:ascii="Times New Roman" w:hAnsi="Times New Roman" w:cs="Times New Roman"/>
      </w:rPr>
      <w:t>Администрация Каратузского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C3"/>
    <w:multiLevelType w:val="hybridMultilevel"/>
    <w:tmpl w:val="EA98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D41"/>
    <w:multiLevelType w:val="hybridMultilevel"/>
    <w:tmpl w:val="595EE8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C078F3"/>
    <w:multiLevelType w:val="hybridMultilevel"/>
    <w:tmpl w:val="C1B0FF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DA5B46"/>
    <w:multiLevelType w:val="hybridMultilevel"/>
    <w:tmpl w:val="86ACE1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1673F37"/>
    <w:multiLevelType w:val="hybridMultilevel"/>
    <w:tmpl w:val="E62EFA6E"/>
    <w:lvl w:ilvl="0" w:tplc="F06C1138">
      <w:start w:val="1"/>
      <w:numFmt w:val="decimal"/>
      <w:lvlText w:val="%1)"/>
      <w:lvlJc w:val="left"/>
      <w:pPr>
        <w:ind w:left="57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15B56797"/>
    <w:multiLevelType w:val="hybridMultilevel"/>
    <w:tmpl w:val="5E7086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1E4E9E"/>
    <w:multiLevelType w:val="hybridMultilevel"/>
    <w:tmpl w:val="6CA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3EFE"/>
    <w:multiLevelType w:val="hybridMultilevel"/>
    <w:tmpl w:val="8AD6A6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F5526B5"/>
    <w:multiLevelType w:val="hybridMultilevel"/>
    <w:tmpl w:val="36B2A93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FA6603C"/>
    <w:multiLevelType w:val="hybridMultilevel"/>
    <w:tmpl w:val="7696CD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68212F1"/>
    <w:multiLevelType w:val="hybridMultilevel"/>
    <w:tmpl w:val="D842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C90098"/>
    <w:multiLevelType w:val="hybridMultilevel"/>
    <w:tmpl w:val="F80EBA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E2B5810"/>
    <w:multiLevelType w:val="hybridMultilevel"/>
    <w:tmpl w:val="C8342AE4"/>
    <w:lvl w:ilvl="0" w:tplc="C564023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2E004A"/>
    <w:multiLevelType w:val="hybridMultilevel"/>
    <w:tmpl w:val="91A281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AB457E"/>
    <w:multiLevelType w:val="hybridMultilevel"/>
    <w:tmpl w:val="758A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D119BA"/>
    <w:multiLevelType w:val="hybridMultilevel"/>
    <w:tmpl w:val="558C57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FE735B3"/>
    <w:multiLevelType w:val="hybridMultilevel"/>
    <w:tmpl w:val="8F1C9ED0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7" w15:restartNumberingAfterBreak="0">
    <w:nsid w:val="4124463B"/>
    <w:multiLevelType w:val="hybridMultilevel"/>
    <w:tmpl w:val="271E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90DE7"/>
    <w:multiLevelType w:val="hybridMultilevel"/>
    <w:tmpl w:val="48ECE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9C1FC9"/>
    <w:multiLevelType w:val="hybridMultilevel"/>
    <w:tmpl w:val="49F005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B60881"/>
    <w:multiLevelType w:val="hybridMultilevel"/>
    <w:tmpl w:val="DACC4F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8372178"/>
    <w:multiLevelType w:val="hybridMultilevel"/>
    <w:tmpl w:val="83BEAF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8E2542C"/>
    <w:multiLevelType w:val="hybridMultilevel"/>
    <w:tmpl w:val="2B560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FB5AA6"/>
    <w:multiLevelType w:val="hybridMultilevel"/>
    <w:tmpl w:val="CBA6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918EB"/>
    <w:multiLevelType w:val="hybridMultilevel"/>
    <w:tmpl w:val="255EEE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4B25895"/>
    <w:multiLevelType w:val="hybridMultilevel"/>
    <w:tmpl w:val="403CAA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DD7AB0"/>
    <w:multiLevelType w:val="hybridMultilevel"/>
    <w:tmpl w:val="FB48AB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E087C24"/>
    <w:multiLevelType w:val="hybridMultilevel"/>
    <w:tmpl w:val="ACC6D3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420C25"/>
    <w:multiLevelType w:val="hybridMultilevel"/>
    <w:tmpl w:val="17FEBD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74142BB"/>
    <w:multiLevelType w:val="hybridMultilevel"/>
    <w:tmpl w:val="5622D674"/>
    <w:lvl w:ilvl="0" w:tplc="0B0632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A294B10"/>
    <w:multiLevelType w:val="hybridMultilevel"/>
    <w:tmpl w:val="B3D2305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A2F313F"/>
    <w:multiLevelType w:val="hybridMultilevel"/>
    <w:tmpl w:val="ED8CD3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A5A28E2"/>
    <w:multiLevelType w:val="hybridMultilevel"/>
    <w:tmpl w:val="211221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CA22B6B"/>
    <w:multiLevelType w:val="hybridMultilevel"/>
    <w:tmpl w:val="2B4E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E421B9"/>
    <w:multiLevelType w:val="hybridMultilevel"/>
    <w:tmpl w:val="80104EDC"/>
    <w:lvl w:ilvl="0" w:tplc="7FB00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5"/>
  </w:num>
  <w:num w:numId="5">
    <w:abstractNumId w:val="33"/>
  </w:num>
  <w:num w:numId="6">
    <w:abstractNumId w:val="18"/>
  </w:num>
  <w:num w:numId="7">
    <w:abstractNumId w:val="17"/>
  </w:num>
  <w:num w:numId="8">
    <w:abstractNumId w:val="22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24"/>
  </w:num>
  <w:num w:numId="15">
    <w:abstractNumId w:val="32"/>
  </w:num>
  <w:num w:numId="16">
    <w:abstractNumId w:val="7"/>
  </w:num>
  <w:num w:numId="17">
    <w:abstractNumId w:val="6"/>
  </w:num>
  <w:num w:numId="18">
    <w:abstractNumId w:val="29"/>
  </w:num>
  <w:num w:numId="19">
    <w:abstractNumId w:val="28"/>
  </w:num>
  <w:num w:numId="20">
    <w:abstractNumId w:val="4"/>
  </w:num>
  <w:num w:numId="21">
    <w:abstractNumId w:val="30"/>
  </w:num>
  <w:num w:numId="22">
    <w:abstractNumId w:val="8"/>
  </w:num>
  <w:num w:numId="23">
    <w:abstractNumId w:val="13"/>
  </w:num>
  <w:num w:numId="24">
    <w:abstractNumId w:val="20"/>
  </w:num>
  <w:num w:numId="25">
    <w:abstractNumId w:val="11"/>
  </w:num>
  <w:num w:numId="26">
    <w:abstractNumId w:val="2"/>
  </w:num>
  <w:num w:numId="27">
    <w:abstractNumId w:val="25"/>
  </w:num>
  <w:num w:numId="28">
    <w:abstractNumId w:val="26"/>
  </w:num>
  <w:num w:numId="29">
    <w:abstractNumId w:val="27"/>
  </w:num>
  <w:num w:numId="30">
    <w:abstractNumId w:val="0"/>
  </w:num>
  <w:num w:numId="31">
    <w:abstractNumId w:val="15"/>
  </w:num>
  <w:num w:numId="32">
    <w:abstractNumId w:val="23"/>
  </w:num>
  <w:num w:numId="33">
    <w:abstractNumId w:val="31"/>
  </w:num>
  <w:num w:numId="34">
    <w:abstractNumId w:val="1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0"/>
    <w:rsid w:val="00000C62"/>
    <w:rsid w:val="00004358"/>
    <w:rsid w:val="00005078"/>
    <w:rsid w:val="0000549E"/>
    <w:rsid w:val="00007F0A"/>
    <w:rsid w:val="00010A76"/>
    <w:rsid w:val="0001227A"/>
    <w:rsid w:val="00013E3E"/>
    <w:rsid w:val="00014D94"/>
    <w:rsid w:val="000215EB"/>
    <w:rsid w:val="00022796"/>
    <w:rsid w:val="000265F2"/>
    <w:rsid w:val="00030769"/>
    <w:rsid w:val="000307A1"/>
    <w:rsid w:val="00034CB8"/>
    <w:rsid w:val="0004186E"/>
    <w:rsid w:val="000500BE"/>
    <w:rsid w:val="00050EF2"/>
    <w:rsid w:val="000528D8"/>
    <w:rsid w:val="00053C8A"/>
    <w:rsid w:val="000573B7"/>
    <w:rsid w:val="00070B22"/>
    <w:rsid w:val="00076DB9"/>
    <w:rsid w:val="00077EFA"/>
    <w:rsid w:val="00080D59"/>
    <w:rsid w:val="00081FC3"/>
    <w:rsid w:val="00091C89"/>
    <w:rsid w:val="000A7915"/>
    <w:rsid w:val="000B345D"/>
    <w:rsid w:val="000B6BE7"/>
    <w:rsid w:val="000C6D0A"/>
    <w:rsid w:val="000D11EC"/>
    <w:rsid w:val="000D529B"/>
    <w:rsid w:val="000E0376"/>
    <w:rsid w:val="000E04C8"/>
    <w:rsid w:val="000E314A"/>
    <w:rsid w:val="000E3623"/>
    <w:rsid w:val="000E4FCA"/>
    <w:rsid w:val="000F23AC"/>
    <w:rsid w:val="00100E4B"/>
    <w:rsid w:val="00103465"/>
    <w:rsid w:val="00105ED4"/>
    <w:rsid w:val="00113884"/>
    <w:rsid w:val="00117B11"/>
    <w:rsid w:val="001217C2"/>
    <w:rsid w:val="001234FB"/>
    <w:rsid w:val="00123E6D"/>
    <w:rsid w:val="00124F06"/>
    <w:rsid w:val="00125192"/>
    <w:rsid w:val="00126D3C"/>
    <w:rsid w:val="001337E5"/>
    <w:rsid w:val="00140CD9"/>
    <w:rsid w:val="00142697"/>
    <w:rsid w:val="00143251"/>
    <w:rsid w:val="00147E53"/>
    <w:rsid w:val="00152A68"/>
    <w:rsid w:val="00162A42"/>
    <w:rsid w:val="00165CD2"/>
    <w:rsid w:val="001708F2"/>
    <w:rsid w:val="00176AD8"/>
    <w:rsid w:val="00182BA4"/>
    <w:rsid w:val="001862D7"/>
    <w:rsid w:val="0019463F"/>
    <w:rsid w:val="001A310D"/>
    <w:rsid w:val="001A47EC"/>
    <w:rsid w:val="001A4F7C"/>
    <w:rsid w:val="001A620E"/>
    <w:rsid w:val="001A761A"/>
    <w:rsid w:val="001B3822"/>
    <w:rsid w:val="001B4856"/>
    <w:rsid w:val="001B4FAE"/>
    <w:rsid w:val="001B5D2E"/>
    <w:rsid w:val="001C3478"/>
    <w:rsid w:val="001C35C5"/>
    <w:rsid w:val="001D1B82"/>
    <w:rsid w:val="001D4CCD"/>
    <w:rsid w:val="001D51B3"/>
    <w:rsid w:val="001D5A7A"/>
    <w:rsid w:val="001E01FE"/>
    <w:rsid w:val="001F72E1"/>
    <w:rsid w:val="00200286"/>
    <w:rsid w:val="00201F8F"/>
    <w:rsid w:val="002047DC"/>
    <w:rsid w:val="00212268"/>
    <w:rsid w:val="002234DE"/>
    <w:rsid w:val="00224609"/>
    <w:rsid w:val="00236C48"/>
    <w:rsid w:val="00236E8A"/>
    <w:rsid w:val="00237707"/>
    <w:rsid w:val="002422FD"/>
    <w:rsid w:val="00255762"/>
    <w:rsid w:val="00256D9A"/>
    <w:rsid w:val="00257AF1"/>
    <w:rsid w:val="00264F82"/>
    <w:rsid w:val="002700C3"/>
    <w:rsid w:val="0027364D"/>
    <w:rsid w:val="0027666B"/>
    <w:rsid w:val="00282807"/>
    <w:rsid w:val="002948E1"/>
    <w:rsid w:val="002A0DEB"/>
    <w:rsid w:val="002A2258"/>
    <w:rsid w:val="002A38D1"/>
    <w:rsid w:val="002B51C7"/>
    <w:rsid w:val="002B6DB0"/>
    <w:rsid w:val="002C2B18"/>
    <w:rsid w:val="002C4701"/>
    <w:rsid w:val="002D2B0F"/>
    <w:rsid w:val="002D745D"/>
    <w:rsid w:val="002E073C"/>
    <w:rsid w:val="002E5C2A"/>
    <w:rsid w:val="002E5CFB"/>
    <w:rsid w:val="002E7DE6"/>
    <w:rsid w:val="002F3C7C"/>
    <w:rsid w:val="002F74F3"/>
    <w:rsid w:val="0031034B"/>
    <w:rsid w:val="00312753"/>
    <w:rsid w:val="00313BCC"/>
    <w:rsid w:val="00315F1D"/>
    <w:rsid w:val="00317442"/>
    <w:rsid w:val="00331427"/>
    <w:rsid w:val="00331B34"/>
    <w:rsid w:val="00347287"/>
    <w:rsid w:val="003538D4"/>
    <w:rsid w:val="00354C2D"/>
    <w:rsid w:val="003575E2"/>
    <w:rsid w:val="003601D4"/>
    <w:rsid w:val="003614D8"/>
    <w:rsid w:val="00364942"/>
    <w:rsid w:val="00366B26"/>
    <w:rsid w:val="003700AD"/>
    <w:rsid w:val="00370AF0"/>
    <w:rsid w:val="003724F0"/>
    <w:rsid w:val="00391AE0"/>
    <w:rsid w:val="00396D10"/>
    <w:rsid w:val="003A46D3"/>
    <w:rsid w:val="003A7105"/>
    <w:rsid w:val="003A7524"/>
    <w:rsid w:val="003B2E45"/>
    <w:rsid w:val="003B6995"/>
    <w:rsid w:val="003C4F2E"/>
    <w:rsid w:val="003D1C85"/>
    <w:rsid w:val="003D37C2"/>
    <w:rsid w:val="003E1720"/>
    <w:rsid w:val="003E2804"/>
    <w:rsid w:val="003E622F"/>
    <w:rsid w:val="003E6C33"/>
    <w:rsid w:val="003F0D6C"/>
    <w:rsid w:val="003F2009"/>
    <w:rsid w:val="003F2464"/>
    <w:rsid w:val="003F6251"/>
    <w:rsid w:val="004005F5"/>
    <w:rsid w:val="0040449E"/>
    <w:rsid w:val="00417234"/>
    <w:rsid w:val="00420E02"/>
    <w:rsid w:val="0042111A"/>
    <w:rsid w:val="004247E9"/>
    <w:rsid w:val="00424CFA"/>
    <w:rsid w:val="00426283"/>
    <w:rsid w:val="00433048"/>
    <w:rsid w:val="004344E6"/>
    <w:rsid w:val="0043626F"/>
    <w:rsid w:val="00442876"/>
    <w:rsid w:val="00445D0E"/>
    <w:rsid w:val="00447149"/>
    <w:rsid w:val="00450103"/>
    <w:rsid w:val="00453399"/>
    <w:rsid w:val="00474052"/>
    <w:rsid w:val="00475707"/>
    <w:rsid w:val="00476791"/>
    <w:rsid w:val="00483B2F"/>
    <w:rsid w:val="00483D98"/>
    <w:rsid w:val="0048458D"/>
    <w:rsid w:val="0049176B"/>
    <w:rsid w:val="00496655"/>
    <w:rsid w:val="00496B40"/>
    <w:rsid w:val="00497E85"/>
    <w:rsid w:val="004B61DA"/>
    <w:rsid w:val="004B62EC"/>
    <w:rsid w:val="004C081A"/>
    <w:rsid w:val="004C233B"/>
    <w:rsid w:val="004C7C6A"/>
    <w:rsid w:val="004D3B8F"/>
    <w:rsid w:val="004D6078"/>
    <w:rsid w:val="004D7891"/>
    <w:rsid w:val="004E5943"/>
    <w:rsid w:val="004E6AAF"/>
    <w:rsid w:val="004E6C95"/>
    <w:rsid w:val="004F18DA"/>
    <w:rsid w:val="004F3A39"/>
    <w:rsid w:val="004F4E46"/>
    <w:rsid w:val="004F5009"/>
    <w:rsid w:val="0051032B"/>
    <w:rsid w:val="0052429B"/>
    <w:rsid w:val="005325AC"/>
    <w:rsid w:val="00537780"/>
    <w:rsid w:val="00542314"/>
    <w:rsid w:val="00551742"/>
    <w:rsid w:val="0055323C"/>
    <w:rsid w:val="00561DE0"/>
    <w:rsid w:val="00562911"/>
    <w:rsid w:val="00562D84"/>
    <w:rsid w:val="005638DF"/>
    <w:rsid w:val="00565B29"/>
    <w:rsid w:val="00573FB9"/>
    <w:rsid w:val="00580813"/>
    <w:rsid w:val="005839BD"/>
    <w:rsid w:val="00590407"/>
    <w:rsid w:val="005927E1"/>
    <w:rsid w:val="00595143"/>
    <w:rsid w:val="00595301"/>
    <w:rsid w:val="0059559B"/>
    <w:rsid w:val="005A06F1"/>
    <w:rsid w:val="005A39FE"/>
    <w:rsid w:val="005A527B"/>
    <w:rsid w:val="005B501A"/>
    <w:rsid w:val="005B7BF1"/>
    <w:rsid w:val="005C234A"/>
    <w:rsid w:val="005C4BC0"/>
    <w:rsid w:val="005C62DF"/>
    <w:rsid w:val="005C7BD7"/>
    <w:rsid w:val="005D0FE9"/>
    <w:rsid w:val="005D2007"/>
    <w:rsid w:val="005E0410"/>
    <w:rsid w:val="005E0FC6"/>
    <w:rsid w:val="005E2C7F"/>
    <w:rsid w:val="005F1690"/>
    <w:rsid w:val="005F54BC"/>
    <w:rsid w:val="00610996"/>
    <w:rsid w:val="00610A0E"/>
    <w:rsid w:val="00612BB1"/>
    <w:rsid w:val="00614684"/>
    <w:rsid w:val="00620074"/>
    <w:rsid w:val="00622080"/>
    <w:rsid w:val="00623FB8"/>
    <w:rsid w:val="00624012"/>
    <w:rsid w:val="00627899"/>
    <w:rsid w:val="00627A0B"/>
    <w:rsid w:val="00631AFE"/>
    <w:rsid w:val="00633729"/>
    <w:rsid w:val="00640EAE"/>
    <w:rsid w:val="006418D0"/>
    <w:rsid w:val="00642C36"/>
    <w:rsid w:val="00643E4B"/>
    <w:rsid w:val="00646E34"/>
    <w:rsid w:val="00656223"/>
    <w:rsid w:val="00663AC1"/>
    <w:rsid w:val="00666D78"/>
    <w:rsid w:val="00666FB9"/>
    <w:rsid w:val="00670A48"/>
    <w:rsid w:val="00675DA7"/>
    <w:rsid w:val="00685BB0"/>
    <w:rsid w:val="006936F0"/>
    <w:rsid w:val="006954C6"/>
    <w:rsid w:val="00697738"/>
    <w:rsid w:val="006977EC"/>
    <w:rsid w:val="006A16F4"/>
    <w:rsid w:val="006B0DBC"/>
    <w:rsid w:val="006B36A1"/>
    <w:rsid w:val="006C15C5"/>
    <w:rsid w:val="006C7A00"/>
    <w:rsid w:val="006D1252"/>
    <w:rsid w:val="006D3F57"/>
    <w:rsid w:val="006D4DBD"/>
    <w:rsid w:val="006D514C"/>
    <w:rsid w:val="006D5840"/>
    <w:rsid w:val="006E1E22"/>
    <w:rsid w:val="006F37D2"/>
    <w:rsid w:val="006F55C3"/>
    <w:rsid w:val="00710423"/>
    <w:rsid w:val="007158AF"/>
    <w:rsid w:val="00720914"/>
    <w:rsid w:val="007232B4"/>
    <w:rsid w:val="00723E26"/>
    <w:rsid w:val="0073191F"/>
    <w:rsid w:val="007355BB"/>
    <w:rsid w:val="00737715"/>
    <w:rsid w:val="0074200D"/>
    <w:rsid w:val="00745243"/>
    <w:rsid w:val="00746A5F"/>
    <w:rsid w:val="007616E8"/>
    <w:rsid w:val="00765315"/>
    <w:rsid w:val="00770AA1"/>
    <w:rsid w:val="00773036"/>
    <w:rsid w:val="007747A6"/>
    <w:rsid w:val="007770B6"/>
    <w:rsid w:val="00780A5C"/>
    <w:rsid w:val="00781CB9"/>
    <w:rsid w:val="00782EAD"/>
    <w:rsid w:val="00786190"/>
    <w:rsid w:val="0079091B"/>
    <w:rsid w:val="0079598F"/>
    <w:rsid w:val="007A1731"/>
    <w:rsid w:val="007A7D3A"/>
    <w:rsid w:val="007B2C0D"/>
    <w:rsid w:val="007B2DA6"/>
    <w:rsid w:val="007B6021"/>
    <w:rsid w:val="007B6A31"/>
    <w:rsid w:val="007C23ED"/>
    <w:rsid w:val="007C409F"/>
    <w:rsid w:val="007C5959"/>
    <w:rsid w:val="007D5D73"/>
    <w:rsid w:val="007E135D"/>
    <w:rsid w:val="007E2F21"/>
    <w:rsid w:val="007E3A48"/>
    <w:rsid w:val="007E54B2"/>
    <w:rsid w:val="007F068A"/>
    <w:rsid w:val="007F1C45"/>
    <w:rsid w:val="007F25E4"/>
    <w:rsid w:val="007F3F09"/>
    <w:rsid w:val="007F4674"/>
    <w:rsid w:val="007F6C8F"/>
    <w:rsid w:val="007F7E69"/>
    <w:rsid w:val="00805305"/>
    <w:rsid w:val="008079C6"/>
    <w:rsid w:val="008119BF"/>
    <w:rsid w:val="00814939"/>
    <w:rsid w:val="0082379D"/>
    <w:rsid w:val="00824AFD"/>
    <w:rsid w:val="00834EB4"/>
    <w:rsid w:val="00836811"/>
    <w:rsid w:val="008368B4"/>
    <w:rsid w:val="008458A8"/>
    <w:rsid w:val="00851629"/>
    <w:rsid w:val="00856605"/>
    <w:rsid w:val="00857ACC"/>
    <w:rsid w:val="0086312F"/>
    <w:rsid w:val="008640D3"/>
    <w:rsid w:val="00871CB4"/>
    <w:rsid w:val="00871FED"/>
    <w:rsid w:val="00872AA9"/>
    <w:rsid w:val="0087452A"/>
    <w:rsid w:val="00875A53"/>
    <w:rsid w:val="00882159"/>
    <w:rsid w:val="00883318"/>
    <w:rsid w:val="00883B4B"/>
    <w:rsid w:val="008841BF"/>
    <w:rsid w:val="00884962"/>
    <w:rsid w:val="0089216C"/>
    <w:rsid w:val="0089472E"/>
    <w:rsid w:val="00896872"/>
    <w:rsid w:val="008A296C"/>
    <w:rsid w:val="008A36E1"/>
    <w:rsid w:val="008B095F"/>
    <w:rsid w:val="008B1661"/>
    <w:rsid w:val="008B67A2"/>
    <w:rsid w:val="008C2BAB"/>
    <w:rsid w:val="008C3061"/>
    <w:rsid w:val="008D612C"/>
    <w:rsid w:val="008D6F68"/>
    <w:rsid w:val="008E417F"/>
    <w:rsid w:val="008E485A"/>
    <w:rsid w:val="008F46BB"/>
    <w:rsid w:val="00902F15"/>
    <w:rsid w:val="00906C37"/>
    <w:rsid w:val="00910824"/>
    <w:rsid w:val="00912CD3"/>
    <w:rsid w:val="00913815"/>
    <w:rsid w:val="00921E72"/>
    <w:rsid w:val="0092363C"/>
    <w:rsid w:val="009350AD"/>
    <w:rsid w:val="00937E43"/>
    <w:rsid w:val="00943A65"/>
    <w:rsid w:val="00957A92"/>
    <w:rsid w:val="00967508"/>
    <w:rsid w:val="00970DA6"/>
    <w:rsid w:val="00971E65"/>
    <w:rsid w:val="00972855"/>
    <w:rsid w:val="00973690"/>
    <w:rsid w:val="009742A0"/>
    <w:rsid w:val="00977707"/>
    <w:rsid w:val="0098045B"/>
    <w:rsid w:val="00980660"/>
    <w:rsid w:val="00981F95"/>
    <w:rsid w:val="00994C81"/>
    <w:rsid w:val="00995476"/>
    <w:rsid w:val="009A238E"/>
    <w:rsid w:val="009B22B5"/>
    <w:rsid w:val="009B30D9"/>
    <w:rsid w:val="009C5FC6"/>
    <w:rsid w:val="009C7DC9"/>
    <w:rsid w:val="009C7DEE"/>
    <w:rsid w:val="009D79DD"/>
    <w:rsid w:val="009E1355"/>
    <w:rsid w:val="009F0738"/>
    <w:rsid w:val="009F13B0"/>
    <w:rsid w:val="009F2103"/>
    <w:rsid w:val="009F2214"/>
    <w:rsid w:val="009F4A6D"/>
    <w:rsid w:val="00A0024F"/>
    <w:rsid w:val="00A045F6"/>
    <w:rsid w:val="00A067F3"/>
    <w:rsid w:val="00A10FF3"/>
    <w:rsid w:val="00A122F0"/>
    <w:rsid w:val="00A16C94"/>
    <w:rsid w:val="00A21423"/>
    <w:rsid w:val="00A23D4F"/>
    <w:rsid w:val="00A30651"/>
    <w:rsid w:val="00A41AFA"/>
    <w:rsid w:val="00A42A2C"/>
    <w:rsid w:val="00A5628B"/>
    <w:rsid w:val="00A60EAC"/>
    <w:rsid w:val="00A61CEC"/>
    <w:rsid w:val="00A677D0"/>
    <w:rsid w:val="00A7037F"/>
    <w:rsid w:val="00A735E6"/>
    <w:rsid w:val="00A74774"/>
    <w:rsid w:val="00A749D7"/>
    <w:rsid w:val="00A83393"/>
    <w:rsid w:val="00A8504E"/>
    <w:rsid w:val="00A926EE"/>
    <w:rsid w:val="00A95C52"/>
    <w:rsid w:val="00AA08FA"/>
    <w:rsid w:val="00AA345C"/>
    <w:rsid w:val="00AB6581"/>
    <w:rsid w:val="00AB73A7"/>
    <w:rsid w:val="00AE7A66"/>
    <w:rsid w:val="00AF34BA"/>
    <w:rsid w:val="00AF3FB9"/>
    <w:rsid w:val="00B006E3"/>
    <w:rsid w:val="00B021AA"/>
    <w:rsid w:val="00B0573C"/>
    <w:rsid w:val="00B0624F"/>
    <w:rsid w:val="00B10A77"/>
    <w:rsid w:val="00B15383"/>
    <w:rsid w:val="00B17103"/>
    <w:rsid w:val="00B2012E"/>
    <w:rsid w:val="00B20FFD"/>
    <w:rsid w:val="00B302C7"/>
    <w:rsid w:val="00B375E2"/>
    <w:rsid w:val="00B4175F"/>
    <w:rsid w:val="00B42B33"/>
    <w:rsid w:val="00B4339C"/>
    <w:rsid w:val="00B456EC"/>
    <w:rsid w:val="00B4609C"/>
    <w:rsid w:val="00B479CE"/>
    <w:rsid w:val="00B54D37"/>
    <w:rsid w:val="00B56DC3"/>
    <w:rsid w:val="00B651A8"/>
    <w:rsid w:val="00B712F2"/>
    <w:rsid w:val="00B72C97"/>
    <w:rsid w:val="00B80E81"/>
    <w:rsid w:val="00B83697"/>
    <w:rsid w:val="00B85022"/>
    <w:rsid w:val="00BA41B6"/>
    <w:rsid w:val="00BB2F17"/>
    <w:rsid w:val="00BB6EBF"/>
    <w:rsid w:val="00BC2C1D"/>
    <w:rsid w:val="00BC7534"/>
    <w:rsid w:val="00BD0234"/>
    <w:rsid w:val="00BD1D51"/>
    <w:rsid w:val="00BD5CA9"/>
    <w:rsid w:val="00BE0885"/>
    <w:rsid w:val="00BE2979"/>
    <w:rsid w:val="00BE6093"/>
    <w:rsid w:val="00BF0C7B"/>
    <w:rsid w:val="00BF3846"/>
    <w:rsid w:val="00BF47FF"/>
    <w:rsid w:val="00BF6F5A"/>
    <w:rsid w:val="00BF7C32"/>
    <w:rsid w:val="00C00147"/>
    <w:rsid w:val="00C01423"/>
    <w:rsid w:val="00C01DB5"/>
    <w:rsid w:val="00C01EB1"/>
    <w:rsid w:val="00C02EF1"/>
    <w:rsid w:val="00C04A1F"/>
    <w:rsid w:val="00C0642D"/>
    <w:rsid w:val="00C14658"/>
    <w:rsid w:val="00C20F6B"/>
    <w:rsid w:val="00C2196A"/>
    <w:rsid w:val="00C21A73"/>
    <w:rsid w:val="00C223A2"/>
    <w:rsid w:val="00C24C66"/>
    <w:rsid w:val="00C24D7A"/>
    <w:rsid w:val="00C25CEB"/>
    <w:rsid w:val="00C30A46"/>
    <w:rsid w:val="00C32522"/>
    <w:rsid w:val="00C3617F"/>
    <w:rsid w:val="00C361F4"/>
    <w:rsid w:val="00C41743"/>
    <w:rsid w:val="00C432A4"/>
    <w:rsid w:val="00C45EA3"/>
    <w:rsid w:val="00C4680D"/>
    <w:rsid w:val="00C54E31"/>
    <w:rsid w:val="00C55C0B"/>
    <w:rsid w:val="00C57DE5"/>
    <w:rsid w:val="00C606DC"/>
    <w:rsid w:val="00C607B6"/>
    <w:rsid w:val="00C713E2"/>
    <w:rsid w:val="00C73244"/>
    <w:rsid w:val="00C7355B"/>
    <w:rsid w:val="00C83E8A"/>
    <w:rsid w:val="00C92376"/>
    <w:rsid w:val="00CB1FD8"/>
    <w:rsid w:val="00CC43FC"/>
    <w:rsid w:val="00CD3315"/>
    <w:rsid w:val="00CE13EB"/>
    <w:rsid w:val="00CF7294"/>
    <w:rsid w:val="00D000D1"/>
    <w:rsid w:val="00D013DE"/>
    <w:rsid w:val="00D06822"/>
    <w:rsid w:val="00D22383"/>
    <w:rsid w:val="00D227F4"/>
    <w:rsid w:val="00D22DBA"/>
    <w:rsid w:val="00D23E07"/>
    <w:rsid w:val="00D24BA5"/>
    <w:rsid w:val="00D26E17"/>
    <w:rsid w:val="00D363E0"/>
    <w:rsid w:val="00D37D34"/>
    <w:rsid w:val="00D4003A"/>
    <w:rsid w:val="00D40B88"/>
    <w:rsid w:val="00D420C4"/>
    <w:rsid w:val="00D4215E"/>
    <w:rsid w:val="00D4628F"/>
    <w:rsid w:val="00D4763A"/>
    <w:rsid w:val="00D4786D"/>
    <w:rsid w:val="00D50ADD"/>
    <w:rsid w:val="00D55957"/>
    <w:rsid w:val="00D5709F"/>
    <w:rsid w:val="00D64D2C"/>
    <w:rsid w:val="00D6667D"/>
    <w:rsid w:val="00D73754"/>
    <w:rsid w:val="00D746CD"/>
    <w:rsid w:val="00D823D4"/>
    <w:rsid w:val="00D84B61"/>
    <w:rsid w:val="00D92DF3"/>
    <w:rsid w:val="00D97362"/>
    <w:rsid w:val="00DA28B1"/>
    <w:rsid w:val="00DA2DA2"/>
    <w:rsid w:val="00DA4ADD"/>
    <w:rsid w:val="00DB483E"/>
    <w:rsid w:val="00DB6545"/>
    <w:rsid w:val="00DC019A"/>
    <w:rsid w:val="00DC0916"/>
    <w:rsid w:val="00DC250C"/>
    <w:rsid w:val="00DD2649"/>
    <w:rsid w:val="00DD4762"/>
    <w:rsid w:val="00DD6CF7"/>
    <w:rsid w:val="00DE01D1"/>
    <w:rsid w:val="00DE2836"/>
    <w:rsid w:val="00DF0642"/>
    <w:rsid w:val="00E06529"/>
    <w:rsid w:val="00E0756F"/>
    <w:rsid w:val="00E1196E"/>
    <w:rsid w:val="00E16541"/>
    <w:rsid w:val="00E24B8A"/>
    <w:rsid w:val="00E26884"/>
    <w:rsid w:val="00E34022"/>
    <w:rsid w:val="00E4300F"/>
    <w:rsid w:val="00E51C12"/>
    <w:rsid w:val="00E556A6"/>
    <w:rsid w:val="00E64345"/>
    <w:rsid w:val="00E754CF"/>
    <w:rsid w:val="00E76752"/>
    <w:rsid w:val="00E8071B"/>
    <w:rsid w:val="00E82E59"/>
    <w:rsid w:val="00E913A3"/>
    <w:rsid w:val="00E94A3E"/>
    <w:rsid w:val="00E974EE"/>
    <w:rsid w:val="00E977F5"/>
    <w:rsid w:val="00EA1240"/>
    <w:rsid w:val="00EB30AF"/>
    <w:rsid w:val="00EB465B"/>
    <w:rsid w:val="00EC5328"/>
    <w:rsid w:val="00EC5413"/>
    <w:rsid w:val="00ED1340"/>
    <w:rsid w:val="00ED2078"/>
    <w:rsid w:val="00EE3ED5"/>
    <w:rsid w:val="00EE423B"/>
    <w:rsid w:val="00EF354D"/>
    <w:rsid w:val="00EF67F5"/>
    <w:rsid w:val="00F041F5"/>
    <w:rsid w:val="00F063AF"/>
    <w:rsid w:val="00F10276"/>
    <w:rsid w:val="00F113CF"/>
    <w:rsid w:val="00F13F5B"/>
    <w:rsid w:val="00F153B0"/>
    <w:rsid w:val="00F24154"/>
    <w:rsid w:val="00F30DF2"/>
    <w:rsid w:val="00F32912"/>
    <w:rsid w:val="00F34B6B"/>
    <w:rsid w:val="00F460C5"/>
    <w:rsid w:val="00F60559"/>
    <w:rsid w:val="00F62AC2"/>
    <w:rsid w:val="00F63BEE"/>
    <w:rsid w:val="00F64094"/>
    <w:rsid w:val="00F72A70"/>
    <w:rsid w:val="00F74ED9"/>
    <w:rsid w:val="00F74F4B"/>
    <w:rsid w:val="00F77C32"/>
    <w:rsid w:val="00F86BD7"/>
    <w:rsid w:val="00F8793B"/>
    <w:rsid w:val="00F91703"/>
    <w:rsid w:val="00F93F96"/>
    <w:rsid w:val="00F94847"/>
    <w:rsid w:val="00F94FFE"/>
    <w:rsid w:val="00F97479"/>
    <w:rsid w:val="00F97BA0"/>
    <w:rsid w:val="00FA5478"/>
    <w:rsid w:val="00FA67E3"/>
    <w:rsid w:val="00FD6011"/>
    <w:rsid w:val="00FE0C51"/>
    <w:rsid w:val="00FE0E96"/>
    <w:rsid w:val="00FE3FC0"/>
    <w:rsid w:val="00FE40D7"/>
    <w:rsid w:val="00FE5014"/>
    <w:rsid w:val="00FE52A1"/>
    <w:rsid w:val="00FE7D7C"/>
    <w:rsid w:val="00FF431B"/>
    <w:rsid w:val="00FF5E3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1BEA"/>
  <w15:docId w15:val="{82D1964D-C0A5-497C-B56D-05C5AD3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24F0"/>
    <w:pPr>
      <w:ind w:left="720"/>
      <w:contextualSpacing/>
    </w:pPr>
  </w:style>
  <w:style w:type="paragraph" w:customStyle="1" w:styleId="52">
    <w:name w:val="Основной текст52"/>
    <w:basedOn w:val="a"/>
    <w:uiPriority w:val="99"/>
    <w:rsid w:val="003724F0"/>
    <w:pPr>
      <w:shd w:val="clear" w:color="auto" w:fill="FFFFFF"/>
      <w:spacing w:after="360" w:line="292" w:lineRule="exact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"/>
    <w:basedOn w:val="a"/>
    <w:rsid w:val="005D0FE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BA41B6"/>
  </w:style>
  <w:style w:type="paragraph" w:styleId="a5">
    <w:name w:val="No Spacing"/>
    <w:uiPriority w:val="1"/>
    <w:qFormat/>
    <w:rsid w:val="004D3B8F"/>
    <w:pPr>
      <w:spacing w:after="0" w:line="240" w:lineRule="auto"/>
    </w:pPr>
    <w:rPr>
      <w:rFonts w:ascii="Times New Roman" w:hAnsi="Times New Roman" w:cs="Times New Roman"/>
      <w:bCs/>
      <w:sz w:val="28"/>
      <w:szCs w:val="28"/>
    </w:rPr>
  </w:style>
  <w:style w:type="paragraph" w:styleId="a6">
    <w:name w:val="Normal (Web)"/>
    <w:basedOn w:val="a"/>
    <w:link w:val="a7"/>
    <w:uiPriority w:val="99"/>
    <w:unhideWhenUsed/>
    <w:rsid w:val="00C3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C36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6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3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2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C66"/>
  </w:style>
  <w:style w:type="paragraph" w:styleId="ad">
    <w:name w:val="footer"/>
    <w:basedOn w:val="a"/>
    <w:link w:val="ae"/>
    <w:uiPriority w:val="99"/>
    <w:unhideWhenUsed/>
    <w:rsid w:val="00C2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34DB-9D00-473B-BC67-E10E48F6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10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Ненилина Ирина Геннадьевна</dc:creator>
  <cp:keywords/>
  <dc:description/>
  <cp:lastModifiedBy>Дэка Олеся Александровна</cp:lastModifiedBy>
  <cp:revision>29</cp:revision>
  <cp:lastPrinted>2023-02-20T15:06:00Z</cp:lastPrinted>
  <dcterms:created xsi:type="dcterms:W3CDTF">2023-02-08T02:28:00Z</dcterms:created>
  <dcterms:modified xsi:type="dcterms:W3CDTF">2023-02-27T08:50:00Z</dcterms:modified>
</cp:coreProperties>
</file>