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AA" w:rsidRDefault="005B7B7E" w:rsidP="005B7B7E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B7E">
        <w:rPr>
          <w:rFonts w:ascii="Times New Roman" w:hAnsi="Times New Roman" w:cs="Times New Roman"/>
          <w:sz w:val="28"/>
          <w:szCs w:val="28"/>
        </w:rPr>
        <w:t>О проведении конкурсного отбора получателей грантов гражданам, ведущим ЛПХ и применяющим налог на профессиональный доход</w:t>
      </w:r>
    </w:p>
    <w:p w:rsidR="005B7B7E" w:rsidRPr="005B7B7E" w:rsidRDefault="005B7B7E">
      <w:pPr>
        <w:rPr>
          <w:rFonts w:ascii="Times New Roman" w:hAnsi="Times New Roman" w:cs="Times New Roman"/>
          <w:sz w:val="28"/>
          <w:szCs w:val="28"/>
        </w:rPr>
      </w:pPr>
    </w:p>
    <w:p w:rsidR="005B7B7E" w:rsidRPr="005B7B7E" w:rsidRDefault="005B7B7E" w:rsidP="005B7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B7E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торговли края (далее – министерство) сообщает, что с </w:t>
      </w:r>
      <w:r w:rsidRPr="005B7B7E">
        <w:rPr>
          <w:rFonts w:ascii="Times New Roman" w:hAnsi="Times New Roman" w:cs="Times New Roman"/>
          <w:b/>
          <w:sz w:val="28"/>
          <w:szCs w:val="28"/>
        </w:rPr>
        <w:t>24.04.2023</w:t>
      </w:r>
      <w:r w:rsidRPr="005B7B7E">
        <w:rPr>
          <w:rFonts w:ascii="Times New Roman" w:hAnsi="Times New Roman" w:cs="Times New Roman"/>
          <w:sz w:val="28"/>
          <w:szCs w:val="28"/>
        </w:rPr>
        <w:t xml:space="preserve"> планируется объявление конкурсного отбора получателей грантов в форме субсидий гражданам, ведущим личное подсобное хозяйство и применяющим специальный налоговый режим «Налог на профессиональный доход», на финансовое обеспечение затрат, связанных с реализацией проекта по развитию личного подсобного хозяйства, в связи с чем, заявки на подготовку пакетов документов на конкурсный отбор</w:t>
      </w:r>
      <w:proofErr w:type="gramEnd"/>
      <w:r w:rsidRPr="005B7B7E">
        <w:rPr>
          <w:rFonts w:ascii="Times New Roman" w:hAnsi="Times New Roman" w:cs="Times New Roman"/>
          <w:sz w:val="28"/>
          <w:szCs w:val="28"/>
        </w:rPr>
        <w:t xml:space="preserve">, в том числе на разработку проектов по развитию личного подсобного хозяйства (бизнес-планов), обществом с ограниченной ответственностью «Информационно-консультационный центр «Енисей», являющимся центром компетенций в сфере сельскохозяйственной кооперации и поддержки фермеров Красноярского края (далее – Центр компетенций), будут приниматься по </w:t>
      </w:r>
      <w:r w:rsidRPr="005B7B7E">
        <w:rPr>
          <w:rFonts w:ascii="Times New Roman" w:hAnsi="Times New Roman" w:cs="Times New Roman"/>
          <w:b/>
          <w:sz w:val="28"/>
          <w:szCs w:val="28"/>
        </w:rPr>
        <w:t>21.04.2023</w:t>
      </w:r>
      <w:r w:rsidRPr="005B7B7E">
        <w:rPr>
          <w:rFonts w:ascii="Times New Roman" w:hAnsi="Times New Roman" w:cs="Times New Roman"/>
          <w:sz w:val="28"/>
          <w:szCs w:val="28"/>
        </w:rPr>
        <w:t>.</w:t>
      </w:r>
    </w:p>
    <w:p w:rsidR="005B7B7E" w:rsidRPr="005B7B7E" w:rsidRDefault="005B7B7E" w:rsidP="005B7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B7E">
        <w:rPr>
          <w:rFonts w:ascii="Times New Roman" w:hAnsi="Times New Roman" w:cs="Times New Roman"/>
          <w:sz w:val="28"/>
          <w:szCs w:val="28"/>
        </w:rPr>
        <w:t>Порядок предоставления грантов в форме субсидий гражданам, ведущим личное подсобное хозяйство и применяющим специальный налоговый режим «Налог на профессиональный доход», на финансовое обеспечение затрат, связанных с реализацией проекта по развитию личного подсобного хозяйства, утвержденный постановлением Правительства края от 08.11.2022 № 959-п, размещен на официальном сайте министерства: www.krasagro.ru в разделе «ГОС</w:t>
      </w:r>
      <w:proofErr w:type="gramStart"/>
      <w:r w:rsidRPr="005B7B7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B7B7E">
        <w:rPr>
          <w:rFonts w:ascii="Times New Roman" w:hAnsi="Times New Roman" w:cs="Times New Roman"/>
          <w:sz w:val="28"/>
          <w:szCs w:val="28"/>
        </w:rPr>
        <w:t xml:space="preserve">ОДДЕРЖКА/Гранты/ Грант ЛПХ - </w:t>
      </w:r>
      <w:proofErr w:type="spellStart"/>
      <w:r w:rsidRPr="005B7B7E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5B7B7E">
        <w:rPr>
          <w:rFonts w:ascii="Times New Roman" w:hAnsi="Times New Roman" w:cs="Times New Roman"/>
          <w:sz w:val="28"/>
          <w:szCs w:val="28"/>
        </w:rPr>
        <w:t>.</w:t>
      </w:r>
    </w:p>
    <w:p w:rsidR="005B7B7E" w:rsidRDefault="005B7B7E" w:rsidP="005B7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B7E">
        <w:rPr>
          <w:rFonts w:ascii="Times New Roman" w:hAnsi="Times New Roman" w:cs="Times New Roman"/>
          <w:sz w:val="28"/>
          <w:szCs w:val="28"/>
        </w:rPr>
        <w:t xml:space="preserve">Центр компетенций расположен: г. Красноярск, ул. 9 мая, д. 7, тел. 8 (391) 277-62-11, 277-62-12, адрес электронной почты: ikc.yenisei@mail.ru, адрес сайта: </w:t>
      </w:r>
      <w:hyperlink r:id="rId5" w:history="1">
        <w:r w:rsidRPr="00AF081D">
          <w:rPr>
            <w:rStyle w:val="a3"/>
            <w:rFonts w:ascii="Times New Roman" w:hAnsi="Times New Roman" w:cs="Times New Roman"/>
            <w:sz w:val="28"/>
            <w:szCs w:val="28"/>
          </w:rPr>
          <w:t>https://ikcenisei.ru</w:t>
        </w:r>
      </w:hyperlink>
      <w:r w:rsidRPr="005B7B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B7E" w:rsidRPr="005B7B7E" w:rsidRDefault="005B7B7E" w:rsidP="005B7B7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B7E">
        <w:rPr>
          <w:rFonts w:ascii="Times New Roman" w:hAnsi="Times New Roman" w:cs="Times New Roman"/>
          <w:b/>
          <w:sz w:val="28"/>
          <w:szCs w:val="28"/>
        </w:rPr>
        <w:t>Потенциальные участники</w:t>
      </w:r>
      <w:r w:rsidRPr="005B7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B7E">
        <w:rPr>
          <w:rFonts w:ascii="Times New Roman" w:hAnsi="Times New Roman" w:cs="Times New Roman"/>
          <w:b/>
          <w:sz w:val="28"/>
          <w:szCs w:val="28"/>
        </w:rPr>
        <w:t xml:space="preserve">конкурсного отбора южных районов края могут обращаться по адресу: г. Минусинск, ул. </w:t>
      </w:r>
      <w:proofErr w:type="gramStart"/>
      <w:r w:rsidRPr="005B7B7E">
        <w:rPr>
          <w:rFonts w:ascii="Times New Roman" w:hAnsi="Times New Roman" w:cs="Times New Roman"/>
          <w:b/>
          <w:sz w:val="28"/>
          <w:szCs w:val="28"/>
        </w:rPr>
        <w:t>Народная</w:t>
      </w:r>
      <w:proofErr w:type="gramEnd"/>
      <w:r w:rsidRPr="005B7B7E">
        <w:rPr>
          <w:rFonts w:ascii="Times New Roman" w:hAnsi="Times New Roman" w:cs="Times New Roman"/>
          <w:b/>
          <w:sz w:val="28"/>
          <w:szCs w:val="28"/>
        </w:rPr>
        <w:t>, д. 62 «а», тел. 8 (391) 205-44-32 доб. 106, 8-923-351-58-38.</w:t>
      </w:r>
    </w:p>
    <w:p w:rsidR="005B7B7E" w:rsidRPr="005B7B7E" w:rsidRDefault="005B7B7E" w:rsidP="005B7B7E">
      <w:pPr>
        <w:rPr>
          <w:rFonts w:ascii="Times New Roman" w:hAnsi="Times New Roman" w:cs="Times New Roman"/>
          <w:sz w:val="28"/>
          <w:szCs w:val="28"/>
        </w:rPr>
      </w:pPr>
      <w:r w:rsidRPr="005B7B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5B7B7E" w:rsidRPr="005B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7E"/>
    <w:rsid w:val="001500B6"/>
    <w:rsid w:val="002045EE"/>
    <w:rsid w:val="005B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7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B7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7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B7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kcenise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Вихрева Наталья Николаевна</dc:creator>
  <cp:lastModifiedBy>Вихрева Наталья Николаевна</cp:lastModifiedBy>
  <cp:revision>1</cp:revision>
  <dcterms:created xsi:type="dcterms:W3CDTF">2023-04-10T04:40:00Z</dcterms:created>
  <dcterms:modified xsi:type="dcterms:W3CDTF">2023-04-10T04:45:00Z</dcterms:modified>
</cp:coreProperties>
</file>