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57" w:rsidRDefault="00465CCA" w:rsidP="004E33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157">
        <w:rPr>
          <w:b/>
          <w:sz w:val="32"/>
          <w:szCs w:val="32"/>
        </w:rPr>
        <w:t xml:space="preserve">КАРАТУЗСКИЙ РАЙОННЫЙ СОВЕТ ДЕПУТАТОВ </w:t>
      </w:r>
      <w:r w:rsidR="004A5157">
        <w:rPr>
          <w:b/>
          <w:sz w:val="32"/>
          <w:szCs w:val="32"/>
          <w:lang w:val="en-US"/>
        </w:rPr>
        <w:t>VI</w:t>
      </w:r>
      <w:r w:rsidR="004A5157" w:rsidRPr="004A5157">
        <w:rPr>
          <w:b/>
          <w:sz w:val="32"/>
          <w:szCs w:val="32"/>
        </w:rPr>
        <w:t xml:space="preserve"> </w:t>
      </w:r>
      <w:r w:rsidR="004A5157">
        <w:rPr>
          <w:b/>
          <w:sz w:val="32"/>
          <w:szCs w:val="32"/>
        </w:rPr>
        <w:t>СОЗЫВА</w:t>
      </w:r>
      <w:r>
        <w:rPr>
          <w:sz w:val="28"/>
          <w:szCs w:val="28"/>
        </w:rPr>
        <w:t xml:space="preserve">   </w:t>
      </w:r>
    </w:p>
    <w:p w:rsidR="004E33B7" w:rsidRDefault="004E33B7" w:rsidP="004A51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27 ноября 2020 года состоялось  совместное заседание </w:t>
      </w:r>
      <w:r w:rsidRPr="004E33B7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 xml:space="preserve">ых </w:t>
      </w:r>
      <w:r w:rsidRPr="004E33B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й. Заседание комиссий прошло с участием заместителей главы района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 xml:space="preserve"> Е.С</w:t>
      </w:r>
      <w:r w:rsidR="002B7998">
        <w:rPr>
          <w:sz w:val="28"/>
          <w:szCs w:val="28"/>
        </w:rPr>
        <w:t xml:space="preserve">., заместителя  главы района по финансам, экономике </w:t>
      </w:r>
      <w:proofErr w:type="gramStart"/>
      <w:r w:rsidR="002B7998">
        <w:rPr>
          <w:sz w:val="28"/>
          <w:szCs w:val="28"/>
        </w:rPr>
        <w:t>–р</w:t>
      </w:r>
      <w:proofErr w:type="gramEnd"/>
      <w:r w:rsidR="002B7998">
        <w:rPr>
          <w:sz w:val="28"/>
          <w:szCs w:val="28"/>
        </w:rPr>
        <w:t>уководителя финансового управления администрации Каратузского района, Савина А.А., заместителя главы по социальным вопросам, Цитович А.Н. заместителя главы  района по  жизнеобеспечению и оперативным вопросам.</w:t>
      </w:r>
    </w:p>
    <w:p w:rsidR="002B7998" w:rsidRPr="004E33B7" w:rsidRDefault="002B7998" w:rsidP="004E33B7">
      <w:pPr>
        <w:rPr>
          <w:sz w:val="28"/>
          <w:szCs w:val="28"/>
        </w:rPr>
      </w:pPr>
      <w:r>
        <w:rPr>
          <w:sz w:val="28"/>
          <w:szCs w:val="28"/>
        </w:rPr>
        <w:t>На повестку дня было вынесено  семь вопросов.  Пять вопросов были рассмотрены депутатами  районного Совета и рекомендованы на сессию районного Совета депутатов для рассмотрения, обсуждения и утверждения.</w:t>
      </w:r>
    </w:p>
    <w:p w:rsidR="00785D8B" w:rsidRDefault="002B7998" w:rsidP="007553FF">
      <w:pPr>
        <w:rPr>
          <w:sz w:val="28"/>
          <w:szCs w:val="28"/>
        </w:rPr>
      </w:pPr>
      <w:r>
        <w:rPr>
          <w:sz w:val="28"/>
          <w:szCs w:val="28"/>
        </w:rPr>
        <w:t xml:space="preserve">С отчетом  о работе  представительного уполномоченного по правам человека в Красноярском крае   по </w:t>
      </w:r>
      <w:proofErr w:type="spellStart"/>
      <w:r>
        <w:rPr>
          <w:sz w:val="28"/>
          <w:szCs w:val="28"/>
        </w:rPr>
        <w:t>Каратузскоому</w:t>
      </w:r>
      <w:proofErr w:type="spellEnd"/>
      <w:r>
        <w:rPr>
          <w:sz w:val="28"/>
          <w:szCs w:val="28"/>
        </w:rPr>
        <w:t xml:space="preserve"> району  выступил </w:t>
      </w:r>
      <w:proofErr w:type="spellStart"/>
      <w:r>
        <w:rPr>
          <w:sz w:val="28"/>
          <w:szCs w:val="28"/>
        </w:rPr>
        <w:t>Корытов</w:t>
      </w:r>
      <w:proofErr w:type="spellEnd"/>
      <w:r>
        <w:rPr>
          <w:sz w:val="28"/>
          <w:szCs w:val="28"/>
        </w:rPr>
        <w:t xml:space="preserve"> А.Ф.</w:t>
      </w:r>
      <w:r w:rsidR="00465C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Депутаты с интересом  заслушали отчет, задали вопросы, поблагодарили за работу и </w:t>
      </w:r>
      <w:r w:rsidR="00465CCA">
        <w:rPr>
          <w:sz w:val="28"/>
          <w:szCs w:val="28"/>
        </w:rPr>
        <w:t xml:space="preserve">пожелали дальнейшей  плодотворной работы  в решении вопросов  возникающих у жителей нашего  района. </w:t>
      </w:r>
    </w:p>
    <w:p w:rsidR="00716862" w:rsidRDefault="007553FF" w:rsidP="004E33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CA">
        <w:rPr>
          <w:sz w:val="28"/>
          <w:szCs w:val="28"/>
        </w:rPr>
        <w:t>Бурно обсуждался вопрос «О законодательной  инициативе депутат</w:t>
      </w:r>
      <w:r>
        <w:rPr>
          <w:sz w:val="28"/>
          <w:szCs w:val="28"/>
        </w:rPr>
        <w:t>а»,</w:t>
      </w:r>
      <w:r w:rsidR="00785D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553FF">
        <w:rPr>
          <w:sz w:val="28"/>
          <w:szCs w:val="28"/>
        </w:rPr>
        <w:t xml:space="preserve"> проекте закона Красноярского края </w:t>
      </w:r>
      <w:r>
        <w:rPr>
          <w:sz w:val="28"/>
          <w:szCs w:val="28"/>
        </w:rPr>
        <w:t xml:space="preserve">   </w:t>
      </w:r>
      <w:r w:rsidRPr="007553FF">
        <w:rPr>
          <w:sz w:val="28"/>
          <w:szCs w:val="28"/>
        </w:rPr>
        <w:t>«О внесении изменений в статью 2</w:t>
      </w:r>
      <w:r>
        <w:rPr>
          <w:sz w:val="28"/>
          <w:szCs w:val="28"/>
        </w:rPr>
        <w:t xml:space="preserve"> </w:t>
      </w:r>
      <w:r w:rsidRPr="007553FF">
        <w:rPr>
          <w:sz w:val="28"/>
          <w:szCs w:val="28"/>
        </w:rPr>
        <w:t xml:space="preserve">Закона края «О некоторых вопросах </w:t>
      </w:r>
      <w:r>
        <w:rPr>
          <w:sz w:val="28"/>
          <w:szCs w:val="28"/>
        </w:rPr>
        <w:t xml:space="preserve"> </w:t>
      </w:r>
      <w:r w:rsidRPr="007553FF">
        <w:rPr>
          <w:sz w:val="28"/>
          <w:szCs w:val="28"/>
        </w:rPr>
        <w:t>организации органов местного</w:t>
      </w:r>
      <w:r>
        <w:rPr>
          <w:sz w:val="28"/>
          <w:szCs w:val="28"/>
        </w:rPr>
        <w:t xml:space="preserve"> </w:t>
      </w:r>
      <w:r w:rsidRPr="007553FF">
        <w:rPr>
          <w:sz w:val="28"/>
          <w:szCs w:val="28"/>
        </w:rPr>
        <w:t>самоуправления в Красноярском крае»</w:t>
      </w:r>
      <w:r>
        <w:rPr>
          <w:sz w:val="28"/>
          <w:szCs w:val="28"/>
        </w:rPr>
        <w:t>. Депутатом предлагалось внести изменения</w:t>
      </w:r>
      <w:r w:rsidR="0011186C">
        <w:rPr>
          <w:sz w:val="28"/>
          <w:szCs w:val="28"/>
        </w:rPr>
        <w:t xml:space="preserve"> </w:t>
      </w:r>
      <w:r w:rsidRPr="007553FF">
        <w:rPr>
          <w:sz w:val="28"/>
          <w:szCs w:val="28"/>
        </w:rPr>
        <w:t xml:space="preserve"> в статью 2 Закона края от 1 декабря 2014 года № 7-2884 «О некоторых вопросах организации органов местного самоуправления в Красноярском крае</w:t>
      </w:r>
      <w:r>
        <w:rPr>
          <w:sz w:val="28"/>
          <w:szCs w:val="28"/>
        </w:rPr>
        <w:t xml:space="preserve">» </w:t>
      </w:r>
      <w:r w:rsidRPr="007553FF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  <w:r w:rsidRPr="007553FF">
        <w:rPr>
          <w:sz w:val="28"/>
          <w:szCs w:val="28"/>
        </w:rPr>
        <w:t xml:space="preserve"> Глава муниципального района </w:t>
      </w:r>
      <w:proofErr w:type="spellStart"/>
      <w:r w:rsidRPr="007553FF">
        <w:rPr>
          <w:sz w:val="28"/>
          <w:szCs w:val="28"/>
        </w:rPr>
        <w:t>Каратузский</w:t>
      </w:r>
      <w:proofErr w:type="spellEnd"/>
      <w:r w:rsidRPr="007553FF">
        <w:rPr>
          <w:sz w:val="28"/>
          <w:szCs w:val="28"/>
        </w:rPr>
        <w:t xml:space="preserve"> район избирается на муниципальных выборах на основе всеобщего равного и прямого избирательного права при тайном голосовании и возглавляет местную администрацию».</w:t>
      </w:r>
      <w:r w:rsidR="00716862">
        <w:rPr>
          <w:sz w:val="28"/>
          <w:szCs w:val="28"/>
        </w:rPr>
        <w:t xml:space="preserve">  </w:t>
      </w:r>
    </w:p>
    <w:p w:rsidR="00716862" w:rsidRPr="00716862" w:rsidRDefault="00716862" w:rsidP="00716862">
      <w:pPr>
        <w:rPr>
          <w:sz w:val="28"/>
          <w:szCs w:val="28"/>
        </w:rPr>
      </w:pPr>
      <w:r w:rsidRPr="00716862">
        <w:rPr>
          <w:sz w:val="28"/>
          <w:szCs w:val="28"/>
        </w:rPr>
        <w:t>Статьей 2 Закона Красноярского края от 01.12.2014 № 7-2884 «О некоторых вопросах организации органов местного самоуправления в Красноярском крае» (далее - Закон края) установлено, что Глава муниципального района, муниципального округа, городского округа края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716862" w:rsidRDefault="00716862" w:rsidP="00716862">
      <w:pPr>
        <w:rPr>
          <w:sz w:val="28"/>
          <w:szCs w:val="28"/>
        </w:rPr>
      </w:pPr>
      <w:r w:rsidRPr="00716862">
        <w:rPr>
          <w:sz w:val="28"/>
          <w:szCs w:val="28"/>
        </w:rPr>
        <w:t xml:space="preserve">Таким образом, в соответствии с Законом края в муниципальном районе </w:t>
      </w:r>
      <w:proofErr w:type="spellStart"/>
      <w:r w:rsidRPr="00716862">
        <w:rPr>
          <w:sz w:val="28"/>
          <w:szCs w:val="28"/>
        </w:rPr>
        <w:t>Каратузский</w:t>
      </w:r>
      <w:proofErr w:type="spellEnd"/>
      <w:r w:rsidRPr="00716862">
        <w:rPr>
          <w:sz w:val="28"/>
          <w:szCs w:val="28"/>
        </w:rPr>
        <w:t xml:space="preserve"> район Глава муниципального образования избирается </w:t>
      </w:r>
      <w:r w:rsidRPr="00716862">
        <w:rPr>
          <w:sz w:val="28"/>
          <w:szCs w:val="28"/>
        </w:rPr>
        <w:lastRenderedPageBreak/>
        <w:t>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  <w:r>
        <w:rPr>
          <w:sz w:val="28"/>
          <w:szCs w:val="28"/>
        </w:rPr>
        <w:t xml:space="preserve"> </w:t>
      </w:r>
      <w:r w:rsidRPr="00716862">
        <w:rPr>
          <w:sz w:val="28"/>
          <w:szCs w:val="28"/>
        </w:rPr>
        <w:t>Аналогичное положение закреплено Уставом Каратузского района.</w:t>
      </w:r>
    </w:p>
    <w:p w:rsidR="00193B20" w:rsidRDefault="00716862" w:rsidP="004E33B7">
      <w:pPr>
        <w:rPr>
          <w:sz w:val="28"/>
          <w:szCs w:val="28"/>
        </w:rPr>
      </w:pPr>
      <w:r>
        <w:rPr>
          <w:sz w:val="28"/>
          <w:szCs w:val="28"/>
        </w:rPr>
        <w:t xml:space="preserve"> Обсуждение было бурным. Все депутаты приняли участие в обсуждении данного вопроса. Озвучивались доводы за  и против. Однако по итогу рассматриваемого вопроса   было отмечено, что </w:t>
      </w:r>
      <w:r w:rsidR="004A5157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>прав</w:t>
      </w:r>
      <w:r w:rsidR="004A5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 пожелавших принять участие в конкурсе на</w:t>
      </w:r>
      <w:r w:rsidR="004A5157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 глав</w:t>
      </w:r>
      <w:r w:rsidR="004A515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района не </w:t>
      </w:r>
      <w:r w:rsidR="000B696D">
        <w:rPr>
          <w:sz w:val="28"/>
          <w:szCs w:val="28"/>
        </w:rPr>
        <w:t xml:space="preserve"> </w:t>
      </w:r>
      <w:r w:rsidR="004A5157">
        <w:rPr>
          <w:sz w:val="28"/>
          <w:szCs w:val="28"/>
        </w:rPr>
        <w:t>нарушались</w:t>
      </w:r>
      <w:r w:rsidR="00BC5644">
        <w:rPr>
          <w:sz w:val="28"/>
          <w:szCs w:val="28"/>
        </w:rPr>
        <w:t>,</w:t>
      </w:r>
      <w:r w:rsidR="004A5157">
        <w:rPr>
          <w:sz w:val="28"/>
          <w:szCs w:val="28"/>
        </w:rPr>
        <w:t xml:space="preserve"> поэтому  существующая система выборов   главы МО вполне приемлема.  По </w:t>
      </w:r>
      <w:r w:rsidR="000B696D">
        <w:rPr>
          <w:sz w:val="28"/>
          <w:szCs w:val="28"/>
        </w:rPr>
        <w:t xml:space="preserve">итогам обсуждения было вынесено решение  инициативу не </w:t>
      </w:r>
      <w:proofErr w:type="gramStart"/>
      <w:r w:rsidR="000B696D">
        <w:rPr>
          <w:sz w:val="28"/>
          <w:szCs w:val="28"/>
        </w:rPr>
        <w:t>поддерживать</w:t>
      </w:r>
      <w:proofErr w:type="gramEnd"/>
      <w:r w:rsidR="000B696D">
        <w:rPr>
          <w:sz w:val="28"/>
          <w:szCs w:val="28"/>
        </w:rPr>
        <w:t xml:space="preserve">.  </w:t>
      </w:r>
    </w:p>
    <w:p w:rsidR="00E33008" w:rsidRDefault="00E33008" w:rsidP="004E33B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\\192.168.1.51\общая\Кулакова Галина Ивановна\сессия РСД декабрь 2020\_DSC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1\общая\Кулакова Галина Ивановна\сессия РСД декабрь 2020\_DSC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157" w:rsidRDefault="004A5157" w:rsidP="004E33B7">
      <w:pPr>
        <w:rPr>
          <w:sz w:val="28"/>
          <w:szCs w:val="28"/>
        </w:rPr>
      </w:pPr>
    </w:p>
    <w:p w:rsidR="004E33B7" w:rsidRPr="004E33B7" w:rsidRDefault="00193B20" w:rsidP="0011186C">
      <w:pPr>
        <w:rPr>
          <w:sz w:val="28"/>
          <w:szCs w:val="28"/>
        </w:rPr>
      </w:pPr>
      <w:r w:rsidRPr="00193B20">
        <w:rPr>
          <w:sz w:val="28"/>
          <w:szCs w:val="28"/>
        </w:rPr>
        <w:tab/>
      </w:r>
      <w:r w:rsidR="004E33B7" w:rsidRPr="004E33B7">
        <w:rPr>
          <w:sz w:val="28"/>
          <w:szCs w:val="28"/>
        </w:rPr>
        <w:t xml:space="preserve"> </w:t>
      </w:r>
    </w:p>
    <w:sectPr w:rsidR="004E33B7" w:rsidRPr="004E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7"/>
    <w:rsid w:val="000B696D"/>
    <w:rsid w:val="0011186C"/>
    <w:rsid w:val="00193B20"/>
    <w:rsid w:val="002B7998"/>
    <w:rsid w:val="00465CCA"/>
    <w:rsid w:val="004A5157"/>
    <w:rsid w:val="004E33B7"/>
    <w:rsid w:val="00716862"/>
    <w:rsid w:val="007553FF"/>
    <w:rsid w:val="00785D8B"/>
    <w:rsid w:val="00934013"/>
    <w:rsid w:val="00BC5644"/>
    <w:rsid w:val="00E33008"/>
    <w:rsid w:val="00E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2021-02-18T04:07:00Z</dcterms:created>
  <dcterms:modified xsi:type="dcterms:W3CDTF">2021-02-19T10:58:00Z</dcterms:modified>
</cp:coreProperties>
</file>