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65" w:rsidRPr="00146865" w:rsidRDefault="00146865" w:rsidP="001468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6865">
        <w:rPr>
          <w:rFonts w:ascii="Times New Roman" w:hAnsi="Times New Roman" w:cs="Times New Roman"/>
          <w:b/>
          <w:sz w:val="36"/>
          <w:szCs w:val="36"/>
        </w:rPr>
        <w:t>Новый порядок применения ККТ с 1 июля 2018 года</w:t>
      </w:r>
      <w:r>
        <w:rPr>
          <w:rFonts w:ascii="Times New Roman" w:hAnsi="Times New Roman" w:cs="Times New Roman"/>
          <w:b/>
          <w:sz w:val="36"/>
          <w:szCs w:val="36"/>
        </w:rPr>
        <w:t>!</w:t>
      </w:r>
    </w:p>
    <w:p w:rsidR="00146865" w:rsidRDefault="00146865" w:rsidP="00146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65" w:rsidRPr="00146865" w:rsidRDefault="00146865" w:rsidP="0014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6865" w:rsidRPr="00146865" w:rsidRDefault="00146865" w:rsidP="0014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865">
        <w:rPr>
          <w:rFonts w:ascii="Times New Roman" w:hAnsi="Times New Roman" w:cs="Times New Roman"/>
          <w:sz w:val="28"/>
          <w:szCs w:val="28"/>
        </w:rPr>
        <w:t>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(далее – Федеральный закон № 290-ФЗ), которым внесены изменения в 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</w:t>
      </w:r>
      <w:proofErr w:type="gramEnd"/>
      <w:r w:rsidRPr="001468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6865">
        <w:rPr>
          <w:rFonts w:ascii="Times New Roman" w:hAnsi="Times New Roman" w:cs="Times New Roman"/>
          <w:sz w:val="28"/>
          <w:szCs w:val="28"/>
        </w:rPr>
        <w:t>электронных средств платежа» (далее – Федеральный закон № 54-ФЗ), Федерального закона от 27.11.2017 № 337-ФЗ «О внесении изменений в статью 7 Федерального закона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(далее – Федеральный закон № 337-ФЗ) и Федерального закона от 27.11.2017 № 349-ФЗ «О внесении</w:t>
      </w:r>
      <w:proofErr w:type="gramEnd"/>
      <w:r w:rsidRPr="00146865">
        <w:rPr>
          <w:rFonts w:ascii="Times New Roman" w:hAnsi="Times New Roman" w:cs="Times New Roman"/>
          <w:sz w:val="28"/>
          <w:szCs w:val="28"/>
        </w:rPr>
        <w:t xml:space="preserve"> изменений в часть вторую Налогового кодекса Российской Федерации» (далее – Федеральный закон № 349-ФЗ).</w:t>
      </w:r>
    </w:p>
    <w:p w:rsidR="00146865" w:rsidRPr="00146865" w:rsidRDefault="00146865" w:rsidP="0014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65">
        <w:rPr>
          <w:rFonts w:ascii="Times New Roman" w:hAnsi="Times New Roman" w:cs="Times New Roman"/>
          <w:sz w:val="28"/>
          <w:szCs w:val="28"/>
        </w:rPr>
        <w:t>2. Федеральным законом № 337-ФЗ внесены изменения в законодательство Российской Федерации о применении контрольно-кассовой техники в отношении срока возникновения обязанности по применению контрольно-кассовой техники (далее – ККТ) у налогоплательщиков, у которых ранее отсутствовала обязанность ее применять.</w:t>
      </w:r>
    </w:p>
    <w:p w:rsidR="00146865" w:rsidRPr="00146865" w:rsidRDefault="00146865" w:rsidP="0014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65">
        <w:rPr>
          <w:rFonts w:ascii="Times New Roman" w:hAnsi="Times New Roman" w:cs="Times New Roman"/>
          <w:sz w:val="28"/>
          <w:szCs w:val="28"/>
        </w:rPr>
        <w:t>С 01 июля 2018 года обязаны перейти на новый порядок применения ККТ:</w:t>
      </w:r>
    </w:p>
    <w:p w:rsidR="00146865" w:rsidRPr="00146865" w:rsidRDefault="00146865" w:rsidP="0014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65">
        <w:rPr>
          <w:rFonts w:ascii="Times New Roman" w:hAnsi="Times New Roman" w:cs="Times New Roman"/>
          <w:sz w:val="28"/>
          <w:szCs w:val="28"/>
        </w:rPr>
        <w:t>индивидуальные предприниматели с наемными работниками на ЕНВД или ПСН и организации на ЕНВД в сфере торговли и общепита;</w:t>
      </w:r>
    </w:p>
    <w:p w:rsidR="00146865" w:rsidRPr="00146865" w:rsidRDefault="00146865" w:rsidP="0014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65">
        <w:rPr>
          <w:rFonts w:ascii="Times New Roman" w:hAnsi="Times New Roman" w:cs="Times New Roman"/>
          <w:sz w:val="28"/>
          <w:szCs w:val="28"/>
        </w:rPr>
        <w:t>организации и индивидуальные предприниматели, имеющие работников, с которыми заключены трудовые договоры, оказывающие услуги общественного питания;</w:t>
      </w:r>
    </w:p>
    <w:p w:rsidR="00146865" w:rsidRPr="00146865" w:rsidRDefault="00146865" w:rsidP="0014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65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с наемными работниками и организации, которые занимаются </w:t>
      </w:r>
      <w:proofErr w:type="spellStart"/>
      <w:r w:rsidRPr="00146865">
        <w:rPr>
          <w:rFonts w:ascii="Times New Roman" w:hAnsi="Times New Roman" w:cs="Times New Roman"/>
          <w:sz w:val="28"/>
          <w:szCs w:val="28"/>
        </w:rPr>
        <w:t>вендингом</w:t>
      </w:r>
      <w:proofErr w:type="spellEnd"/>
      <w:r w:rsidRPr="00146865">
        <w:rPr>
          <w:rFonts w:ascii="Times New Roman" w:hAnsi="Times New Roman" w:cs="Times New Roman"/>
          <w:sz w:val="28"/>
          <w:szCs w:val="28"/>
        </w:rPr>
        <w:t>.</w:t>
      </w:r>
    </w:p>
    <w:p w:rsidR="00146865" w:rsidRPr="00146865" w:rsidRDefault="00146865" w:rsidP="0014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65">
        <w:rPr>
          <w:rFonts w:ascii="Times New Roman" w:hAnsi="Times New Roman" w:cs="Times New Roman"/>
          <w:sz w:val="28"/>
          <w:szCs w:val="28"/>
        </w:rPr>
        <w:t>Кроме того, указанным законом определены налогоплательщики, которым предоставляется отсрочка перехода на онлайн-кассы до 1 июля 2019 года с обязательным соблюдением условия выдачи ими соответствующих документов, подтверждающих факт расчёта, в порядке, установленном Федеральным законом № 54-ФЗ (в редакции, действовавшей до дня вступления в силу Федерального закона № 290-ФЗ).</w:t>
      </w:r>
    </w:p>
    <w:p w:rsidR="00146865" w:rsidRPr="00146865" w:rsidRDefault="00146865" w:rsidP="0014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65">
        <w:rPr>
          <w:rFonts w:ascii="Times New Roman" w:hAnsi="Times New Roman" w:cs="Times New Roman"/>
          <w:sz w:val="28"/>
          <w:szCs w:val="28"/>
        </w:rPr>
        <w:t>Налоговые вычеты</w:t>
      </w:r>
    </w:p>
    <w:p w:rsidR="00146865" w:rsidRPr="00146865" w:rsidRDefault="00146865" w:rsidP="0014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65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14686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46865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№ 349-ФЗ с 01.01.2018 индивидуальные предприниматели, применяющие ЕНВД и (или) ПСН, вправе уменьшить расходы на приобретение ККТ из суммы налога при </w:t>
      </w:r>
      <w:r w:rsidRPr="00146865">
        <w:rPr>
          <w:rFonts w:ascii="Times New Roman" w:hAnsi="Times New Roman" w:cs="Times New Roman"/>
          <w:sz w:val="28"/>
          <w:szCs w:val="28"/>
        </w:rPr>
        <w:lastRenderedPageBreak/>
        <w:t>соблюдении определенных условий. Максимальный налоговый вычет на приобретение ККТ составляет 18 000 рублей на каждую единицу ККТ.</w:t>
      </w:r>
    </w:p>
    <w:p w:rsidR="00146865" w:rsidRPr="00146865" w:rsidRDefault="00146865" w:rsidP="0014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65">
        <w:rPr>
          <w:rFonts w:ascii="Times New Roman" w:hAnsi="Times New Roman" w:cs="Times New Roman"/>
          <w:sz w:val="28"/>
          <w:szCs w:val="28"/>
        </w:rPr>
        <w:t>Обращается внимание, что индивидуальные предприниматели, применяющие ЕНВД или ПСН в сфере розничной торговли и (или) общепита и 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года.</w:t>
      </w:r>
    </w:p>
    <w:p w:rsidR="00CF131D" w:rsidRPr="00146865" w:rsidRDefault="00146865" w:rsidP="0014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65">
        <w:rPr>
          <w:rFonts w:ascii="Times New Roman" w:hAnsi="Times New Roman" w:cs="Times New Roman"/>
          <w:sz w:val="28"/>
          <w:szCs w:val="28"/>
        </w:rPr>
        <w:t>Письмо Минфина России от 13.03.2018 № 03-11-09/15275 о порядке применения положений пункта 1.1 статьи 346.51 Налогового кодекса Российской Федерации, предусматривающих возможность ИП, применяющих ПСН, уменьшить сумму налога на сумму расходов по приобретению ККТ.</w:t>
      </w:r>
    </w:p>
    <w:sectPr w:rsidR="00CF131D" w:rsidRPr="0014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CC"/>
    <w:rsid w:val="00146865"/>
    <w:rsid w:val="004678CC"/>
    <w:rsid w:val="00C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2718</Characters>
  <Application>Microsoft Office Word</Application>
  <DocSecurity>0</DocSecurity>
  <Lines>22</Lines>
  <Paragraphs>6</Paragraphs>
  <ScaleCrop>false</ScaleCrop>
  <Company>*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2018-06-18T07:19:00Z</dcterms:created>
  <dcterms:modified xsi:type="dcterms:W3CDTF">2018-06-18T07:27:00Z</dcterms:modified>
</cp:coreProperties>
</file>