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43F">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1D443F">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1D443F">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1D443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32477D">
                    <w:rPr>
                      <w:rFonts w:ascii="CyrillicOld" w:hAnsi="CyrillicOld" w:cs="Times New Roman"/>
                      <w:b/>
                      <w:bCs/>
                      <w:sz w:val="28"/>
                      <w:szCs w:val="22"/>
                    </w:rPr>
                    <w:t>16</w:t>
                  </w:r>
                  <w:r w:rsidRPr="00C012B5">
                    <w:rPr>
                      <w:rFonts w:ascii="CyrillicOld" w:hAnsi="CyrillicOld" w:cs="Times New Roman"/>
                      <w:b/>
                      <w:bCs/>
                      <w:sz w:val="28"/>
                      <w:szCs w:val="22"/>
                    </w:rPr>
                    <w:t xml:space="preserve"> </w:t>
                  </w:r>
                  <w:r w:rsidR="0032477D">
                    <w:rPr>
                      <w:rFonts w:ascii="CyrillicOld" w:hAnsi="CyrillicOld" w:cs="Times New Roman"/>
                      <w:b/>
                      <w:bCs/>
                      <w:sz w:val="28"/>
                      <w:szCs w:val="22"/>
                    </w:rPr>
                    <w:t>14</w:t>
                  </w:r>
                  <w:r w:rsidR="0075296C" w:rsidRPr="00C012B5">
                    <w:rPr>
                      <w:rFonts w:ascii="CyrillicOld" w:hAnsi="CyrillicOld" w:cs="Times New Roman"/>
                      <w:b/>
                      <w:bCs/>
                      <w:sz w:val="28"/>
                      <w:szCs w:val="22"/>
                      <w:lang w:val="en-US"/>
                    </w:rPr>
                    <w:t>.</w:t>
                  </w:r>
                  <w:r w:rsidR="0032477D">
                    <w:rPr>
                      <w:rFonts w:ascii="CyrillicOld" w:hAnsi="CyrillicOld" w:cs="Times New Roman"/>
                      <w:b/>
                      <w:bCs/>
                      <w:sz w:val="28"/>
                      <w:szCs w:val="22"/>
                    </w:rPr>
                    <w:t>04</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1D443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32477D" w:rsidRPr="0032477D" w:rsidRDefault="0032477D" w:rsidP="0032477D">
      <w:pPr>
        <w:spacing w:after="0" w:line="240" w:lineRule="auto"/>
        <w:contextualSpacing/>
        <w:jc w:val="center"/>
        <w:outlineLvl w:val="0"/>
        <w:rPr>
          <w:rFonts w:ascii="Times New Roman" w:hAnsi="Times New Roman" w:cs="Times New Roman"/>
          <w:kern w:val="0"/>
          <w:sz w:val="12"/>
          <w:szCs w:val="12"/>
        </w:rPr>
      </w:pPr>
      <w:r w:rsidRPr="0032477D">
        <w:rPr>
          <w:rFonts w:ascii="Times New Roman" w:hAnsi="Times New Roman" w:cs="Times New Roman"/>
          <w:kern w:val="0"/>
          <w:sz w:val="12"/>
          <w:szCs w:val="12"/>
        </w:rPr>
        <w:t>АДМИНИСТРАЦИЯ КАРАТУЗСКОГО РАЙОНА</w:t>
      </w:r>
    </w:p>
    <w:p w:rsidR="0032477D" w:rsidRPr="0032477D" w:rsidRDefault="0032477D" w:rsidP="0032477D">
      <w:pPr>
        <w:spacing w:after="0" w:line="240" w:lineRule="auto"/>
        <w:contextualSpacing/>
        <w:jc w:val="center"/>
        <w:outlineLvl w:val="0"/>
        <w:rPr>
          <w:rFonts w:ascii="Times New Roman" w:hAnsi="Times New Roman" w:cs="Times New Roman"/>
          <w:kern w:val="0"/>
          <w:sz w:val="12"/>
          <w:szCs w:val="12"/>
        </w:rPr>
      </w:pPr>
    </w:p>
    <w:p w:rsidR="0032477D" w:rsidRPr="0032477D" w:rsidRDefault="0032477D" w:rsidP="0032477D">
      <w:pPr>
        <w:spacing w:after="0" w:line="240" w:lineRule="auto"/>
        <w:contextualSpacing/>
        <w:jc w:val="center"/>
        <w:outlineLvl w:val="0"/>
        <w:rPr>
          <w:rFonts w:ascii="Times New Roman" w:hAnsi="Times New Roman" w:cs="Times New Roman"/>
          <w:kern w:val="0"/>
          <w:sz w:val="12"/>
          <w:szCs w:val="12"/>
        </w:rPr>
      </w:pPr>
      <w:r w:rsidRPr="0032477D">
        <w:rPr>
          <w:rFonts w:ascii="Times New Roman" w:hAnsi="Times New Roman" w:cs="Times New Roman"/>
          <w:kern w:val="0"/>
          <w:sz w:val="12"/>
          <w:szCs w:val="12"/>
        </w:rPr>
        <w:t>ПОСТАНОВЛЕНИЕ</w:t>
      </w:r>
    </w:p>
    <w:p w:rsidR="0032477D" w:rsidRPr="0032477D" w:rsidRDefault="0032477D" w:rsidP="0032477D">
      <w:pPr>
        <w:spacing w:after="0" w:line="240" w:lineRule="auto"/>
        <w:contextualSpacing/>
        <w:jc w:val="center"/>
        <w:outlineLvl w:val="0"/>
        <w:rPr>
          <w:rFonts w:ascii="Times New Roman" w:hAnsi="Times New Roman" w:cs="Times New Roman"/>
          <w:kern w:val="0"/>
          <w:sz w:val="12"/>
          <w:szCs w:val="12"/>
        </w:rPr>
      </w:pPr>
    </w:p>
    <w:tbl>
      <w:tblPr>
        <w:tblW w:w="0" w:type="auto"/>
        <w:tblLook w:val="04A0" w:firstRow="1" w:lastRow="0" w:firstColumn="1" w:lastColumn="0" w:noHBand="0" w:noVBand="1"/>
      </w:tblPr>
      <w:tblGrid>
        <w:gridCol w:w="3190"/>
        <w:gridCol w:w="3190"/>
        <w:gridCol w:w="3191"/>
      </w:tblGrid>
      <w:tr w:rsidR="0032477D" w:rsidRPr="0032477D" w:rsidTr="006A25FA">
        <w:tc>
          <w:tcPr>
            <w:tcW w:w="3190" w:type="dxa"/>
            <w:shd w:val="clear" w:color="auto" w:fill="auto"/>
          </w:tcPr>
          <w:p w:rsidR="0032477D" w:rsidRPr="0032477D" w:rsidRDefault="0032477D" w:rsidP="0032477D">
            <w:pPr>
              <w:spacing w:after="0" w:line="240" w:lineRule="auto"/>
              <w:rPr>
                <w:rFonts w:ascii="Times New Roman" w:hAnsi="Times New Roman" w:cs="Times New Roman"/>
                <w:kern w:val="0"/>
                <w:sz w:val="12"/>
                <w:szCs w:val="12"/>
              </w:rPr>
            </w:pPr>
            <w:r w:rsidRPr="0032477D">
              <w:rPr>
                <w:rFonts w:ascii="Times New Roman" w:hAnsi="Times New Roman" w:cs="Times New Roman"/>
                <w:kern w:val="0"/>
                <w:sz w:val="12"/>
                <w:szCs w:val="12"/>
              </w:rPr>
              <w:t>11.04.2023</w:t>
            </w:r>
          </w:p>
        </w:tc>
        <w:tc>
          <w:tcPr>
            <w:tcW w:w="3190" w:type="dxa"/>
            <w:shd w:val="clear" w:color="auto" w:fill="auto"/>
          </w:tcPr>
          <w:p w:rsidR="0032477D" w:rsidRPr="0032477D" w:rsidRDefault="0032477D" w:rsidP="0032477D">
            <w:pPr>
              <w:spacing w:after="0" w:line="240" w:lineRule="auto"/>
              <w:jc w:val="center"/>
              <w:rPr>
                <w:rFonts w:ascii="Times New Roman" w:hAnsi="Times New Roman" w:cs="Times New Roman"/>
                <w:kern w:val="0"/>
                <w:sz w:val="12"/>
                <w:szCs w:val="12"/>
              </w:rPr>
            </w:pPr>
            <w:r w:rsidRPr="0032477D">
              <w:rPr>
                <w:rFonts w:ascii="Times New Roman" w:hAnsi="Times New Roman" w:cs="Times New Roman"/>
                <w:kern w:val="0"/>
                <w:sz w:val="12"/>
                <w:szCs w:val="12"/>
              </w:rPr>
              <w:t>с. Каратузское</w:t>
            </w:r>
          </w:p>
        </w:tc>
        <w:tc>
          <w:tcPr>
            <w:tcW w:w="3191" w:type="dxa"/>
            <w:shd w:val="clear" w:color="auto" w:fill="auto"/>
          </w:tcPr>
          <w:p w:rsidR="0032477D" w:rsidRPr="0032477D" w:rsidRDefault="0032477D" w:rsidP="0032477D">
            <w:pPr>
              <w:spacing w:after="0" w:line="240" w:lineRule="auto"/>
              <w:jc w:val="right"/>
              <w:rPr>
                <w:rFonts w:ascii="Times New Roman" w:hAnsi="Times New Roman" w:cs="Times New Roman"/>
                <w:kern w:val="0"/>
                <w:sz w:val="12"/>
                <w:szCs w:val="12"/>
              </w:rPr>
            </w:pPr>
            <w:r w:rsidRPr="0032477D">
              <w:rPr>
                <w:rFonts w:ascii="Times New Roman" w:hAnsi="Times New Roman" w:cs="Times New Roman"/>
                <w:kern w:val="0"/>
                <w:sz w:val="12"/>
                <w:szCs w:val="12"/>
              </w:rPr>
              <w:t>№ 355-п</w:t>
            </w:r>
          </w:p>
        </w:tc>
      </w:tr>
    </w:tbl>
    <w:p w:rsidR="0032477D" w:rsidRPr="0032477D" w:rsidRDefault="0032477D" w:rsidP="0032477D">
      <w:pPr>
        <w:spacing w:after="0" w:line="240" w:lineRule="auto"/>
        <w:rPr>
          <w:rFonts w:ascii="Times New Roman" w:hAnsi="Times New Roman" w:cs="Times New Roman"/>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kern w:val="0"/>
          <w:sz w:val="12"/>
          <w:szCs w:val="12"/>
        </w:rPr>
        <w:t>О принятии дополнительных мер, направленных на предупреждение чрезвычайных ситуаций в период выходных праздничных дней.</w:t>
      </w:r>
    </w:p>
    <w:p w:rsidR="0032477D" w:rsidRPr="0032477D" w:rsidRDefault="0032477D" w:rsidP="0032477D">
      <w:pPr>
        <w:tabs>
          <w:tab w:val="left" w:pos="9355"/>
        </w:tabs>
        <w:spacing w:after="0" w:line="240" w:lineRule="auto"/>
        <w:ind w:right="57"/>
        <w:jc w:val="both"/>
        <w:rPr>
          <w:rFonts w:ascii="Times New Roman" w:hAnsi="Times New Roman" w:cs="Times New Roman"/>
          <w:color w:val="auto"/>
          <w:kern w:val="0"/>
          <w:sz w:val="12"/>
          <w:szCs w:val="12"/>
        </w:rPr>
      </w:pPr>
    </w:p>
    <w:p w:rsidR="0032477D" w:rsidRPr="0032477D" w:rsidRDefault="0032477D" w:rsidP="0032477D">
      <w:pPr>
        <w:tabs>
          <w:tab w:val="left" w:pos="9355"/>
        </w:tabs>
        <w:spacing w:after="0" w:line="240" w:lineRule="auto"/>
        <w:ind w:right="57"/>
        <w:jc w:val="both"/>
        <w:rPr>
          <w:rFonts w:ascii="Times New Roman" w:hAnsi="Times New Roman" w:cs="Times New Roman"/>
          <w:color w:val="auto"/>
          <w:kern w:val="0"/>
          <w:sz w:val="12"/>
          <w:szCs w:val="12"/>
        </w:rPr>
      </w:pPr>
    </w:p>
    <w:p w:rsidR="0032477D" w:rsidRPr="0032477D" w:rsidRDefault="0032477D" w:rsidP="0032477D">
      <w:pPr>
        <w:spacing w:after="0" w:line="240" w:lineRule="auto"/>
        <w:ind w:right="57" w:firstLine="540"/>
        <w:jc w:val="both"/>
        <w:rPr>
          <w:rFonts w:ascii="Times New Roman" w:hAnsi="Times New Roman" w:cs="Times New Roman"/>
          <w:kern w:val="0"/>
          <w:sz w:val="12"/>
          <w:szCs w:val="12"/>
        </w:rPr>
      </w:pPr>
      <w:r w:rsidRPr="0032477D">
        <w:rPr>
          <w:rFonts w:ascii="Times New Roman" w:hAnsi="Times New Roman" w:cs="Times New Roman"/>
          <w:color w:val="auto"/>
          <w:kern w:val="0"/>
          <w:sz w:val="12"/>
          <w:szCs w:val="12"/>
        </w:rPr>
        <w:t xml:space="preserve">В связи с предстоящими выходными и праздничными днями с 29 апреля по 01 мая 2023 года и с 06 мая по 09 мая </w:t>
      </w:r>
      <w:r w:rsidRPr="0032477D">
        <w:rPr>
          <w:rFonts w:ascii="Times New Roman" w:hAnsi="Times New Roman" w:cs="Times New Roman"/>
          <w:kern w:val="0"/>
          <w:sz w:val="12"/>
          <w:szCs w:val="12"/>
        </w:rPr>
        <w:t>2023 года</w:t>
      </w:r>
      <w:r w:rsidRPr="0032477D">
        <w:rPr>
          <w:rFonts w:ascii="Times New Roman" w:hAnsi="Times New Roman" w:cs="Times New Roman"/>
          <w:color w:val="auto"/>
          <w:kern w:val="0"/>
          <w:sz w:val="12"/>
          <w:szCs w:val="12"/>
        </w:rPr>
        <w:t>, 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руководствуясь ст. 26-28 Устава муниципального образования «Каратузский район»</w:t>
      </w:r>
      <w:r w:rsidRPr="0032477D">
        <w:rPr>
          <w:rFonts w:ascii="Times New Roman" w:hAnsi="Times New Roman" w:cs="Times New Roman"/>
          <w:kern w:val="0"/>
          <w:sz w:val="12"/>
          <w:szCs w:val="12"/>
        </w:rPr>
        <w:t>, ПОСТАНОВЛЯЮ:</w:t>
      </w:r>
    </w:p>
    <w:p w:rsidR="0032477D" w:rsidRPr="0032477D" w:rsidRDefault="0032477D" w:rsidP="0032477D">
      <w:pPr>
        <w:spacing w:after="0" w:line="240" w:lineRule="auto"/>
        <w:ind w:firstLine="567"/>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1. Установить круглосуточное дежурство ответственных должностных лиц администрации района с 29 апреля по 01 мая 2023 года и с 06 мая по 09 мая </w:t>
      </w:r>
      <w:r w:rsidRPr="0032477D">
        <w:rPr>
          <w:rFonts w:ascii="Times New Roman" w:hAnsi="Times New Roman" w:cs="Times New Roman"/>
          <w:kern w:val="0"/>
          <w:sz w:val="12"/>
          <w:szCs w:val="12"/>
        </w:rPr>
        <w:t>2023 года</w:t>
      </w:r>
      <w:r w:rsidRPr="0032477D">
        <w:rPr>
          <w:rFonts w:ascii="Times New Roman" w:hAnsi="Times New Roman" w:cs="Times New Roman"/>
          <w:color w:val="auto"/>
          <w:kern w:val="0"/>
          <w:sz w:val="12"/>
          <w:szCs w:val="12"/>
        </w:rPr>
        <w:t xml:space="preserve">, </w:t>
      </w:r>
      <w:r w:rsidRPr="0032477D">
        <w:rPr>
          <w:rFonts w:ascii="Times New Roman" w:hAnsi="Times New Roman" w:cs="Times New Roman"/>
          <w:kern w:val="0"/>
          <w:sz w:val="12"/>
          <w:szCs w:val="12"/>
        </w:rPr>
        <w:t xml:space="preserve">согласно </w:t>
      </w:r>
      <w:r w:rsidRPr="0032477D">
        <w:rPr>
          <w:rFonts w:ascii="Times New Roman" w:hAnsi="Times New Roman" w:cs="Times New Roman"/>
          <w:color w:val="auto"/>
          <w:kern w:val="0"/>
          <w:sz w:val="12"/>
          <w:szCs w:val="12"/>
        </w:rPr>
        <w:t>графику (приложение).</w:t>
      </w:r>
    </w:p>
    <w:p w:rsidR="0032477D" w:rsidRPr="0032477D" w:rsidRDefault="0032477D" w:rsidP="0032477D">
      <w:pPr>
        <w:spacing w:after="0" w:line="240" w:lineRule="auto"/>
        <w:ind w:firstLine="567"/>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2. Руководителю МКУ по обеспечению жизнедеятельности района (В.А. Лагерев) организовать дежурство водителей с 29 апреля по 01 мая 2023 года и с 06 мая по 09 мая </w:t>
      </w:r>
      <w:r w:rsidRPr="0032477D">
        <w:rPr>
          <w:rFonts w:ascii="Times New Roman" w:hAnsi="Times New Roman" w:cs="Times New Roman"/>
          <w:kern w:val="0"/>
          <w:sz w:val="12"/>
          <w:szCs w:val="12"/>
        </w:rPr>
        <w:t>2023 года</w:t>
      </w:r>
      <w:r w:rsidRPr="0032477D">
        <w:rPr>
          <w:rFonts w:ascii="Times New Roman" w:hAnsi="Times New Roman" w:cs="Times New Roman"/>
          <w:color w:val="auto"/>
          <w:kern w:val="0"/>
          <w:sz w:val="12"/>
          <w:szCs w:val="12"/>
        </w:rPr>
        <w:t>, информацию представить в ЕДДС района до 26.04.2023 года.</w:t>
      </w:r>
    </w:p>
    <w:p w:rsidR="0032477D" w:rsidRPr="0032477D" w:rsidRDefault="0032477D" w:rsidP="0032477D">
      <w:pPr>
        <w:spacing w:after="0" w:line="240" w:lineRule="auto"/>
        <w:ind w:firstLine="567"/>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3. Оперативному дежурному ЕДДС района при поступлении информации об осложнении обстановки незамедлительно, по средствам связи или доступным способом, информировать ответственного дежурного.</w:t>
      </w:r>
    </w:p>
    <w:p w:rsidR="0032477D" w:rsidRPr="0032477D" w:rsidRDefault="0032477D" w:rsidP="0032477D">
      <w:pPr>
        <w:spacing w:after="0" w:line="240" w:lineRule="auto"/>
        <w:ind w:firstLine="567"/>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4. Рекомендовать главам сельсоветов, КГБУ «КЦСОН Каратузский» (О.И. Крючкова), Управлению образования администрации Каратузского района (А.В. Дермер), КГБУ СО «Каратузский дом-интернат» (О.В. Яхонтова), КГБУЗ «Каратузская РБ» (Т.А. Пинчук), ООО «Каратузский ТВК» (А.Ю. Пинчук), Каратузский филиал АО «Краевое АТП» (С.Е. Кокуров), Каратузский РЭС (А.А. Овчинников), Каратузский филиал «Минусинский сельскохозяйственный колледж» (С.А. Ланг), МКУ по обеспечению жизнедеятельности района (В.А. Лагерев), отделу культуры, молодежной политики и туризма администрации района (А.А. Козин):</w:t>
      </w:r>
    </w:p>
    <w:p w:rsidR="0032477D" w:rsidRPr="0032477D" w:rsidRDefault="0032477D" w:rsidP="0032477D">
      <w:pPr>
        <w:tabs>
          <w:tab w:val="left" w:pos="567"/>
        </w:tabs>
        <w:spacing w:after="0" w:line="240" w:lineRule="auto"/>
        <w:ind w:firstLine="567"/>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создать аварийные бригады с закреплением техники и назначением ответственного лица, с учетом привлечения сторонних организаций в случае возникновения чрезвычайной ситуации;</w:t>
      </w:r>
    </w:p>
    <w:p w:rsidR="0032477D" w:rsidRPr="0032477D" w:rsidRDefault="0032477D" w:rsidP="0032477D">
      <w:pPr>
        <w:tabs>
          <w:tab w:val="left" w:pos="567"/>
        </w:tabs>
        <w:spacing w:after="0" w:line="240" w:lineRule="auto"/>
        <w:ind w:firstLine="567"/>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 xml:space="preserve">организовать проведение целевых инструктажей в подведомственных учреждениях, на тему «Соблюдение мер пожарной безопасности», «Антитеррористической защищенности»;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принять все необходимые меры по обеспечению пожарной безопасности, недопущению чрезвычайных ситуаций на подведомственных объектах;</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строго регламентировать массовые мероприятия исходя из требований действующего законодательства;</w:t>
      </w:r>
    </w:p>
    <w:p w:rsidR="0032477D" w:rsidRPr="0032477D" w:rsidRDefault="0032477D" w:rsidP="0032477D">
      <w:pPr>
        <w:spacing w:after="0" w:line="240" w:lineRule="auto"/>
        <w:ind w:firstLine="709"/>
        <w:jc w:val="both"/>
        <w:rPr>
          <w:rFonts w:ascii="Times New Roman" w:eastAsia="Calibri" w:hAnsi="Times New Roman" w:cs="Times New Roman"/>
          <w:color w:val="auto"/>
          <w:kern w:val="0"/>
          <w:sz w:val="12"/>
          <w:szCs w:val="12"/>
          <w:lang w:eastAsia="en-US"/>
        </w:rPr>
      </w:pPr>
      <w:r w:rsidRPr="0032477D">
        <w:rPr>
          <w:rFonts w:ascii="Times New Roman" w:eastAsia="Calibri" w:hAnsi="Times New Roman" w:cs="Times New Roman"/>
          <w:color w:val="auto"/>
          <w:kern w:val="0"/>
          <w:sz w:val="12"/>
          <w:szCs w:val="12"/>
        </w:rPr>
        <w:t xml:space="preserve">обеспечить незамедлительное представление информации об угрозе или факте возникновения нештатной ситуации в </w:t>
      </w:r>
      <w:r w:rsidRPr="0032477D">
        <w:rPr>
          <w:rFonts w:ascii="Times New Roman" w:hAnsi="Times New Roman" w:cs="Times New Roman"/>
          <w:color w:val="auto"/>
          <w:kern w:val="0"/>
          <w:sz w:val="12"/>
          <w:szCs w:val="12"/>
        </w:rPr>
        <w:t>ЕДДС района;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организовать круглосуточное дежурство сотрудников с 29 апреля по 01 мая 2023 года и с 06 мая по 09 мая 2023 года;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kern w:val="0"/>
          <w:sz w:val="12"/>
          <w:szCs w:val="12"/>
          <w:lang w:eastAsia="en-US"/>
        </w:rPr>
        <w:t xml:space="preserve">информацию о выполненных мероприятиях, </w:t>
      </w:r>
      <w:r w:rsidRPr="0032477D">
        <w:rPr>
          <w:rFonts w:ascii="Times New Roman" w:hAnsi="Times New Roman" w:cs="Times New Roman"/>
          <w:color w:val="auto"/>
          <w:kern w:val="0"/>
          <w:sz w:val="12"/>
          <w:szCs w:val="12"/>
          <w:lang w:eastAsia="en-US"/>
        </w:rPr>
        <w:t>графики дежурств представить в ЕДДС администрации района в срок до 26.04.2023 года.</w:t>
      </w:r>
    </w:p>
    <w:p w:rsidR="0032477D" w:rsidRPr="0032477D" w:rsidRDefault="0032477D" w:rsidP="0032477D">
      <w:pPr>
        <w:tabs>
          <w:tab w:val="left" w:pos="567"/>
        </w:tabs>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kern w:val="0"/>
          <w:sz w:val="12"/>
          <w:szCs w:val="12"/>
          <w:lang w:eastAsia="en-US"/>
        </w:rPr>
        <w:t>5</w:t>
      </w:r>
      <w:r w:rsidRPr="0032477D">
        <w:rPr>
          <w:rFonts w:ascii="Times New Roman" w:hAnsi="Times New Roman" w:cs="Times New Roman"/>
          <w:color w:val="auto"/>
          <w:kern w:val="0"/>
          <w:sz w:val="12"/>
          <w:szCs w:val="12"/>
        </w:rPr>
        <w:t xml:space="preserve">. </w:t>
      </w:r>
      <w:r w:rsidRPr="0032477D">
        <w:rPr>
          <w:rFonts w:ascii="Times New Roman" w:hAnsi="Times New Roman" w:cs="Times New Roman"/>
          <w:color w:val="auto"/>
          <w:kern w:val="0"/>
          <w:sz w:val="12"/>
          <w:szCs w:val="12"/>
          <w:lang w:eastAsia="en-US"/>
        </w:rPr>
        <w:t>Рекомендовать ОП № 2 МО МВД России «Курагинский» (Ю.А. Мейнгот) усилить контроль за соблюдением общественного порядка в местах массового пребывания граждан и на объектах жизнеобеспечения.</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6. Начальнику ЕДДС района (К.В. Епифанов) обеспечить сбор информации и графиков дежурств до 26.04.2023 года.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 xml:space="preserve">7.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 xml:space="preserve">8.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32477D">
          <w:rPr>
            <w:rFonts w:ascii="Times New Roman" w:hAnsi="Times New Roman" w:cs="Times New Roman"/>
            <w:color w:val="0000FF"/>
            <w:kern w:val="0"/>
            <w:sz w:val="12"/>
            <w:szCs w:val="12"/>
            <w:u w:val="single"/>
            <w:lang w:eastAsia="en-US"/>
          </w:rPr>
          <w:t>www.karatuzraion.ru</w:t>
        </w:r>
      </w:hyperlink>
      <w:r w:rsidRPr="0032477D">
        <w:rPr>
          <w:rFonts w:ascii="Times New Roman" w:hAnsi="Times New Roman" w:cs="Times New Roman"/>
          <w:color w:val="auto"/>
          <w:kern w:val="0"/>
          <w:sz w:val="12"/>
          <w:szCs w:val="12"/>
          <w:lang w:eastAsia="en-US"/>
        </w:rPr>
        <w:t xml:space="preserve">.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lang w:eastAsia="en-US"/>
        </w:rPr>
      </w:pPr>
      <w:r w:rsidRPr="0032477D">
        <w:rPr>
          <w:rFonts w:ascii="Times New Roman" w:hAnsi="Times New Roman" w:cs="Times New Roman"/>
          <w:color w:val="auto"/>
          <w:kern w:val="0"/>
          <w:sz w:val="12"/>
          <w:szCs w:val="12"/>
          <w:lang w:eastAsia="en-US"/>
        </w:rPr>
        <w:t>9. Постановление вступает в силу со дня его подписания.</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32477D" w:rsidRPr="0032477D" w:rsidTr="006A25FA">
        <w:tc>
          <w:tcPr>
            <w:tcW w:w="4785" w:type="dxa"/>
            <w:shd w:val="clear" w:color="auto" w:fill="auto"/>
          </w:tcPr>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Глава района</w:t>
            </w:r>
          </w:p>
        </w:tc>
        <w:tc>
          <w:tcPr>
            <w:tcW w:w="4786" w:type="dxa"/>
            <w:shd w:val="clear" w:color="auto" w:fill="auto"/>
          </w:tcPr>
          <w:p w:rsidR="0032477D" w:rsidRPr="0032477D" w:rsidRDefault="0032477D" w:rsidP="0032477D">
            <w:pPr>
              <w:spacing w:after="0" w:line="240" w:lineRule="auto"/>
              <w:jc w:val="right"/>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К.А. Тюнин</w:t>
            </w:r>
          </w:p>
        </w:tc>
      </w:tr>
    </w:tbl>
    <w:p w:rsidR="005036A8" w:rsidRDefault="001D443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9923" w:type="dxa"/>
        <w:tblInd w:w="-176" w:type="dxa"/>
        <w:tblLook w:val="04A0" w:firstRow="1" w:lastRow="0" w:firstColumn="1" w:lastColumn="0" w:noHBand="0" w:noVBand="1"/>
      </w:tblPr>
      <w:tblGrid>
        <w:gridCol w:w="5529"/>
        <w:gridCol w:w="4394"/>
      </w:tblGrid>
      <w:tr w:rsidR="0032477D" w:rsidRPr="0032477D" w:rsidTr="006A25FA">
        <w:tc>
          <w:tcPr>
            <w:tcW w:w="5529" w:type="dxa"/>
            <w:shd w:val="clear" w:color="auto" w:fill="auto"/>
          </w:tcPr>
          <w:p w:rsidR="0032477D" w:rsidRPr="0032477D" w:rsidRDefault="0032477D" w:rsidP="0032477D">
            <w:pPr>
              <w:spacing w:after="0" w:line="240" w:lineRule="auto"/>
              <w:ind w:left="6"/>
              <w:rPr>
                <w:rFonts w:ascii="Times New Roman" w:hAnsi="Times New Roman" w:cs="Times New Roman"/>
                <w:color w:val="auto"/>
                <w:kern w:val="0"/>
                <w:sz w:val="12"/>
                <w:szCs w:val="12"/>
              </w:rPr>
            </w:pPr>
            <w:r w:rsidRPr="0032477D">
              <w:rPr>
                <w:rFonts w:ascii="Times New Roman" w:eastAsia="Calibri" w:hAnsi="Times New Roman" w:cs="Times New Roman"/>
                <w:noProof/>
                <w:color w:val="auto"/>
                <w:kern w:val="0"/>
                <w:sz w:val="12"/>
                <w:szCs w:val="12"/>
              </w:rPr>
              <w:br w:type="page"/>
            </w:r>
            <w:r w:rsidRPr="0032477D">
              <w:rPr>
                <w:rFonts w:ascii="Times New Roman" w:hAnsi="Times New Roman" w:cs="Times New Roman"/>
                <w:color w:val="auto"/>
                <w:kern w:val="0"/>
                <w:sz w:val="12"/>
                <w:szCs w:val="12"/>
              </w:rPr>
              <w:br w:type="page"/>
            </w:r>
          </w:p>
        </w:tc>
        <w:tc>
          <w:tcPr>
            <w:tcW w:w="4394" w:type="dxa"/>
            <w:shd w:val="clear" w:color="auto" w:fill="auto"/>
          </w:tcPr>
          <w:p w:rsidR="0032477D" w:rsidRPr="0032477D" w:rsidRDefault="0032477D" w:rsidP="0032477D">
            <w:pPr>
              <w:spacing w:after="0" w:line="240" w:lineRule="auto"/>
              <w:ind w:left="743"/>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Приложение к постановлению</w:t>
            </w:r>
          </w:p>
          <w:p w:rsidR="0032477D" w:rsidRPr="0032477D" w:rsidRDefault="0032477D" w:rsidP="0032477D">
            <w:pPr>
              <w:spacing w:after="0" w:line="240" w:lineRule="auto"/>
              <w:ind w:left="743"/>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администрации Каратузского района </w:t>
            </w:r>
          </w:p>
          <w:p w:rsidR="0032477D" w:rsidRPr="0032477D" w:rsidRDefault="0032477D" w:rsidP="0032477D">
            <w:pPr>
              <w:spacing w:after="0" w:line="240" w:lineRule="auto"/>
              <w:ind w:left="743"/>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от 11.04.2023  № 355-п  </w:t>
            </w:r>
          </w:p>
        </w:tc>
      </w:tr>
    </w:tbl>
    <w:p w:rsidR="0032477D" w:rsidRPr="0032477D" w:rsidRDefault="0032477D" w:rsidP="0032477D">
      <w:pPr>
        <w:spacing w:after="0" w:line="240" w:lineRule="auto"/>
        <w:ind w:left="5664"/>
        <w:rPr>
          <w:rFonts w:ascii="Times New Roman" w:hAnsi="Times New Roman" w:cs="Times New Roman"/>
          <w:color w:val="auto"/>
          <w:kern w:val="0"/>
          <w:sz w:val="12"/>
          <w:szCs w:val="12"/>
        </w:rPr>
      </w:pPr>
    </w:p>
    <w:p w:rsidR="0032477D" w:rsidRPr="0032477D" w:rsidRDefault="0032477D" w:rsidP="0032477D">
      <w:pPr>
        <w:spacing w:after="0" w:line="240" w:lineRule="auto"/>
        <w:jc w:val="center"/>
        <w:rPr>
          <w:rFonts w:ascii="Times New Roman" w:hAnsi="Times New Roman" w:cs="Times New Roman"/>
          <w:color w:val="auto"/>
          <w:kern w:val="0"/>
          <w:sz w:val="12"/>
          <w:szCs w:val="12"/>
        </w:rPr>
      </w:pP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График </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дежурства ответственных должностных лиц на выходные и праздничные дни,</w:t>
      </w:r>
    </w:p>
    <w:p w:rsidR="0032477D" w:rsidRPr="0032477D" w:rsidRDefault="0032477D" w:rsidP="0032477D">
      <w:pPr>
        <w:spacing w:after="0" w:line="240" w:lineRule="auto"/>
        <w:jc w:val="center"/>
        <w:rPr>
          <w:rFonts w:ascii="Times New Roman" w:hAnsi="Times New Roman" w:cs="Times New Roman"/>
          <w:kern w:val="0"/>
          <w:sz w:val="12"/>
          <w:szCs w:val="12"/>
        </w:rPr>
      </w:pPr>
      <w:r w:rsidRPr="0032477D">
        <w:rPr>
          <w:rFonts w:ascii="Times New Roman" w:hAnsi="Times New Roman" w:cs="Times New Roman"/>
          <w:color w:val="auto"/>
          <w:kern w:val="0"/>
          <w:sz w:val="12"/>
          <w:szCs w:val="12"/>
        </w:rPr>
        <w:t>с 29 апреля по 01 мая 2023 года и с 06 мая по 09 мая 2023 года</w:t>
      </w:r>
      <w:r w:rsidRPr="0032477D">
        <w:rPr>
          <w:rFonts w:ascii="Times New Roman" w:hAnsi="Times New Roman" w:cs="Times New Roman"/>
          <w:kern w:val="0"/>
          <w:sz w:val="12"/>
          <w:szCs w:val="12"/>
        </w:rPr>
        <w:t>.</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835"/>
        <w:gridCol w:w="2976"/>
        <w:gridCol w:w="2316"/>
      </w:tblGrid>
      <w:tr w:rsidR="0032477D" w:rsidRPr="0032477D" w:rsidTr="0032477D">
        <w:trPr>
          <w:trHeight w:val="20"/>
          <w:tblHeader/>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Дата</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дежурства</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Ф.И.О.</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ответственного</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дежурного</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Должность ответственного</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дежурного</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Телефон дежурного</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29.04.2023-30.04.2023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Епифанов Константин Викторович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Начальник ЕДДС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8-950-435-99-20</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30.04.2023-01.05.2023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Арокин Анатолий Александрович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Ведущий специалист по ГО, ЧС и ПБ отдела ГО, ЧС и ПБ администрации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8-929-309-69-50</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01.05.2023-02.05.2023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Тюнин Константин Алексеевич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Глава Каратузского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8-908-012-54-95</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06.05.2023-07.05.2023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Епифанов Константин Викторович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Начальник ЕДДС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8-950-435-99-20</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07.05.2023-08.05.2023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Арокин Анатолий Александрович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Ведущий специалист по ГО, ЧС и ПБ отдела ГО, ЧС и ПБ администрации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8-929-309-69-50</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08.05.2023-09.05.2023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Епифанов Константин Викторович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Начальник ЕДДС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8-950-435-99-20</w:t>
            </w:r>
          </w:p>
        </w:tc>
      </w:tr>
      <w:tr w:rsidR="0032477D" w:rsidRPr="0032477D" w:rsidTr="0032477D">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09.05.2023-10.05.2023</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 8:00 до 8:00)</w:t>
            </w:r>
          </w:p>
        </w:tc>
        <w:tc>
          <w:tcPr>
            <w:tcW w:w="2835"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Тюнин Константин Алексеевич</w:t>
            </w:r>
          </w:p>
        </w:tc>
        <w:tc>
          <w:tcPr>
            <w:tcW w:w="297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Глава Каратузского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с.т. 8-908-012-54-95</w:t>
            </w:r>
          </w:p>
        </w:tc>
      </w:tr>
    </w:tbl>
    <w:p w:rsidR="00A02791" w:rsidRDefault="00A02791" w:rsidP="00773AA5">
      <w:pPr>
        <w:spacing w:after="0" w:line="240" w:lineRule="auto"/>
        <w:rPr>
          <w:rFonts w:ascii="Times New Roman" w:hAnsi="Times New Roman" w:cs="Times New Roman"/>
          <w:color w:val="auto"/>
          <w:kern w:val="0"/>
          <w:sz w:val="12"/>
          <w:szCs w:val="12"/>
        </w:rPr>
      </w:pPr>
    </w:p>
    <w:p w:rsidR="0032477D" w:rsidRPr="0032477D" w:rsidRDefault="0032477D" w:rsidP="0032477D">
      <w:pPr>
        <w:spacing w:after="4" w:line="266" w:lineRule="auto"/>
        <w:ind w:left="10" w:right="144" w:hanging="10"/>
        <w:jc w:val="center"/>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АДМИНИСТРАЦИЯ КАРАТУЗСКОГО РАЙОНА </w:t>
      </w:r>
    </w:p>
    <w:p w:rsidR="0032477D" w:rsidRPr="0032477D" w:rsidRDefault="0032477D" w:rsidP="0032477D">
      <w:pPr>
        <w:spacing w:after="24" w:line="259" w:lineRule="auto"/>
        <w:ind w:right="70"/>
        <w:jc w:val="center"/>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 </w:t>
      </w:r>
    </w:p>
    <w:p w:rsidR="0032477D" w:rsidRPr="0032477D" w:rsidRDefault="0032477D" w:rsidP="0032477D">
      <w:pPr>
        <w:spacing w:after="4" w:line="266" w:lineRule="auto"/>
        <w:ind w:left="10" w:right="140" w:hanging="10"/>
        <w:jc w:val="center"/>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ПОСТАНОВЛЕНИЕ </w:t>
      </w:r>
    </w:p>
    <w:p w:rsidR="0032477D" w:rsidRPr="0032477D" w:rsidRDefault="0032477D" w:rsidP="0032477D">
      <w:pPr>
        <w:spacing w:after="0" w:line="259" w:lineRule="auto"/>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 </w:t>
      </w:r>
    </w:p>
    <w:p w:rsidR="0032477D" w:rsidRPr="0032477D" w:rsidRDefault="0032477D" w:rsidP="0032477D">
      <w:pPr>
        <w:spacing w:after="0" w:line="240" w:lineRule="auto"/>
        <w:ind w:left="-5" w:right="132" w:hanging="10"/>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07.04.2023                                    с. Каратузское                                       № 336-п</w:t>
      </w:r>
    </w:p>
    <w:p w:rsidR="0032477D" w:rsidRPr="0032477D" w:rsidRDefault="0032477D" w:rsidP="0032477D">
      <w:pPr>
        <w:spacing w:after="0" w:line="240" w:lineRule="auto"/>
        <w:rPr>
          <w:rFonts w:ascii="Times New Roman" w:hAnsi="Times New Roman" w:cs="Times New Roman"/>
          <w:kern w:val="0"/>
          <w:sz w:val="12"/>
          <w:szCs w:val="12"/>
          <w:lang w:eastAsia="en-US"/>
        </w:rPr>
      </w:pPr>
    </w:p>
    <w:p w:rsidR="0032477D" w:rsidRPr="0032477D" w:rsidRDefault="0032477D" w:rsidP="0032477D">
      <w:pPr>
        <w:spacing w:after="0" w:line="240" w:lineRule="auto"/>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О внесении изменений в постановление администрации Каратузского района от 22.02.2023 № 181-п «Об организации летней оздоровительной кампании в 2023 году»</w:t>
      </w:r>
    </w:p>
    <w:p w:rsidR="0032477D" w:rsidRPr="0032477D" w:rsidRDefault="0032477D" w:rsidP="0032477D">
      <w:pPr>
        <w:spacing w:after="25" w:line="259" w:lineRule="auto"/>
        <w:ind w:right="70"/>
        <w:jc w:val="both"/>
        <w:rPr>
          <w:rFonts w:ascii="Times New Roman" w:hAnsi="Times New Roman" w:cs="Times New Roman"/>
          <w:kern w:val="0"/>
          <w:sz w:val="12"/>
          <w:szCs w:val="12"/>
          <w:lang w:eastAsia="en-US"/>
        </w:rPr>
      </w:pPr>
    </w:p>
    <w:p w:rsidR="0032477D" w:rsidRPr="0032477D" w:rsidRDefault="0032477D" w:rsidP="0032477D">
      <w:pPr>
        <w:spacing w:after="14" w:line="268" w:lineRule="auto"/>
        <w:ind w:left="-5" w:right="132" w:firstLine="725"/>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В целях своевременной и качественной подготовки к летней оздоровительной кампании в 2023 году, в связи с кадровыми изменениями, ПОСТАНОВЛЯЮ: </w:t>
      </w:r>
    </w:p>
    <w:p w:rsidR="0032477D" w:rsidRPr="0032477D" w:rsidRDefault="0032477D" w:rsidP="0032477D">
      <w:pPr>
        <w:spacing w:after="14" w:line="268" w:lineRule="auto"/>
        <w:ind w:left="10" w:right="132" w:firstLine="710"/>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1.Внести в постановление администрации Каратузского района  от 22.02.2023 № 181-п «Об организации летней оздоровительной кампании в 2023 году» следующие изменения:</w:t>
      </w:r>
    </w:p>
    <w:p w:rsidR="0032477D" w:rsidRPr="0032477D" w:rsidRDefault="0032477D" w:rsidP="0032477D">
      <w:pPr>
        <w:spacing w:after="4" w:line="266" w:lineRule="auto"/>
        <w:ind w:right="138" w:firstLine="720"/>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Приложение №1 к постановлению администрации Каратузского района от 22.02.2023 № 181-п изменить и изложить в редакции согласно приложению. </w:t>
      </w:r>
    </w:p>
    <w:p w:rsidR="0032477D" w:rsidRPr="0032477D" w:rsidRDefault="0032477D" w:rsidP="0032477D">
      <w:pPr>
        <w:spacing w:after="14" w:line="268" w:lineRule="auto"/>
        <w:ind w:left="10" w:right="132" w:firstLine="710"/>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2.Контроль за исполнением настоящего постановления оставляю    за собой. </w:t>
      </w:r>
    </w:p>
    <w:p w:rsidR="0032477D" w:rsidRPr="0032477D" w:rsidRDefault="0032477D" w:rsidP="0032477D">
      <w:pPr>
        <w:spacing w:after="14" w:line="268" w:lineRule="auto"/>
        <w:ind w:left="720" w:right="132"/>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3.Постановление вступает в силу со дня его подписания. </w:t>
      </w:r>
    </w:p>
    <w:p w:rsidR="0032477D" w:rsidRPr="0032477D" w:rsidRDefault="0032477D" w:rsidP="0032477D">
      <w:pPr>
        <w:spacing w:after="0" w:line="259" w:lineRule="auto"/>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 </w:t>
      </w:r>
    </w:p>
    <w:p w:rsidR="0032477D" w:rsidRPr="0032477D" w:rsidRDefault="0032477D" w:rsidP="0032477D">
      <w:pPr>
        <w:spacing w:after="0" w:line="259" w:lineRule="auto"/>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 </w:t>
      </w:r>
    </w:p>
    <w:p w:rsidR="0032477D" w:rsidRPr="0032477D" w:rsidRDefault="0032477D" w:rsidP="0032477D">
      <w:pPr>
        <w:spacing w:after="14" w:line="268" w:lineRule="auto"/>
        <w:ind w:left="-5" w:right="132" w:hanging="10"/>
        <w:jc w:val="both"/>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Глава района                                                                                      К.А. Тюнин </w:t>
      </w:r>
    </w:p>
    <w:p w:rsidR="0032477D" w:rsidRPr="0032477D" w:rsidRDefault="0032477D" w:rsidP="0032477D">
      <w:pPr>
        <w:spacing w:after="0" w:line="259" w:lineRule="auto"/>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 xml:space="preserve"> </w:t>
      </w:r>
    </w:p>
    <w:p w:rsidR="0032477D" w:rsidRPr="0032477D" w:rsidRDefault="0032477D" w:rsidP="0032477D">
      <w:pPr>
        <w:spacing w:after="0" w:line="259" w:lineRule="auto"/>
        <w:rPr>
          <w:rFonts w:ascii="Times New Roman" w:hAnsi="Times New Roman" w:cs="Times New Roman"/>
          <w:kern w:val="0"/>
          <w:sz w:val="12"/>
          <w:szCs w:val="12"/>
          <w:lang w:eastAsia="en-US"/>
        </w:rPr>
      </w:pPr>
    </w:p>
    <w:p w:rsidR="0032477D" w:rsidRPr="0032477D" w:rsidRDefault="0032477D" w:rsidP="0032477D">
      <w:pPr>
        <w:spacing w:after="8" w:line="250" w:lineRule="auto"/>
        <w:ind w:left="6378" w:hanging="10"/>
        <w:rPr>
          <w:rFonts w:ascii="Times New Roman" w:hAnsi="Times New Roman" w:cs="Times New Roman"/>
          <w:kern w:val="0"/>
          <w:sz w:val="12"/>
          <w:szCs w:val="12"/>
          <w:lang w:eastAsia="en-US"/>
        </w:rPr>
      </w:pPr>
      <w:r w:rsidRPr="0032477D">
        <w:rPr>
          <w:rFonts w:ascii="Times New Roman" w:hAnsi="Times New Roman" w:cs="Times New Roman"/>
          <w:kern w:val="0"/>
          <w:sz w:val="12"/>
          <w:szCs w:val="12"/>
          <w:lang w:eastAsia="en-US"/>
        </w:rPr>
        <w:t>Приложение  к постановлению администрации Каратузского района от 07.04.2023 № 336-п</w:t>
      </w:r>
    </w:p>
    <w:p w:rsidR="0032477D" w:rsidRPr="0032477D" w:rsidRDefault="0032477D" w:rsidP="0032477D">
      <w:pPr>
        <w:spacing w:after="14" w:line="268" w:lineRule="auto"/>
        <w:ind w:left="10" w:right="144" w:hanging="10"/>
        <w:jc w:val="right"/>
        <w:rPr>
          <w:rFonts w:ascii="Times New Roman" w:hAnsi="Times New Roman" w:cs="Times New Roman"/>
          <w:color w:val="auto"/>
          <w:kern w:val="0"/>
          <w:sz w:val="12"/>
          <w:szCs w:val="12"/>
        </w:rPr>
      </w:pPr>
      <w:r w:rsidRPr="0032477D">
        <w:rPr>
          <w:rFonts w:ascii="Times New Roman" w:hAnsi="Times New Roman" w:cs="Times New Roman"/>
          <w:kern w:val="0"/>
          <w:sz w:val="12"/>
          <w:szCs w:val="12"/>
          <w:lang w:eastAsia="en-US"/>
        </w:rPr>
        <w:t xml:space="preserve"> </w:t>
      </w:r>
      <w:r w:rsidRPr="0032477D">
        <w:rPr>
          <w:rFonts w:ascii="Times New Roman" w:hAnsi="Times New Roman" w:cs="Times New Roman"/>
          <w:color w:val="auto"/>
          <w:kern w:val="0"/>
          <w:sz w:val="12"/>
          <w:szCs w:val="12"/>
        </w:rPr>
        <w:t xml:space="preserve">    </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Состав</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районной координационной комиссии по организации отдыха, </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оздоровления и занятости детей</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lastRenderedPageBreak/>
        <w:t>Председатель: А.А. Савин, заместитель главы района по социальным  вопросам.</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Секретарь: О.А. Дудорова, ведущий специалист Управления образования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Члены комиссии: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П.В. Меркулова,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А.В. Дермер, и.о. руководителя Управления образования администрации Каратузского района;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Т.А. Пинчук, главный врач краевого государственного бюджетного учреждения здравоохранения «Каратузская РБ» (по согласованию);</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О.И. Крючкова, директор КГБУ СО «Комплексный центр социального обслуживания населения «Каратузский» (по согласованию);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И.Л. Шункина, директор краевого государственного бюджетного учреждения «Центр занятости населения Каратузского района» (по согласованию);</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С.А. Ланг, заведующий Каратузским филиалом КГБПОУ «Минусинский сельскохозяйственный колледж» (по согласованию);</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Ю.А. Мейнгот, начальник ОП №2 МО МВД России «Курагинский» (по согласованию);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А.А. Козин, начальник отдела культуры, молодёжной политики и туризма администрации Каратузского района;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С.И. Глушенкова, председатель районной профсоюзной организации работников образования (по согласованию); </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Т.А. Тимшина, ведущий специалист Управления образования администрации Каратузского района;</w:t>
      </w:r>
    </w:p>
    <w:p w:rsidR="0032477D" w:rsidRPr="0032477D" w:rsidRDefault="0032477D" w:rsidP="0032477D">
      <w:pPr>
        <w:spacing w:after="0" w:line="240" w:lineRule="auto"/>
        <w:ind w:firstLine="709"/>
        <w:jc w:val="both"/>
        <w:rPr>
          <w:rFonts w:ascii="Times New Roman" w:hAnsi="Times New Roman" w:cs="Times New Roman"/>
          <w:color w:val="FF0000"/>
          <w:kern w:val="0"/>
          <w:sz w:val="12"/>
          <w:szCs w:val="12"/>
        </w:rPr>
      </w:pPr>
      <w:r w:rsidRPr="0032477D">
        <w:rPr>
          <w:rFonts w:ascii="Times New Roman" w:hAnsi="Times New Roman" w:cs="Times New Roman"/>
          <w:color w:val="FF0000"/>
          <w:kern w:val="0"/>
          <w:sz w:val="12"/>
          <w:szCs w:val="12"/>
        </w:rPr>
        <w:t>И.С. Полковникова, ведущий специалист по опеке и попечительству отдела социальной поддержки детства Управления образования администрации Каратузского района;</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В.В. Иванов, начальник отделения надзорной деятельности по Каратузскому району УНД и ПР ГУ МЧС России по Красноярскому краю (по согласованию);</w:t>
      </w:r>
    </w:p>
    <w:p w:rsidR="0032477D" w:rsidRPr="0032477D" w:rsidRDefault="0032477D" w:rsidP="0032477D">
      <w:pPr>
        <w:spacing w:after="0" w:line="240" w:lineRule="auto"/>
        <w:ind w:firstLine="709"/>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А.В. Анисимова, ведущий специалист, обеспечивающий деятельность КДН и ЗП Каратузского района. </w:t>
      </w:r>
    </w:p>
    <w:p w:rsidR="00BD05AA" w:rsidRDefault="00BD05AA" w:rsidP="00773AA5">
      <w:pPr>
        <w:spacing w:after="0" w:line="240" w:lineRule="auto"/>
        <w:rPr>
          <w:rFonts w:ascii="Times New Roman" w:hAnsi="Times New Roman" w:cs="Times New Roman"/>
          <w:color w:val="auto"/>
          <w:kern w:val="0"/>
          <w:sz w:val="12"/>
          <w:szCs w:val="12"/>
        </w:rPr>
      </w:pPr>
    </w:p>
    <w:p w:rsidR="0032477D" w:rsidRPr="0032477D" w:rsidRDefault="0032477D" w:rsidP="0032477D">
      <w:pPr>
        <w:tabs>
          <w:tab w:val="left" w:pos="666"/>
          <w:tab w:val="center" w:pos="4819"/>
        </w:tabs>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АДМИНИСТРАЦИЯ КАРАТУЗСКОГО РАЙОНА</w:t>
      </w:r>
    </w:p>
    <w:p w:rsidR="0032477D" w:rsidRPr="0032477D" w:rsidRDefault="0032477D" w:rsidP="0032477D">
      <w:pPr>
        <w:spacing w:after="0" w:line="240" w:lineRule="auto"/>
        <w:jc w:val="center"/>
        <w:rPr>
          <w:rFonts w:ascii="Times New Roman" w:hAnsi="Times New Roman" w:cs="Times New Roman"/>
          <w:color w:val="auto"/>
          <w:kern w:val="0"/>
          <w:sz w:val="12"/>
          <w:szCs w:val="12"/>
        </w:rPr>
      </w:pP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ПОСТАНОВЛЕНИЕ</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07.04.2023                                с. Каратузское                                              № 334-п</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О внесении изменений в постановление № 260-п от 08.04.2021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 – сирот, оставшихся без попечения родителей»</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В связи с кадровыми изменениями, руководствуясь частью 6 статьи 94 Федерального закона от 05.04.2013 г. № 44-ФЗ, «О контрактной системе в сфере закупок товаров, работ услуг для обеспечения государственных и муниципальных нужд», Федеральным законом от 06.10.20003 «131-ФЗ «Об общих принципах организации местного самоуправления в Российской Федерации»,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 – сирот и детей, оставшихся без попечения родителей», в целях повышения эффективности реализации мероприятий по приобретению в муниципальную собственность жилья для отдельных категорий граждан, руководствуясь ст. 26-28 Устава муниципального образования  «Каратузский район», ПОСТАНОВЛЯЮ:</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1.Приложение №1 к постановлению администрации Каратузского района от 08.04.2021 № 260-п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детей-сирот, оставшихся без попечения родителей» изложить в новой редакции согласно приложению.</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 xml:space="preserve">2.Контроль за исполнением настоящего постановления возложить на   А.А. Савина, заместителя главы района по социальным вопросам. </w:t>
      </w:r>
    </w:p>
    <w:p w:rsidR="0032477D" w:rsidRPr="0032477D" w:rsidRDefault="0032477D" w:rsidP="0032477D">
      <w:pPr>
        <w:spacing w:after="0" w:line="240" w:lineRule="auto"/>
        <w:ind w:firstLine="708"/>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 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2477D" w:rsidRPr="0032477D" w:rsidRDefault="0032477D" w:rsidP="0032477D">
      <w:pPr>
        <w:spacing w:after="0" w:line="240" w:lineRule="auto"/>
        <w:ind w:firstLine="708"/>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       </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Глава района                                                                                              К.А. Тюнин</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                                                                                          </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b/>
          <w:color w:val="auto"/>
          <w:kern w:val="0"/>
          <w:sz w:val="12"/>
          <w:szCs w:val="12"/>
        </w:rPr>
        <w:t xml:space="preserve">                                                                                                          </w:t>
      </w:r>
      <w:r w:rsidRPr="0032477D">
        <w:rPr>
          <w:rFonts w:ascii="Times New Roman" w:hAnsi="Times New Roman" w:cs="Times New Roman"/>
          <w:color w:val="auto"/>
          <w:kern w:val="0"/>
          <w:sz w:val="12"/>
          <w:szCs w:val="12"/>
        </w:rPr>
        <w:t>Приложение к постановлению администрации</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                                                                                                          Каратузского района от 07.04.2023  № 334-п</w:t>
      </w:r>
    </w:p>
    <w:p w:rsidR="0032477D" w:rsidRDefault="0032477D" w:rsidP="0032477D">
      <w:pPr>
        <w:spacing w:after="0" w:line="240" w:lineRule="auto"/>
        <w:jc w:val="center"/>
        <w:rPr>
          <w:rFonts w:ascii="Times New Roman" w:hAnsi="Times New Roman" w:cs="Times New Roman"/>
          <w:color w:val="auto"/>
          <w:kern w:val="0"/>
          <w:sz w:val="12"/>
          <w:szCs w:val="12"/>
        </w:rPr>
      </w:pPr>
    </w:p>
    <w:p w:rsidR="0032477D" w:rsidRPr="0032477D" w:rsidRDefault="0032477D" w:rsidP="0032477D">
      <w:pPr>
        <w:spacing w:after="0" w:line="240" w:lineRule="auto"/>
        <w:jc w:val="center"/>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СОСТАВ</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комиссии по приёмке жилых помещений, приобретаемых для детей-сирот и детей, оставшихся без попечения родителей, а также лиц из числа детей – сирот и детей, оставшихся баз попечения родителей на территории муниципального  </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 xml:space="preserve">                                      образования «Каратузский район»</w:t>
      </w:r>
    </w:p>
    <w:p w:rsidR="0032477D" w:rsidRPr="0032477D" w:rsidRDefault="0032477D" w:rsidP="0032477D">
      <w:pPr>
        <w:spacing w:after="0" w:line="240" w:lineRule="auto"/>
        <w:jc w:val="both"/>
        <w:rPr>
          <w:rFonts w:ascii="Times New Roman" w:hAnsi="Times New Roman" w:cs="Times New Roman"/>
          <w:color w:val="auto"/>
          <w:kern w:val="0"/>
          <w:sz w:val="12"/>
          <w:szCs w:val="12"/>
        </w:rPr>
      </w:pP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Председатель комиссии:</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Савин А.А., заместитель главы района по социальным вопросам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Заместитель председателя комиссии:</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Таратутин А. А., начальник отдела ЖКХ, транспорта строительства и связи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Члены комиссии:</w:t>
      </w:r>
    </w:p>
    <w:p w:rsidR="0032477D" w:rsidRPr="0032477D" w:rsidRDefault="0032477D" w:rsidP="0032477D">
      <w:pPr>
        <w:spacing w:after="0" w:line="240" w:lineRule="auto"/>
        <w:ind w:firstLine="708"/>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Назарова О.А., начальник отдела земельных и имущественных отношений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Лагерев В.А., руководитель МКУ по обеспечению жизнедеятельности района (по согласованию);</w:t>
      </w:r>
    </w:p>
    <w:p w:rsidR="0032477D" w:rsidRPr="0032477D" w:rsidRDefault="0032477D" w:rsidP="0032477D">
      <w:pPr>
        <w:spacing w:after="0" w:line="240" w:lineRule="auto"/>
        <w:jc w:val="both"/>
        <w:rPr>
          <w:rFonts w:ascii="Times New Roman" w:hAnsi="Times New Roman" w:cs="Times New Roman"/>
          <w:color w:val="FF0000"/>
          <w:kern w:val="0"/>
          <w:sz w:val="12"/>
          <w:szCs w:val="12"/>
        </w:rPr>
      </w:pPr>
      <w:r w:rsidRPr="0032477D">
        <w:rPr>
          <w:rFonts w:ascii="Times New Roman" w:hAnsi="Times New Roman" w:cs="Times New Roman"/>
          <w:color w:val="auto"/>
          <w:kern w:val="0"/>
          <w:sz w:val="12"/>
          <w:szCs w:val="12"/>
        </w:rPr>
        <w:tab/>
      </w:r>
      <w:r w:rsidRPr="0032477D">
        <w:rPr>
          <w:rFonts w:ascii="Times New Roman" w:hAnsi="Times New Roman" w:cs="Times New Roman"/>
          <w:color w:val="FF0000"/>
          <w:kern w:val="0"/>
          <w:sz w:val="12"/>
          <w:szCs w:val="12"/>
        </w:rPr>
        <w:t>Полковникова Е.С., ведущий специалист по опеке и попечительству отдела  социальной поддержки детства Управления образования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Секретари комиссии:</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Анкипова Е.А., ведущий специалист – архитектор отдела ЖКХ, транспорта, строительства и связи администрации Каратузского района;</w:t>
      </w:r>
    </w:p>
    <w:p w:rsidR="0032477D" w:rsidRPr="0032477D" w:rsidRDefault="0032477D" w:rsidP="0032477D">
      <w:pPr>
        <w:spacing w:after="0" w:line="240" w:lineRule="auto"/>
        <w:jc w:val="both"/>
        <w:rPr>
          <w:rFonts w:ascii="Times New Roman" w:hAnsi="Times New Roman" w:cs="Times New Roman"/>
          <w:color w:val="auto"/>
          <w:kern w:val="0"/>
          <w:sz w:val="12"/>
          <w:szCs w:val="12"/>
        </w:rPr>
      </w:pPr>
      <w:r w:rsidRPr="0032477D">
        <w:rPr>
          <w:rFonts w:ascii="Times New Roman" w:hAnsi="Times New Roman" w:cs="Times New Roman"/>
          <w:color w:val="auto"/>
          <w:kern w:val="0"/>
          <w:sz w:val="12"/>
          <w:szCs w:val="12"/>
        </w:rPr>
        <w:tab/>
        <w:t xml:space="preserve">Щербаков В.А., ведущий специалист - архитектор отдела ЖКХ, транспорта строительства и связи администрации Каратузского района. </w:t>
      </w:r>
    </w:p>
    <w:p w:rsidR="00C012B5" w:rsidRDefault="00C012B5" w:rsidP="00773AA5">
      <w:pPr>
        <w:spacing w:after="0" w:line="240" w:lineRule="auto"/>
        <w:rPr>
          <w:rFonts w:ascii="Times New Roman" w:hAnsi="Times New Roman" w:cs="Times New Roman"/>
          <w:color w:val="auto"/>
          <w:kern w:val="0"/>
          <w:sz w:val="12"/>
          <w:szCs w:val="12"/>
        </w:rPr>
      </w:pPr>
    </w:p>
    <w:p w:rsidR="00306B81" w:rsidRPr="00306B81" w:rsidRDefault="00306B81" w:rsidP="00306B81">
      <w:pPr>
        <w:widowControl w:val="0"/>
        <w:suppressAutoHyphens/>
        <w:spacing w:after="0" w:line="240" w:lineRule="auto"/>
        <w:jc w:val="right"/>
        <w:rPr>
          <w:rFonts w:ascii="Times New Roman" w:hAnsi="Times New Roman" w:cs="Times New Roman"/>
          <w:color w:val="auto"/>
          <w:kern w:val="0"/>
          <w:sz w:val="12"/>
          <w:szCs w:val="12"/>
          <w:lang w:eastAsia="zh-CN"/>
        </w:rPr>
      </w:pPr>
      <w:bookmarkStart w:id="0" w:name="bookmark0"/>
      <w:r w:rsidRPr="00306B81">
        <w:rPr>
          <w:rFonts w:ascii="Times New Roman" w:hAnsi="Times New Roman" w:cs="Times New Roman"/>
          <w:b/>
          <w:color w:val="auto"/>
          <w:kern w:val="0"/>
          <w:sz w:val="12"/>
          <w:szCs w:val="12"/>
          <w:lang w:eastAsia="zh-CN"/>
        </w:rPr>
        <w:t>«УТВЕРЖДАЮ»</w:t>
      </w:r>
    </w:p>
    <w:p w:rsidR="00306B81" w:rsidRPr="00306B81" w:rsidRDefault="00306B81" w:rsidP="00306B81">
      <w:pPr>
        <w:tabs>
          <w:tab w:val="left" w:pos="284"/>
        </w:tabs>
        <w:suppressAutoHyphens/>
        <w:spacing w:after="0" w:line="240" w:lineRule="auto"/>
        <w:jc w:val="right"/>
        <w:rPr>
          <w:rFonts w:ascii="Times New Roman" w:hAnsi="Times New Roman" w:cs="Times New Roman"/>
          <w:color w:val="auto"/>
          <w:kern w:val="0"/>
          <w:sz w:val="12"/>
          <w:szCs w:val="12"/>
          <w:lang w:eastAsia="zh-CN"/>
        </w:rPr>
      </w:pPr>
    </w:p>
    <w:p w:rsidR="00306B81" w:rsidRPr="00306B81" w:rsidRDefault="00306B81" w:rsidP="00306B81">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306B81">
        <w:rPr>
          <w:rFonts w:ascii="Times New Roman" w:hAnsi="Times New Roman" w:cs="Times New Roman"/>
          <w:b/>
          <w:bCs/>
          <w:color w:val="auto"/>
          <w:kern w:val="0"/>
          <w:sz w:val="12"/>
          <w:szCs w:val="12"/>
          <w:lang w:eastAsia="zh-CN"/>
        </w:rPr>
        <w:t xml:space="preserve">Начальник отдела земельных и </w:t>
      </w:r>
    </w:p>
    <w:p w:rsidR="00306B81" w:rsidRPr="00306B81" w:rsidRDefault="00306B81" w:rsidP="00306B81">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306B81">
        <w:rPr>
          <w:rFonts w:ascii="Times New Roman" w:hAnsi="Times New Roman" w:cs="Times New Roman"/>
          <w:b/>
          <w:bCs/>
          <w:color w:val="auto"/>
          <w:kern w:val="0"/>
          <w:sz w:val="12"/>
          <w:szCs w:val="12"/>
          <w:lang w:eastAsia="zh-CN"/>
        </w:rPr>
        <w:t>имущественных отношений</w:t>
      </w:r>
    </w:p>
    <w:p w:rsidR="00306B81" w:rsidRPr="00306B81" w:rsidRDefault="00306B81" w:rsidP="00306B81">
      <w:pPr>
        <w:tabs>
          <w:tab w:val="left" w:pos="284"/>
        </w:tabs>
        <w:suppressAutoHyphens/>
        <w:spacing w:after="0" w:line="240" w:lineRule="auto"/>
        <w:jc w:val="right"/>
        <w:rPr>
          <w:rFonts w:ascii="Times New Roman" w:hAnsi="Times New Roman" w:cs="Times New Roman"/>
          <w:color w:val="auto"/>
          <w:kern w:val="0"/>
          <w:sz w:val="12"/>
          <w:szCs w:val="12"/>
          <w:lang w:eastAsia="zh-CN"/>
        </w:rPr>
      </w:pPr>
      <w:r w:rsidRPr="00306B81">
        <w:rPr>
          <w:rFonts w:ascii="Times New Roman" w:hAnsi="Times New Roman" w:cs="Times New Roman"/>
          <w:b/>
          <w:bCs/>
          <w:color w:val="auto"/>
          <w:kern w:val="0"/>
          <w:sz w:val="12"/>
          <w:szCs w:val="12"/>
          <w:lang w:eastAsia="zh-CN"/>
        </w:rPr>
        <w:t>администрации Каратузского района</w:t>
      </w:r>
    </w:p>
    <w:p w:rsidR="00306B81" w:rsidRPr="00306B81" w:rsidRDefault="00306B81" w:rsidP="00306B81">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jc w:val="right"/>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______________________О.А. Назарова</w:t>
      </w:r>
    </w:p>
    <w:p w:rsidR="00306B81" w:rsidRPr="00306B81" w:rsidRDefault="00306B81" w:rsidP="00306B81">
      <w:pPr>
        <w:widowControl w:val="0"/>
        <w:suppressAutoHyphens/>
        <w:spacing w:after="0" w:line="240" w:lineRule="auto"/>
        <w:jc w:val="right"/>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«13» апреля 2023 года</w:t>
      </w:r>
    </w:p>
    <w:p w:rsidR="00306B81" w:rsidRPr="00306B81" w:rsidRDefault="00306B81" w:rsidP="00306B81">
      <w:pPr>
        <w:widowControl w:val="0"/>
        <w:suppressAutoHyphens/>
        <w:spacing w:after="0" w:line="240" w:lineRule="auto"/>
        <w:ind w:left="708"/>
        <w:jc w:val="right"/>
        <w:rPr>
          <w:rFonts w:ascii="Times New Roman" w:hAnsi="Times New Roman" w:cs="Times New Roman"/>
          <w:b/>
          <w:color w:val="auto"/>
          <w:kern w:val="0"/>
          <w:sz w:val="12"/>
          <w:szCs w:val="12"/>
          <w:lang w:eastAsia="zh-CN"/>
        </w:rPr>
      </w:pPr>
    </w:p>
    <w:p w:rsidR="00306B81" w:rsidRPr="00306B81" w:rsidRDefault="00306B81" w:rsidP="00306B81">
      <w:pPr>
        <w:widowControl w:val="0"/>
        <w:suppressAutoHyphens/>
        <w:spacing w:after="0" w:line="240" w:lineRule="auto"/>
        <w:ind w:left="708"/>
        <w:jc w:val="both"/>
        <w:rPr>
          <w:rFonts w:ascii="Times New Roman" w:hAnsi="Times New Roman" w:cs="Times New Roman"/>
          <w:b/>
          <w:color w:val="auto"/>
          <w:kern w:val="0"/>
          <w:sz w:val="12"/>
          <w:szCs w:val="12"/>
          <w:lang w:eastAsia="zh-CN"/>
        </w:rPr>
      </w:pPr>
    </w:p>
    <w:p w:rsidR="00306B81" w:rsidRPr="00306B81" w:rsidRDefault="00306B81" w:rsidP="00306B81">
      <w:pPr>
        <w:widowControl w:val="0"/>
        <w:suppressAutoHyphens/>
        <w:spacing w:after="0" w:line="240" w:lineRule="auto"/>
        <w:jc w:val="center"/>
        <w:rPr>
          <w:rFonts w:ascii="Times New Roman" w:hAnsi="Times New Roman" w:cs="Times New Roman"/>
          <w:b/>
          <w:color w:val="auto"/>
          <w:kern w:val="0"/>
          <w:sz w:val="12"/>
          <w:szCs w:val="12"/>
          <w:lang w:eastAsia="zh-CN"/>
        </w:rPr>
      </w:pPr>
    </w:p>
    <w:p w:rsidR="00306B81" w:rsidRPr="00306B81" w:rsidRDefault="00306B81" w:rsidP="00306B81">
      <w:pPr>
        <w:widowControl w:val="0"/>
        <w:suppressAutoHyphens/>
        <w:spacing w:after="0" w:line="240" w:lineRule="auto"/>
        <w:jc w:val="center"/>
        <w:rPr>
          <w:rFonts w:ascii="Times New Roman" w:hAnsi="Times New Roman" w:cs="Times New Roman"/>
          <w:b/>
          <w:color w:val="auto"/>
          <w:kern w:val="0"/>
          <w:sz w:val="12"/>
          <w:szCs w:val="12"/>
          <w:lang w:eastAsia="zh-CN"/>
        </w:rPr>
      </w:pPr>
    </w:p>
    <w:p w:rsidR="00306B81" w:rsidRPr="00306B81" w:rsidRDefault="00306B81" w:rsidP="00306B81">
      <w:pPr>
        <w:widowControl w:val="0"/>
        <w:suppressAutoHyphens/>
        <w:spacing w:after="0" w:line="240" w:lineRule="auto"/>
        <w:jc w:val="center"/>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Аукционная документация</w:t>
      </w:r>
    </w:p>
    <w:p w:rsidR="00306B81" w:rsidRPr="00306B81" w:rsidRDefault="00306B81" w:rsidP="00306B81">
      <w:pPr>
        <w:widowControl w:val="0"/>
        <w:suppressAutoHyphens/>
        <w:spacing w:after="0" w:line="240" w:lineRule="auto"/>
        <w:jc w:val="center"/>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О проведении аукциона на право заключения договора аренды земельного участка, находящегося в государственной собственности,  расположенного по адресу:</w:t>
      </w:r>
    </w:p>
    <w:p w:rsidR="00306B81" w:rsidRPr="00306B81" w:rsidRDefault="00306B81" w:rsidP="00306B81">
      <w:pPr>
        <w:widowControl w:val="0"/>
        <w:suppressAutoHyphens/>
        <w:spacing w:after="0" w:line="240" w:lineRule="auto"/>
        <w:jc w:val="center"/>
        <w:rPr>
          <w:rFonts w:ascii="Times New Roman" w:hAnsi="Times New Roman" w:cs="Times New Roman"/>
          <w:color w:val="auto"/>
          <w:kern w:val="0"/>
          <w:sz w:val="12"/>
          <w:szCs w:val="12"/>
          <w:lang w:eastAsia="zh-CN"/>
        </w:rPr>
      </w:pPr>
      <w:r w:rsidRPr="00306B81">
        <w:rPr>
          <w:rFonts w:ascii="Times New Roman" w:hAnsi="Times New Roman" w:cs="Times New Roman"/>
          <w:b/>
          <w:bCs/>
          <w:color w:val="auto"/>
          <w:kern w:val="0"/>
          <w:sz w:val="12"/>
          <w:szCs w:val="12"/>
          <w:lang w:eastAsia="zh-CN"/>
        </w:rPr>
        <w:t xml:space="preserve">Красноярский край, Каратузский район, с. Каратузское, ул. Лебедя, 35, </w:t>
      </w:r>
    </w:p>
    <w:p w:rsidR="00306B81" w:rsidRPr="00306B81" w:rsidRDefault="00306B81" w:rsidP="00306B81">
      <w:pPr>
        <w:widowControl w:val="0"/>
        <w:suppressAutoHyphens/>
        <w:spacing w:after="0" w:line="240" w:lineRule="auto"/>
        <w:jc w:val="center"/>
        <w:rPr>
          <w:rFonts w:ascii="Times New Roman" w:hAnsi="Times New Roman" w:cs="Times New Roman"/>
          <w:color w:val="auto"/>
          <w:kern w:val="0"/>
          <w:sz w:val="12"/>
          <w:szCs w:val="12"/>
          <w:lang w:eastAsia="zh-CN"/>
        </w:rPr>
      </w:pPr>
      <w:r w:rsidRPr="00306B81">
        <w:rPr>
          <w:rFonts w:ascii="Times New Roman" w:hAnsi="Times New Roman" w:cs="Times New Roman"/>
          <w:b/>
          <w:bCs/>
          <w:color w:val="auto"/>
          <w:kern w:val="0"/>
          <w:sz w:val="12"/>
          <w:szCs w:val="12"/>
          <w:lang w:eastAsia="zh-CN"/>
        </w:rPr>
        <w:t>«для ведения личного подсобного хозяйства»</w:t>
      </w:r>
    </w:p>
    <w:p w:rsidR="00306B81" w:rsidRPr="00306B81" w:rsidRDefault="00306B81" w:rsidP="00306B81">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rPr>
          <w:rFonts w:ascii="Times New Roman" w:hAnsi="Times New Roman" w:cs="Times New Roman"/>
          <w:b/>
          <w:bCs/>
          <w:color w:val="auto"/>
          <w:kern w:val="0"/>
          <w:sz w:val="12"/>
          <w:szCs w:val="12"/>
          <w:lang w:eastAsia="zh-CN"/>
        </w:rPr>
      </w:pPr>
    </w:p>
    <w:p w:rsidR="00306B81" w:rsidRPr="00306B81" w:rsidRDefault="00306B81" w:rsidP="00306B81">
      <w:pPr>
        <w:widowControl w:val="0"/>
        <w:suppressAutoHyphens/>
        <w:spacing w:after="0" w:line="240" w:lineRule="auto"/>
        <w:jc w:val="center"/>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с. Каратузское 2023 год</w:t>
      </w:r>
    </w:p>
    <w:p w:rsidR="00306B81" w:rsidRPr="00306B81" w:rsidRDefault="00306B81" w:rsidP="00306B81">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306B81" w:rsidRPr="00306B81" w:rsidRDefault="00306B81" w:rsidP="00306B81">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306B81" w:rsidRPr="00306B81" w:rsidRDefault="00306B81" w:rsidP="00306B81">
      <w:pPr>
        <w:widowControl w:val="0"/>
        <w:tabs>
          <w:tab w:val="left" w:pos="6172"/>
          <w:tab w:val="right" w:pos="7122"/>
          <w:tab w:val="center" w:pos="7533"/>
          <w:tab w:val="center" w:pos="7934"/>
        </w:tabs>
        <w:spacing w:after="0" w:line="240" w:lineRule="auto"/>
        <w:jc w:val="center"/>
        <w:rPr>
          <w:rFonts w:ascii="Times New Roman" w:hAnsi="Times New Roman" w:cs="Times New Roman"/>
          <w:b/>
          <w:kern w:val="0"/>
          <w:sz w:val="12"/>
          <w:szCs w:val="12"/>
          <w:lang w:bidi="ru-RU"/>
        </w:rPr>
      </w:pPr>
      <w:r w:rsidRPr="00306B81">
        <w:rPr>
          <w:rFonts w:ascii="Times New Roman" w:hAnsi="Times New Roman" w:cs="Times New Roman"/>
          <w:b/>
          <w:kern w:val="0"/>
          <w:sz w:val="12"/>
          <w:szCs w:val="12"/>
          <w:lang w:bidi="ru-RU"/>
        </w:rPr>
        <w:t>Извещение о проведении аукциона</w:t>
      </w:r>
      <w:bookmarkEnd w:id="0"/>
    </w:p>
    <w:p w:rsidR="00306B81" w:rsidRPr="00306B81" w:rsidRDefault="00306B81" w:rsidP="00306B81">
      <w:pPr>
        <w:widowControl w:val="0"/>
        <w:tabs>
          <w:tab w:val="left" w:pos="6172"/>
          <w:tab w:val="right" w:pos="7122"/>
          <w:tab w:val="center" w:pos="7533"/>
          <w:tab w:val="center" w:pos="7934"/>
        </w:tabs>
        <w:spacing w:after="0" w:line="240" w:lineRule="auto"/>
        <w:jc w:val="center"/>
        <w:rPr>
          <w:rFonts w:ascii="Times New Roman" w:hAnsi="Times New Roman" w:cs="Times New Roman"/>
          <w:kern w:val="0"/>
          <w:sz w:val="12"/>
          <w:szCs w:val="12"/>
          <w:lang w:bidi="ru-RU"/>
        </w:rPr>
      </w:pPr>
    </w:p>
    <w:p w:rsidR="00306B81" w:rsidRPr="00306B81" w:rsidRDefault="00306B81" w:rsidP="00306B81">
      <w:pPr>
        <w:widowControl w:val="0"/>
        <w:spacing w:after="0" w:line="240" w:lineRule="auto"/>
        <w:ind w:firstLine="580"/>
        <w:jc w:val="both"/>
        <w:rPr>
          <w:rFonts w:ascii="Times New Roman" w:hAnsi="Times New Roman" w:cs="Times New Roman"/>
          <w:kern w:val="0"/>
          <w:sz w:val="12"/>
          <w:szCs w:val="12"/>
          <w:lang w:bidi="ru-RU"/>
        </w:rPr>
      </w:pPr>
      <w:bookmarkStart w:id="1" w:name="bookmark1"/>
      <w:r w:rsidRPr="00306B81">
        <w:rPr>
          <w:rFonts w:ascii="Times New Roman" w:hAnsi="Times New Roman" w:cs="Times New Roman"/>
          <w:kern w:val="0"/>
          <w:sz w:val="12"/>
          <w:szCs w:val="12"/>
          <w:lang w:bidi="ru-RU"/>
        </w:rPr>
        <w:t>Муниципальное образование «Каратузский район», руководствуясь статьями 39.11, 39.12, 39.13, сообщает о проведении аукциона на право заключения договора аренды земельного участка.</w:t>
      </w:r>
    </w:p>
    <w:p w:rsidR="00306B81" w:rsidRPr="00306B81" w:rsidRDefault="00306B81" w:rsidP="00306B81">
      <w:pPr>
        <w:widowControl w:val="0"/>
        <w:spacing w:after="0" w:line="240" w:lineRule="auto"/>
        <w:ind w:firstLine="580"/>
        <w:jc w:val="center"/>
        <w:rPr>
          <w:rFonts w:ascii="Times New Roman" w:hAnsi="Times New Roman" w:cs="Times New Roman"/>
          <w:b/>
          <w:kern w:val="0"/>
          <w:sz w:val="12"/>
          <w:szCs w:val="12"/>
          <w:lang w:bidi="ru-RU"/>
        </w:rPr>
      </w:pPr>
      <w:r w:rsidRPr="00306B81">
        <w:rPr>
          <w:rFonts w:ascii="Times New Roman" w:hAnsi="Times New Roman" w:cs="Times New Roman"/>
          <w:b/>
          <w:kern w:val="0"/>
          <w:sz w:val="12"/>
          <w:szCs w:val="12"/>
          <w:lang w:bidi="ru-RU"/>
        </w:rPr>
        <w:t>1.Общие положения</w:t>
      </w:r>
      <w:bookmarkEnd w:id="1"/>
    </w:p>
    <w:p w:rsidR="00306B81" w:rsidRPr="00306B81" w:rsidRDefault="00306B81" w:rsidP="00306B81">
      <w:pPr>
        <w:widowControl w:val="0"/>
        <w:numPr>
          <w:ilvl w:val="0"/>
          <w:numId w:val="48"/>
        </w:numPr>
        <w:shd w:val="clear" w:color="auto" w:fill="FFFFFF"/>
        <w:tabs>
          <w:tab w:val="left" w:pos="851"/>
          <w:tab w:val="left" w:pos="993"/>
          <w:tab w:val="left" w:leader="underscore" w:pos="7398"/>
        </w:tabs>
        <w:spacing w:after="0" w:line="298" w:lineRule="exact"/>
        <w:ind w:firstLine="580"/>
        <w:jc w:val="both"/>
        <w:rPr>
          <w:rFonts w:ascii="Times New Roman" w:hAnsi="Times New Roman" w:cs="Times New Roman"/>
          <w:kern w:val="0"/>
          <w:sz w:val="12"/>
          <w:szCs w:val="12"/>
          <w:lang w:bidi="ru-RU"/>
        </w:rPr>
      </w:pPr>
      <w:r w:rsidRPr="00306B81">
        <w:rPr>
          <w:rFonts w:ascii="Times New Roman" w:hAnsi="Times New Roman" w:cs="Times New Roman"/>
          <w:kern w:val="0"/>
          <w:sz w:val="12"/>
          <w:szCs w:val="12"/>
          <w:lang w:bidi="ru-RU"/>
        </w:rPr>
        <w:t xml:space="preserve">Аукцион проводится </w:t>
      </w:r>
      <w:r w:rsidRPr="00306B81">
        <w:rPr>
          <w:rFonts w:ascii="Times New Roman" w:hAnsi="Times New Roman" w:cs="Times New Roman"/>
          <w:iCs/>
          <w:color w:val="auto"/>
          <w:kern w:val="0"/>
          <w:sz w:val="12"/>
          <w:szCs w:val="12"/>
        </w:rPr>
        <w:t>в электронной форме</w:t>
      </w:r>
      <w:r w:rsidRPr="00306B81">
        <w:rPr>
          <w:rFonts w:ascii="Courier New" w:eastAsia="Courier New" w:hAnsi="Courier New" w:cs="Courier New"/>
          <w:b/>
          <w:bCs/>
          <w:kern w:val="0"/>
          <w:sz w:val="12"/>
          <w:szCs w:val="12"/>
          <w:lang w:bidi="ru-RU"/>
        </w:rPr>
        <w:t xml:space="preserve"> </w:t>
      </w:r>
      <w:r w:rsidRPr="00306B81">
        <w:rPr>
          <w:rFonts w:ascii="Times New Roman" w:hAnsi="Times New Roman" w:cs="Times New Roman"/>
          <w:b/>
          <w:bCs/>
          <w:iCs/>
          <w:color w:val="auto"/>
          <w:kern w:val="0"/>
          <w:sz w:val="12"/>
          <w:szCs w:val="12"/>
          <w:lang w:bidi="ru-RU"/>
        </w:rPr>
        <w:t xml:space="preserve">на электронной площадке РТС «Тендер» </w:t>
      </w:r>
      <w:r w:rsidRPr="00306B81">
        <w:rPr>
          <w:rFonts w:ascii="Times New Roman" w:hAnsi="Times New Roman" w:cs="Times New Roman"/>
          <w:iCs/>
          <w:color w:val="auto"/>
          <w:kern w:val="0"/>
          <w:sz w:val="12"/>
          <w:szCs w:val="12"/>
          <w:lang w:bidi="ru-RU"/>
        </w:rPr>
        <w:t>(далее – ЭП)</w:t>
      </w:r>
      <w:r w:rsidRPr="00306B81">
        <w:rPr>
          <w:rFonts w:ascii="Times New Roman" w:hAnsi="Times New Roman" w:cs="Times New Roman"/>
          <w:b/>
          <w:bCs/>
          <w:iCs/>
          <w:color w:val="auto"/>
          <w:kern w:val="0"/>
          <w:sz w:val="12"/>
          <w:szCs w:val="12"/>
        </w:rPr>
        <w:t xml:space="preserve"> </w:t>
      </w:r>
      <w:r w:rsidRPr="00306B81">
        <w:rPr>
          <w:rFonts w:ascii="Times New Roman" w:hAnsi="Times New Roman" w:cs="Times New Roman"/>
          <w:kern w:val="0"/>
          <w:sz w:val="12"/>
          <w:szCs w:val="12"/>
          <w:lang w:bidi="ru-RU"/>
        </w:rPr>
        <w:t>на основании постановления Администрации Каратузского района от 11 апреля 2023 г. № 353 и является открытым по составу участников и форме подачи заявок.</w:t>
      </w:r>
    </w:p>
    <w:p w:rsidR="00306B81" w:rsidRPr="00306B81" w:rsidRDefault="00306B81" w:rsidP="00306B81">
      <w:pPr>
        <w:widowControl w:val="0"/>
        <w:numPr>
          <w:ilvl w:val="0"/>
          <w:numId w:val="48"/>
        </w:numPr>
        <w:tabs>
          <w:tab w:val="left" w:pos="851"/>
          <w:tab w:val="left" w:pos="993"/>
        </w:tabs>
        <w:spacing w:after="0" w:line="240" w:lineRule="auto"/>
        <w:ind w:firstLine="580"/>
        <w:jc w:val="both"/>
        <w:rPr>
          <w:rFonts w:ascii="Times New Roman" w:hAnsi="Times New Roman" w:cs="Times New Roman"/>
          <w:kern w:val="0"/>
          <w:sz w:val="12"/>
          <w:szCs w:val="12"/>
          <w:lang w:bidi="ru-RU"/>
        </w:rPr>
      </w:pPr>
      <w:r w:rsidRPr="00306B81">
        <w:rPr>
          <w:rFonts w:ascii="Times New Roman" w:hAnsi="Times New Roman" w:cs="Times New Roman"/>
          <w:b/>
          <w:bCs/>
          <w:kern w:val="0"/>
          <w:sz w:val="12"/>
          <w:szCs w:val="12"/>
          <w:lang w:bidi="ru-RU"/>
        </w:rPr>
        <w:t xml:space="preserve"> Организатор аукциона: </w:t>
      </w:r>
      <w:r w:rsidRPr="00306B81">
        <w:rPr>
          <w:rFonts w:ascii="Times New Roman" w:hAnsi="Times New Roman" w:cs="Times New Roman"/>
          <w:kern w:val="0"/>
          <w:sz w:val="12"/>
          <w:szCs w:val="12"/>
          <w:lang w:bidi="ru-RU"/>
        </w:rPr>
        <w:t>Администрация Каратузского района  (с. Каратузское, ул. Советская, 21, каб. 310; тел. 8 (39137) 22-3-35.</w:t>
      </w:r>
    </w:p>
    <w:p w:rsidR="00306B81" w:rsidRPr="00306B81" w:rsidRDefault="00306B81" w:rsidP="00306B81">
      <w:pPr>
        <w:widowControl w:val="0"/>
        <w:numPr>
          <w:ilvl w:val="0"/>
          <w:numId w:val="48"/>
        </w:numPr>
        <w:tabs>
          <w:tab w:val="left" w:pos="851"/>
          <w:tab w:val="left" w:pos="993"/>
          <w:tab w:val="right" w:leader="underscore" w:pos="3730"/>
          <w:tab w:val="right" w:pos="4278"/>
        </w:tabs>
        <w:spacing w:after="0" w:line="240" w:lineRule="auto"/>
        <w:ind w:firstLine="580"/>
        <w:jc w:val="both"/>
        <w:rPr>
          <w:rFonts w:ascii="Times New Roman" w:hAnsi="Times New Roman" w:cs="Times New Roman"/>
          <w:b/>
          <w:bCs/>
          <w:kern w:val="0"/>
          <w:sz w:val="12"/>
          <w:szCs w:val="12"/>
          <w:lang w:bidi="ru-RU"/>
        </w:rPr>
      </w:pPr>
      <w:r w:rsidRPr="00306B81">
        <w:rPr>
          <w:rFonts w:ascii="Times New Roman" w:hAnsi="Times New Roman" w:cs="Times New Roman"/>
          <w:b/>
          <w:bCs/>
          <w:kern w:val="0"/>
          <w:sz w:val="12"/>
          <w:szCs w:val="12"/>
          <w:lang w:bidi="ru-RU"/>
        </w:rPr>
        <w:t xml:space="preserve"> Дата и время начала приема заявок на участие в аукционе: </w:t>
      </w:r>
      <w:r w:rsidRPr="00306B81">
        <w:rPr>
          <w:rFonts w:ascii="Times New Roman" w:hAnsi="Times New Roman" w:cs="Times New Roman"/>
          <w:kern w:val="0"/>
          <w:sz w:val="12"/>
          <w:szCs w:val="12"/>
          <w:lang w:bidi="ru-RU"/>
        </w:rPr>
        <w:t xml:space="preserve">с </w:t>
      </w:r>
      <w:r w:rsidRPr="00306B81">
        <w:rPr>
          <w:rFonts w:ascii="Times New Roman" w:hAnsi="Times New Roman" w:cs="Times New Roman"/>
          <w:bCs/>
          <w:kern w:val="0"/>
          <w:sz w:val="12"/>
          <w:szCs w:val="12"/>
          <w:lang w:bidi="ru-RU"/>
        </w:rPr>
        <w:t xml:space="preserve">10-00 </w:t>
      </w:r>
      <w:r w:rsidRPr="00306B81">
        <w:rPr>
          <w:rFonts w:ascii="Times New Roman" w:hAnsi="Times New Roman" w:cs="Times New Roman"/>
          <w:kern w:val="0"/>
          <w:sz w:val="12"/>
          <w:szCs w:val="12"/>
          <w:lang w:bidi="ru-RU"/>
        </w:rPr>
        <w:t>по местному времени «17» апреля 2023 года</w:t>
      </w:r>
      <w:r w:rsidRPr="00306B81">
        <w:rPr>
          <w:rFonts w:ascii="Times New Roman" w:hAnsi="Times New Roman" w:cs="Times New Roman"/>
          <w:kern w:val="0"/>
          <w:sz w:val="12"/>
          <w:szCs w:val="12"/>
          <w:lang w:eastAsia="zh-CN"/>
        </w:rPr>
        <w:t xml:space="preserve"> в рабочие дни (кроме субботы, воскресенья и праздничных дней, обед с 12:00 до 13:00) </w:t>
      </w:r>
      <w:r w:rsidRPr="00306B81">
        <w:rPr>
          <w:rFonts w:ascii="Times New Roman" w:hAnsi="Times New Roman" w:cs="Times New Roman"/>
          <w:i/>
          <w:kern w:val="0"/>
          <w:sz w:val="12"/>
          <w:szCs w:val="12"/>
          <w:lang w:eastAsia="zh-CN"/>
        </w:rPr>
        <w:t>с 9.00ч. до 15.00ч.</w:t>
      </w:r>
      <w:r w:rsidRPr="00306B81">
        <w:rPr>
          <w:rFonts w:ascii="Times New Roman" w:hAnsi="Times New Roman" w:cs="Times New Roman"/>
          <w:kern w:val="0"/>
          <w:sz w:val="12"/>
          <w:szCs w:val="12"/>
          <w:lang w:eastAsia="zh-CN"/>
        </w:rPr>
        <w:t xml:space="preserve"> по местному времени</w:t>
      </w:r>
      <w:r w:rsidRPr="00306B81">
        <w:rPr>
          <w:rFonts w:ascii="Times New Roman" w:hAnsi="Times New Roman" w:cs="Times New Roman"/>
          <w:kern w:val="0"/>
          <w:sz w:val="12"/>
          <w:szCs w:val="12"/>
          <w:lang w:bidi="ru-RU"/>
        </w:rPr>
        <w:t>.</w:t>
      </w:r>
    </w:p>
    <w:p w:rsidR="00306B81" w:rsidRPr="00306B81" w:rsidRDefault="00306B81" w:rsidP="00306B81">
      <w:pPr>
        <w:widowControl w:val="0"/>
        <w:numPr>
          <w:ilvl w:val="0"/>
          <w:numId w:val="48"/>
        </w:numPr>
        <w:tabs>
          <w:tab w:val="left" w:pos="851"/>
          <w:tab w:val="left" w:pos="993"/>
          <w:tab w:val="left" w:pos="7951"/>
        </w:tabs>
        <w:spacing w:after="0" w:line="240" w:lineRule="auto"/>
        <w:ind w:firstLine="580"/>
        <w:jc w:val="both"/>
        <w:rPr>
          <w:rFonts w:ascii="Times New Roman" w:hAnsi="Times New Roman" w:cs="Times New Roman"/>
          <w:b/>
          <w:bCs/>
          <w:kern w:val="0"/>
          <w:sz w:val="12"/>
          <w:szCs w:val="12"/>
          <w:lang w:bidi="ru-RU"/>
        </w:rPr>
      </w:pPr>
      <w:r w:rsidRPr="00306B81">
        <w:rPr>
          <w:rFonts w:ascii="Times New Roman" w:hAnsi="Times New Roman" w:cs="Times New Roman"/>
          <w:b/>
          <w:bCs/>
          <w:kern w:val="0"/>
          <w:sz w:val="12"/>
          <w:szCs w:val="12"/>
          <w:lang w:bidi="ru-RU"/>
        </w:rPr>
        <w:t xml:space="preserve"> Дата окончания приема заявок на участие </w:t>
      </w:r>
      <w:r w:rsidRPr="00306B81">
        <w:rPr>
          <w:rFonts w:ascii="Times New Roman" w:hAnsi="Times New Roman" w:cs="Times New Roman"/>
          <w:kern w:val="0"/>
          <w:sz w:val="12"/>
          <w:szCs w:val="12"/>
          <w:lang w:bidi="ru-RU"/>
        </w:rPr>
        <w:t xml:space="preserve">в </w:t>
      </w:r>
      <w:r w:rsidRPr="00306B81">
        <w:rPr>
          <w:rFonts w:ascii="Times New Roman" w:hAnsi="Times New Roman" w:cs="Times New Roman"/>
          <w:b/>
          <w:bCs/>
          <w:kern w:val="0"/>
          <w:sz w:val="12"/>
          <w:szCs w:val="12"/>
          <w:lang w:bidi="ru-RU"/>
        </w:rPr>
        <w:t xml:space="preserve">аукционе: </w:t>
      </w:r>
      <w:r w:rsidRPr="00306B81">
        <w:rPr>
          <w:rFonts w:ascii="Times New Roman" w:hAnsi="Times New Roman" w:cs="Times New Roman"/>
          <w:kern w:val="0"/>
          <w:sz w:val="12"/>
          <w:szCs w:val="12"/>
          <w:lang w:bidi="ru-RU"/>
        </w:rPr>
        <w:t xml:space="preserve">до </w:t>
      </w:r>
      <w:r w:rsidRPr="00306B81">
        <w:rPr>
          <w:rFonts w:ascii="Times New Roman" w:hAnsi="Times New Roman" w:cs="Times New Roman"/>
          <w:bCs/>
          <w:kern w:val="0"/>
          <w:sz w:val="12"/>
          <w:szCs w:val="12"/>
          <w:lang w:bidi="ru-RU"/>
        </w:rPr>
        <w:t xml:space="preserve">16-00 </w:t>
      </w:r>
      <w:r w:rsidRPr="00306B81">
        <w:rPr>
          <w:rFonts w:ascii="Times New Roman" w:hAnsi="Times New Roman" w:cs="Times New Roman"/>
          <w:kern w:val="0"/>
          <w:sz w:val="12"/>
          <w:szCs w:val="12"/>
          <w:lang w:bidi="ru-RU"/>
        </w:rPr>
        <w:t>по местному времени «11» мая 2023 года.</w:t>
      </w:r>
    </w:p>
    <w:p w:rsidR="00306B81" w:rsidRPr="00306B81" w:rsidRDefault="00306B81" w:rsidP="00306B81">
      <w:pPr>
        <w:widowControl w:val="0"/>
        <w:numPr>
          <w:ilvl w:val="0"/>
          <w:numId w:val="48"/>
        </w:numPr>
        <w:tabs>
          <w:tab w:val="left" w:pos="851"/>
          <w:tab w:val="left" w:pos="993"/>
          <w:tab w:val="left" w:pos="7951"/>
        </w:tabs>
        <w:spacing w:after="0" w:line="240" w:lineRule="auto"/>
        <w:ind w:firstLine="580"/>
        <w:jc w:val="both"/>
        <w:rPr>
          <w:rFonts w:ascii="Times New Roman" w:hAnsi="Times New Roman" w:cs="Times New Roman"/>
          <w:kern w:val="0"/>
          <w:sz w:val="12"/>
          <w:szCs w:val="12"/>
          <w:lang w:bidi="ru-RU"/>
        </w:rPr>
      </w:pPr>
      <w:r w:rsidRPr="00306B81">
        <w:rPr>
          <w:rFonts w:ascii="Times New Roman" w:eastAsia="Courier New" w:hAnsi="Times New Roman" w:cs="Times New Roman"/>
          <w:b/>
          <w:bCs/>
          <w:kern w:val="0"/>
          <w:sz w:val="12"/>
          <w:szCs w:val="12"/>
          <w:lang w:bidi="ru-RU"/>
        </w:rPr>
        <w:t>Время и место приема заявок на участие в аукционе:</w:t>
      </w:r>
      <w:r w:rsidRPr="00306B81">
        <w:rPr>
          <w:rFonts w:ascii="Times New Roman" w:eastAsia="Courier New" w:hAnsi="Times New Roman" w:cs="Times New Roman"/>
          <w:kern w:val="0"/>
          <w:sz w:val="12"/>
          <w:szCs w:val="12"/>
          <w:lang w:bidi="ru-RU"/>
        </w:rPr>
        <w:t xml:space="preserve"> </w:t>
      </w:r>
      <w:r w:rsidRPr="00306B81">
        <w:rPr>
          <w:rFonts w:ascii="Times New Roman" w:hAnsi="Times New Roman" w:cs="Times New Roman"/>
          <w:color w:val="auto"/>
          <w:kern w:val="0"/>
          <w:sz w:val="12"/>
          <w:szCs w:val="12"/>
          <w:lang w:eastAsia="ar-SA"/>
        </w:rPr>
        <w:t xml:space="preserve">заявки и документы претендентов на участие в торгах принимаются в электронной форме посредством системы электронного </w:t>
      </w:r>
      <w:r w:rsidRPr="00306B81">
        <w:rPr>
          <w:rFonts w:ascii="Times New Roman" w:hAnsi="Times New Roman" w:cs="Times New Roman"/>
          <w:color w:val="auto"/>
          <w:kern w:val="0"/>
          <w:sz w:val="12"/>
          <w:szCs w:val="12"/>
          <w:lang w:eastAsia="ar-SA"/>
        </w:rPr>
        <w:lastRenderedPageBreak/>
        <w:t>документооборота на сайте ЭП (http://www.rts-tender.ru), через оператора ЭП, в соответствии с регламентом ЭП.</w:t>
      </w:r>
    </w:p>
    <w:p w:rsidR="00306B81" w:rsidRPr="00306B81" w:rsidRDefault="00306B81" w:rsidP="00306B81">
      <w:pPr>
        <w:widowControl w:val="0"/>
        <w:numPr>
          <w:ilvl w:val="0"/>
          <w:numId w:val="48"/>
        </w:numPr>
        <w:tabs>
          <w:tab w:val="left" w:pos="851"/>
          <w:tab w:val="left" w:pos="993"/>
          <w:tab w:val="left" w:leader="underscore" w:pos="7951"/>
        </w:tabs>
        <w:spacing w:after="0" w:line="240" w:lineRule="auto"/>
        <w:ind w:firstLine="580"/>
        <w:jc w:val="both"/>
        <w:rPr>
          <w:rFonts w:ascii="Times New Roman" w:hAnsi="Times New Roman" w:cs="Times New Roman"/>
          <w:kern w:val="0"/>
          <w:sz w:val="12"/>
          <w:szCs w:val="12"/>
          <w:lang w:bidi="ru-RU"/>
        </w:rPr>
      </w:pPr>
      <w:r w:rsidRPr="00306B81">
        <w:rPr>
          <w:rFonts w:ascii="Times New Roman" w:hAnsi="Times New Roman" w:cs="Times New Roman"/>
          <w:b/>
          <w:bCs/>
          <w:kern w:val="0"/>
          <w:sz w:val="12"/>
          <w:szCs w:val="12"/>
          <w:lang w:bidi="ru-RU"/>
        </w:rPr>
        <w:t>Дата и время определения участников аукциона</w:t>
      </w:r>
      <w:r w:rsidRPr="00306B81">
        <w:rPr>
          <w:rFonts w:ascii="Times New Roman" w:hAnsi="Times New Roman" w:cs="Times New Roman"/>
          <w:kern w:val="0"/>
          <w:sz w:val="12"/>
          <w:szCs w:val="12"/>
          <w:lang w:bidi="ru-RU"/>
        </w:rPr>
        <w:t>: «12» мая 2023 года в 14-00 часов по местному времени по адресу: с. Каратузское, ул. Советская, 21, 3 этаж, кабинет № 310.</w:t>
      </w:r>
    </w:p>
    <w:p w:rsidR="00306B81" w:rsidRPr="00306B81" w:rsidRDefault="00306B81" w:rsidP="00306B81">
      <w:pPr>
        <w:widowControl w:val="0"/>
        <w:numPr>
          <w:ilvl w:val="0"/>
          <w:numId w:val="48"/>
        </w:numPr>
        <w:shd w:val="clear" w:color="auto" w:fill="FFFFFF"/>
        <w:tabs>
          <w:tab w:val="left" w:pos="851"/>
          <w:tab w:val="left" w:pos="993"/>
          <w:tab w:val="center" w:leader="underscore" w:pos="7533"/>
          <w:tab w:val="left" w:pos="7951"/>
        </w:tabs>
        <w:spacing w:after="0" w:line="274" w:lineRule="exact"/>
        <w:ind w:firstLine="580"/>
        <w:jc w:val="both"/>
        <w:rPr>
          <w:rFonts w:ascii="Times New Roman" w:hAnsi="Times New Roman" w:cs="Times New Roman"/>
          <w:kern w:val="0"/>
          <w:sz w:val="12"/>
          <w:szCs w:val="12"/>
          <w:lang w:bidi="ru-RU"/>
        </w:rPr>
      </w:pPr>
      <w:r w:rsidRPr="00306B81">
        <w:rPr>
          <w:rFonts w:ascii="Times New Roman" w:hAnsi="Times New Roman" w:cs="Times New Roman"/>
          <w:b/>
          <w:bCs/>
          <w:kern w:val="0"/>
          <w:sz w:val="12"/>
          <w:szCs w:val="12"/>
          <w:lang w:bidi="ru-RU"/>
        </w:rPr>
        <w:t xml:space="preserve">Дата, время и место проведения аукциона: </w:t>
      </w:r>
      <w:r w:rsidRPr="00306B81">
        <w:rPr>
          <w:rFonts w:ascii="Times New Roman" w:hAnsi="Times New Roman" w:cs="Times New Roman"/>
          <w:kern w:val="0"/>
          <w:sz w:val="12"/>
          <w:szCs w:val="12"/>
          <w:lang w:bidi="ru-RU"/>
        </w:rPr>
        <w:t xml:space="preserve">«17» мая 2023 года в 10-00 </w:t>
      </w:r>
      <w:r w:rsidRPr="00306B81">
        <w:rPr>
          <w:rFonts w:ascii="Times New Roman" w:hAnsi="Times New Roman" w:cs="Times New Roman"/>
          <w:color w:val="auto"/>
          <w:kern w:val="0"/>
          <w:sz w:val="12"/>
          <w:szCs w:val="12"/>
          <w:lang w:bidi="ru-RU"/>
        </w:rPr>
        <w:t>часов по местному времени</w:t>
      </w:r>
      <w:r w:rsidRPr="00306B81">
        <w:rPr>
          <w:rFonts w:ascii="Times New Roman" w:hAnsi="Times New Roman" w:cs="Times New Roman"/>
          <w:b/>
          <w:bCs/>
          <w:kern w:val="0"/>
          <w:sz w:val="12"/>
          <w:szCs w:val="12"/>
          <w:lang w:bidi="ru-RU"/>
        </w:rPr>
        <w:t xml:space="preserve"> </w:t>
      </w:r>
      <w:r w:rsidRPr="00306B81">
        <w:rPr>
          <w:rFonts w:ascii="Times New Roman" w:hAnsi="Times New Roman" w:cs="Times New Roman"/>
          <w:kern w:val="0"/>
          <w:sz w:val="12"/>
          <w:szCs w:val="12"/>
          <w:lang w:bidi="ru-RU"/>
        </w:rPr>
        <w:t>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p>
    <w:p w:rsidR="00306B81" w:rsidRPr="00306B81" w:rsidRDefault="00306B81" w:rsidP="00306B81">
      <w:pPr>
        <w:widowControl w:val="0"/>
        <w:numPr>
          <w:ilvl w:val="0"/>
          <w:numId w:val="48"/>
        </w:numPr>
        <w:tabs>
          <w:tab w:val="left" w:pos="851"/>
          <w:tab w:val="left" w:pos="993"/>
        </w:tabs>
        <w:spacing w:after="0" w:line="240" w:lineRule="auto"/>
        <w:ind w:firstLine="578"/>
        <w:jc w:val="both"/>
        <w:rPr>
          <w:rFonts w:ascii="Times New Roman" w:hAnsi="Times New Roman" w:cs="Times New Roman"/>
          <w:kern w:val="0"/>
          <w:sz w:val="12"/>
          <w:szCs w:val="12"/>
          <w:lang w:bidi="ru-RU"/>
        </w:rPr>
      </w:pPr>
      <w:r w:rsidRPr="00306B81">
        <w:rPr>
          <w:rFonts w:ascii="Times New Roman" w:hAnsi="Times New Roman" w:cs="Times New Roman"/>
          <w:b/>
          <w:bCs/>
          <w:kern w:val="0"/>
          <w:sz w:val="12"/>
          <w:szCs w:val="12"/>
          <w:lang w:bidi="ru-RU"/>
        </w:rPr>
        <w:t xml:space="preserve">Дата, время и порядок осмотра земельного участка на местности: </w:t>
      </w:r>
      <w:r w:rsidRPr="00306B81">
        <w:rPr>
          <w:rFonts w:ascii="Times New Roman" w:hAnsi="Times New Roman" w:cs="Times New Roman"/>
          <w:kern w:val="0"/>
          <w:sz w:val="12"/>
          <w:szCs w:val="12"/>
          <w:lang w:bidi="ru-RU"/>
        </w:rPr>
        <w:t>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306B81" w:rsidRPr="00306B81" w:rsidRDefault="00306B81" w:rsidP="00306B81">
      <w:pPr>
        <w:widowControl w:val="0"/>
        <w:numPr>
          <w:ilvl w:val="0"/>
          <w:numId w:val="48"/>
        </w:numPr>
        <w:tabs>
          <w:tab w:val="left" w:pos="851"/>
          <w:tab w:val="left" w:pos="993"/>
        </w:tabs>
        <w:spacing w:after="0" w:line="240" w:lineRule="auto"/>
        <w:ind w:firstLine="578"/>
        <w:jc w:val="both"/>
        <w:rPr>
          <w:rFonts w:ascii="Times New Roman" w:hAnsi="Times New Roman" w:cs="Times New Roman"/>
          <w:kern w:val="0"/>
          <w:sz w:val="12"/>
          <w:szCs w:val="12"/>
          <w:lang w:bidi="ru-RU"/>
        </w:rPr>
      </w:pPr>
      <w:r w:rsidRPr="00306B81">
        <w:rPr>
          <w:rFonts w:ascii="Times New Roman" w:hAnsi="Times New Roman" w:cs="Times New Roman"/>
          <w:b/>
          <w:kern w:val="0"/>
          <w:sz w:val="12"/>
          <w:szCs w:val="12"/>
          <w:lang w:bidi="ru-RU"/>
        </w:rPr>
        <w:t>Решение об отказе в проведении аукциона принимается</w:t>
      </w:r>
      <w:r w:rsidRPr="00306B81">
        <w:rPr>
          <w:rFonts w:ascii="Times New Roman" w:hAnsi="Times New Roman" w:cs="Times New Roman"/>
          <w:kern w:val="0"/>
          <w:sz w:val="12"/>
          <w:szCs w:val="12"/>
          <w:lang w:bidi="ru-RU"/>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rsidR="00306B81" w:rsidRPr="00306B81" w:rsidRDefault="00306B81" w:rsidP="00306B81">
      <w:pPr>
        <w:widowControl w:val="0"/>
        <w:tabs>
          <w:tab w:val="left" w:pos="851"/>
          <w:tab w:val="left" w:pos="993"/>
        </w:tabs>
        <w:spacing w:after="0" w:line="240" w:lineRule="auto"/>
        <w:ind w:left="578"/>
        <w:jc w:val="both"/>
        <w:rPr>
          <w:rFonts w:ascii="Times New Roman" w:hAnsi="Times New Roman" w:cs="Times New Roman"/>
          <w:kern w:val="0"/>
          <w:sz w:val="12"/>
          <w:szCs w:val="12"/>
          <w:lang w:bidi="ru-RU"/>
        </w:rPr>
      </w:pPr>
    </w:p>
    <w:p w:rsidR="00306B81" w:rsidRPr="00306B81" w:rsidRDefault="00306B81" w:rsidP="00306B81">
      <w:pPr>
        <w:widowControl w:val="0"/>
        <w:tabs>
          <w:tab w:val="left" w:pos="851"/>
          <w:tab w:val="left" w:pos="993"/>
        </w:tabs>
        <w:spacing w:after="0" w:line="240" w:lineRule="auto"/>
        <w:ind w:left="578"/>
        <w:jc w:val="center"/>
        <w:rPr>
          <w:rFonts w:ascii="Times New Roman" w:hAnsi="Times New Roman" w:cs="Times New Roman"/>
          <w:b/>
          <w:kern w:val="0"/>
          <w:sz w:val="12"/>
          <w:szCs w:val="12"/>
          <w:lang w:bidi="ru-RU"/>
        </w:rPr>
      </w:pPr>
      <w:r w:rsidRPr="00306B81">
        <w:rPr>
          <w:rFonts w:ascii="Times New Roman" w:hAnsi="Times New Roman" w:cs="Times New Roman"/>
          <w:b/>
          <w:kern w:val="0"/>
          <w:sz w:val="12"/>
          <w:szCs w:val="12"/>
          <w:lang w:bidi="ru-RU"/>
        </w:rPr>
        <w:t>II. Сведения о земельных участках</w:t>
      </w:r>
      <w:bookmarkEnd w:id="2"/>
    </w:p>
    <w:p w:rsidR="00306B81" w:rsidRPr="00306B81" w:rsidRDefault="00306B81" w:rsidP="00306B81">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Cs/>
          <w:kern w:val="0"/>
          <w:sz w:val="12"/>
          <w:szCs w:val="12"/>
          <w:lang w:bidi="ru-RU"/>
        </w:rPr>
      </w:pPr>
    </w:p>
    <w:p w:rsidR="00306B81" w:rsidRPr="00306B81" w:rsidRDefault="00306B81" w:rsidP="00306B81">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
          <w:bCs/>
          <w:kern w:val="0"/>
          <w:sz w:val="12"/>
          <w:szCs w:val="12"/>
          <w:lang w:bidi="ru-RU"/>
        </w:rPr>
      </w:pPr>
      <w:r w:rsidRPr="00306B81">
        <w:rPr>
          <w:rFonts w:ascii="Times New Roman" w:hAnsi="Times New Roman" w:cs="Times New Roman"/>
          <w:b/>
          <w:bCs/>
          <w:kern w:val="0"/>
          <w:sz w:val="12"/>
          <w:szCs w:val="12"/>
          <w:lang w:bidi="ru-RU"/>
        </w:rPr>
        <w:t>Лот №1</w:t>
      </w:r>
    </w:p>
    <w:p w:rsidR="00306B81" w:rsidRPr="00306B81" w:rsidRDefault="00306B81" w:rsidP="00306B81">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306B81">
        <w:rPr>
          <w:rFonts w:ascii="Times New Roman" w:hAnsi="Times New Roman" w:cs="Times New Roman"/>
          <w:b/>
          <w:bCs/>
          <w:kern w:val="0"/>
          <w:sz w:val="12"/>
          <w:szCs w:val="12"/>
          <w:shd w:val="clear" w:color="auto" w:fill="FFFFFF"/>
          <w:lang w:bidi="ru-RU"/>
        </w:rPr>
        <w:t>2.1.1 Предмет аукциона –</w:t>
      </w:r>
      <w:r w:rsidRPr="00306B81">
        <w:rPr>
          <w:rFonts w:ascii="Times New Roman" w:hAnsi="Times New Roman" w:cs="Times New Roman"/>
          <w:color w:val="auto"/>
          <w:kern w:val="0"/>
          <w:sz w:val="12"/>
          <w:szCs w:val="12"/>
          <w:lang w:bidi="ru-RU"/>
        </w:rPr>
        <w:t xml:space="preserve"> право заключения договора аренды на земельный участок, расположенный на территории муниципального образования «Каратузский район», государственная собственность на который не разграничена, с кадастровым номером 24:19:1206002:354, площадью    305 кв. м, расположенный по адресу:</w:t>
      </w:r>
      <w:r w:rsidRPr="00306B81">
        <w:rPr>
          <w:rFonts w:ascii="Times New Roman" w:hAnsi="Times New Roman" w:cs="Times New Roman"/>
          <w:color w:val="auto"/>
          <w:kern w:val="0"/>
          <w:sz w:val="12"/>
          <w:szCs w:val="12"/>
          <w:shd w:val="clear" w:color="auto" w:fill="FFFFFF"/>
          <w:lang w:bidi="ru-RU"/>
        </w:rPr>
        <w:t xml:space="preserve"> </w:t>
      </w:r>
      <w:r w:rsidRPr="00306B81">
        <w:rPr>
          <w:rFonts w:ascii="Times New Roman" w:hAnsi="Times New Roman" w:cs="Times New Roman"/>
          <w:color w:val="auto"/>
          <w:kern w:val="0"/>
          <w:sz w:val="12"/>
          <w:szCs w:val="12"/>
          <w:lang w:bidi="ru-RU"/>
        </w:rPr>
        <w:t>Красноярский край, Каратузский муниципальный район, сельское поселение Каратузский сельсовет, с. Каратузское, ул. Лебедя,35</w:t>
      </w:r>
      <w:r w:rsidRPr="00306B81">
        <w:rPr>
          <w:rFonts w:ascii="Times New Roman" w:hAnsi="Times New Roman" w:cs="Times New Roman"/>
          <w:i/>
          <w:iCs/>
          <w:kern w:val="0"/>
          <w:sz w:val="12"/>
          <w:szCs w:val="12"/>
          <w:shd w:val="clear" w:color="auto" w:fill="FFFFFF"/>
          <w:lang w:bidi="ru-RU"/>
        </w:rPr>
        <w:t xml:space="preserve">, </w:t>
      </w:r>
      <w:r w:rsidRPr="00306B81">
        <w:rPr>
          <w:rFonts w:ascii="Times New Roman" w:hAnsi="Times New Roman" w:cs="Times New Roman"/>
          <w:color w:val="auto"/>
          <w:kern w:val="0"/>
          <w:sz w:val="12"/>
          <w:szCs w:val="12"/>
          <w:lang w:bidi="ru-RU"/>
        </w:rPr>
        <w:t>сроком на 20 лет.</w:t>
      </w:r>
    </w:p>
    <w:p w:rsidR="00306B81" w:rsidRPr="00306B81" w:rsidRDefault="00306B81" w:rsidP="00306B81">
      <w:pPr>
        <w:widowControl w:val="0"/>
        <w:tabs>
          <w:tab w:val="left" w:pos="567"/>
          <w:tab w:val="left" w:pos="851"/>
          <w:tab w:val="left" w:pos="1134"/>
        </w:tabs>
        <w:spacing w:after="0" w:line="240" w:lineRule="auto"/>
        <w:ind w:firstLine="567"/>
        <w:jc w:val="both"/>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2.1.2 Сведения о земельном участке:</w:t>
      </w:r>
    </w:p>
    <w:p w:rsidR="00306B81" w:rsidRPr="00306B81" w:rsidRDefault="00306B81" w:rsidP="00306B81">
      <w:pPr>
        <w:widowControl w:val="0"/>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Земельный участок расположен в границах Каратузского сельского поселения  Каратузского района Красноярского края.</w:t>
      </w:r>
    </w:p>
    <w:p w:rsidR="00306B81" w:rsidRPr="00306B81" w:rsidRDefault="00306B81" w:rsidP="00306B81">
      <w:pPr>
        <w:widowControl w:val="0"/>
        <w:suppressAutoHyphens/>
        <w:spacing w:after="0" w:line="240" w:lineRule="auto"/>
        <w:jc w:val="both"/>
        <w:rPr>
          <w:rFonts w:ascii="Times New Roman" w:hAnsi="Times New Roman" w:cs="Times New Roman"/>
          <w:color w:val="auto"/>
          <w:kern w:val="0"/>
          <w:sz w:val="12"/>
          <w:szCs w:val="12"/>
          <w:lang w:eastAsia="zh-CN"/>
        </w:rPr>
      </w:pPr>
      <w:r w:rsidRPr="00306B81">
        <w:rPr>
          <w:rFonts w:ascii="Times New Roman" w:hAnsi="Times New Roman" w:cs="Times New Roman"/>
          <w:b/>
          <w:kern w:val="0"/>
          <w:sz w:val="12"/>
          <w:szCs w:val="12"/>
          <w:shd w:val="clear" w:color="auto" w:fill="FFFFFF"/>
          <w:lang w:eastAsia="zh-CN"/>
        </w:rPr>
        <w:t xml:space="preserve">Территориальная зона: </w:t>
      </w:r>
      <w:r w:rsidRPr="00306B81">
        <w:rPr>
          <w:rFonts w:ascii="Times New Roman" w:hAnsi="Times New Roman" w:cs="Times New Roman"/>
          <w:kern w:val="0"/>
          <w:sz w:val="12"/>
          <w:szCs w:val="12"/>
          <w:shd w:val="clear" w:color="auto" w:fill="FFFFFF"/>
          <w:lang w:eastAsia="zh-CN"/>
        </w:rPr>
        <w:t>зона индивидуальной жилой застройки –Ж</w:t>
      </w:r>
    </w:p>
    <w:p w:rsidR="00306B81" w:rsidRPr="00306B81" w:rsidRDefault="00306B81" w:rsidP="00306B81">
      <w:pPr>
        <w:widowControl w:val="0"/>
        <w:suppressAutoHyphens/>
        <w:spacing w:after="0" w:line="240" w:lineRule="auto"/>
        <w:jc w:val="both"/>
        <w:rPr>
          <w:rFonts w:ascii="Times New Roman" w:hAnsi="Times New Roman" w:cs="Times New Roman"/>
          <w:color w:val="auto"/>
          <w:kern w:val="0"/>
          <w:sz w:val="12"/>
          <w:szCs w:val="12"/>
          <w:lang w:eastAsia="zh-CN"/>
        </w:rPr>
      </w:pPr>
      <w:r w:rsidRPr="00306B81">
        <w:rPr>
          <w:rFonts w:ascii="Times New Roman" w:hAnsi="Times New Roman" w:cs="Times New Roman"/>
          <w:b/>
          <w:color w:val="auto"/>
          <w:kern w:val="0"/>
          <w:sz w:val="12"/>
          <w:szCs w:val="12"/>
          <w:lang w:eastAsia="zh-CN"/>
        </w:rPr>
        <w:t xml:space="preserve">Технические условия подключения объекта к сетям инженерно-технического обеспечения: </w:t>
      </w:r>
    </w:p>
    <w:p w:rsidR="00306B81" w:rsidRPr="00306B81" w:rsidRDefault="00306B81" w:rsidP="00306B81">
      <w:pPr>
        <w:widowControl w:val="0"/>
        <w:suppressAutoHyphens/>
        <w:spacing w:after="0" w:line="240" w:lineRule="auto"/>
        <w:jc w:val="both"/>
        <w:rPr>
          <w:rFonts w:ascii="Times New Roman" w:hAnsi="Times New Roman" w:cs="Times New Roman"/>
          <w:color w:val="auto"/>
          <w:kern w:val="0"/>
          <w:sz w:val="12"/>
          <w:szCs w:val="12"/>
          <w:lang w:eastAsia="zh-CN"/>
        </w:rPr>
      </w:pPr>
      <w:r w:rsidRPr="00306B81">
        <w:rPr>
          <w:rFonts w:ascii="Times New Roman" w:hAnsi="Times New Roman" w:cs="Times New Roman"/>
          <w:kern w:val="0"/>
          <w:sz w:val="12"/>
          <w:szCs w:val="12"/>
          <w:highlight w:val="white"/>
          <w:lang w:eastAsia="zh-CN"/>
        </w:rPr>
        <w:tab/>
      </w:r>
      <w:r w:rsidRPr="00306B81">
        <w:rPr>
          <w:rFonts w:ascii="Times New Roman" w:hAnsi="Times New Roman" w:cs="Times New Roman"/>
          <w:kern w:val="0"/>
          <w:sz w:val="12"/>
          <w:szCs w:val="12"/>
          <w:shd w:val="clear" w:color="auto" w:fill="FFFFFF"/>
          <w:lang w:eastAsia="zh-CN"/>
        </w:rPr>
        <w:t>Согласно сведений ПАО «Красноярскэнергосбыт», техническая возможность присоединения к электрическим сетям Россети Сибири определяется на стадии подготовки Технических условий, являющихся неотъемлемой частью Договора об осуществлении технологического присоединения на момент подачи заявки на технологическое присоединение.</w:t>
      </w:r>
    </w:p>
    <w:p w:rsidR="00306B81" w:rsidRPr="00306B81" w:rsidRDefault="00306B81" w:rsidP="00306B81">
      <w:pPr>
        <w:widowControl w:val="0"/>
        <w:suppressAutoHyphens/>
        <w:spacing w:after="0" w:line="240" w:lineRule="auto"/>
        <w:jc w:val="both"/>
        <w:rPr>
          <w:rFonts w:ascii="Times New Roman" w:hAnsi="Times New Roman" w:cs="Times New Roman"/>
          <w:color w:val="auto"/>
          <w:kern w:val="0"/>
          <w:sz w:val="12"/>
          <w:szCs w:val="12"/>
          <w:lang w:eastAsia="zh-CN"/>
        </w:rPr>
      </w:pPr>
      <w:r w:rsidRPr="00306B81">
        <w:rPr>
          <w:rFonts w:ascii="Times New Roman" w:hAnsi="Times New Roman" w:cs="Times New Roman"/>
          <w:kern w:val="0"/>
          <w:sz w:val="12"/>
          <w:szCs w:val="12"/>
          <w:shd w:val="clear" w:color="auto" w:fill="FFFFFF"/>
          <w:lang w:eastAsia="zh-CN"/>
        </w:rPr>
        <w:tab/>
        <w:t>Сроки технологического присоединения,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w:t>
      </w:r>
    </w:p>
    <w:p w:rsidR="00306B81" w:rsidRPr="00306B81" w:rsidRDefault="00306B81" w:rsidP="00306B81">
      <w:pPr>
        <w:widowControl w:val="0"/>
        <w:suppressAutoHyphens/>
        <w:spacing w:after="0" w:line="240" w:lineRule="auto"/>
        <w:jc w:val="both"/>
        <w:rPr>
          <w:rFonts w:ascii="Times New Roman" w:hAnsi="Times New Roman" w:cs="Times New Roman"/>
          <w:color w:val="auto"/>
          <w:kern w:val="0"/>
          <w:sz w:val="12"/>
          <w:szCs w:val="12"/>
          <w:lang w:eastAsia="zh-CN"/>
        </w:rPr>
      </w:pPr>
      <w:r w:rsidRPr="00306B81">
        <w:rPr>
          <w:rFonts w:ascii="Times New Roman" w:hAnsi="Times New Roman" w:cs="Times New Roman"/>
          <w:b/>
          <w:kern w:val="0"/>
          <w:sz w:val="12"/>
          <w:szCs w:val="12"/>
          <w:lang w:eastAsia="zh-CN"/>
        </w:rPr>
        <w:t xml:space="preserve">Иные условия: Параметры разрешенного строительства, реконструкции: </w:t>
      </w:r>
    </w:p>
    <w:p w:rsidR="00306B81" w:rsidRPr="00306B81" w:rsidRDefault="00306B81" w:rsidP="00306B81">
      <w:pPr>
        <w:spacing w:after="0" w:line="240" w:lineRule="auto"/>
        <w:ind w:firstLine="510"/>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этажность жилых домов – не выше 3-х  надземных этажей;</w:t>
      </w:r>
    </w:p>
    <w:p w:rsidR="00306B81" w:rsidRPr="00306B81" w:rsidRDefault="00306B81" w:rsidP="00306B81">
      <w:pPr>
        <w:spacing w:after="0" w:line="240" w:lineRule="auto"/>
        <w:ind w:firstLine="510"/>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xml:space="preserve">- площадь приусадебных земельных участков – от </w:t>
      </w:r>
      <w:r w:rsidRPr="00306B81">
        <w:rPr>
          <w:rFonts w:ascii="Times New Roman" w:eastAsia="Calibri" w:hAnsi="Times New Roman" w:cs="Times New Roman"/>
          <w:bCs/>
          <w:kern w:val="0"/>
          <w:sz w:val="12"/>
          <w:szCs w:val="12"/>
        </w:rPr>
        <w:t>500</w:t>
      </w:r>
      <w:r w:rsidRPr="00306B81">
        <w:rPr>
          <w:rFonts w:ascii="Times New Roman" w:eastAsia="Calibri" w:hAnsi="Times New Roman" w:cs="Times New Roman"/>
          <w:bCs/>
          <w:color w:val="auto"/>
          <w:kern w:val="0"/>
          <w:sz w:val="12"/>
          <w:szCs w:val="12"/>
        </w:rPr>
        <w:t xml:space="preserve"> до 2000 кв. м, включая площадь застройки; </w:t>
      </w:r>
    </w:p>
    <w:p w:rsidR="00306B81" w:rsidRPr="00306B81" w:rsidRDefault="00306B81" w:rsidP="00306B81">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06B81">
        <w:rPr>
          <w:rFonts w:ascii="Times New Roman" w:hAnsi="Times New Roman" w:cs="Times New Roman"/>
          <w:color w:val="auto"/>
          <w:kern w:val="0"/>
          <w:sz w:val="12"/>
          <w:szCs w:val="12"/>
        </w:rPr>
        <w:t xml:space="preserve">        - коэффициент застройки  не более  - 0,3;</w:t>
      </w:r>
    </w:p>
    <w:p w:rsidR="00306B81" w:rsidRPr="00306B81" w:rsidRDefault="00306B81" w:rsidP="00306B81">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06B81">
        <w:rPr>
          <w:rFonts w:ascii="Times New Roman" w:hAnsi="Times New Roman" w:cs="Times New Roman"/>
          <w:color w:val="auto"/>
          <w:kern w:val="0"/>
          <w:sz w:val="12"/>
          <w:szCs w:val="12"/>
        </w:rPr>
        <w:t xml:space="preserve">        - коэффициент свободных территорий не менее  - 0,7;</w:t>
      </w:r>
    </w:p>
    <w:p w:rsidR="00306B81" w:rsidRPr="00306B81" w:rsidRDefault="00306B81" w:rsidP="00306B81">
      <w:pPr>
        <w:tabs>
          <w:tab w:val="right" w:pos="949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06B81">
        <w:rPr>
          <w:rFonts w:ascii="Times New Roman" w:hAnsi="Times New Roman" w:cs="Times New Roman"/>
          <w:color w:val="auto"/>
          <w:kern w:val="0"/>
          <w:sz w:val="12"/>
          <w:szCs w:val="12"/>
        </w:rPr>
        <w:t xml:space="preserve">        - ширина вновь отводимых участков </w:t>
      </w:r>
      <w:r w:rsidRPr="00306B81">
        <w:rPr>
          <w:rFonts w:ascii="Times New Roman" w:hAnsi="Times New Roman" w:cs="Times New Roman"/>
          <w:kern w:val="0"/>
          <w:sz w:val="12"/>
          <w:szCs w:val="12"/>
        </w:rPr>
        <w:t>должно быть не менее 25 м;</w:t>
      </w:r>
      <w:r w:rsidRPr="00306B81">
        <w:rPr>
          <w:rFonts w:ascii="Times New Roman" w:hAnsi="Times New Roman" w:cs="Times New Roman"/>
          <w:kern w:val="0"/>
          <w:sz w:val="12"/>
          <w:szCs w:val="12"/>
        </w:rPr>
        <w:tab/>
      </w:r>
    </w:p>
    <w:p w:rsidR="00306B81" w:rsidRPr="00306B81" w:rsidRDefault="00306B81" w:rsidP="00306B81">
      <w:pPr>
        <w:spacing w:after="0" w:line="240" w:lineRule="auto"/>
        <w:ind w:firstLine="510"/>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xml:space="preserve"> -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306B81" w:rsidRPr="00306B81" w:rsidRDefault="00306B81" w:rsidP="00306B81">
      <w:pPr>
        <w:spacing w:after="0" w:line="240" w:lineRule="auto"/>
        <w:ind w:firstLine="510"/>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расстояние для подъезда пожарной техники  к жилым домам и хозяйственным постройкам - от 5м до 8 м;</w:t>
      </w:r>
    </w:p>
    <w:p w:rsidR="00306B81" w:rsidRPr="00306B81" w:rsidRDefault="00306B81" w:rsidP="00306B81">
      <w:pPr>
        <w:spacing w:after="0" w:line="240" w:lineRule="auto"/>
        <w:ind w:left="75"/>
        <w:jc w:val="both"/>
        <w:rPr>
          <w:rFonts w:ascii="Times New Roman" w:eastAsia="Calibri" w:hAnsi="Times New Roman" w:cs="Times New Roman"/>
          <w:bCs/>
          <w:kern w:val="0"/>
          <w:sz w:val="12"/>
          <w:szCs w:val="12"/>
        </w:rPr>
      </w:pPr>
      <w:r w:rsidRPr="00306B81">
        <w:rPr>
          <w:rFonts w:ascii="Times New Roman" w:eastAsia="Calibri" w:hAnsi="Times New Roman" w:cs="Times New Roman"/>
          <w:bCs/>
          <w:kern w:val="0"/>
          <w:sz w:val="12"/>
          <w:szCs w:val="12"/>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w:t>
      </w:r>
    </w:p>
    <w:p w:rsidR="00306B81" w:rsidRPr="00306B81" w:rsidRDefault="00306B81" w:rsidP="00306B81">
      <w:pPr>
        <w:spacing w:after="0" w:line="240" w:lineRule="auto"/>
        <w:ind w:left="75"/>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kern w:val="0"/>
          <w:sz w:val="12"/>
          <w:szCs w:val="12"/>
        </w:rPr>
        <w:t xml:space="preserve">       </w:t>
      </w:r>
      <w:r w:rsidRPr="00306B81">
        <w:rPr>
          <w:rFonts w:ascii="Times New Roman" w:eastAsia="Calibri" w:hAnsi="Times New Roman" w:cs="Times New Roman"/>
          <w:bCs/>
          <w:color w:val="auto"/>
          <w:kern w:val="0"/>
          <w:sz w:val="12"/>
          <w:szCs w:val="12"/>
        </w:rPr>
        <w:t xml:space="preserve">Размещаемые в пределах селитебной территории группы сараев должны содержать не более 30 блоков каждая; </w:t>
      </w:r>
    </w:p>
    <w:p w:rsidR="00306B81" w:rsidRPr="00306B81" w:rsidRDefault="00306B81" w:rsidP="00306B81">
      <w:pPr>
        <w:spacing w:after="0" w:line="240" w:lineRule="auto"/>
        <w:ind w:firstLine="510"/>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расстояние от окон жилых помещений дома до дворовых туалетов – от 8  до  12 м;</w:t>
      </w:r>
    </w:p>
    <w:p w:rsidR="00306B81" w:rsidRPr="00306B81" w:rsidRDefault="00306B81" w:rsidP="00306B81">
      <w:pPr>
        <w:spacing w:after="0" w:line="240" w:lineRule="auto"/>
        <w:jc w:val="both"/>
        <w:rPr>
          <w:rFonts w:ascii="Times New Roman" w:eastAsia="Calibri" w:hAnsi="Times New Roman" w:cs="Times New Roman"/>
          <w:bCs/>
          <w:color w:val="auto"/>
          <w:kern w:val="0"/>
          <w:sz w:val="12"/>
          <w:szCs w:val="12"/>
        </w:rPr>
      </w:pPr>
      <w:r w:rsidRPr="00306B81">
        <w:rPr>
          <w:rFonts w:ascii="Times New Roman" w:eastAsia="Calibri" w:hAnsi="Times New Roman" w:cs="Times New Roman"/>
          <w:bCs/>
          <w:color w:val="auto"/>
          <w:kern w:val="0"/>
          <w:sz w:val="12"/>
          <w:szCs w:val="12"/>
        </w:rPr>
        <w:t>- расстояние до границ соседнего участка: от основного строения - не менее 6 метров, от хозяйственных и прочих строений, открытой стоянки автомобиля и отдельно стоящего гаража – не менее 1 м.</w:t>
      </w:r>
    </w:p>
    <w:p w:rsidR="00306B81" w:rsidRPr="00306B81" w:rsidRDefault="00306B81" w:rsidP="00306B81">
      <w:pPr>
        <w:widowControl w:val="0"/>
        <w:shd w:val="clear" w:color="auto" w:fill="FFFFFF"/>
        <w:tabs>
          <w:tab w:val="left" w:pos="567"/>
          <w:tab w:val="left" w:pos="851"/>
          <w:tab w:val="left" w:pos="1134"/>
        </w:tabs>
        <w:spacing w:after="0" w:line="298" w:lineRule="exact"/>
        <w:jc w:val="both"/>
        <w:rPr>
          <w:rFonts w:ascii="Times New Roman" w:hAnsi="Times New Roman" w:cs="Times New Roman"/>
          <w:b/>
          <w:bCs/>
          <w:color w:val="auto"/>
          <w:kern w:val="0"/>
          <w:sz w:val="12"/>
          <w:szCs w:val="12"/>
          <w:lang w:bidi="ru-RU"/>
        </w:rPr>
      </w:pPr>
      <w:r w:rsidRPr="00306B81">
        <w:rPr>
          <w:rFonts w:ascii="Times New Roman" w:hAnsi="Times New Roman" w:cs="Times New Roman"/>
          <w:kern w:val="0"/>
          <w:sz w:val="12"/>
          <w:szCs w:val="12"/>
          <w:lang w:bidi="ru-RU"/>
        </w:rPr>
        <w:tab/>
      </w:r>
      <w:r w:rsidRPr="00306B81">
        <w:rPr>
          <w:rFonts w:ascii="Times New Roman" w:hAnsi="Times New Roman" w:cs="Times New Roman"/>
          <w:b/>
          <w:bCs/>
          <w:color w:val="auto"/>
          <w:kern w:val="0"/>
          <w:sz w:val="12"/>
          <w:szCs w:val="12"/>
          <w:lang w:bidi="ru-RU"/>
        </w:rPr>
        <w:t xml:space="preserve">2.1.3 Обременения земельного участка: </w:t>
      </w:r>
      <w:r w:rsidRPr="00306B81">
        <w:rPr>
          <w:rFonts w:ascii="Times New Roman" w:hAnsi="Times New Roman" w:cs="Times New Roman"/>
          <w:kern w:val="0"/>
          <w:sz w:val="12"/>
          <w:szCs w:val="12"/>
          <w:shd w:val="clear" w:color="auto" w:fill="FFFFFF"/>
          <w:lang w:bidi="ru-RU"/>
        </w:rPr>
        <w:t>отсутствуют.</w:t>
      </w:r>
    </w:p>
    <w:p w:rsidR="00306B81" w:rsidRPr="00306B81" w:rsidRDefault="00306B81" w:rsidP="00306B81">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306B81">
        <w:rPr>
          <w:rFonts w:ascii="Times New Roman" w:hAnsi="Times New Roman" w:cs="Times New Roman"/>
          <w:b/>
          <w:bCs/>
          <w:color w:val="auto"/>
          <w:kern w:val="0"/>
          <w:sz w:val="12"/>
          <w:szCs w:val="12"/>
          <w:lang w:bidi="ru-RU"/>
        </w:rPr>
        <w:t xml:space="preserve">2.1.4 Ограничения использования земель: </w:t>
      </w:r>
      <w:r w:rsidRPr="00306B81">
        <w:rPr>
          <w:rFonts w:ascii="Times New Roman" w:hAnsi="Times New Roman" w:cs="Times New Roman"/>
          <w:bCs/>
          <w:color w:val="auto"/>
          <w:kern w:val="0"/>
          <w:sz w:val="12"/>
          <w:szCs w:val="12"/>
          <w:lang w:bidi="ru-RU"/>
        </w:rPr>
        <w:t>отсутствуют.</w:t>
      </w:r>
    </w:p>
    <w:p w:rsidR="00306B81" w:rsidRPr="00306B81" w:rsidRDefault="00306B81" w:rsidP="00306B81">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306B81">
        <w:rPr>
          <w:rFonts w:ascii="Times New Roman" w:hAnsi="Times New Roman" w:cs="Times New Roman"/>
          <w:b/>
          <w:bCs/>
          <w:color w:val="auto"/>
          <w:kern w:val="0"/>
          <w:sz w:val="12"/>
          <w:szCs w:val="12"/>
          <w:lang w:bidi="ru-RU"/>
        </w:rPr>
        <w:t xml:space="preserve">2.1.5 Разрешенное использование земельного участка: </w:t>
      </w:r>
      <w:r w:rsidRPr="00306B81">
        <w:rPr>
          <w:rFonts w:ascii="Times New Roman" w:hAnsi="Times New Roman" w:cs="Times New Roman"/>
          <w:color w:val="auto"/>
          <w:kern w:val="0"/>
          <w:sz w:val="12"/>
          <w:szCs w:val="12"/>
          <w:lang w:bidi="ru-RU"/>
        </w:rPr>
        <w:t>для ведения личного подсобного хозяйства</w:t>
      </w:r>
    </w:p>
    <w:p w:rsidR="00306B81" w:rsidRPr="00306B81" w:rsidRDefault="00306B81" w:rsidP="00306B81">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306B81">
        <w:rPr>
          <w:rFonts w:ascii="Times New Roman" w:hAnsi="Times New Roman" w:cs="Times New Roman"/>
          <w:b/>
          <w:kern w:val="0"/>
          <w:sz w:val="12"/>
          <w:szCs w:val="12"/>
          <w:shd w:val="clear" w:color="auto" w:fill="FFFFFF"/>
          <w:lang w:bidi="ru-RU"/>
        </w:rPr>
        <w:t xml:space="preserve">2.1.6 Начальная (минимальная) цена </w:t>
      </w:r>
      <w:r w:rsidRPr="00306B81">
        <w:rPr>
          <w:rFonts w:ascii="Times New Roman" w:hAnsi="Times New Roman" w:cs="Times New Roman"/>
          <w:bCs/>
          <w:color w:val="auto"/>
          <w:kern w:val="0"/>
          <w:sz w:val="12"/>
          <w:szCs w:val="12"/>
          <w:lang w:bidi="ru-RU"/>
        </w:rPr>
        <w:t xml:space="preserve">права заключения договора аренды земельного участка, выраженная в ежегодной величине арендной платы, составляет 2676 </w:t>
      </w:r>
      <w:bookmarkStart w:id="3" w:name="_Hlk121847401"/>
      <w:r w:rsidRPr="00306B81">
        <w:rPr>
          <w:rFonts w:ascii="Times New Roman" w:hAnsi="Times New Roman" w:cs="Times New Roman"/>
          <w:bCs/>
          <w:color w:val="auto"/>
          <w:kern w:val="0"/>
          <w:sz w:val="12"/>
          <w:szCs w:val="12"/>
          <w:lang w:bidi="ru-RU"/>
        </w:rPr>
        <w:t xml:space="preserve">руб. 72 коп </w:t>
      </w:r>
      <w:bookmarkEnd w:id="3"/>
      <w:r w:rsidRPr="00306B81">
        <w:rPr>
          <w:rFonts w:ascii="Times New Roman" w:hAnsi="Times New Roman" w:cs="Times New Roman"/>
          <w:bCs/>
          <w:color w:val="auto"/>
          <w:kern w:val="0"/>
          <w:sz w:val="12"/>
          <w:szCs w:val="12"/>
          <w:lang w:bidi="ru-RU"/>
        </w:rPr>
        <w:t>(Две тысячи шестьсот семьдесят два рубля 72 копейки).</w:t>
      </w:r>
    </w:p>
    <w:p w:rsidR="00306B81" w:rsidRPr="00306B81" w:rsidRDefault="00306B81" w:rsidP="00306B81">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306B81">
        <w:rPr>
          <w:rFonts w:ascii="Times New Roman" w:hAnsi="Times New Roman" w:cs="Times New Roman"/>
          <w:kern w:val="0"/>
          <w:sz w:val="12"/>
          <w:szCs w:val="12"/>
          <w:shd w:val="clear" w:color="auto" w:fill="FFFFFF"/>
          <w:lang w:bidi="ru-RU"/>
        </w:rPr>
        <w:t>2.1.7 «Шаг аукциона»: 80</w:t>
      </w:r>
      <w:r w:rsidRPr="00306B81">
        <w:rPr>
          <w:rFonts w:ascii="Courier New" w:eastAsia="Courier New" w:hAnsi="Courier New" w:cs="Courier New"/>
          <w:color w:val="auto"/>
          <w:kern w:val="0"/>
          <w:sz w:val="12"/>
          <w:szCs w:val="12"/>
          <w:lang w:bidi="ru-RU"/>
        </w:rPr>
        <w:t xml:space="preserve"> </w:t>
      </w:r>
      <w:r w:rsidRPr="00306B81">
        <w:rPr>
          <w:rFonts w:ascii="Times New Roman" w:hAnsi="Times New Roman" w:cs="Times New Roman"/>
          <w:color w:val="auto"/>
          <w:kern w:val="0"/>
          <w:sz w:val="12"/>
          <w:szCs w:val="12"/>
          <w:lang w:bidi="ru-RU"/>
        </w:rPr>
        <w:t>руб. 30 коп</w:t>
      </w:r>
      <w:r w:rsidRPr="00306B81">
        <w:rPr>
          <w:rFonts w:ascii="Times New Roman" w:hAnsi="Times New Roman" w:cs="Times New Roman"/>
          <w:kern w:val="0"/>
          <w:sz w:val="12"/>
          <w:szCs w:val="12"/>
          <w:shd w:val="clear" w:color="auto" w:fill="FFFFFF"/>
          <w:lang w:bidi="ru-RU"/>
        </w:rPr>
        <w:t xml:space="preserve"> (восемьдесят рублей 30 копеек</w:t>
      </w:r>
      <w:r w:rsidRPr="00306B81">
        <w:rPr>
          <w:rFonts w:ascii="Times New Roman" w:hAnsi="Times New Roman" w:cs="Times New Roman"/>
          <w:b/>
          <w:bCs/>
          <w:color w:val="auto"/>
          <w:kern w:val="0"/>
          <w:sz w:val="12"/>
          <w:szCs w:val="12"/>
          <w:lang w:bidi="ru-RU"/>
        </w:rPr>
        <w:t>).</w:t>
      </w:r>
    </w:p>
    <w:p w:rsidR="00306B81" w:rsidRPr="00306B81" w:rsidRDefault="00306B81" w:rsidP="00306B81">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306B81">
        <w:rPr>
          <w:rFonts w:ascii="Times New Roman" w:hAnsi="Times New Roman" w:cs="Times New Roman"/>
          <w:b/>
          <w:bCs/>
          <w:kern w:val="0"/>
          <w:sz w:val="12"/>
          <w:szCs w:val="12"/>
          <w:shd w:val="clear" w:color="auto" w:fill="FFFFFF"/>
          <w:lang w:bidi="ru-RU"/>
        </w:rPr>
        <w:t xml:space="preserve">2.1.8 Размер задатка для участия в аукционе: </w:t>
      </w:r>
      <w:r w:rsidRPr="00306B81">
        <w:rPr>
          <w:rFonts w:ascii="Times New Roman" w:hAnsi="Times New Roman" w:cs="Times New Roman"/>
          <w:bCs/>
          <w:color w:val="auto"/>
          <w:kern w:val="0"/>
          <w:sz w:val="12"/>
          <w:szCs w:val="12"/>
          <w:lang w:bidi="ru-RU"/>
        </w:rPr>
        <w:t>2676 руб. 72 коп (Две тысячи шестьсот семьдесят два рубля 72 копейки).</w:t>
      </w:r>
    </w:p>
    <w:p w:rsidR="00306B81" w:rsidRPr="00306B81" w:rsidRDefault="00306B81" w:rsidP="00306B81">
      <w:pPr>
        <w:widowControl w:val="0"/>
        <w:shd w:val="clear" w:color="auto" w:fill="FFFFFF"/>
        <w:tabs>
          <w:tab w:val="left" w:pos="567"/>
          <w:tab w:val="left" w:pos="851"/>
          <w:tab w:val="left" w:pos="1134"/>
        </w:tabs>
        <w:spacing w:after="0" w:line="240" w:lineRule="auto"/>
        <w:ind w:firstLine="567"/>
        <w:jc w:val="both"/>
        <w:rPr>
          <w:rFonts w:ascii="Times New Roman" w:eastAsia="Courier New" w:hAnsi="Times New Roman" w:cs="Times New Roman"/>
          <w:b/>
          <w:kern w:val="0"/>
          <w:sz w:val="12"/>
          <w:szCs w:val="12"/>
          <w:lang w:bidi="ru-RU"/>
        </w:rPr>
      </w:pPr>
      <w:r w:rsidRPr="00306B81">
        <w:rPr>
          <w:rFonts w:ascii="Times New Roman" w:eastAsia="Courier New" w:hAnsi="Times New Roman" w:cs="Times New Roman"/>
          <w:b/>
          <w:kern w:val="0"/>
          <w:sz w:val="12"/>
          <w:szCs w:val="12"/>
          <w:lang w:bidi="ru-RU"/>
        </w:rPr>
        <w:t>III. Условия участия в аукционе</w:t>
      </w:r>
    </w:p>
    <w:p w:rsidR="00306B81" w:rsidRPr="00306B81" w:rsidRDefault="00306B81" w:rsidP="00306B81">
      <w:pPr>
        <w:widowControl w:val="0"/>
        <w:spacing w:after="0" w:line="240" w:lineRule="auto"/>
        <w:contextualSpacing/>
        <w:jc w:val="center"/>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Требования, предъявляемые к претендентам на участие в аукционе</w:t>
      </w:r>
    </w:p>
    <w:p w:rsidR="00306B81" w:rsidRPr="00306B81" w:rsidRDefault="00306B81" w:rsidP="00306B81">
      <w:pPr>
        <w:suppressAutoHyphens/>
        <w:spacing w:after="0" w:line="240" w:lineRule="auto"/>
        <w:ind w:firstLine="58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rsidR="00306B81" w:rsidRPr="00306B81" w:rsidRDefault="00306B81" w:rsidP="00306B81">
      <w:pPr>
        <w:suppressAutoHyphens/>
        <w:spacing w:after="0" w:line="240" w:lineRule="auto"/>
        <w:ind w:firstLine="58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Регистрация на электронной площадке осуществляется без взимания платы.</w:t>
      </w:r>
    </w:p>
    <w:p w:rsidR="00306B81" w:rsidRPr="00306B81" w:rsidRDefault="00306B81" w:rsidP="00306B81">
      <w:pPr>
        <w:suppressAutoHyphens/>
        <w:spacing w:after="0" w:line="240" w:lineRule="auto"/>
        <w:ind w:firstLine="58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Претендент на участие в аукционе вправе подать только одну заявку на участие в аукционе в отношении предмета аукциона</w:t>
      </w:r>
      <w:r w:rsidRPr="00306B81">
        <w:rPr>
          <w:rFonts w:ascii="Times New Roman" w:hAnsi="Times New Roman" w:cs="Times New Roman"/>
          <w:b/>
          <w:bCs/>
          <w:kern w:val="0"/>
          <w:sz w:val="12"/>
          <w:szCs w:val="12"/>
          <w:shd w:val="clear" w:color="auto" w:fill="FFFFFF"/>
          <w:lang w:bidi="ru-RU"/>
        </w:rPr>
        <w:t>.</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Обязанность доказать свое право на участие в аукционе возлагается на заявителя.</w:t>
      </w:r>
    </w:p>
    <w:p w:rsidR="00306B81" w:rsidRPr="00306B81" w:rsidRDefault="00306B81" w:rsidP="00306B81">
      <w:pPr>
        <w:widowControl w:val="0"/>
        <w:spacing w:after="0" w:line="240" w:lineRule="auto"/>
        <w:ind w:firstLine="580"/>
        <w:contextualSpacing/>
        <w:jc w:val="center"/>
        <w:rPr>
          <w:rFonts w:ascii="Times New Roman" w:hAnsi="Times New Roman" w:cs="Times New Roman"/>
          <w:b/>
          <w:color w:val="auto"/>
          <w:kern w:val="0"/>
          <w:sz w:val="12"/>
          <w:szCs w:val="12"/>
          <w:lang w:bidi="ru-RU"/>
        </w:rPr>
      </w:pPr>
    </w:p>
    <w:p w:rsidR="00306B81" w:rsidRPr="00306B81" w:rsidRDefault="00306B81" w:rsidP="00306B81">
      <w:pPr>
        <w:widowControl w:val="0"/>
        <w:spacing w:after="0" w:line="240" w:lineRule="auto"/>
        <w:ind w:firstLine="580"/>
        <w:contextualSpacing/>
        <w:jc w:val="center"/>
        <w:rPr>
          <w:rFonts w:ascii="Times New Roman" w:hAnsi="Times New Roman" w:cs="Times New Roman"/>
          <w:b/>
          <w:color w:val="auto"/>
          <w:kern w:val="0"/>
          <w:sz w:val="12"/>
          <w:szCs w:val="12"/>
          <w:lang w:bidi="ru-RU"/>
        </w:rPr>
      </w:pPr>
      <w:r w:rsidRPr="00306B81">
        <w:rPr>
          <w:rFonts w:ascii="Times New Roman" w:hAnsi="Times New Roman" w:cs="Times New Roman"/>
          <w:b/>
          <w:color w:val="auto"/>
          <w:kern w:val="0"/>
          <w:sz w:val="12"/>
          <w:szCs w:val="12"/>
          <w:lang w:bidi="ru-RU"/>
        </w:rPr>
        <w:t>Документы, подаваемые заявителями для участия в аукционе</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Заявка на участие в аукционе в электронной форме. Одно лицо имеет право подать только одну заявку.</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xml:space="preserve">Одновременно с заявкой претенденты представляют следующие документы: </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u w:val="single"/>
          <w:lang w:eastAsia="ar-SA"/>
        </w:rPr>
      </w:pPr>
      <w:r w:rsidRPr="00306B81">
        <w:rPr>
          <w:rFonts w:ascii="Times New Roman" w:hAnsi="Times New Roman" w:cs="Times New Roman"/>
          <w:color w:val="auto"/>
          <w:kern w:val="0"/>
          <w:sz w:val="12"/>
          <w:szCs w:val="12"/>
          <w:u w:val="single"/>
          <w:lang w:eastAsia="ar-SA"/>
        </w:rPr>
        <w:t>Юридические лица:</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копии учредительных документов;</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u w:val="single"/>
          <w:lang w:eastAsia="ar-SA"/>
        </w:rPr>
        <w:t xml:space="preserve">Физические лица </w:t>
      </w:r>
      <w:r w:rsidRPr="00306B81">
        <w:rPr>
          <w:rFonts w:ascii="Times New Roman" w:hAnsi="Times New Roman" w:cs="Times New Roman"/>
          <w:color w:val="auto"/>
          <w:kern w:val="0"/>
          <w:sz w:val="12"/>
          <w:szCs w:val="12"/>
          <w:lang w:eastAsia="ar-SA"/>
        </w:rPr>
        <w:t>предъявляют:</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документ, удостоверяющий личность, или представляют копии всех его листов.</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100 процентов </w:t>
      </w:r>
      <w:r w:rsidRPr="00306B81">
        <w:rPr>
          <w:rFonts w:ascii="Times New Roman" w:hAnsi="Times New Roman" w:cs="Times New Roman"/>
          <w:bCs/>
          <w:color w:val="auto"/>
          <w:kern w:val="0"/>
          <w:sz w:val="12"/>
          <w:szCs w:val="12"/>
          <w:lang w:bidi="ru-RU"/>
        </w:rPr>
        <w:t>ежегодной величине арендной платы</w:t>
      </w:r>
      <w:r w:rsidRPr="00306B81">
        <w:rPr>
          <w:rFonts w:ascii="Times New Roman" w:hAnsi="Times New Roman" w:cs="Times New Roman"/>
          <w:color w:val="auto"/>
          <w:kern w:val="0"/>
          <w:sz w:val="12"/>
          <w:szCs w:val="12"/>
          <w:lang w:eastAsia="ar-SA"/>
        </w:rPr>
        <w:t xml:space="preserve">, необходимо перечислить на расчетный счет ООО «РТС-тендер», указанный на официальном сайте: </w:t>
      </w:r>
      <w:hyperlink r:id="rId11" w:history="1">
        <w:r w:rsidRPr="00306B81">
          <w:rPr>
            <w:rFonts w:ascii="Times New Roman" w:hAnsi="Times New Roman" w:cs="Times New Roman"/>
            <w:color w:val="0000FF"/>
            <w:kern w:val="0"/>
            <w:sz w:val="12"/>
            <w:szCs w:val="12"/>
            <w:u w:val="single"/>
            <w:lang w:eastAsia="ar-SA"/>
          </w:rPr>
          <w:t>https://www.rts-tender.ru/</w:t>
        </w:r>
      </w:hyperlink>
      <w:r w:rsidRPr="00306B81">
        <w:rPr>
          <w:rFonts w:ascii="Times New Roman" w:hAnsi="Times New Roman" w:cs="Times New Roman"/>
          <w:color w:val="auto"/>
          <w:kern w:val="0"/>
          <w:sz w:val="12"/>
          <w:szCs w:val="12"/>
          <w:lang w:eastAsia="ar-SA"/>
        </w:rPr>
        <w:t>.</w:t>
      </w:r>
    </w:p>
    <w:p w:rsidR="00306B81" w:rsidRPr="00306B81" w:rsidRDefault="00306B81" w:rsidP="00306B81">
      <w:pPr>
        <w:widowControl w:val="0"/>
        <w:spacing w:after="0" w:line="240" w:lineRule="auto"/>
        <w:ind w:firstLine="527"/>
        <w:contextualSpacing/>
        <w:jc w:val="both"/>
        <w:rPr>
          <w:rFonts w:ascii="Times New Roman" w:hAnsi="Times New Roman" w:cs="Times New Roman"/>
          <w:color w:val="auto"/>
          <w:kern w:val="0"/>
          <w:sz w:val="12"/>
          <w:szCs w:val="12"/>
          <w:lang w:bidi="ru-RU"/>
        </w:rPr>
      </w:pPr>
      <w:bookmarkStart w:id="4" w:name="bookmark4"/>
    </w:p>
    <w:p w:rsidR="00306B81" w:rsidRPr="00306B81" w:rsidRDefault="00306B81" w:rsidP="00306B81">
      <w:pPr>
        <w:widowControl w:val="0"/>
        <w:spacing w:after="0" w:line="240" w:lineRule="auto"/>
        <w:ind w:firstLine="527"/>
        <w:contextualSpacing/>
        <w:jc w:val="center"/>
        <w:rPr>
          <w:rFonts w:ascii="Times New Roman" w:hAnsi="Times New Roman" w:cs="Times New Roman"/>
          <w:color w:val="auto"/>
          <w:kern w:val="0"/>
          <w:sz w:val="12"/>
          <w:szCs w:val="12"/>
          <w:lang w:bidi="ru-RU"/>
        </w:rPr>
      </w:pPr>
      <w:r w:rsidRPr="00306B81">
        <w:rPr>
          <w:rFonts w:ascii="Times New Roman" w:hAnsi="Times New Roman" w:cs="Times New Roman"/>
          <w:b/>
          <w:bCs/>
          <w:color w:val="auto"/>
          <w:kern w:val="0"/>
          <w:sz w:val="12"/>
          <w:szCs w:val="12"/>
          <w:lang w:bidi="ru-RU"/>
        </w:rPr>
        <w:t>Порядок внесения задатка и его возврата</w:t>
      </w:r>
      <w:bookmarkEnd w:id="4"/>
    </w:p>
    <w:p w:rsidR="00306B81" w:rsidRPr="00306B81" w:rsidRDefault="00306B81" w:rsidP="00306B81">
      <w:pPr>
        <w:suppressAutoHyphens/>
        <w:spacing w:after="0" w:line="240" w:lineRule="auto"/>
        <w:ind w:firstLine="709"/>
        <w:jc w:val="both"/>
        <w:rPr>
          <w:rFonts w:ascii="Times New Roman" w:hAnsi="Times New Roman" w:cs="Times New Roman"/>
          <w:color w:val="auto"/>
          <w:kern w:val="0"/>
          <w:sz w:val="12"/>
          <w:szCs w:val="12"/>
          <w:lang w:eastAsia="ar-SA"/>
        </w:rPr>
      </w:pPr>
      <w:bookmarkStart w:id="5" w:name="bookmark5"/>
      <w:r w:rsidRPr="00306B81">
        <w:rPr>
          <w:rFonts w:ascii="Times New Roman" w:hAnsi="Times New Roman" w:cs="Times New Roman"/>
          <w:color w:val="auto"/>
          <w:kern w:val="0"/>
          <w:sz w:val="12"/>
          <w:szCs w:val="12"/>
          <w:lang w:eastAsia="ar-SA"/>
        </w:rPr>
        <w:t>Реквизиты для перечисления денежных средств за участие в электронных процедурах по имущественным торгам на электронной площадке РТС-тендер:</w:t>
      </w:r>
      <w:r w:rsidRPr="00306B81">
        <w:rPr>
          <w:rFonts w:ascii="Courier New" w:eastAsia="Courier New" w:hAnsi="Courier New" w:cs="Courier New"/>
          <w:kern w:val="0"/>
          <w:sz w:val="12"/>
          <w:szCs w:val="12"/>
          <w:lang w:bidi="ru-RU"/>
        </w:rPr>
        <w:t xml:space="preserve"> </w:t>
      </w:r>
      <w:hyperlink r:id="rId12" w:history="1">
        <w:r w:rsidRPr="00306B81">
          <w:rPr>
            <w:rFonts w:ascii="Times New Roman" w:hAnsi="Times New Roman" w:cs="Times New Roman"/>
            <w:color w:val="0000FF"/>
            <w:kern w:val="0"/>
            <w:sz w:val="12"/>
            <w:szCs w:val="12"/>
            <w:u w:val="single"/>
            <w:lang w:eastAsia="ar-SA"/>
          </w:rPr>
          <w:t>https://www.rts-tender.ru/</w:t>
        </w:r>
      </w:hyperlink>
      <w:r w:rsidRPr="00306B81">
        <w:rPr>
          <w:rFonts w:ascii="Times New Roman" w:hAnsi="Times New Roman" w:cs="Times New Roman"/>
          <w:color w:val="auto"/>
          <w:kern w:val="0"/>
          <w:sz w:val="12"/>
          <w:szCs w:val="12"/>
          <w:lang w:eastAsia="ar-SA"/>
        </w:rPr>
        <w:t>.</w:t>
      </w:r>
    </w:p>
    <w:p w:rsidR="00306B81" w:rsidRPr="00306B81" w:rsidRDefault="00306B81" w:rsidP="00306B81">
      <w:pPr>
        <w:suppressAutoHyphens/>
        <w:spacing w:after="240" w:line="240" w:lineRule="auto"/>
        <w:ind w:firstLine="567"/>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Назначение платежа: внесение гарантийного обеспечения № Лота_____, без НДС.</w:t>
      </w:r>
    </w:p>
    <w:p w:rsidR="00306B81" w:rsidRPr="00306B81" w:rsidRDefault="00306B81" w:rsidP="00306B81">
      <w:pPr>
        <w:widowControl w:val="0"/>
        <w:spacing w:after="0" w:line="240" w:lineRule="auto"/>
        <w:contextualSpacing/>
        <w:jc w:val="center"/>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Задаток возвращается заявителю в следующих случаях и порядке:</w:t>
      </w:r>
      <w:bookmarkEnd w:id="5"/>
    </w:p>
    <w:p w:rsidR="00306B81" w:rsidRPr="00306B81" w:rsidRDefault="00306B81" w:rsidP="00306B81">
      <w:pPr>
        <w:suppressAutoHyphens/>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возврат внесенного задатка претенденту, не допущенному к участию в торгах, производится в течение 3 банковских дней со дня оформления протокола о признании претендентов участниками торгов;</w:t>
      </w:r>
    </w:p>
    <w:p w:rsidR="00306B81" w:rsidRPr="00306B81" w:rsidRDefault="00306B81" w:rsidP="00306B81">
      <w:pPr>
        <w:suppressAutoHyphens/>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возврат внесенного задатка участникам торгов, которые не выиграли их, в течение 3 банковских дней со дня подписания протокола о результатах торгов;</w:t>
      </w:r>
    </w:p>
    <w:p w:rsidR="00306B81" w:rsidRPr="00306B81" w:rsidRDefault="00306B81" w:rsidP="00306B81">
      <w:pPr>
        <w:suppressAutoHyphens/>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возврат внесенного задатка участникам несостоявшихся торгов в течение 3 банковских дней со дня подписания протокола о результатах торгов;</w:t>
      </w:r>
    </w:p>
    <w:p w:rsidR="00306B81" w:rsidRPr="00306B81" w:rsidRDefault="00306B81" w:rsidP="00306B81">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rsidR="00306B81" w:rsidRPr="00306B81" w:rsidRDefault="00306B81" w:rsidP="00306B81">
      <w:pPr>
        <w:suppressAutoHyphens/>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06B81" w:rsidRPr="00306B81" w:rsidRDefault="00306B81" w:rsidP="00306B81">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rsidR="00306B81" w:rsidRPr="00306B81" w:rsidRDefault="00306B81" w:rsidP="00306B81">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306B81">
        <w:rPr>
          <w:rFonts w:ascii="Times New Roman" w:hAnsi="Times New Roman" w:cs="Times New Roman"/>
          <w:color w:val="auto"/>
          <w:kern w:val="0"/>
          <w:sz w:val="12"/>
          <w:szCs w:val="12"/>
          <w:lang w:eastAsia="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6B81" w:rsidRPr="00306B81" w:rsidRDefault="00306B81" w:rsidP="00306B81">
      <w:pPr>
        <w:suppressAutoHyphens/>
        <w:spacing w:after="0" w:line="240" w:lineRule="auto"/>
        <w:ind w:firstLine="540"/>
        <w:jc w:val="both"/>
        <w:rPr>
          <w:rFonts w:ascii="Times New Roman" w:hAnsi="Times New Roman" w:cs="Times New Roman"/>
          <w:kern w:val="0"/>
          <w:sz w:val="12"/>
          <w:szCs w:val="12"/>
          <w:lang w:eastAsia="ar-SA"/>
        </w:rPr>
      </w:pPr>
      <w:r w:rsidRPr="00306B81">
        <w:rPr>
          <w:rFonts w:ascii="Times New Roman" w:hAnsi="Times New Roman" w:cs="Times New Roman"/>
          <w:kern w:val="0"/>
          <w:sz w:val="12"/>
          <w:szCs w:val="12"/>
          <w:lang w:eastAsia="ar-SA"/>
        </w:rPr>
        <w:t>– внесенный победителем торгов задаток засчитывается в счет арендной платы земельного участка.</w:t>
      </w:r>
    </w:p>
    <w:p w:rsidR="00306B81" w:rsidRPr="00306B81" w:rsidRDefault="00306B81" w:rsidP="00306B81">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306B81" w:rsidRPr="00306B81" w:rsidRDefault="00306B81" w:rsidP="00306B81">
      <w:pPr>
        <w:widowControl w:val="0"/>
        <w:spacing w:after="0" w:line="240" w:lineRule="auto"/>
        <w:ind w:firstLine="580"/>
        <w:contextualSpacing/>
        <w:jc w:val="center"/>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Определение участников аукциона</w:t>
      </w:r>
    </w:p>
    <w:p w:rsidR="00306B81" w:rsidRPr="00306B81" w:rsidRDefault="00306B81" w:rsidP="00306B81">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306B81" w:rsidRPr="00306B81" w:rsidRDefault="00306B81" w:rsidP="00306B81">
      <w:pPr>
        <w:widowControl w:val="0"/>
        <w:spacing w:after="0" w:line="240" w:lineRule="auto"/>
        <w:ind w:firstLine="580"/>
        <w:contextualSpacing/>
        <w:jc w:val="both"/>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Заявитель не допускается к участию в аукционе по следующим основаниям:</w:t>
      </w:r>
    </w:p>
    <w:p w:rsidR="00306B81" w:rsidRPr="00306B81" w:rsidRDefault="00306B81" w:rsidP="00306B81">
      <w:pPr>
        <w:widowControl w:val="0"/>
        <w:numPr>
          <w:ilvl w:val="0"/>
          <w:numId w:val="49"/>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lastRenderedPageBreak/>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06B81" w:rsidRPr="00306B81" w:rsidRDefault="00306B81" w:rsidP="00306B81">
      <w:pPr>
        <w:widowControl w:val="0"/>
        <w:numPr>
          <w:ilvl w:val="0"/>
          <w:numId w:val="49"/>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Непредставление необходимых для участия в аукционе документов или представление недостоверных сведений;</w:t>
      </w:r>
    </w:p>
    <w:p w:rsidR="00306B81" w:rsidRPr="00306B81" w:rsidRDefault="00306B81" w:rsidP="00306B81">
      <w:pPr>
        <w:widowControl w:val="0"/>
        <w:numPr>
          <w:ilvl w:val="0"/>
          <w:numId w:val="49"/>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Не поступление задатка на счет, указанный в извещении о проведении аукциона, на дату рассмотрения заявок на участие в аукционе;</w:t>
      </w:r>
    </w:p>
    <w:p w:rsidR="00306B81" w:rsidRPr="00306B81" w:rsidRDefault="00306B81" w:rsidP="00306B81">
      <w:pPr>
        <w:widowControl w:val="0"/>
        <w:numPr>
          <w:ilvl w:val="0"/>
          <w:numId w:val="49"/>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орган исполнительный орган.</w:t>
      </w:r>
    </w:p>
    <w:p w:rsidR="00306B81" w:rsidRPr="00306B81" w:rsidRDefault="00306B81" w:rsidP="00306B81">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06B81" w:rsidRPr="00306B81" w:rsidRDefault="00306B81" w:rsidP="00306B81">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становится участником аукциона с момента подписания Организатором аукциона протокола приема заявок.</w:t>
      </w:r>
    </w:p>
    <w:p w:rsidR="00306B81" w:rsidRPr="00306B81" w:rsidRDefault="00306B81" w:rsidP="00306B81">
      <w:pPr>
        <w:widowControl w:val="0"/>
        <w:spacing w:after="0" w:line="240" w:lineRule="auto"/>
        <w:contextualSpacing/>
        <w:jc w:val="center"/>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Порядок проведения аукциона</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Победителем аукциона признается участник аукциона, предложивший наиболее высокий размер ежегодной арендной платы за земельный участок.</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06B81" w:rsidRPr="00306B81" w:rsidRDefault="00306B81" w:rsidP="00306B81">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Аукцион признается несостоявшимся в случае, если:</w:t>
      </w:r>
    </w:p>
    <w:p w:rsidR="00306B81" w:rsidRPr="00306B81" w:rsidRDefault="00306B81" w:rsidP="00306B81">
      <w:pPr>
        <w:widowControl w:val="0"/>
        <w:numPr>
          <w:ilvl w:val="0"/>
          <w:numId w:val="50"/>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в аукционе участвовало менее двух участников;</w:t>
      </w:r>
    </w:p>
    <w:p w:rsidR="00306B81" w:rsidRPr="00306B81" w:rsidRDefault="00306B81" w:rsidP="00306B81">
      <w:pPr>
        <w:widowControl w:val="0"/>
        <w:numPr>
          <w:ilvl w:val="0"/>
          <w:numId w:val="50"/>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06B81" w:rsidRPr="00306B81" w:rsidRDefault="00306B81" w:rsidP="00306B81">
      <w:pPr>
        <w:widowControl w:val="0"/>
        <w:numPr>
          <w:ilvl w:val="0"/>
          <w:numId w:val="50"/>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 xml:space="preserve"> победитель аукциона уклонился от подписания протокола о результатах аукциона или заключения договора аренды земельного участка.</w:t>
      </w:r>
    </w:p>
    <w:p w:rsidR="00306B81" w:rsidRPr="00306B81" w:rsidRDefault="00306B81" w:rsidP="00306B81">
      <w:pPr>
        <w:widowControl w:val="0"/>
        <w:spacing w:after="0" w:line="240" w:lineRule="auto"/>
        <w:ind w:firstLine="708"/>
        <w:contextualSpacing/>
        <w:rPr>
          <w:rFonts w:ascii="Times New Roman" w:hAnsi="Times New Roman" w:cs="Times New Roman"/>
          <w:bCs/>
          <w:color w:val="auto"/>
          <w:kern w:val="0"/>
          <w:sz w:val="12"/>
          <w:szCs w:val="12"/>
          <w:lang w:bidi="ru-RU"/>
        </w:rPr>
      </w:pPr>
      <w:r w:rsidRPr="00306B81">
        <w:rPr>
          <w:rFonts w:ascii="Times New Roman" w:hAnsi="Times New Roman" w:cs="Times New Roman"/>
          <w:bCs/>
          <w:color w:val="auto"/>
          <w:kern w:val="0"/>
          <w:sz w:val="12"/>
          <w:szCs w:val="12"/>
          <w:lang w:bidi="ru-RU"/>
        </w:rPr>
        <w:t>С победителя аукциона на расчетный счет ООО «РТС-тендер» списывается 1 % с суммы величины арендной платы но не более 2000 рублей.</w:t>
      </w:r>
    </w:p>
    <w:p w:rsidR="00306B81" w:rsidRPr="00306B81" w:rsidRDefault="00306B81" w:rsidP="00306B81">
      <w:pPr>
        <w:widowControl w:val="0"/>
        <w:spacing w:after="0" w:line="240" w:lineRule="auto"/>
        <w:contextualSpacing/>
        <w:jc w:val="center"/>
        <w:rPr>
          <w:rFonts w:ascii="Times New Roman" w:hAnsi="Times New Roman" w:cs="Times New Roman"/>
          <w:b/>
          <w:bCs/>
          <w:color w:val="auto"/>
          <w:kern w:val="0"/>
          <w:sz w:val="12"/>
          <w:szCs w:val="12"/>
          <w:lang w:bidi="ru-RU"/>
        </w:rPr>
      </w:pPr>
      <w:r w:rsidRPr="00306B81">
        <w:rPr>
          <w:rFonts w:ascii="Times New Roman" w:hAnsi="Times New Roman" w:cs="Times New Roman"/>
          <w:b/>
          <w:bCs/>
          <w:color w:val="auto"/>
          <w:kern w:val="0"/>
          <w:sz w:val="12"/>
          <w:szCs w:val="12"/>
          <w:lang w:bidi="ru-RU"/>
        </w:rPr>
        <w:t>Порядок заключения договора аренды земельного участка</w:t>
      </w:r>
    </w:p>
    <w:p w:rsidR="00306B81" w:rsidRPr="00306B81" w:rsidRDefault="00306B81" w:rsidP="00306B81">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 Договор заключается между Организатором аукциона и победителем аукциона, в течение 30 дней со дня направления ему проекта Договора.</w:t>
      </w:r>
    </w:p>
    <w:p w:rsidR="00306B81" w:rsidRPr="00306B81" w:rsidRDefault="00306B81" w:rsidP="00306B81">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w:t>
      </w:r>
    </w:p>
    <w:p w:rsidR="00306B81" w:rsidRPr="00306B81" w:rsidRDefault="00306B81" w:rsidP="00306B81">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rsidR="00306B81" w:rsidRPr="00306B81" w:rsidRDefault="00306B81" w:rsidP="00306B81">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306B81">
        <w:rPr>
          <w:rFonts w:ascii="Times New Roman" w:hAnsi="Times New Roman" w:cs="Times New Roman"/>
          <w:color w:val="auto"/>
          <w:kern w:val="0"/>
          <w:sz w:val="12"/>
          <w:szCs w:val="12"/>
          <w:lang w:bidi="ru-RU"/>
        </w:rPr>
        <w:t>Внесение арендной платы за земельный участок производится ежегодно в сумме, сформированной по результатам аукциона. Задаток, внесенный на счет Организатора аукциона победителем аукциона, засчитывается в счет арендной платы.</w:t>
      </w:r>
    </w:p>
    <w:p w:rsidR="00306B81" w:rsidRPr="00306B81" w:rsidRDefault="00306B81" w:rsidP="00306B81">
      <w:pPr>
        <w:widowControl w:val="0"/>
        <w:spacing w:after="0" w:line="240" w:lineRule="auto"/>
        <w:ind w:firstLine="580"/>
        <w:contextualSpacing/>
        <w:jc w:val="both"/>
        <w:rPr>
          <w:rFonts w:ascii="Times New Roman" w:eastAsia="Courier New" w:hAnsi="Times New Roman" w:cs="Times New Roman"/>
          <w:kern w:val="0"/>
          <w:sz w:val="12"/>
          <w:szCs w:val="12"/>
          <w:lang w:bidi="ru-RU"/>
        </w:rPr>
      </w:pPr>
      <w:r w:rsidRPr="00306B81">
        <w:rPr>
          <w:rFonts w:ascii="Times New Roman" w:hAnsi="Times New Roman" w:cs="Times New Roman"/>
          <w:color w:val="auto"/>
          <w:kern w:val="0"/>
          <w:sz w:val="12"/>
          <w:szCs w:val="12"/>
          <w:lang w:bidi="ru-RU"/>
        </w:rPr>
        <w:t>Право аренды на земельный участок возникает у победителя со дня государственной регистрации договора аренды.</w:t>
      </w:r>
    </w:p>
    <w:p w:rsidR="00306B81" w:rsidRPr="00306B81" w:rsidRDefault="00306B81" w:rsidP="00306B81">
      <w:pPr>
        <w:suppressAutoHyphens/>
        <w:spacing w:after="0" w:line="240" w:lineRule="auto"/>
        <w:ind w:firstLine="708"/>
        <w:jc w:val="both"/>
        <w:rPr>
          <w:rFonts w:ascii="Times New Roman" w:hAnsi="Times New Roman" w:cs="Times New Roman"/>
          <w:kern w:val="0"/>
          <w:sz w:val="12"/>
          <w:szCs w:val="12"/>
        </w:rPr>
      </w:pPr>
      <w:r w:rsidRPr="00306B81">
        <w:rPr>
          <w:rFonts w:ascii="Times New Roman" w:hAnsi="Times New Roman" w:cs="Times New Roman"/>
          <w:kern w:val="0"/>
          <w:sz w:val="12"/>
          <w:szCs w:val="12"/>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306B81">
        <w:rPr>
          <w:rFonts w:ascii="Times New Roman" w:hAnsi="Times New Roman" w:cs="Times New Roman"/>
          <w:color w:val="auto"/>
          <w:kern w:val="0"/>
          <w:sz w:val="12"/>
          <w:szCs w:val="12"/>
        </w:rPr>
        <w:t>телекоммуникационной сети «Интернет» на официальном сайте Российской Федерации (</w:t>
      </w:r>
      <w:hyperlink r:id="rId13" w:history="1">
        <w:r w:rsidRPr="00306B81">
          <w:rPr>
            <w:rFonts w:ascii="Times New Roman" w:hAnsi="Times New Roman" w:cs="Times New Roman"/>
            <w:color w:val="auto"/>
            <w:kern w:val="0"/>
            <w:sz w:val="12"/>
            <w:szCs w:val="12"/>
            <w:u w:val="single"/>
          </w:rPr>
          <w:t>http://</w:t>
        </w:r>
        <w:r w:rsidRPr="00306B81">
          <w:rPr>
            <w:rFonts w:ascii="Times New Roman" w:hAnsi="Times New Roman" w:cs="Times New Roman"/>
            <w:color w:val="auto"/>
            <w:kern w:val="0"/>
            <w:sz w:val="12"/>
            <w:szCs w:val="12"/>
            <w:u w:val="single"/>
            <w:lang w:val="en-US"/>
          </w:rPr>
          <w:t>torgi</w:t>
        </w:r>
        <w:r w:rsidRPr="00306B81">
          <w:rPr>
            <w:rFonts w:ascii="Times New Roman" w:hAnsi="Times New Roman" w:cs="Times New Roman"/>
            <w:color w:val="auto"/>
            <w:kern w:val="0"/>
            <w:sz w:val="12"/>
            <w:szCs w:val="12"/>
            <w:u w:val="single"/>
          </w:rPr>
          <w:t>.</w:t>
        </w:r>
        <w:r w:rsidRPr="00306B81">
          <w:rPr>
            <w:rFonts w:ascii="Times New Roman" w:hAnsi="Times New Roman" w:cs="Times New Roman"/>
            <w:color w:val="auto"/>
            <w:kern w:val="0"/>
            <w:sz w:val="12"/>
            <w:szCs w:val="12"/>
            <w:u w:val="single"/>
            <w:lang w:val="en-US"/>
          </w:rPr>
          <w:t>gov</w:t>
        </w:r>
        <w:r w:rsidRPr="00306B81">
          <w:rPr>
            <w:rFonts w:ascii="Times New Roman" w:hAnsi="Times New Roman" w:cs="Times New Roman"/>
            <w:color w:val="auto"/>
            <w:kern w:val="0"/>
            <w:sz w:val="12"/>
            <w:szCs w:val="12"/>
            <w:u w:val="single"/>
          </w:rPr>
          <w:t>.</w:t>
        </w:r>
        <w:r w:rsidRPr="00306B81">
          <w:rPr>
            <w:rFonts w:ascii="Times New Roman" w:hAnsi="Times New Roman" w:cs="Times New Roman"/>
            <w:color w:val="auto"/>
            <w:kern w:val="0"/>
            <w:sz w:val="12"/>
            <w:szCs w:val="12"/>
            <w:u w:val="single"/>
            <w:lang w:val="en-US"/>
          </w:rPr>
          <w:t>ru</w:t>
        </w:r>
      </w:hyperlink>
      <w:r w:rsidRPr="00306B81">
        <w:rPr>
          <w:rFonts w:ascii="Times New Roman" w:hAnsi="Times New Roman" w:cs="Times New Roman"/>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306B81" w:rsidP="00773AA5">
      <w:pPr>
        <w:spacing w:after="0" w:line="240" w:lineRule="auto"/>
        <w:rPr>
          <w:rFonts w:ascii="Times New Roman" w:hAnsi="Times New Roman" w:cs="Times New Roman"/>
          <w:color w:val="auto"/>
          <w:kern w:val="0"/>
          <w:sz w:val="12"/>
          <w:szCs w:val="12"/>
        </w:rPr>
      </w:pPr>
      <w:bookmarkStart w:id="6" w:name="_GoBack"/>
      <w:r>
        <w:rPr>
          <w:rFonts w:ascii="Times New Roman" w:hAnsi="Times New Roman" w:cs="Times New Roman"/>
          <w:noProof/>
          <w:color w:val="auto"/>
          <w:kern w:val="0"/>
          <w:sz w:val="12"/>
          <w:szCs w:val="12"/>
        </w:rPr>
        <w:pict>
          <v:group id="_x0000_s1113" style="position:absolute;margin-left:4.7pt;margin-top:98.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2477D" w:rsidRPr="00893B63" w:rsidRDefault="0032477D" w:rsidP="0032477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2477D" w:rsidRPr="00893B63" w:rsidRDefault="0032477D" w:rsidP="0032477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32477D" w:rsidRPr="00893B63" w:rsidRDefault="0032477D" w:rsidP="0032477D">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2477D" w:rsidRPr="00893B63" w:rsidRDefault="0032477D" w:rsidP="0032477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2477D" w:rsidRPr="00965FFB" w:rsidRDefault="0032477D" w:rsidP="0032477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6"/>
    </w:p>
    <w:sectPr w:rsidR="00243AD4" w:rsidSect="00BB6B0E">
      <w:headerReference w:type="default" r:id="rId15"/>
      <w:footerReference w:type="default" r:id="rId1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3F" w:rsidRDefault="001D443F" w:rsidP="00D368D1">
      <w:pPr>
        <w:spacing w:after="0" w:line="240" w:lineRule="auto"/>
      </w:pPr>
      <w:r>
        <w:separator/>
      </w:r>
    </w:p>
  </w:endnote>
  <w:endnote w:type="continuationSeparator" w:id="0">
    <w:p w:rsidR="001D443F" w:rsidRDefault="001D443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306B81">
          <w:rPr>
            <w:noProof/>
          </w:rPr>
          <w:t>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3F" w:rsidRDefault="001D443F" w:rsidP="00D368D1">
      <w:pPr>
        <w:spacing w:after="0" w:line="240" w:lineRule="auto"/>
      </w:pPr>
      <w:r>
        <w:separator/>
      </w:r>
    </w:p>
  </w:footnote>
  <w:footnote w:type="continuationSeparator" w:id="0">
    <w:p w:rsidR="001D443F" w:rsidRDefault="001D443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32477D">
                <w:rPr>
                  <w:rFonts w:ascii="CyrillicOld" w:hAnsi="CyrillicOld"/>
                  <w:b/>
                  <w:bCs/>
                  <w:caps/>
                  <w:szCs w:val="24"/>
                </w:rPr>
                <w:t>№ 16</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4-14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32477D" w:rsidP="009F574C">
              <w:pPr>
                <w:pStyle w:val="a3"/>
                <w:jc w:val="center"/>
                <w:rPr>
                  <w:rFonts w:ascii="CyrillicOld" w:hAnsi="CyrillicOld"/>
                  <w:color w:val="FFFFFF" w:themeColor="background1"/>
                </w:rPr>
              </w:pPr>
              <w:r>
                <w:rPr>
                  <w:rFonts w:ascii="CyrillicOld" w:hAnsi="CyrillicOld"/>
                  <w:color w:val="FFFFFF" w:themeColor="background1"/>
                  <w:sz w:val="24"/>
                </w:rPr>
                <w:t>14 апреля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1"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5"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9"/>
  </w:num>
  <w:num w:numId="3">
    <w:abstractNumId w:val="25"/>
  </w:num>
  <w:num w:numId="4">
    <w:abstractNumId w:val="9"/>
  </w:num>
  <w:num w:numId="5">
    <w:abstractNumId w:val="7"/>
  </w:num>
  <w:num w:numId="6">
    <w:abstractNumId w:val="21"/>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1"/>
  </w:num>
  <w:num w:numId="16">
    <w:abstractNumId w:val="14"/>
  </w:num>
  <w:num w:numId="17">
    <w:abstractNumId w:val="3"/>
  </w:num>
  <w:num w:numId="18">
    <w:abstractNumId w:val="40"/>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5"/>
  </w:num>
  <w:num w:numId="23">
    <w:abstractNumId w:val="46"/>
  </w:num>
  <w:num w:numId="24">
    <w:abstractNumId w:val="12"/>
  </w:num>
  <w:num w:numId="25">
    <w:abstractNumId w:val="31"/>
  </w:num>
  <w:num w:numId="26">
    <w:abstractNumId w:val="6"/>
  </w:num>
  <w:num w:numId="27">
    <w:abstractNumId w:val="43"/>
  </w:num>
  <w:num w:numId="28">
    <w:abstractNumId w:val="45"/>
  </w:num>
  <w:num w:numId="29">
    <w:abstractNumId w:val="35"/>
  </w:num>
  <w:num w:numId="30">
    <w:abstractNumId w:val="17"/>
  </w:num>
  <w:num w:numId="31">
    <w:abstractNumId w:val="18"/>
  </w:num>
  <w:num w:numId="32">
    <w:abstractNumId w:val="42"/>
  </w:num>
  <w:num w:numId="33">
    <w:abstractNumId w:val="2"/>
  </w:num>
  <w:num w:numId="34">
    <w:abstractNumId w:val="22"/>
  </w:num>
  <w:num w:numId="35">
    <w:abstractNumId w:val="20"/>
  </w:num>
  <w:num w:numId="36">
    <w:abstractNumId w:val="4"/>
  </w:num>
  <w:num w:numId="37">
    <w:abstractNumId w:val="16"/>
  </w:num>
  <w:num w:numId="38">
    <w:abstractNumId w:val="37"/>
  </w:num>
  <w:num w:numId="39">
    <w:abstractNumId w:val="48"/>
  </w:num>
  <w:num w:numId="40">
    <w:abstractNumId w:val="11"/>
  </w:num>
  <w:num w:numId="41">
    <w:abstractNumId w:val="26"/>
  </w:num>
  <w:num w:numId="42">
    <w:abstractNumId w:val="47"/>
  </w:num>
  <w:num w:numId="43">
    <w:abstractNumId w:val="13"/>
  </w:num>
  <w:num w:numId="44">
    <w:abstractNumId w:val="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9"/>
  </w:num>
  <w:num w:numId="5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443F"/>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6B81"/>
    <w:rsid w:val="003073C9"/>
    <w:rsid w:val="003074A5"/>
    <w:rsid w:val="003156BB"/>
    <w:rsid w:val="00316290"/>
    <w:rsid w:val="003174C6"/>
    <w:rsid w:val="003217A3"/>
    <w:rsid w:val="0032477D"/>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32D53"/>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s-tende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aratuzraion.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 w:val="00FD7D22"/>
    <w:rsid w:val="00FF6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F80DB-F1C2-4ACC-8F7E-1302F95D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12341</TotalTime>
  <Pages>4</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16 Вести муниципального образования «Каратузский район»</dc:title>
  <dc:subject/>
  <dc:creator>Пользователь</dc:creator>
  <cp:keywords/>
  <dc:description/>
  <cp:lastModifiedBy>Морозов Павел Юрьевич</cp:lastModifiedBy>
  <cp:revision>219</cp:revision>
  <cp:lastPrinted>2015-10-19T01:09:00Z</cp:lastPrinted>
  <dcterms:created xsi:type="dcterms:W3CDTF">2014-02-28T06:38:00Z</dcterms:created>
  <dcterms:modified xsi:type="dcterms:W3CDTF">2023-04-20T07:01:00Z</dcterms:modified>
</cp:coreProperties>
</file>