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AFC" w:rsidRPr="00D75C95" w:rsidRDefault="005F0C50" w:rsidP="00544427">
      <w:pPr>
        <w:spacing w:after="0" w:line="240" w:lineRule="auto"/>
        <w:rPr>
          <w:rFonts w:ascii="Times New Roman" w:hAnsi="Times New Roman" w:cs="Times New Roman"/>
          <w:sz w:val="12"/>
          <w:szCs w:val="12"/>
        </w:rPr>
      </w:pPr>
      <w:r w:rsidRPr="005F0C50">
        <w:rPr>
          <w:rFonts w:ascii="Times New Roman" w:hAnsi="Times New Roman" w:cs="Times New Roman"/>
          <w:noProof/>
          <w:sz w:val="12"/>
          <w:szCs w:val="12"/>
        </w:rPr>
        <w:drawing>
          <wp:anchor distT="0" distB="0" distL="114300" distR="114300" simplePos="0" relativeHeight="251671552" behindDoc="0" locked="0" layoutInCell="1" allowOverlap="1">
            <wp:simplePos x="0" y="0"/>
            <wp:positionH relativeFrom="column">
              <wp:posOffset>-3811</wp:posOffset>
            </wp:positionH>
            <wp:positionV relativeFrom="paragraph">
              <wp:posOffset>-398780</wp:posOffset>
            </wp:positionV>
            <wp:extent cx="1000125" cy="1273061"/>
            <wp:effectExtent l="0" t="0" r="0" b="0"/>
            <wp:wrapNone/>
            <wp:docPr id="1" name="Рисунок 1" descr="C:\Users\Admin\Desktop\Ге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ерб.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8843" cy="12841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733">
        <w:rPr>
          <w:rFonts w:ascii="Times New Roman" w:hAnsi="Times New Roman" w:cs="Times New Roman"/>
          <w:noProof/>
          <w:sz w:val="12"/>
          <w:szCs w:val="12"/>
        </w:rPr>
        <w:pict>
          <v:shapetype id="_x0000_t202" coordsize="21600,21600" o:spt="202" path="m,l,21600r21600,l21600,xe">
            <v:stroke joinstyle="miter"/>
            <v:path gradientshapeok="t" o:connecttype="rect"/>
          </v:shapetype>
          <v:shape id="_x0000_s1095" type="#_x0000_t202" style="position:absolute;margin-left:53pt;margin-top:-38.45pt;width:461.35pt;height:104.2pt;z-index:251665408;mso-position-horizontal-relative:text;mso-position-vertical-relative:text" stroked="f">
            <v:textbox>
              <w:txbxContent>
                <w:p w:rsidR="005036A8" w:rsidRPr="005F0C50" w:rsidRDefault="005036A8" w:rsidP="005036A8">
                  <w:pPr>
                    <w:widowControl w:val="0"/>
                    <w:ind w:left="851"/>
                    <w:jc w:val="center"/>
                    <w:rPr>
                      <w:rFonts w:ascii="Times New Roman" w:hAnsi="Times New Roman" w:cs="Times New Roman"/>
                      <w:b/>
                      <w:bCs/>
                      <w:sz w:val="40"/>
                      <w:szCs w:val="71"/>
                    </w:rPr>
                  </w:pPr>
                  <w:r w:rsidRPr="005F0C50">
                    <w:rPr>
                      <w:rFonts w:ascii="Times New Roman" w:hAnsi="Times New Roman" w:cs="Times New Roman"/>
                      <w:b/>
                      <w:bCs/>
                      <w:sz w:val="36"/>
                      <w:szCs w:val="39"/>
                    </w:rPr>
                    <w:t>Администрация Каратузского района</w:t>
                  </w:r>
                </w:p>
                <w:p w:rsidR="005036A8" w:rsidRPr="005F0C50" w:rsidRDefault="005036A8" w:rsidP="005036A8">
                  <w:pPr>
                    <w:widowControl w:val="0"/>
                    <w:spacing w:after="0"/>
                    <w:ind w:left="851"/>
                    <w:jc w:val="center"/>
                    <w:rPr>
                      <w:rFonts w:ascii="Times New Roman" w:hAnsi="Times New Roman" w:cs="Times New Roman"/>
                      <w:b/>
                      <w:bCs/>
                      <w:sz w:val="48"/>
                      <w:szCs w:val="71"/>
                    </w:rPr>
                  </w:pPr>
                  <w:r w:rsidRPr="005F0C50">
                    <w:rPr>
                      <w:rFonts w:ascii="Times New Roman" w:hAnsi="Times New Roman" w:cs="Times New Roman"/>
                      <w:b/>
                      <w:bCs/>
                      <w:sz w:val="48"/>
                      <w:szCs w:val="71"/>
                    </w:rPr>
                    <w:t xml:space="preserve">Вести муниципального образования </w:t>
                  </w:r>
                </w:p>
                <w:p w:rsidR="005036A8" w:rsidRPr="005F0C50" w:rsidRDefault="005036A8" w:rsidP="005036A8">
                  <w:pPr>
                    <w:widowControl w:val="0"/>
                    <w:spacing w:after="0"/>
                    <w:ind w:left="851"/>
                    <w:jc w:val="center"/>
                    <w:rPr>
                      <w:rFonts w:ascii="Times New Roman" w:hAnsi="Times New Roman" w:cs="Times New Roman"/>
                      <w:b/>
                      <w:bCs/>
                      <w:sz w:val="40"/>
                      <w:szCs w:val="71"/>
                    </w:rPr>
                  </w:pPr>
                  <w:r w:rsidRPr="005F0C50">
                    <w:rPr>
                      <w:rFonts w:ascii="Times New Roman" w:hAnsi="Times New Roman" w:cs="Times New Roman"/>
                      <w:b/>
                      <w:bCs/>
                      <w:sz w:val="48"/>
                      <w:szCs w:val="71"/>
                    </w:rPr>
                    <w:t>«Каратузский район»</w:t>
                  </w:r>
                </w:p>
                <w:p w:rsidR="005036A8" w:rsidRDefault="005036A8"/>
              </w:txbxContent>
            </v:textbox>
          </v:shape>
        </w:pict>
      </w:r>
      <w:r w:rsidR="00805733">
        <w:rPr>
          <w:rFonts w:ascii="Times New Roman" w:hAnsi="Times New Roman" w:cs="Times New Roman"/>
          <w:noProof/>
          <w:sz w:val="12"/>
          <w:szCs w:val="12"/>
        </w:rPr>
        <w:pict>
          <v:rect id="_x0000_s1094" style="position:absolute;margin-left:-14.95pt;margin-top:-41.85pt;width:582.9pt;height:98.5pt;z-index:251662335;mso-position-horizontal-relative:text;mso-position-vertical-relative:text" stroked="f"/>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80573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hAnsi="Times New Roman" w:cs="Times New Roman"/>
          <w:noProof/>
          <w:sz w:val="12"/>
          <w:szCs w:val="12"/>
        </w:rPr>
        <w:pict>
          <v:shape id="Text Box 6" o:spid="_x0000_s1056" type="#_x0000_t202" style="position:absolute;left:0;text-align:left;margin-left:443.7pt;margin-top:6.05pt;width:119pt;height:19pt;z-index:2516705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012B5" w:rsidRDefault="005F0C50" w:rsidP="00D77AFC">
                  <w:pPr>
                    <w:widowControl w:val="0"/>
                    <w:rPr>
                      <w:rFonts w:ascii="CyrillicOld" w:hAnsi="CyrillicOld" w:cs="Times New Roman"/>
                      <w:b/>
                      <w:bCs/>
                      <w:sz w:val="28"/>
                      <w:szCs w:val="22"/>
                    </w:rPr>
                  </w:pPr>
                  <w:r w:rsidRPr="00C012B5">
                    <w:rPr>
                      <w:rFonts w:ascii="Times New Roman" w:hAnsi="Times New Roman" w:cs="Times New Roman"/>
                      <w:b/>
                      <w:bCs/>
                      <w:sz w:val="28"/>
                      <w:szCs w:val="22"/>
                    </w:rPr>
                    <w:t>№</w:t>
                  </w:r>
                  <w:r w:rsidRPr="00C012B5">
                    <w:rPr>
                      <w:rFonts w:ascii="CyrillicOld" w:hAnsi="CyrillicOld" w:cs="Times New Roman"/>
                      <w:b/>
                      <w:bCs/>
                      <w:sz w:val="28"/>
                      <w:szCs w:val="22"/>
                    </w:rPr>
                    <w:t xml:space="preserve"> </w:t>
                  </w:r>
                  <w:r w:rsidR="00620FCC">
                    <w:rPr>
                      <w:rFonts w:ascii="CyrillicOld" w:hAnsi="CyrillicOld" w:cs="Times New Roman"/>
                      <w:b/>
                      <w:bCs/>
                      <w:sz w:val="28"/>
                      <w:szCs w:val="22"/>
                    </w:rPr>
                    <w:t>9</w:t>
                  </w:r>
                  <w:r w:rsidRPr="00C012B5">
                    <w:rPr>
                      <w:rFonts w:ascii="CyrillicOld" w:hAnsi="CyrillicOld" w:cs="Times New Roman"/>
                      <w:b/>
                      <w:bCs/>
                      <w:sz w:val="28"/>
                      <w:szCs w:val="22"/>
                    </w:rPr>
                    <w:t xml:space="preserve"> </w:t>
                  </w:r>
                  <w:r w:rsidR="00620FCC">
                    <w:rPr>
                      <w:rFonts w:ascii="CyrillicOld" w:hAnsi="CyrillicOld" w:cs="Times New Roman"/>
                      <w:b/>
                      <w:bCs/>
                      <w:sz w:val="28"/>
                      <w:szCs w:val="22"/>
                    </w:rPr>
                    <w:t>16</w:t>
                  </w:r>
                  <w:r w:rsidR="0075296C" w:rsidRPr="00C012B5">
                    <w:rPr>
                      <w:rFonts w:ascii="CyrillicOld" w:hAnsi="CyrillicOld" w:cs="Times New Roman"/>
                      <w:b/>
                      <w:bCs/>
                      <w:sz w:val="28"/>
                      <w:szCs w:val="22"/>
                      <w:lang w:val="en-US"/>
                    </w:rPr>
                    <w:t>.</w:t>
                  </w:r>
                  <w:r w:rsidR="00620FCC">
                    <w:rPr>
                      <w:rFonts w:ascii="CyrillicOld" w:hAnsi="CyrillicOld" w:cs="Times New Roman"/>
                      <w:b/>
                      <w:bCs/>
                      <w:sz w:val="28"/>
                      <w:szCs w:val="22"/>
                    </w:rPr>
                    <w:t>03</w:t>
                  </w:r>
                  <w:r w:rsidR="0075296C" w:rsidRPr="00C012B5">
                    <w:rPr>
                      <w:rFonts w:ascii="CyrillicOld" w:hAnsi="CyrillicOld" w:cs="Times New Roman"/>
                      <w:b/>
                      <w:bCs/>
                      <w:sz w:val="28"/>
                      <w:szCs w:val="22"/>
                      <w:lang w:val="en-US"/>
                    </w:rPr>
                    <w:t>.</w:t>
                  </w:r>
                  <w:r w:rsidR="00C012B5">
                    <w:rPr>
                      <w:rFonts w:ascii="CyrillicOld" w:hAnsi="CyrillicOld" w:cs="Times New Roman"/>
                      <w:b/>
                      <w:bCs/>
                      <w:sz w:val="28"/>
                      <w:szCs w:val="22"/>
                    </w:rPr>
                    <w:t>2022</w:t>
                  </w:r>
                </w:p>
              </w:txbxContent>
            </v:textbox>
          </v:shape>
        </w:pict>
      </w: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5036A8" w:rsidRDefault="005036A8" w:rsidP="003503A7">
      <w:pPr>
        <w:suppressAutoHyphens/>
        <w:spacing w:after="0" w:line="240" w:lineRule="auto"/>
        <w:jc w:val="center"/>
        <w:rPr>
          <w:rFonts w:ascii="Times New Roman" w:eastAsia="Calibri" w:hAnsi="Times New Roman" w:cs="Times New Roman"/>
          <w:color w:val="auto"/>
          <w:kern w:val="0"/>
          <w:sz w:val="12"/>
          <w:szCs w:val="12"/>
          <w:lang w:eastAsia="ar-SA"/>
        </w:rPr>
      </w:pPr>
    </w:p>
    <w:p w:rsidR="009F574C" w:rsidRDefault="00805733" w:rsidP="003503A7">
      <w:pPr>
        <w:suppressAutoHyphens/>
        <w:spacing w:after="0" w:line="240" w:lineRule="auto"/>
        <w:jc w:val="center"/>
        <w:rPr>
          <w:rFonts w:ascii="Times New Roman" w:eastAsia="Calibri" w:hAnsi="Times New Roman" w:cs="Times New Roman"/>
          <w:color w:val="auto"/>
          <w:kern w:val="0"/>
          <w:sz w:val="12"/>
          <w:szCs w:val="12"/>
          <w:lang w:eastAsia="ar-SA"/>
        </w:rPr>
      </w:pPr>
      <w:r>
        <w:rPr>
          <w:rFonts w:ascii="Times New Roman" w:eastAsia="Calibri" w:hAnsi="Times New Roman" w:cs="Times New Roman"/>
          <w:noProof/>
          <w:color w:val="auto"/>
          <w:kern w:val="0"/>
          <w:sz w:val="12"/>
          <w:szCs w:val="12"/>
        </w:rPr>
        <w:pict>
          <v:shapetype id="_x0000_t32" coordsize="21600,21600" o:spt="32" o:oned="t" path="m,l21600,21600e" filled="f">
            <v:path arrowok="t" fillok="f" o:connecttype="none"/>
            <o:lock v:ext="edit" shapetype="t"/>
          </v:shapetype>
          <v:shape id="_x0000_s1096" type="#_x0000_t32" style="position:absolute;left:0;text-align:left;margin-left:-8.8pt;margin-top:7.25pt;width:570.25pt;height:0;z-index:251667456;mso-position-horizontal:absolute" o:connectortype="straight" strokecolor="#4bacc6 [3208]" strokeweight="3.5pt">
            <v:shadow color="#868686"/>
            <w10:wrap type="square"/>
          </v:shape>
        </w:pict>
      </w:r>
    </w:p>
    <w:p w:rsidR="00620FCC" w:rsidRPr="00620FCC" w:rsidRDefault="00620FCC" w:rsidP="00620FCC">
      <w:pPr>
        <w:spacing w:after="0" w:line="240" w:lineRule="auto"/>
        <w:jc w:val="center"/>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АДМИНИСТРАЦИЯ  КАРАТУЗСКОГО РАЙОНА</w:t>
      </w:r>
    </w:p>
    <w:p w:rsidR="00620FCC" w:rsidRPr="00620FCC" w:rsidRDefault="00620FCC" w:rsidP="00620FCC">
      <w:pPr>
        <w:spacing w:after="0" w:line="240" w:lineRule="auto"/>
        <w:jc w:val="center"/>
        <w:rPr>
          <w:rFonts w:ascii="Times New Roman" w:eastAsia="Calibri" w:hAnsi="Times New Roman" w:cs="Times New Roman"/>
          <w:color w:val="auto"/>
          <w:kern w:val="0"/>
          <w:sz w:val="12"/>
          <w:szCs w:val="12"/>
          <w:lang w:eastAsia="ar-SA"/>
        </w:rPr>
      </w:pPr>
    </w:p>
    <w:p w:rsidR="00620FCC" w:rsidRPr="00620FCC" w:rsidRDefault="00620FCC" w:rsidP="00620FCC">
      <w:pPr>
        <w:spacing w:after="0" w:line="240" w:lineRule="auto"/>
        <w:jc w:val="center"/>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ПОСТАНОВЛЕНИЕ</w:t>
      </w:r>
    </w:p>
    <w:p w:rsidR="00620FCC" w:rsidRPr="00620FCC" w:rsidRDefault="00620FCC" w:rsidP="00620FCC">
      <w:pPr>
        <w:spacing w:after="0" w:line="240" w:lineRule="auto"/>
        <w:rPr>
          <w:rFonts w:ascii="Times New Roman" w:eastAsia="Calibri" w:hAnsi="Times New Roman" w:cs="Times New Roman"/>
          <w:color w:val="auto"/>
          <w:kern w:val="0"/>
          <w:sz w:val="12"/>
          <w:szCs w:val="12"/>
          <w:lang w:eastAsia="ar-SA"/>
        </w:rPr>
      </w:pPr>
    </w:p>
    <w:p w:rsidR="00620FCC" w:rsidRPr="00620FCC" w:rsidRDefault="00620FCC" w:rsidP="00620FCC">
      <w:pPr>
        <w:spacing w:after="0" w:line="240" w:lineRule="auto"/>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 xml:space="preserve">15.03.2022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620FCC">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Pr>
          <w:rFonts w:ascii="Times New Roman" w:eastAsia="Calibri" w:hAnsi="Times New Roman" w:cs="Times New Roman"/>
          <w:color w:val="auto"/>
          <w:kern w:val="0"/>
          <w:sz w:val="12"/>
          <w:szCs w:val="12"/>
          <w:lang w:eastAsia="ar-SA"/>
        </w:rPr>
        <w:tab/>
      </w:r>
      <w:r w:rsidRPr="00620FCC">
        <w:rPr>
          <w:rFonts w:ascii="Times New Roman" w:eastAsia="Calibri" w:hAnsi="Times New Roman" w:cs="Times New Roman"/>
          <w:color w:val="auto"/>
          <w:kern w:val="0"/>
          <w:sz w:val="12"/>
          <w:szCs w:val="12"/>
          <w:lang w:eastAsia="ar-SA"/>
        </w:rPr>
        <w:t xml:space="preserve">                           № 213-п</w:t>
      </w:r>
    </w:p>
    <w:p w:rsidR="00620FCC" w:rsidRPr="00620FCC" w:rsidRDefault="00620FCC" w:rsidP="00620FCC">
      <w:pPr>
        <w:spacing w:after="0" w:line="240" w:lineRule="auto"/>
        <w:rPr>
          <w:rFonts w:ascii="Times New Roman" w:eastAsia="Calibri" w:hAnsi="Times New Roman" w:cs="Times New Roman"/>
          <w:color w:val="auto"/>
          <w:kern w:val="0"/>
          <w:sz w:val="12"/>
          <w:szCs w:val="12"/>
          <w:lang w:eastAsia="ar-SA"/>
        </w:rPr>
      </w:pPr>
    </w:p>
    <w:p w:rsidR="00620FCC" w:rsidRPr="00620FCC" w:rsidRDefault="00620FCC" w:rsidP="00620FCC">
      <w:pPr>
        <w:spacing w:after="0" w:line="240" w:lineRule="auto"/>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 xml:space="preserve">Об утверждении схемы размещения нестационарных торговых объектов </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В соответствии с пунктом 3 статьи 10 Федерального закона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подпунктом "и" статьи 4 Закона Красноярского края от 30.06.2011 N 12-6090 "Об отдельных вопросах государственного регулирования торговой деятельности на территории Красноярского края", Приказом министерства сельского хозяйства и торговли Красноярского края от 27.09.2018 № 555-о «Об установлении порядка разработки и утверждения схемы размещения нестационарных торговых объектов органами самоуправления муниципальных образований Красноярского края», постановлением администрации Каратузского района от 11.01.2022 № 02-п «Об утверждении Порядка размещения нестационарных торговых объектов на территории Каратузского района»,  ПОСТАНОВЛЯЮ:</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1. Утвердить сводную схему размещения нестационарных торговых объектов на территории Муниципального образования  «Каратузский район» согласно приложению.</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2. Приложение  к настоящему постановлению разместить на официальном сайте администрации Каратузского района http://www.karatuzraion.ru.</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3.  Постановление администрации Каратузского района от 11.01.2022 № 09-п  «О внесении изменений в постановление от 04.08.2020 № 646-п «Об утверждении сводной схемы размещения нестационарных торговых объектов» считать утратившим силу.</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4. Постановление администрации Каратузского района 04.08.2020 № 646-п «Об утверждении сводной схемы  размещения нестационарных торговых объектов» считать утратившим силу.</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5. Контроль за исполнением настоящего постановления возложить на начальника отдела сельского хозяйства администрации района В.В. Дмитриева.</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 xml:space="preserve">6.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620FCC" w:rsidRPr="00620FCC" w:rsidRDefault="00620FCC" w:rsidP="00620FCC">
      <w:pPr>
        <w:spacing w:after="0" w:line="240" w:lineRule="auto"/>
        <w:ind w:firstLine="709"/>
        <w:rPr>
          <w:rFonts w:ascii="Times New Roman" w:eastAsia="Calibri" w:hAnsi="Times New Roman" w:cs="Times New Roman"/>
          <w:color w:val="auto"/>
          <w:kern w:val="0"/>
          <w:sz w:val="12"/>
          <w:szCs w:val="12"/>
          <w:lang w:eastAsia="ar-SA"/>
        </w:rPr>
      </w:pPr>
    </w:p>
    <w:p w:rsidR="00620FCC" w:rsidRPr="00620FCC" w:rsidRDefault="00620FCC" w:rsidP="00620FCC">
      <w:pPr>
        <w:spacing w:after="0" w:line="240" w:lineRule="auto"/>
        <w:rPr>
          <w:rFonts w:ascii="Times New Roman" w:eastAsia="Calibri" w:hAnsi="Times New Roman" w:cs="Times New Roman"/>
          <w:color w:val="auto"/>
          <w:kern w:val="0"/>
          <w:sz w:val="12"/>
          <w:szCs w:val="12"/>
          <w:lang w:eastAsia="ar-SA"/>
        </w:rPr>
      </w:pPr>
    </w:p>
    <w:p w:rsidR="009F574C" w:rsidRPr="00620FCC" w:rsidRDefault="00620FCC" w:rsidP="00620FCC">
      <w:pPr>
        <w:spacing w:after="0" w:line="240" w:lineRule="auto"/>
        <w:rPr>
          <w:rFonts w:ascii="Times New Roman" w:eastAsia="Calibri" w:hAnsi="Times New Roman" w:cs="Times New Roman"/>
          <w:color w:val="auto"/>
          <w:kern w:val="0"/>
          <w:sz w:val="12"/>
          <w:szCs w:val="12"/>
          <w:lang w:eastAsia="ar-SA"/>
        </w:rPr>
      </w:pPr>
      <w:r w:rsidRPr="00620FCC">
        <w:rPr>
          <w:rFonts w:ascii="Times New Roman" w:eastAsia="Calibri" w:hAnsi="Times New Roman" w:cs="Times New Roman"/>
          <w:color w:val="auto"/>
          <w:kern w:val="0"/>
          <w:sz w:val="12"/>
          <w:szCs w:val="12"/>
          <w:lang w:eastAsia="ar-SA"/>
        </w:rPr>
        <w:t>И.о. главы района                                                                                   А.А. Савин</w:t>
      </w:r>
    </w:p>
    <w:p w:rsidR="005036A8" w:rsidRDefault="00805733"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sz w:val="12"/>
          <w:szCs w:val="12"/>
        </w:rPr>
        <w:pict>
          <v:rect id="Rectangle 4" o:spid="_x0000_s1054" style="position:absolute;margin-left:24.95pt;margin-top:231.35pt;width:593.05pt;height:136.65pt;z-index:251668480;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w:pict>
      </w:r>
    </w:p>
    <w:tbl>
      <w:tblPr>
        <w:tblStyle w:val="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3673"/>
        <w:gridCol w:w="3927"/>
      </w:tblGrid>
      <w:tr w:rsidR="00620FCC" w:rsidRPr="00620FCC" w:rsidTr="00E10938">
        <w:tc>
          <w:tcPr>
            <w:tcW w:w="5306" w:type="dxa"/>
          </w:tcPr>
          <w:p w:rsidR="00620FCC" w:rsidRPr="00620FCC" w:rsidRDefault="00620FCC" w:rsidP="00620FCC">
            <w:pPr>
              <w:tabs>
                <w:tab w:val="left" w:pos="5670"/>
              </w:tabs>
              <w:spacing w:after="0" w:line="240" w:lineRule="auto"/>
              <w:jc w:val="right"/>
              <w:rPr>
                <w:rFonts w:ascii="Times New Roman" w:hAnsi="Times New Roman" w:cs="Times New Roman"/>
                <w:color w:val="auto"/>
                <w:kern w:val="0"/>
                <w:sz w:val="12"/>
                <w:szCs w:val="12"/>
              </w:rPr>
            </w:pPr>
          </w:p>
        </w:tc>
        <w:tc>
          <w:tcPr>
            <w:tcW w:w="5307" w:type="dxa"/>
          </w:tcPr>
          <w:p w:rsidR="00620FCC" w:rsidRPr="00620FCC" w:rsidRDefault="00620FCC" w:rsidP="00620FCC">
            <w:pPr>
              <w:tabs>
                <w:tab w:val="left" w:pos="5670"/>
              </w:tabs>
              <w:spacing w:after="0" w:line="240" w:lineRule="auto"/>
              <w:jc w:val="right"/>
              <w:rPr>
                <w:rFonts w:ascii="Times New Roman" w:hAnsi="Times New Roman" w:cs="Times New Roman"/>
                <w:color w:val="auto"/>
                <w:kern w:val="0"/>
                <w:sz w:val="12"/>
                <w:szCs w:val="12"/>
              </w:rPr>
            </w:pPr>
          </w:p>
        </w:tc>
        <w:tc>
          <w:tcPr>
            <w:tcW w:w="5307" w:type="dxa"/>
          </w:tcPr>
          <w:p w:rsidR="00620FCC" w:rsidRPr="00620FCC" w:rsidRDefault="00620FCC" w:rsidP="00620FCC">
            <w:pPr>
              <w:tabs>
                <w:tab w:val="left" w:pos="5670"/>
              </w:tabs>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Приложение к постановлению администрации </w:t>
            </w:r>
          </w:p>
          <w:p w:rsidR="00620FCC" w:rsidRPr="00620FCC" w:rsidRDefault="00620FCC" w:rsidP="00620FCC">
            <w:pPr>
              <w:tabs>
                <w:tab w:val="left" w:pos="5670"/>
              </w:tabs>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Каратузского  района   от 15.03.2022 № 213-п</w:t>
            </w:r>
          </w:p>
          <w:p w:rsidR="00620FCC" w:rsidRPr="00620FCC" w:rsidRDefault="00620FCC" w:rsidP="00620FCC">
            <w:pPr>
              <w:tabs>
                <w:tab w:val="left" w:pos="5745"/>
              </w:tabs>
              <w:spacing w:after="0" w:line="240" w:lineRule="auto"/>
              <w:ind w:firstLine="567"/>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w:t>
            </w:r>
          </w:p>
          <w:p w:rsidR="00620FCC" w:rsidRPr="00620FCC" w:rsidRDefault="00620FCC" w:rsidP="00620FCC">
            <w:pPr>
              <w:tabs>
                <w:tab w:val="left" w:pos="5670"/>
              </w:tabs>
              <w:spacing w:after="0" w:line="240" w:lineRule="auto"/>
              <w:jc w:val="right"/>
              <w:rPr>
                <w:rFonts w:ascii="Times New Roman" w:hAnsi="Times New Roman" w:cs="Times New Roman"/>
                <w:color w:val="auto"/>
                <w:kern w:val="0"/>
                <w:sz w:val="12"/>
                <w:szCs w:val="12"/>
              </w:rPr>
            </w:pPr>
          </w:p>
        </w:tc>
      </w:tr>
    </w:tbl>
    <w:p w:rsidR="00A02791" w:rsidRDefault="00A02791" w:rsidP="00773AA5">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ind w:firstLine="400"/>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СХЕМА</w:t>
      </w:r>
    </w:p>
    <w:p w:rsidR="00620FCC" w:rsidRPr="00620FCC" w:rsidRDefault="00620FCC" w:rsidP="00620FCC">
      <w:pPr>
        <w:spacing w:after="0" w:line="240" w:lineRule="auto"/>
        <w:ind w:firstLine="400"/>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размещения нестационарных торговых объектов</w:t>
      </w:r>
    </w:p>
    <w:p w:rsidR="00620FCC" w:rsidRPr="00620FCC" w:rsidRDefault="00620FCC" w:rsidP="00620FCC">
      <w:pPr>
        <w:spacing w:after="0" w:line="240" w:lineRule="auto"/>
        <w:ind w:firstLine="400"/>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на территории __МО Каратузский район</w:t>
      </w:r>
    </w:p>
    <w:p w:rsidR="00620FCC" w:rsidRPr="00620FCC" w:rsidRDefault="00620FCC" w:rsidP="00620FCC">
      <w:pPr>
        <w:spacing w:after="0" w:line="240" w:lineRule="auto"/>
        <w:ind w:firstLine="400"/>
        <w:jc w:val="center"/>
        <w:rPr>
          <w:rFonts w:ascii="Times New Roman" w:hAnsi="Times New Roman" w:cs="Times New Roman"/>
          <w:color w:val="auto"/>
          <w:kern w:val="0"/>
          <w:sz w:val="12"/>
          <w:szCs w:val="12"/>
        </w:rPr>
      </w:pPr>
      <w:r w:rsidRPr="00620FCC">
        <w:rPr>
          <w:rFonts w:ascii="Times New Roman" w:hAnsi="Times New Roman" w:cs="Times New Roman"/>
          <w:bCs/>
          <w:color w:val="auto"/>
          <w:kern w:val="0"/>
          <w:sz w:val="12"/>
          <w:szCs w:val="12"/>
        </w:rPr>
        <w:t>(наименование муниципального района)</w:t>
      </w:r>
    </w:p>
    <w:p w:rsidR="00620FCC" w:rsidRPr="00620FCC" w:rsidRDefault="00620FCC" w:rsidP="00620FCC">
      <w:pPr>
        <w:spacing w:after="0" w:line="240" w:lineRule="auto"/>
        <w:ind w:firstLine="400"/>
        <w:rPr>
          <w:rFonts w:ascii="Times New Roman" w:hAnsi="Times New Roman" w:cs="Times New Roman"/>
          <w:kern w:val="0"/>
          <w:sz w:val="12"/>
          <w:szCs w:val="12"/>
        </w:rPr>
      </w:pPr>
    </w:p>
    <w:tbl>
      <w:tblPr>
        <w:tblW w:w="11056" w:type="dxa"/>
        <w:tblInd w:w="70" w:type="dxa"/>
        <w:tblLayout w:type="fixed"/>
        <w:tblCellMar>
          <w:left w:w="70" w:type="dxa"/>
          <w:right w:w="70" w:type="dxa"/>
        </w:tblCellMar>
        <w:tblLook w:val="0000" w:firstRow="0" w:lastRow="0" w:firstColumn="0" w:lastColumn="0" w:noHBand="0" w:noVBand="0"/>
      </w:tblPr>
      <w:tblGrid>
        <w:gridCol w:w="567"/>
        <w:gridCol w:w="1134"/>
        <w:gridCol w:w="1560"/>
        <w:gridCol w:w="992"/>
        <w:gridCol w:w="1134"/>
        <w:gridCol w:w="709"/>
        <w:gridCol w:w="1276"/>
        <w:gridCol w:w="992"/>
        <w:gridCol w:w="1842"/>
        <w:gridCol w:w="850"/>
      </w:tblGrid>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w:t>
            </w:r>
            <w:r w:rsidRPr="00620FCC">
              <w:rPr>
                <w:rFonts w:ascii="Times New Roman" w:hAnsi="Times New Roman" w:cs="Times New Roman"/>
                <w:color w:val="auto"/>
                <w:kern w:val="0"/>
                <w:sz w:val="12"/>
                <w:szCs w:val="12"/>
              </w:rPr>
              <w:br/>
              <w:t>п/п</w:t>
            </w:r>
          </w:p>
        </w:tc>
        <w:tc>
          <w:tcPr>
            <w:tcW w:w="1134"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Тип нестационарных торговых объектов (павильон, киоск, автомагазин,  торговая площадка и т.д.)</w:t>
            </w:r>
          </w:p>
        </w:tc>
        <w:tc>
          <w:tcPr>
            <w:tcW w:w="1560"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Адресный ориентир расположения нестационарных торговых объектов</w:t>
            </w:r>
          </w:p>
        </w:tc>
        <w:tc>
          <w:tcPr>
            <w:tcW w:w="992"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Количество нестационарных торговых   </w:t>
            </w:r>
            <w:r w:rsidRPr="00620FCC">
              <w:rPr>
                <w:rFonts w:ascii="Times New Roman" w:hAnsi="Times New Roman" w:cs="Times New Roman"/>
                <w:color w:val="auto"/>
                <w:kern w:val="0"/>
                <w:sz w:val="12"/>
                <w:szCs w:val="12"/>
              </w:rPr>
              <w:br/>
              <w:t>объектов по каждому адресному ориентиру</w:t>
            </w:r>
          </w:p>
        </w:tc>
        <w:tc>
          <w:tcPr>
            <w:tcW w:w="1134"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Площадь земельного участка, здания, строения, сооружения или их части, занимаемую нестационарным торговым объектом</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Площадь торгового объекта</w:t>
            </w:r>
          </w:p>
        </w:tc>
        <w:tc>
          <w:tcPr>
            <w:tcW w:w="1276"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Вид деятельности</w:t>
            </w:r>
          </w:p>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(специализация нестационарного торгового объекта)</w:t>
            </w:r>
          </w:p>
        </w:tc>
        <w:tc>
          <w:tcPr>
            <w:tcW w:w="992"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Информация о собственнике земельного участка, здания, сооружения</w:t>
            </w:r>
          </w:p>
        </w:tc>
        <w:tc>
          <w:tcPr>
            <w:tcW w:w="1842" w:type="dxa"/>
            <w:tcBorders>
              <w:top w:val="single" w:sz="4" w:space="0" w:color="000000"/>
              <w:left w:val="single" w:sz="4" w:space="0" w:color="000000"/>
              <w:bottom w:val="single" w:sz="4" w:space="0" w:color="000000"/>
              <w:right w:val="single" w:sz="4" w:space="0" w:color="000000"/>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Информация об использовании нестационарного торгового объекта субъектами малого или среднего предпринимательства</w:t>
            </w:r>
          </w:p>
        </w:tc>
        <w:tc>
          <w:tcPr>
            <w:tcW w:w="850" w:type="dxa"/>
            <w:tcBorders>
              <w:top w:val="single" w:sz="4" w:space="0" w:color="000000"/>
              <w:left w:val="single" w:sz="4" w:space="0" w:color="000000"/>
              <w:bottom w:val="single" w:sz="4" w:space="0" w:color="000000"/>
              <w:right w:val="single" w:sz="4" w:space="0" w:color="000000"/>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Период размещения нестационарных торговых объектов</w:t>
            </w: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560"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992"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1134"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1276"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7</w:t>
            </w:r>
          </w:p>
        </w:tc>
        <w:tc>
          <w:tcPr>
            <w:tcW w:w="992"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w:t>
            </w:r>
          </w:p>
        </w:tc>
        <w:tc>
          <w:tcPr>
            <w:tcW w:w="1842" w:type="dxa"/>
            <w:tcBorders>
              <w:top w:val="single" w:sz="4" w:space="0" w:color="000000"/>
              <w:left w:val="single" w:sz="4" w:space="0" w:color="000000"/>
              <w:bottom w:val="single" w:sz="4" w:space="0" w:color="000000"/>
              <w:right w:val="single" w:sz="4" w:space="0" w:color="000000"/>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w:t>
            </w:r>
          </w:p>
        </w:tc>
        <w:tc>
          <w:tcPr>
            <w:tcW w:w="850" w:type="dxa"/>
            <w:tcBorders>
              <w:top w:val="single" w:sz="4" w:space="0" w:color="000000"/>
              <w:left w:val="single" w:sz="4" w:space="0" w:color="000000"/>
              <w:bottom w:val="single" w:sz="4" w:space="0" w:color="000000"/>
              <w:right w:val="single" w:sz="4" w:space="0" w:color="000000"/>
            </w:tcBorders>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w:t>
            </w: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Качулька, ул. Мира около здания, находящегося по адресу: улица Мира 69Б</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w:t>
            </w: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w:t>
            </w:r>
          </w:p>
        </w:tc>
        <w:tc>
          <w:tcPr>
            <w:tcW w:w="1842" w:type="dxa"/>
            <w:tcBorders>
              <w:top w:val="single" w:sz="4" w:space="0" w:color="000000"/>
              <w:left w:val="single" w:sz="4" w:space="0" w:color="auto"/>
              <w:bottom w:val="single" w:sz="4" w:space="0" w:color="000000"/>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000000"/>
              <w:left w:val="single" w:sz="4" w:space="0" w:color="auto"/>
              <w:bottom w:val="single" w:sz="4" w:space="0" w:color="000000"/>
              <w:right w:val="single" w:sz="4" w:space="0" w:color="auto"/>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Киоск</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Нижние-Куряты,</w:t>
            </w:r>
          </w:p>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ул. Заречная, 25.</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2,5</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w:t>
            </w: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Продовольственные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Сагайское, ул. Советская, 30.</w:t>
            </w:r>
            <w:r w:rsidRPr="00620FCC">
              <w:rPr>
                <w:rFonts w:ascii="Times New Roman" w:hAnsi="Times New Roman" w:cs="Times New Roman"/>
                <w:color w:val="auto"/>
                <w:kern w:val="0"/>
                <w:sz w:val="12"/>
                <w:szCs w:val="12"/>
                <w:vertAlign w:val="superscript"/>
              </w:rPr>
              <w:endnoteReference w:id="1"/>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Старая-Копь,  ул. Советская, 26.</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Старая-Копь,  ул. Советская, 51.</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с. Черемушка </w:t>
            </w:r>
          </w:p>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напротив здания администрации Черемушкинского сельсовета, ул. Зеленая, 26 «б»</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7</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Таяты, ул. Советская, 19а, территория напротив ФАП.</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25</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Киоск</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Таяты, ул. Советская, 59</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16</w:t>
            </w:r>
          </w:p>
        </w:tc>
        <w:tc>
          <w:tcPr>
            <w:tcW w:w="709"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16</w:t>
            </w: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Продукты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Амитан Александр Михайлович</w:t>
            </w:r>
          </w:p>
        </w:tc>
        <w:tc>
          <w:tcPr>
            <w:tcW w:w="1842" w:type="dxa"/>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Занято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 ул. Пушкина, около магазина «Березка»</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ул. К.Маркса, у кафе «Катюша», во время проведения праздничных и спортивных мероприятий.</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ул.1 Каратузская, у магазина «Первый».</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100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Ул. Советская, у магазина «Чокур»</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100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lastRenderedPageBreak/>
              <w:t>13</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 перекресток улиц Калинина, Ленина, Заречная.</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ул. Куйбышева, рядом с магазином «Лилия».</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15</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ул. Юбилейная, рядом с магазином «Юбилейный».</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16</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 угол улиц Ленина и Юбилейной, рядом с сауной.</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vertAlign w:val="superscript"/>
              </w:rPr>
            </w:pPr>
            <w:r w:rsidRPr="00620FCC">
              <w:rPr>
                <w:rFonts w:ascii="Times New Roman" w:hAnsi="Times New Roman" w:cs="Times New Roman"/>
                <w:color w:val="auto"/>
                <w:kern w:val="0"/>
                <w:sz w:val="12"/>
                <w:szCs w:val="12"/>
              </w:rPr>
              <w:t>50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17</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Павильон</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 ул. Ленина 11А</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Смешанные товары</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18</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Торговый киоск</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 ул. Ленина 22</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709"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Печатная продукция</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Литвинцева Людмила Николаевна</w:t>
            </w:r>
          </w:p>
        </w:tc>
        <w:tc>
          <w:tcPr>
            <w:tcW w:w="1842" w:type="dxa"/>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Занято</w:t>
            </w:r>
          </w:p>
        </w:tc>
        <w:tc>
          <w:tcPr>
            <w:tcW w:w="850" w:type="dxa"/>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16.05.2022</w:t>
            </w: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19</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Таскино, ул. Советская на расстоянии трех метров от дома № 48</w:t>
            </w:r>
          </w:p>
        </w:tc>
        <w:tc>
          <w:tcPr>
            <w:tcW w:w="992"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134"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40</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napToGrid w:val="0"/>
              <w:spacing w:after="0" w:line="240" w:lineRule="auto"/>
              <w:jc w:val="both"/>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Хозяйственно-бытовая продукция, одежда,  обувь</w:t>
            </w:r>
          </w:p>
        </w:tc>
        <w:tc>
          <w:tcPr>
            <w:tcW w:w="992" w:type="dxa"/>
            <w:tcBorders>
              <w:top w:val="single" w:sz="4" w:space="0" w:color="000000"/>
              <w:left w:val="single" w:sz="4" w:space="0" w:color="000000"/>
              <w:bottom w:val="single" w:sz="4" w:space="0" w:color="000000"/>
              <w:right w:val="single" w:sz="4" w:space="0" w:color="auto"/>
            </w:tcBorders>
            <w:vAlign w:val="center"/>
          </w:tcPr>
          <w:p w:rsidR="00620FCC" w:rsidRPr="00620FCC" w:rsidRDefault="00620FCC" w:rsidP="00620FCC">
            <w:pPr>
              <w:snapToGrid w:val="0"/>
              <w:spacing w:after="0" w:line="240" w:lineRule="auto"/>
              <w:jc w:val="center"/>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cantSplit/>
          <w:trHeight w:val="20"/>
        </w:trPr>
        <w:tc>
          <w:tcPr>
            <w:tcW w:w="567" w:type="dxa"/>
            <w:tcBorders>
              <w:top w:val="single" w:sz="4" w:space="0" w:color="000000"/>
              <w:left w:val="single" w:sz="4" w:space="0" w:color="000000"/>
              <w:bottom w:val="single" w:sz="4" w:space="0" w:color="000000"/>
              <w:right w:val="nil"/>
            </w:tcBorders>
            <w:vAlign w:val="center"/>
          </w:tcPr>
          <w:p w:rsidR="00620FCC" w:rsidRPr="00620FCC" w:rsidRDefault="00620FCC" w:rsidP="00620FCC">
            <w:pPr>
              <w:snapToGrid w:val="0"/>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w:t>
            </w:r>
          </w:p>
        </w:tc>
        <w:tc>
          <w:tcPr>
            <w:tcW w:w="1134" w:type="dxa"/>
            <w:tcBorders>
              <w:top w:val="single" w:sz="4" w:space="0" w:color="000000"/>
              <w:left w:val="single" w:sz="4" w:space="0" w:color="000000"/>
              <w:bottom w:val="single" w:sz="4" w:space="0" w:color="000000"/>
              <w:right w:val="nil"/>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Торговая площадка</w:t>
            </w:r>
          </w:p>
        </w:tc>
        <w:tc>
          <w:tcPr>
            <w:tcW w:w="1560" w:type="dxa"/>
            <w:tcBorders>
              <w:top w:val="single" w:sz="4" w:space="0" w:color="000000"/>
              <w:left w:val="single" w:sz="4" w:space="0" w:color="000000"/>
              <w:bottom w:val="single" w:sz="4" w:space="0" w:color="000000"/>
              <w:right w:val="nil"/>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 Каратузское,  между д/садом «Сказка» и жилым домом по улице Карбышева, д.4</w:t>
            </w:r>
          </w:p>
        </w:tc>
        <w:tc>
          <w:tcPr>
            <w:tcW w:w="992" w:type="dxa"/>
            <w:tcBorders>
              <w:top w:val="single" w:sz="4" w:space="0" w:color="000000"/>
              <w:left w:val="single" w:sz="4" w:space="0" w:color="000000"/>
              <w:bottom w:val="single" w:sz="4" w:space="0" w:color="000000"/>
              <w:right w:val="nil"/>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134" w:type="dxa"/>
            <w:tcBorders>
              <w:top w:val="single" w:sz="4" w:space="0" w:color="000000"/>
              <w:left w:val="single" w:sz="4" w:space="0" w:color="000000"/>
              <w:bottom w:val="single" w:sz="4" w:space="0" w:color="000000"/>
              <w:right w:val="nil"/>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w:t>
            </w:r>
          </w:p>
        </w:tc>
        <w:tc>
          <w:tcPr>
            <w:tcW w:w="709" w:type="dxa"/>
            <w:tcBorders>
              <w:top w:val="single" w:sz="4" w:space="0" w:color="000000"/>
              <w:left w:val="single" w:sz="4" w:space="0" w:color="000000"/>
              <w:bottom w:val="single" w:sz="4" w:space="0" w:color="000000"/>
              <w:right w:val="nil"/>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76" w:type="dxa"/>
            <w:tcBorders>
              <w:top w:val="single" w:sz="4" w:space="0" w:color="000000"/>
              <w:left w:val="single" w:sz="4" w:space="0" w:color="000000"/>
              <w:bottom w:val="single" w:sz="4" w:space="0" w:color="000000"/>
              <w:right w:val="nil"/>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Продукты </w:t>
            </w:r>
          </w:p>
        </w:tc>
        <w:tc>
          <w:tcPr>
            <w:tcW w:w="992" w:type="dxa"/>
            <w:tcBorders>
              <w:top w:val="single" w:sz="4" w:space="0" w:color="000000"/>
              <w:left w:val="single" w:sz="4" w:space="0" w:color="000000"/>
              <w:bottom w:val="single" w:sz="4" w:space="0" w:color="000000"/>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Свободно для использования субъектами малого или среднего предпринимательства (свободно)</w:t>
            </w:r>
          </w:p>
        </w:tc>
        <w:tc>
          <w:tcPr>
            <w:tcW w:w="850"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bl>
    <w:p w:rsidR="00BD05AA" w:rsidRDefault="00BD05AA"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АДМИНИСТРАЦИЯ КАРАТУЗСКОГО РАЙОНА</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ПОСТАНОВЛЕНИЕ</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16.03.2022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 221-п</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 признании утратившим силу постановления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15.03.2022 года № 62-уг О признании утратившим силу указа Губернатора Красноярского края от 31.03.2020 № 73-уг «Об ограничении посещения общественных мест гражданами (самоизоляции)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ст.22,25 Устава муниципального образования «Каратузский район» Красноярского края ПОСТАНОВЛЯЮ:</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1.Признать утратившими силу:</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13.05.2020 № 417-п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08.06.2020 № 495-п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26.10.2020 № 935-п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03.11.2020 № 972-п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01.04.2021 № 249-п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15.11.2021 № 925-п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t>постановление администрации Каратузского района от 04.03.2022 № 179-п О внесении изменений в постановление администрации Каратузского района от 15.04.2020 года № 321-п «Об ограничении посещения общественных мест гражданами (самоизоляции) на территории Каратузского района».</w:t>
      </w:r>
      <w:r w:rsidRPr="00620FCC">
        <w:rPr>
          <w:rFonts w:ascii="Times New Roman" w:hAnsi="Times New Roman" w:cs="Times New Roman"/>
          <w:color w:val="auto"/>
          <w:kern w:val="0"/>
          <w:sz w:val="12"/>
          <w:szCs w:val="12"/>
        </w:rPr>
        <w:tab/>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0" w:history="1">
        <w:r w:rsidRPr="00620FCC">
          <w:rPr>
            <w:rFonts w:ascii="Times New Roman" w:hAnsi="Times New Roman" w:cs="Times New Roman"/>
            <w:color w:val="0000FF"/>
            <w:kern w:val="0"/>
            <w:sz w:val="12"/>
            <w:szCs w:val="12"/>
            <w:u w:val="single"/>
          </w:rPr>
          <w:t>w</w:t>
        </w:r>
        <w:r w:rsidRPr="00620FCC">
          <w:rPr>
            <w:rFonts w:ascii="Times New Roman" w:hAnsi="Times New Roman" w:cs="Times New Roman"/>
            <w:color w:val="0000FF"/>
            <w:kern w:val="0"/>
            <w:sz w:val="12"/>
            <w:szCs w:val="12"/>
            <w:u w:val="single"/>
            <w:lang w:val="en-US"/>
          </w:rPr>
          <w:t>ww</w:t>
        </w:r>
        <w:r w:rsidRPr="00620FCC">
          <w:rPr>
            <w:rFonts w:ascii="Times New Roman" w:hAnsi="Times New Roman" w:cs="Times New Roman"/>
            <w:color w:val="0000FF"/>
            <w:kern w:val="0"/>
            <w:sz w:val="12"/>
            <w:szCs w:val="12"/>
            <w:u w:val="single"/>
          </w:rPr>
          <w:t>.</w:t>
        </w:r>
        <w:r w:rsidRPr="00620FCC">
          <w:rPr>
            <w:rFonts w:ascii="Times New Roman" w:hAnsi="Times New Roman" w:cs="Times New Roman"/>
            <w:color w:val="0000FF"/>
            <w:kern w:val="0"/>
            <w:sz w:val="12"/>
            <w:szCs w:val="12"/>
            <w:u w:val="single"/>
            <w:lang w:val="en-US"/>
          </w:rPr>
          <w:t>karatuzraion</w:t>
        </w:r>
        <w:r w:rsidRPr="00620FCC">
          <w:rPr>
            <w:rFonts w:ascii="Times New Roman" w:hAnsi="Times New Roman" w:cs="Times New Roman"/>
            <w:color w:val="0000FF"/>
            <w:kern w:val="0"/>
            <w:sz w:val="12"/>
            <w:szCs w:val="12"/>
            <w:u w:val="single"/>
          </w:rPr>
          <w:t>.</w:t>
        </w:r>
        <w:r w:rsidRPr="00620FCC">
          <w:rPr>
            <w:rFonts w:ascii="Times New Roman" w:hAnsi="Times New Roman" w:cs="Times New Roman"/>
            <w:color w:val="0000FF"/>
            <w:kern w:val="0"/>
            <w:sz w:val="12"/>
            <w:szCs w:val="12"/>
            <w:u w:val="single"/>
            <w:lang w:val="en-US"/>
          </w:rPr>
          <w:t>ru</w:t>
        </w:r>
      </w:hyperlink>
      <w:r w:rsidRPr="00620FCC">
        <w:rPr>
          <w:rFonts w:ascii="Times New Roman" w:hAnsi="Times New Roman" w:cs="Times New Roman"/>
          <w:color w:val="auto"/>
          <w:kern w:val="0"/>
          <w:sz w:val="12"/>
          <w:szCs w:val="12"/>
        </w:rPr>
        <w:t>).</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4.Настоящее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r>
    </w:p>
    <w:p w:rsidR="00620FCC" w:rsidRPr="00620FCC" w:rsidRDefault="00620FCC" w:rsidP="00620FCC">
      <w:pPr>
        <w:spacing w:after="0" w:line="240" w:lineRule="auto"/>
        <w:jc w:val="both"/>
        <w:rPr>
          <w:rFonts w:ascii="Times New Roman" w:hAnsi="Times New Roman" w:cs="Times New Roman"/>
          <w:color w:val="auto"/>
          <w:kern w:val="0"/>
          <w:sz w:val="12"/>
          <w:szCs w:val="12"/>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И.о. главы района                                                                           А.А. Савин</w:t>
      </w:r>
    </w:p>
    <w:p w:rsidR="00620FCC" w:rsidRPr="00620FCC" w:rsidRDefault="00620FCC" w:rsidP="00620FCC">
      <w:pPr>
        <w:spacing w:after="0" w:line="240" w:lineRule="auto"/>
        <w:jc w:val="both"/>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АДМИНИСТРАЦИЯ КАРАТУЗСКОГО РАЙОНА</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ПОСТАНОВЛЕНИЕ</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16.03.2022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 222-п</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 внесении изменений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 «О санитарно-эпидемиологическом благополучии населения»,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указом Губернатора Красноярского края от 15.03.2022 года № 61-уг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2019-nCoV, на территории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руководствуясь ст.22, 26 Устава муниципального образования «Каратузский район» Красноярского края ПОСТАНОВЛЯЮ: </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1.Внести в  постановление администрации Каратузского района от 12.05.2020 № 401-п «О дополнительных мерах, направленных на предупреждение распространения коронавирусной инфекцией, вызванной 2019-nCoV, на территории Каратузского района» следующие изменения:</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преамбуле:</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слова «от 08.02.2022 № 3,» заменить словами «от 08.02.2022 № 3, 02.03.2022 № 7,»; </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дополнить пунктом 1.1.2 следующего содержания:</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«1.1.2. Рекомендовать гражданам использовать средства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 при нахождении в местах массового пребывания людей, в общественном транспорте (включая такси), на остановочных пунктах, парковках, в лифтах, а также при посещении организаций, деятельность которых не приостановлена в соответствии с федеральными и краевыми правовыми актами, направленными на предупреждение распространения коронавирусной инфекции.»; </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признать утратившими силу пункты 1.8.1, подпункт 3 пункта 2, пункты 2.4, 2.9, 2.9.1;</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абзаце первом пункта 2.3:</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слова «Обязать работодателей,» заменить словом «Работодателям,»;</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слова «обеспечить выполнение:» заменить словами «использовать в своей деятельности в соответствующей части положения (рекомендации):».</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 Опубликовать настоящее постановление на «Официальном сайте администрации Каратузского района (</w:t>
      </w:r>
      <w:hyperlink r:id="rId11" w:history="1">
        <w:r w:rsidRPr="00620FCC">
          <w:rPr>
            <w:rFonts w:ascii="Times New Roman" w:hAnsi="Times New Roman" w:cs="Times New Roman"/>
            <w:color w:val="0000FF"/>
            <w:kern w:val="0"/>
            <w:sz w:val="12"/>
            <w:szCs w:val="12"/>
            <w:u w:val="single"/>
          </w:rPr>
          <w:t>w</w:t>
        </w:r>
        <w:r w:rsidRPr="00620FCC">
          <w:rPr>
            <w:rFonts w:ascii="Times New Roman" w:hAnsi="Times New Roman" w:cs="Times New Roman"/>
            <w:color w:val="0000FF"/>
            <w:kern w:val="0"/>
            <w:sz w:val="12"/>
            <w:szCs w:val="12"/>
            <w:u w:val="single"/>
            <w:lang w:val="en-US"/>
          </w:rPr>
          <w:t>ww</w:t>
        </w:r>
        <w:r w:rsidRPr="00620FCC">
          <w:rPr>
            <w:rFonts w:ascii="Times New Roman" w:hAnsi="Times New Roman" w:cs="Times New Roman"/>
            <w:color w:val="0000FF"/>
            <w:kern w:val="0"/>
            <w:sz w:val="12"/>
            <w:szCs w:val="12"/>
            <w:u w:val="single"/>
          </w:rPr>
          <w:t>.</w:t>
        </w:r>
        <w:r w:rsidRPr="00620FCC">
          <w:rPr>
            <w:rFonts w:ascii="Times New Roman" w:hAnsi="Times New Roman" w:cs="Times New Roman"/>
            <w:color w:val="0000FF"/>
            <w:kern w:val="0"/>
            <w:sz w:val="12"/>
            <w:szCs w:val="12"/>
            <w:u w:val="single"/>
            <w:lang w:val="en-US"/>
          </w:rPr>
          <w:t>karatuzraion</w:t>
        </w:r>
        <w:r w:rsidRPr="00620FCC">
          <w:rPr>
            <w:rFonts w:ascii="Times New Roman" w:hAnsi="Times New Roman" w:cs="Times New Roman"/>
            <w:color w:val="0000FF"/>
            <w:kern w:val="0"/>
            <w:sz w:val="12"/>
            <w:szCs w:val="12"/>
            <w:u w:val="single"/>
          </w:rPr>
          <w:t>.</w:t>
        </w:r>
        <w:r w:rsidRPr="00620FCC">
          <w:rPr>
            <w:rFonts w:ascii="Times New Roman" w:hAnsi="Times New Roman" w:cs="Times New Roman"/>
            <w:color w:val="0000FF"/>
            <w:kern w:val="0"/>
            <w:sz w:val="12"/>
            <w:szCs w:val="12"/>
            <w:u w:val="single"/>
            <w:lang w:val="en-US"/>
          </w:rPr>
          <w:t>ru</w:t>
        </w:r>
      </w:hyperlink>
      <w:r w:rsidRPr="00620FCC">
        <w:rPr>
          <w:rFonts w:ascii="Times New Roman" w:hAnsi="Times New Roman" w:cs="Times New Roman"/>
          <w:color w:val="auto"/>
          <w:kern w:val="0"/>
          <w:sz w:val="12"/>
          <w:szCs w:val="12"/>
        </w:rPr>
        <w:t>).</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 Контроль за исполнением настоящего постановления оставляю за собой.</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4. Настоящее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70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И.о. главы района                                                                                   А.А. Савин</w:t>
      </w:r>
    </w:p>
    <w:p w:rsidR="00C012B5" w:rsidRDefault="00C012B5"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lastRenderedPageBreak/>
        <w:t>АДМИНИСТРАЦИЯ КАРАТУЗСКОГО РАЙОНА</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ПОСТАНОВЛЕНИЕ</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14.03.2022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 196-п</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 утверждении «Порядка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w:t>
      </w:r>
    </w:p>
    <w:p w:rsidR="00620FCC" w:rsidRPr="00620FCC" w:rsidRDefault="00620FCC" w:rsidP="00620FCC">
      <w:pPr>
        <w:spacing w:after="0" w:line="240" w:lineRule="auto"/>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708"/>
        <w:jc w:val="both"/>
        <w:rPr>
          <w:rFonts w:ascii="Times New Roman" w:hAnsi="Times New Roman" w:cs="Times New Roman"/>
          <w:bCs/>
          <w:color w:val="auto"/>
          <w:kern w:val="0"/>
          <w:sz w:val="12"/>
          <w:szCs w:val="12"/>
        </w:rPr>
      </w:pPr>
      <w:r w:rsidRPr="00620FCC">
        <w:rPr>
          <w:rFonts w:ascii="Times New Roman" w:hAnsi="Times New Roman" w:cs="Times New Roman"/>
          <w:snapToGrid w:val="0"/>
          <w:color w:val="auto"/>
          <w:kern w:val="0"/>
          <w:sz w:val="12"/>
          <w:szCs w:val="12"/>
        </w:rPr>
        <w:t>В соответствии с Федеральным законом от 06.10.2003 № 131-ФЗ «Об общих принципах организации местного самоуправления в Российской Федерации»,</w:t>
      </w:r>
      <w:r w:rsidRPr="00620FCC">
        <w:rPr>
          <w:rFonts w:ascii="Times New Roman" w:hAnsi="Times New Roman" w:cs="Times New Roman"/>
          <w:color w:val="auto"/>
          <w:kern w:val="0"/>
          <w:sz w:val="12"/>
          <w:szCs w:val="12"/>
        </w:rPr>
        <w:t xml:space="preserve"> ст. 142.4 Бюджетного кодекса Российской Федерации, п.2 ст. 6 Решения Каратузского районного Совета депутатов от 17.12.2019г. № 30-254 «Об утверждении положения о межбюджетных отношениях в Каратузском районе»</w:t>
      </w:r>
      <w:r w:rsidRPr="00620FCC">
        <w:rPr>
          <w:rFonts w:ascii="Times New Roman" w:hAnsi="Times New Roman" w:cs="Times New Roman"/>
          <w:bCs/>
          <w:color w:val="auto"/>
          <w:kern w:val="0"/>
          <w:sz w:val="12"/>
          <w:szCs w:val="12"/>
        </w:rPr>
        <w:t xml:space="preserve">, </w:t>
      </w:r>
      <w:r w:rsidRPr="00620FCC">
        <w:rPr>
          <w:rFonts w:ascii="Times New Roman" w:hAnsi="Times New Roman" w:cs="Times New Roman"/>
          <w:color w:val="auto"/>
          <w:kern w:val="0"/>
          <w:sz w:val="12"/>
          <w:szCs w:val="12"/>
          <w:shd w:val="clear" w:color="auto" w:fill="FFFFFF"/>
        </w:rPr>
        <w:t>руководствуясь Уставом муниципального образования «Каратузский район»,</w:t>
      </w:r>
      <w:r w:rsidRPr="00620FCC">
        <w:rPr>
          <w:rFonts w:ascii="Times New Roman" w:hAnsi="Times New Roman" w:cs="Times New Roman"/>
          <w:color w:val="auto"/>
          <w:kern w:val="0"/>
          <w:sz w:val="12"/>
          <w:szCs w:val="12"/>
        </w:rPr>
        <w:t xml:space="preserve"> ПОСТАНОВЛЯЮ:</w:t>
      </w:r>
    </w:p>
    <w:p w:rsidR="00620FCC" w:rsidRPr="00620FCC" w:rsidRDefault="00620FCC" w:rsidP="00620FCC">
      <w:pPr>
        <w:tabs>
          <w:tab w:val="left" w:pos="851"/>
        </w:tabs>
        <w:spacing w:after="0" w:line="240" w:lineRule="auto"/>
        <w:ind w:firstLine="567"/>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1.Утвердить Порядок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согласно приложению, к настоящему постановлению.</w:t>
      </w:r>
    </w:p>
    <w:p w:rsidR="00620FCC" w:rsidRPr="00620FCC" w:rsidRDefault="00620FCC" w:rsidP="00620FCC">
      <w:pPr>
        <w:spacing w:after="0" w:line="240" w:lineRule="auto"/>
        <w:ind w:firstLine="567"/>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 Контроль за исполнением настоящего постановления возложить на А.Н. Цитовича, заместителя главы района по жизнеобеспечению и оперативным вопросам администрации Каратузского района.</w:t>
      </w:r>
    </w:p>
    <w:p w:rsidR="00620FCC" w:rsidRPr="00620FCC" w:rsidRDefault="00620FCC" w:rsidP="00620FCC">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 Постановление администрации Каратузского района от 01.04.2021 № 244-п «Об утверждении «Порядка 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за счет средств дорожного фонда Красноярского края», считать утратившим силу с 01.01.2022.</w:t>
      </w:r>
    </w:p>
    <w:p w:rsidR="00620FCC" w:rsidRPr="00620FCC" w:rsidRDefault="00620FCC" w:rsidP="00620FC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4.Разместить постановление на официальном сайте администрации Каратузского района с адресом в информационно-телекоммуникационной сети Интернет - </w:t>
      </w:r>
      <w:hyperlink r:id="rId12" w:history="1">
        <w:r w:rsidRPr="00620FCC">
          <w:rPr>
            <w:rFonts w:ascii="Times New Roman" w:hAnsi="Times New Roman" w:cs="Times New Roman"/>
            <w:color w:val="0000FF"/>
            <w:kern w:val="0"/>
            <w:sz w:val="12"/>
            <w:szCs w:val="12"/>
            <w:u w:val="single"/>
          </w:rPr>
          <w:t>www.karatuzraion.ru</w:t>
        </w:r>
      </w:hyperlink>
      <w:r w:rsidRPr="00620FCC">
        <w:rPr>
          <w:rFonts w:ascii="Times New Roman" w:hAnsi="Times New Roman" w:cs="Times New Roman"/>
          <w:color w:val="auto"/>
          <w:kern w:val="0"/>
          <w:sz w:val="12"/>
          <w:szCs w:val="12"/>
        </w:rPr>
        <w:t>.</w:t>
      </w:r>
    </w:p>
    <w:p w:rsidR="00620FCC" w:rsidRPr="00620FCC" w:rsidRDefault="00620FCC" w:rsidP="00620FC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 Постановление вступает в силу в день, следующий за днем его официального опубликования в периодичном печатном издании «Вести муниципального образования «Каратузский район»» и применяется к правоотношениям, возникшим с 01.01.2022.</w:t>
      </w:r>
    </w:p>
    <w:p w:rsidR="00620FCC" w:rsidRPr="00620FCC" w:rsidRDefault="00620FCC" w:rsidP="00620FCC">
      <w:pPr>
        <w:autoSpaceDE w:val="0"/>
        <w:autoSpaceDN w:val="0"/>
        <w:adjustRightInd w:val="0"/>
        <w:spacing w:after="0" w:line="240" w:lineRule="auto"/>
        <w:ind w:firstLine="708"/>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567"/>
        <w:jc w:val="both"/>
        <w:rPr>
          <w:rFonts w:ascii="Times New Roman" w:hAnsi="Times New Roman" w:cs="Times New Roman"/>
          <w:color w:val="auto"/>
          <w:kern w:val="0"/>
          <w:sz w:val="12"/>
          <w:szCs w:val="12"/>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Глава района                                                                                         К.А. Тюнин </w:t>
      </w:r>
    </w:p>
    <w:p w:rsidR="00C012B5" w:rsidRDefault="00C012B5" w:rsidP="00773AA5">
      <w:pPr>
        <w:spacing w:after="0" w:line="240" w:lineRule="auto"/>
        <w:rPr>
          <w:rFonts w:ascii="Times New Roman" w:hAnsi="Times New Roman" w:cs="Times New Roman"/>
          <w:color w:val="auto"/>
          <w:kern w:val="0"/>
          <w:sz w:val="12"/>
          <w:szCs w:val="12"/>
        </w:rPr>
      </w:pPr>
    </w:p>
    <w:tbl>
      <w:tblPr>
        <w:tblW w:w="0" w:type="auto"/>
        <w:tblLook w:val="04A0" w:firstRow="1" w:lastRow="0" w:firstColumn="1" w:lastColumn="0" w:noHBand="0" w:noVBand="1"/>
      </w:tblPr>
      <w:tblGrid>
        <w:gridCol w:w="4785"/>
        <w:gridCol w:w="4786"/>
      </w:tblGrid>
      <w:tr w:rsidR="00620FCC" w:rsidRPr="00620FCC" w:rsidTr="00E10938">
        <w:tc>
          <w:tcPr>
            <w:tcW w:w="4785" w:type="dxa"/>
            <w:shd w:val="clear" w:color="auto" w:fill="auto"/>
          </w:tcPr>
          <w:p w:rsidR="00620FCC" w:rsidRPr="00620FCC" w:rsidRDefault="00620FCC" w:rsidP="00620FCC">
            <w:pPr>
              <w:tabs>
                <w:tab w:val="left" w:pos="4305"/>
              </w:tabs>
              <w:spacing w:after="0" w:line="240" w:lineRule="auto"/>
              <w:jc w:val="center"/>
              <w:rPr>
                <w:rFonts w:ascii="Times New Roman" w:hAnsi="Times New Roman" w:cs="Times New Roman"/>
                <w:color w:val="auto"/>
                <w:kern w:val="0"/>
                <w:sz w:val="12"/>
                <w:szCs w:val="12"/>
              </w:rPr>
            </w:pPr>
          </w:p>
        </w:tc>
        <w:tc>
          <w:tcPr>
            <w:tcW w:w="4786" w:type="dxa"/>
            <w:shd w:val="clear" w:color="auto" w:fill="auto"/>
          </w:tcPr>
          <w:p w:rsidR="00620FCC" w:rsidRPr="00620FCC" w:rsidRDefault="00620FCC" w:rsidP="00620FCC">
            <w:pPr>
              <w:tabs>
                <w:tab w:val="left" w:pos="4305"/>
              </w:tabs>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Приложение к постановлению </w:t>
            </w:r>
          </w:p>
          <w:p w:rsidR="00620FCC" w:rsidRPr="00620FCC" w:rsidRDefault="00620FCC" w:rsidP="00620FCC">
            <w:pPr>
              <w:tabs>
                <w:tab w:val="left" w:pos="4305"/>
              </w:tabs>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администрации Каратузского района</w:t>
            </w:r>
          </w:p>
          <w:p w:rsidR="00620FCC" w:rsidRPr="00620FCC" w:rsidRDefault="00620FCC" w:rsidP="00620FCC">
            <w:pPr>
              <w:tabs>
                <w:tab w:val="left" w:pos="4305"/>
              </w:tabs>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от 14.03.2022 №  196-п</w:t>
            </w:r>
          </w:p>
        </w:tc>
      </w:tr>
    </w:tbl>
    <w:p w:rsidR="00620FCC" w:rsidRPr="00620FCC" w:rsidRDefault="00620FCC" w:rsidP="00620FCC">
      <w:pPr>
        <w:tabs>
          <w:tab w:val="left" w:pos="4305"/>
        </w:tabs>
        <w:spacing w:after="0" w:line="240" w:lineRule="auto"/>
        <w:jc w:val="center"/>
        <w:rPr>
          <w:rFonts w:ascii="Times New Roman" w:hAnsi="Times New Roman" w:cs="Times New Roman"/>
          <w:color w:val="auto"/>
          <w:kern w:val="0"/>
          <w:sz w:val="12"/>
          <w:szCs w:val="12"/>
        </w:rPr>
      </w:pPr>
    </w:p>
    <w:p w:rsidR="00620FCC" w:rsidRPr="00620FCC" w:rsidRDefault="00620FCC" w:rsidP="00620FCC">
      <w:pPr>
        <w:tabs>
          <w:tab w:val="left" w:pos="4305"/>
        </w:tabs>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Порядок </w:t>
      </w:r>
    </w:p>
    <w:p w:rsidR="00620FCC" w:rsidRPr="00620FCC" w:rsidRDefault="00620FCC" w:rsidP="00620FCC">
      <w:pPr>
        <w:tabs>
          <w:tab w:val="left" w:pos="4305"/>
        </w:tabs>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предоставления 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w:t>
      </w:r>
    </w:p>
    <w:p w:rsidR="00620FCC" w:rsidRPr="00620FCC" w:rsidRDefault="00620FCC" w:rsidP="00620FC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r>
    </w:p>
    <w:p w:rsidR="00620FCC" w:rsidRPr="00620FCC" w:rsidRDefault="00620FCC" w:rsidP="00620FCC">
      <w:pPr>
        <w:tabs>
          <w:tab w:val="left" w:pos="4305"/>
        </w:tabs>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1. Общие положения о предоставлении иных межбюджетных трансфертов </w:t>
      </w:r>
    </w:p>
    <w:p w:rsidR="00620FCC" w:rsidRPr="00620FCC" w:rsidRDefault="00620FCC" w:rsidP="00620FCC">
      <w:pPr>
        <w:tabs>
          <w:tab w:val="left" w:pos="4305"/>
        </w:tabs>
        <w:spacing w:after="0" w:line="240" w:lineRule="auto"/>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709"/>
        <w:jc w:val="both"/>
        <w:rPr>
          <w:rFonts w:ascii="Times New Roman" w:hAnsi="Times New Roman" w:cs="Times New Roman"/>
          <w:color w:val="auto"/>
          <w:kern w:val="0"/>
          <w:sz w:val="12"/>
          <w:szCs w:val="12"/>
        </w:rPr>
      </w:pPr>
      <w:r w:rsidRPr="00620FCC">
        <w:rPr>
          <w:rFonts w:ascii="Times New Roman" w:eastAsia="Calibri" w:hAnsi="Times New Roman" w:cs="Times New Roman"/>
          <w:color w:val="auto"/>
          <w:kern w:val="0"/>
          <w:sz w:val="12"/>
          <w:szCs w:val="12"/>
          <w:lang w:eastAsia="en-US"/>
        </w:rPr>
        <w:t xml:space="preserve">1.1. Порядок предоставления </w:t>
      </w:r>
      <w:r w:rsidRPr="00620FCC">
        <w:rPr>
          <w:rFonts w:ascii="Times New Roman" w:hAnsi="Times New Roman" w:cs="Times New Roman"/>
          <w:color w:val="auto"/>
          <w:kern w:val="0"/>
          <w:sz w:val="12"/>
          <w:szCs w:val="12"/>
        </w:rPr>
        <w:t xml:space="preserve">иных межбюджетных трансфертов бюджетам муниципальных образований Каратузского района на содержание автомобильных дорог общего пользования местного значения </w:t>
      </w:r>
      <w:r w:rsidRPr="00620FCC">
        <w:rPr>
          <w:rFonts w:ascii="Times New Roman" w:eastAsia="Calibri" w:hAnsi="Times New Roman" w:cs="Times New Roman"/>
          <w:color w:val="auto"/>
          <w:kern w:val="0"/>
          <w:sz w:val="12"/>
          <w:szCs w:val="12"/>
          <w:lang w:eastAsia="en-US"/>
        </w:rPr>
        <w:t xml:space="preserve">(далее – Порядок) устанавливает процедуру предоставления </w:t>
      </w:r>
      <w:r w:rsidRPr="00620FCC">
        <w:rPr>
          <w:rFonts w:ascii="Times New Roman" w:hAnsi="Times New Roman" w:cs="Times New Roman"/>
          <w:color w:val="auto"/>
          <w:kern w:val="0"/>
          <w:sz w:val="12"/>
          <w:szCs w:val="12"/>
        </w:rPr>
        <w:t xml:space="preserve">иных межбюджетных трансфертов </w:t>
      </w:r>
      <w:r w:rsidRPr="00620FCC">
        <w:rPr>
          <w:rFonts w:ascii="Times New Roman" w:eastAsia="Calibri" w:hAnsi="Times New Roman" w:cs="Times New Roman"/>
          <w:color w:val="auto"/>
          <w:kern w:val="0"/>
          <w:sz w:val="12"/>
          <w:szCs w:val="12"/>
          <w:lang w:eastAsia="en-US"/>
        </w:rPr>
        <w:t>бюджетам муниципальных образований Каратузского района (далее - муниципальные образования) на содержание автомобильных дорог общего пользования местного значения (далее – Трансферт).</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1.2. Трансферты на содержание автомобильных дорог общего пользования местного значения предоставляются в целях выполнения муниципальными образованиями полномочий по содержанию автомобильных дорог общего пользования местного значения.</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1.3. Предоставление Трансферта на содержание автомобильных дорог общего пользования местного значения из бюджета Каратузского района бюджетам муниципальных образований осуществляется на основании заключаемого соглашения (далее - Соглашение) между финансовым управлением администрации Каратузского района и соответствующим муниципальным образованием.  </w:t>
      </w:r>
    </w:p>
    <w:p w:rsidR="00620FCC" w:rsidRPr="00620FCC" w:rsidRDefault="00620FCC" w:rsidP="00620FCC">
      <w:pPr>
        <w:spacing w:after="0" w:line="240" w:lineRule="auto"/>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w:t>
      </w:r>
    </w:p>
    <w:p w:rsidR="00620FCC" w:rsidRPr="00620FCC" w:rsidRDefault="00620FCC" w:rsidP="00620FCC">
      <w:pPr>
        <w:spacing w:after="0" w:line="240" w:lineRule="auto"/>
        <w:ind w:firstLine="709"/>
        <w:jc w:val="center"/>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2. Порядок предоставления </w:t>
      </w:r>
      <w:r w:rsidRPr="00620FCC">
        <w:rPr>
          <w:rFonts w:ascii="Times New Roman" w:hAnsi="Times New Roman" w:cs="Times New Roman"/>
          <w:color w:val="auto"/>
          <w:kern w:val="0"/>
          <w:sz w:val="12"/>
          <w:szCs w:val="12"/>
        </w:rPr>
        <w:t>иных межбюджетных трансфертов</w:t>
      </w:r>
    </w:p>
    <w:p w:rsidR="00620FCC" w:rsidRPr="00620FCC" w:rsidRDefault="00620FCC" w:rsidP="00620FCC">
      <w:pPr>
        <w:spacing w:after="0" w:line="240" w:lineRule="auto"/>
        <w:jc w:val="both"/>
        <w:rPr>
          <w:rFonts w:ascii="Times New Roman" w:eastAsia="Calibri" w:hAnsi="Times New Roman" w:cs="Times New Roman"/>
          <w:color w:val="auto"/>
          <w:kern w:val="0"/>
          <w:sz w:val="12"/>
          <w:szCs w:val="12"/>
          <w:lang w:eastAsia="en-US"/>
        </w:rPr>
      </w:pP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bookmarkStart w:id="0" w:name="P8"/>
      <w:bookmarkEnd w:id="0"/>
      <w:r w:rsidRPr="00620FCC">
        <w:rPr>
          <w:rFonts w:ascii="Times New Roman" w:eastAsia="Calibri" w:hAnsi="Times New Roman" w:cs="Times New Roman"/>
          <w:color w:val="auto"/>
          <w:kern w:val="0"/>
          <w:sz w:val="12"/>
          <w:szCs w:val="12"/>
          <w:lang w:eastAsia="en-US"/>
        </w:rPr>
        <w:t>2.1. Трансферты на содержание автомобильных дорог общего пользования местного значения предоставляются из бюджета Каратузского района  бюджетам муниципальных образований.</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2.2.  Разработка нормативов Трансферта одного километра содержания автомобильных дорог общего пользования местного значения, производится финансовым управлением администрации Каратузского района.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2.3. Распределение Трансферта на содержание автомобильных дорог общего пользования местного значения осуществляется в соответствии с принятым решением Каратузского районного Совета депутатов «О районном бюджете на очередной финансовый год и плановый период». </w:t>
      </w:r>
    </w:p>
    <w:p w:rsidR="00620FCC" w:rsidRPr="00620FCC" w:rsidRDefault="00620FCC" w:rsidP="00620FCC">
      <w:pPr>
        <w:spacing w:after="0" w:line="240" w:lineRule="auto"/>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2.4. Для определения размера Трансферта на содержание автомобильных дорог общего пользования местного значения (далее - автомобильные дороги) на текущий год и последующие годы используются следующие правила расчета: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В зависимости от индекса-дефлятора на соответствующий год применительно к каждой автомобильной дороге рассчитываются приведенные нормативы по формуле:</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Нприв. = Н x Кдеф.,</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где:</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Н - установленный норматив финансовых затрат на содержание автомобильных дорог;</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Кдеф. - индекс потребительских цен на год планирования (при расчете на период более одного года - произведение индексов-дефляторов на соответствующие годы).</w:t>
      </w:r>
    </w:p>
    <w:p w:rsidR="00620FCC" w:rsidRPr="00620FCC" w:rsidRDefault="00620FCC" w:rsidP="00620FCC">
      <w:pPr>
        <w:spacing w:after="0" w:line="240" w:lineRule="auto"/>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Расчет размера бюджетных ассигнований на содержание автомобильных дорог осуществляется по формуле:</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Асод. = Нприв.сод. x L</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где:</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Асод. - размер бюджетных ассигнований на выполнение работ по содержанию автомобильных дорог каждой категории (тыс. рублей);</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Нприв.сод. - приведенный норматив финансовых затрат на работы по содержанию автомобильных дорог каждой категории (тыс. рублей/км);</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L - протяженность автомобильных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предшествующего планируемому.</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Общая потребность бюджетных ассигнований на выполнение работ по содержанию автомобильных дорог определяется как сумма бюджетных ассигнований на выполнение работ по содержанию автомобильных дорог по всем категориям автомобильных дорог.</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2.5. Протяженность автомобильных дорог каждой категории принимается по данным государственного статистического наблюдения по состоянию на 1 января года, предшествующего планируемому периоду, с учетом планируемого ввода в эксплуатацию автомобильных дорог по результатам их реконструкции и строительства в течение года, предшествующего планируемому периоду (расчетные протяженности округляются до километров).</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Протяженность автомобильных дорог определяется с учетом требований статьи 9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ОДМ 218.3.005-2010 «Методические рекомендации по измерению протяженности автомобильных дорог».</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2.6. Предоставление иных межбюджетных трансфертов осуществляется на основании Соглашения, которое заключается между финансовым управлением администрации Каратузского района и соответствующим муниципальным образованием Каратузского района.  </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bookmarkStart w:id="1" w:name="P26"/>
      <w:bookmarkEnd w:id="1"/>
      <w:r w:rsidRPr="00620FCC">
        <w:rPr>
          <w:rFonts w:ascii="Times New Roman" w:eastAsia="Calibri" w:hAnsi="Times New Roman" w:cs="Times New Roman"/>
          <w:color w:val="auto"/>
          <w:kern w:val="0"/>
          <w:sz w:val="12"/>
          <w:szCs w:val="12"/>
          <w:lang w:eastAsia="en-US"/>
        </w:rPr>
        <w:t>2.7. Расходование средств Трансферта на содержание автомобильных дорог общего пользования местного значения осуществляется на выполнение работ по содержанию автомобильных дорог общего пользования местного значения. Состав работ, финансируемых за счет средств Трансферта, определяется муниципальным образованием в соответствии с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2.8. Перечисление средств Трансферта из районного бюджета осуществляется после согласования со специалистом отдела ЖКХ, транспорта, строительства и связи администрации Каратузского района предоставленных документов муниципальными образованиями Каратузского района: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FF0000"/>
          <w:kern w:val="0"/>
          <w:sz w:val="12"/>
          <w:szCs w:val="12"/>
          <w:lang w:eastAsia="en-US"/>
        </w:rPr>
        <w:t xml:space="preserve">  </w:t>
      </w:r>
      <w:r w:rsidRPr="00620FCC">
        <w:rPr>
          <w:rFonts w:ascii="Times New Roman" w:eastAsia="Calibri" w:hAnsi="Times New Roman" w:cs="Times New Roman"/>
          <w:color w:val="auto"/>
          <w:kern w:val="0"/>
          <w:sz w:val="12"/>
          <w:szCs w:val="12"/>
          <w:lang w:eastAsia="en-US"/>
        </w:rPr>
        <w:t>заверенные копии муниципальных контрактов;</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заверенные копии актов выполненных работ (КС-2, КС-3).</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Копии заверяются уполномоченными лицами муниципальных образований. </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p>
    <w:p w:rsidR="00620FCC" w:rsidRPr="00620FCC" w:rsidRDefault="00620FCC" w:rsidP="00620FCC">
      <w:pPr>
        <w:spacing w:after="0" w:line="240" w:lineRule="auto"/>
        <w:ind w:firstLine="709"/>
        <w:jc w:val="center"/>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3. Контроль за соблюдением условий,</w:t>
      </w:r>
    </w:p>
    <w:p w:rsidR="00620FCC" w:rsidRPr="00620FCC" w:rsidRDefault="00620FCC" w:rsidP="00620FCC">
      <w:pPr>
        <w:spacing w:after="0" w:line="240" w:lineRule="auto"/>
        <w:ind w:firstLine="709"/>
        <w:jc w:val="center"/>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целей и порядка предоставления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FF0000"/>
          <w:kern w:val="0"/>
          <w:sz w:val="12"/>
          <w:szCs w:val="12"/>
          <w:lang w:eastAsia="en-US"/>
        </w:rPr>
      </w:pP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3.1. Муниципальное образование несет ответственность в соответствии с действующим законодательством за соблюдение требований настоящего Порядка и условий Соглашения о предоставлении Трансферта, в том числе:</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а) за достоверность представляемых сведений;</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б) за целевое использование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в) за соблюдение условий, установленных при предоставлении Трансферта настоящим Порядком и Соглашением о предоставлении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3.2. Предоставление Трансферта прекращается в случаях:</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а)  прекращения действия Соглашения на предоставление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б) нарушения условий Соглашения на предоставление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в) по соглашению между финансовым управлением администрации Каратузского района и соответствующим муниципальным образованием;</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г) выявления факта нецелевого использования Трансферта, нарушения условий предоставления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 xml:space="preserve">                   </w:t>
      </w:r>
    </w:p>
    <w:p w:rsidR="00620FCC" w:rsidRPr="00620FCC" w:rsidRDefault="00620FCC" w:rsidP="00620FCC">
      <w:pPr>
        <w:spacing w:after="0" w:line="240" w:lineRule="auto"/>
        <w:ind w:firstLine="709"/>
        <w:jc w:val="center"/>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4. Порядок возращения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4.1. В случае если муниципальным образованием по состоянию на 31 декабря года предоставления Трансферта допущены нарушения обязательств, предусмотренных соглашением использования Трансферта, и указанные нарушения не устранены, Трансферт подлежит возврату из бюджета муниципального образования в районный бюджет  в течении первых 10 рабочих дней года, следующим за годом предоставления Трансферта.</w:t>
      </w:r>
    </w:p>
    <w:p w:rsidR="00620FCC" w:rsidRPr="00620FCC" w:rsidRDefault="00620FCC" w:rsidP="00620FCC">
      <w:pPr>
        <w:spacing w:after="0" w:line="240" w:lineRule="auto"/>
        <w:ind w:firstLine="709"/>
        <w:jc w:val="both"/>
        <w:rPr>
          <w:rFonts w:ascii="Times New Roman" w:eastAsia="Calibri" w:hAnsi="Times New Roman" w:cs="Times New Roman"/>
          <w:color w:val="auto"/>
          <w:kern w:val="0"/>
          <w:sz w:val="12"/>
          <w:szCs w:val="12"/>
          <w:lang w:eastAsia="en-US"/>
        </w:rPr>
      </w:pPr>
      <w:r w:rsidRPr="00620FCC">
        <w:rPr>
          <w:rFonts w:ascii="Times New Roman" w:eastAsia="Calibri" w:hAnsi="Times New Roman" w:cs="Times New Roman"/>
          <w:color w:val="auto"/>
          <w:kern w:val="0"/>
          <w:sz w:val="12"/>
          <w:szCs w:val="12"/>
          <w:lang w:eastAsia="en-US"/>
        </w:rPr>
        <w:t>4.2. В случае невыполнения получателем Трансферта в установленный срок требования о возврате Трансферта администрация Каратузского района осуществляет взыскание средств Трансферта в судебном порядке в соответствии с действующим законодательством Российской Федерации.</w:t>
      </w:r>
    </w:p>
    <w:p w:rsidR="00C012B5" w:rsidRDefault="00C012B5" w:rsidP="00773AA5">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АДМИНИСТРАЦИЯ КАРАТУЗСКОГО РАЙОНА</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ПОСТАНОВЛЕНИЯ</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15.03.2022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620FCC">
        <w:rPr>
          <w:rFonts w:ascii="Times New Roman" w:hAnsi="Times New Roman" w:cs="Times New Roman"/>
          <w:color w:val="auto"/>
          <w:kern w:val="0"/>
          <w:sz w:val="12"/>
          <w:szCs w:val="12"/>
        </w:rPr>
        <w:t xml:space="preserve">                     № 215-п</w:t>
      </w:r>
    </w:p>
    <w:p w:rsidR="00620FCC" w:rsidRPr="00620FCC" w:rsidRDefault="00620FCC" w:rsidP="00620FCC">
      <w:pPr>
        <w:spacing w:after="0" w:line="240" w:lineRule="auto"/>
        <w:jc w:val="both"/>
        <w:rPr>
          <w:rFonts w:ascii="Times New Roman" w:hAnsi="Times New Roman" w:cs="Times New Roman"/>
          <w:color w:val="auto"/>
          <w:kern w:val="0"/>
          <w:sz w:val="12"/>
          <w:szCs w:val="12"/>
          <w:highlight w:val="yellow"/>
        </w:rPr>
      </w:pP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 внесении изменений в постановление  администрации Каратузского района от 28.10.2013  № 1011-п «Об утверждении муниципальной программы «Управление муниципальными финансами»</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ind w:firstLine="709"/>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соответствии со статьей 179 Бюджетного кодекса Российской Федерации, статьей 26, 27.1 Устава Муниципального образования «Каратузский район», Постановлением администрации Каратузского района от 24.08.2020 г. №674-п «Об утверждении Порядка принятия решений о разработке муниципальных программ Каратузского района, их формировании и реализации», ПОСТАНОВЛЯЮ:</w:t>
      </w:r>
    </w:p>
    <w:p w:rsidR="00620FCC" w:rsidRPr="00620FCC" w:rsidRDefault="00620FCC" w:rsidP="00620FCC">
      <w:pPr>
        <w:spacing w:after="0" w:line="240" w:lineRule="auto"/>
        <w:ind w:firstLine="709"/>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 Внести в постановление администрации Каратузского района от 28.10.2013 г. № 1011-п «Об утверждении муниципальной программы «Управление муниципальными финансами» следующие изменения:</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 В приложении к постановлению администрации Каратузского района в раздел 1. Паспорт муниципальной программы «Управление муниципальными финансами» строку «Информация по ресурсному обеспечению программы» изменить и изложить в следующей редакции:</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p>
    <w:tbl>
      <w:tblPr>
        <w:tblW w:w="490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2"/>
        <w:gridCol w:w="7985"/>
      </w:tblGrid>
      <w:tr w:rsidR="00620FCC" w:rsidRPr="00620FCC" w:rsidTr="00620FCC">
        <w:trPr>
          <w:trHeight w:val="530"/>
        </w:trPr>
        <w:tc>
          <w:tcPr>
            <w:tcW w:w="1389" w:type="pct"/>
          </w:tcPr>
          <w:p w:rsidR="00620FCC" w:rsidRPr="00620FCC" w:rsidRDefault="00620FCC" w:rsidP="00620FCC">
            <w:pPr>
              <w:widowControl w:val="0"/>
              <w:autoSpaceDE w:val="0"/>
              <w:autoSpaceDN w:val="0"/>
              <w:adjustRightInd w:val="0"/>
              <w:spacing w:after="0" w:line="276"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Ресурсное обеспечение муниципальной программы </w:t>
            </w:r>
          </w:p>
        </w:tc>
        <w:tc>
          <w:tcPr>
            <w:tcW w:w="3611" w:type="pct"/>
          </w:tcPr>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Общий объем бюджетных ассигнований на реализацию муниципальной программы по годам составляет 1 031 718,53 тыс. рублей, в том числе:</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150 270,69 тыс. рублей – средства краевого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881 447,84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Объем финансирования по годам реализации муниципальной программы:</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2014 год – 69 662,92 тыс. рублей, в том числе:</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12 591,20 тыс. рублей - средства краевого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57 071,72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2015 год – 73 491,97 тыс. рублей, в том числе:</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11 517,10 тыс. рублей - средства краевого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61 974,87 тыс. рублей – средства районного бюджета</w:t>
            </w:r>
          </w:p>
          <w:p w:rsidR="00620FCC" w:rsidRPr="00620FCC" w:rsidRDefault="00620FCC" w:rsidP="00620FCC">
            <w:pPr>
              <w:tabs>
                <w:tab w:val="left" w:pos="6360"/>
              </w:tabs>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2016 год – 80 233,38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12 281,80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67 951,58 тыс. рублей - средства районного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2017 год – 78029,99 тыс. рублей, в том числе:</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11 230,90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66 799,09 тыс. рублей - средства районного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2018 год – 73 647,19 тыс. рублей, в том числе:</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12 909,8 тыс. рублей - средства краевого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60 737,39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2019 год-  80552,07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13 631,39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66920,68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2020 год- 103 197,10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13 671,20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89 525,90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2021 год- 109 390,29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16 273,20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93 116,59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2022 год- 137 669,12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17 755,20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119 913,92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2023 год-112 922,25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14204,20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98 718,05 тыс. рублей - средства районного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2024 год -112 922,25 тыс. рублей, в том числе:</w:t>
            </w: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 тыс. рублей - средства федерального бюджета;</w:t>
            </w:r>
          </w:p>
          <w:p w:rsidR="00620FCC" w:rsidRPr="00620FCC" w:rsidRDefault="00620FCC" w:rsidP="00620FCC">
            <w:pPr>
              <w:autoSpaceDE w:val="0"/>
              <w:autoSpaceDN w:val="0"/>
              <w:adjustRightInd w:val="0"/>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14204,20 тыс. рублей - средства краевого бюджета;</w:t>
            </w:r>
          </w:p>
          <w:p w:rsidR="00620FCC" w:rsidRPr="00620FCC" w:rsidRDefault="00620FCC" w:rsidP="00620FCC">
            <w:pPr>
              <w:spacing w:after="0" w:line="240" w:lineRule="auto"/>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98 718,05тыс. рублей - средства районного бюджета;</w:t>
            </w:r>
          </w:p>
        </w:tc>
      </w:tr>
    </w:tbl>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 Приложение №1 к муниципальной программе «Управление муниципальными финансами» изменить и изложить в новой редакции согласно приложению 1 к настоящему постановлению.</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1.3. Приложение №2 к муниципальной программе «Управление муниципальными финансами» изменить и изложить в новой редакции согласно приложению 2 к настоящему постановлению.</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 В приложении №5 к муниципальной программе «Управление муниципальными финансами» строку «Информация по ресурсному обеспечению подпрограммы» изменить и изложить в следующей редакции:</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p>
    <w:tbl>
      <w:tblPr>
        <w:tblW w:w="1034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8"/>
        <w:gridCol w:w="7371"/>
      </w:tblGrid>
      <w:tr w:rsidR="00620FCC" w:rsidRPr="00620FCC" w:rsidTr="00620FCC">
        <w:trPr>
          <w:trHeight w:val="279"/>
        </w:trPr>
        <w:tc>
          <w:tcPr>
            <w:tcW w:w="2978"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widowControl w:val="0"/>
              <w:autoSpaceDE w:val="0"/>
              <w:autoSpaceDN w:val="0"/>
              <w:adjustRightInd w:val="0"/>
              <w:spacing w:after="0" w:line="276"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7371"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Общий объем бюджетных ассигнований на реализацию подпрограммы по годам составляет 69048,15 тыс. рублей, в том числе:</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0,00 тыс. рублей – средства краевого бюджета;</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 тыс. рублей – средства районного бюджета.</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Объем финансирования по годам реализации подпрограммы:</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2022 год – 24995,35 тыс. рублей, в том числе:</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0,00 тыс. рублей - средства краевого бюджета;</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 тыс. рублей - средства районного бюджета.</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2023 год – 22026,40 тыс. рублей, в том числе:</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0,00 тыс. рублей - средства краевого бюджета;</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22026,40 тыс. рублей - средства районного бюджета </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2024 год – 22026,40 тыс. рублей, в том числе:</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0,00 тыс. рублей - средства краевого бюджета;</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 тыс. рублей - средства районного бюджета.</w:t>
            </w:r>
          </w:p>
        </w:tc>
      </w:tr>
    </w:tbl>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1.5. Приложение №2 к подпрограмме «Обеспечение качественного бухгалтерского, бюджетного и налогового учета в муниципальных учреждениях Каратузского района» изменить и изложить в новой редакции согласно приложению 3 к настоящему постановлению</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 Контроль за исполнением настоящего постановления возложить на заместителя главы района по финансам, экономике - руководителя финансового управления администрации Каратузского района (Е.С. Мигла).</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«Каратузский район»». </w:t>
      </w: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p>
    <w:p w:rsidR="00620FCC" w:rsidRPr="00620FCC" w:rsidRDefault="00620FCC" w:rsidP="00620FCC">
      <w:pPr>
        <w:spacing w:after="0" w:line="240" w:lineRule="auto"/>
        <w:ind w:firstLine="540"/>
        <w:jc w:val="both"/>
        <w:rPr>
          <w:rFonts w:ascii="Times New Roman" w:hAnsi="Times New Roman" w:cs="Times New Roman"/>
          <w:color w:val="auto"/>
          <w:kern w:val="0"/>
          <w:sz w:val="12"/>
          <w:szCs w:val="12"/>
        </w:rPr>
      </w:pPr>
    </w:p>
    <w:p w:rsidR="00C012B5"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И.о. главы района                                                                                                         А.А. Савин</w:t>
      </w:r>
    </w:p>
    <w:p w:rsidR="00C012B5" w:rsidRDefault="00C012B5" w:rsidP="00620FCC">
      <w:pPr>
        <w:spacing w:after="0" w:line="240" w:lineRule="auto"/>
        <w:ind w:left="6804"/>
        <w:rPr>
          <w:rFonts w:ascii="Times New Roman" w:hAnsi="Times New Roman" w:cs="Times New Roman"/>
          <w:color w:val="auto"/>
          <w:kern w:val="0"/>
          <w:sz w:val="12"/>
          <w:szCs w:val="12"/>
        </w:rPr>
      </w:pP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Приложение №1 к постановлению</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администрации Каратузского района</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от 15.03.2022 № 215-п</w:t>
      </w:r>
    </w:p>
    <w:p w:rsidR="00620FCC" w:rsidRPr="00620FCC" w:rsidRDefault="00620FCC" w:rsidP="00620FCC">
      <w:pPr>
        <w:autoSpaceDE w:val="0"/>
        <w:autoSpaceDN w:val="0"/>
        <w:adjustRightInd w:val="0"/>
        <w:spacing w:after="0" w:line="240" w:lineRule="auto"/>
        <w:ind w:left="6804"/>
        <w:outlineLvl w:val="2"/>
        <w:rPr>
          <w:rFonts w:ascii="Times New Roman" w:hAnsi="Times New Roman" w:cs="Times New Roman"/>
          <w:color w:val="auto"/>
          <w:kern w:val="0"/>
          <w:sz w:val="12"/>
          <w:szCs w:val="12"/>
        </w:rPr>
      </w:pPr>
    </w:p>
    <w:p w:rsidR="00620FCC" w:rsidRPr="00620FCC" w:rsidRDefault="00620FCC" w:rsidP="00620FCC">
      <w:pPr>
        <w:autoSpaceDE w:val="0"/>
        <w:autoSpaceDN w:val="0"/>
        <w:adjustRightInd w:val="0"/>
        <w:spacing w:after="0" w:line="240" w:lineRule="auto"/>
        <w:ind w:left="6804"/>
        <w:outlineLvl w:val="2"/>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Приложение № 1</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к муниципальной программе</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«Управление муниципальными</w:t>
      </w:r>
    </w:p>
    <w:p w:rsidR="00620FCC" w:rsidRPr="00620FCC" w:rsidRDefault="00620FCC" w:rsidP="00620FCC">
      <w:pPr>
        <w:autoSpaceDE w:val="0"/>
        <w:autoSpaceDN w:val="0"/>
        <w:adjustRightInd w:val="0"/>
        <w:spacing w:after="0" w:line="240" w:lineRule="auto"/>
        <w:ind w:left="6804"/>
        <w:rPr>
          <w:rFonts w:ascii="Times New Roman" w:hAnsi="Times New Roman" w:cs="Times New Roman"/>
          <w:bCs/>
          <w:color w:val="auto"/>
          <w:kern w:val="0"/>
          <w:sz w:val="12"/>
          <w:szCs w:val="12"/>
        </w:rPr>
      </w:pPr>
      <w:r w:rsidRPr="00620FCC">
        <w:rPr>
          <w:rFonts w:ascii="Times New Roman" w:hAnsi="Times New Roman" w:cs="Times New Roman"/>
          <w:color w:val="auto"/>
          <w:kern w:val="0"/>
          <w:sz w:val="12"/>
          <w:szCs w:val="12"/>
        </w:rPr>
        <w:t xml:space="preserve">        финансами</w:t>
      </w:r>
      <w:r w:rsidRPr="00620FCC">
        <w:rPr>
          <w:rFonts w:ascii="Times New Roman" w:hAnsi="Times New Roman" w:cs="Times New Roman"/>
          <w:bCs/>
          <w:color w:val="auto"/>
          <w:kern w:val="0"/>
          <w:sz w:val="12"/>
          <w:szCs w:val="12"/>
        </w:rPr>
        <w:t xml:space="preserve">» </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Информация о ресурсном обеспечении муниципальной программы Каратузского района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w:t>
      </w:r>
    </w:p>
    <w:p w:rsidR="00620FCC" w:rsidRPr="00620FCC" w:rsidRDefault="00620FCC" w:rsidP="00620FCC">
      <w:pPr>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(тыс. рублей)</w:t>
      </w:r>
    </w:p>
    <w:tbl>
      <w:tblPr>
        <w:tblW w:w="11165" w:type="dxa"/>
        <w:tblLayout w:type="fixed"/>
        <w:tblLook w:val="04A0" w:firstRow="1" w:lastRow="0" w:firstColumn="1" w:lastColumn="0" w:noHBand="0" w:noVBand="1"/>
      </w:tblPr>
      <w:tblGrid>
        <w:gridCol w:w="568"/>
        <w:gridCol w:w="1241"/>
        <w:gridCol w:w="1556"/>
        <w:gridCol w:w="1846"/>
        <w:gridCol w:w="567"/>
        <w:gridCol w:w="567"/>
        <w:gridCol w:w="568"/>
        <w:gridCol w:w="425"/>
        <w:gridCol w:w="993"/>
        <w:gridCol w:w="845"/>
        <w:gridCol w:w="15"/>
        <w:gridCol w:w="836"/>
        <w:gridCol w:w="19"/>
        <w:gridCol w:w="1119"/>
      </w:tblGrid>
      <w:tr w:rsidR="00620FCC" w:rsidRPr="00620FCC" w:rsidTr="00620FCC">
        <w:trPr>
          <w:trHeight w:val="20"/>
        </w:trPr>
        <w:tc>
          <w:tcPr>
            <w:tcW w:w="568" w:type="dxa"/>
            <w:vMerge w:val="restart"/>
            <w:tcBorders>
              <w:top w:val="single" w:sz="4" w:space="0" w:color="auto"/>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п/п</w:t>
            </w:r>
          </w:p>
        </w:tc>
        <w:tc>
          <w:tcPr>
            <w:tcW w:w="1241" w:type="dxa"/>
            <w:vMerge w:val="restart"/>
            <w:tcBorders>
              <w:top w:val="single" w:sz="4" w:space="0" w:color="auto"/>
              <w:left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Статус (муниципальной программа, подпрограмма)</w:t>
            </w:r>
          </w:p>
        </w:tc>
        <w:tc>
          <w:tcPr>
            <w:tcW w:w="1556" w:type="dxa"/>
            <w:vMerge w:val="restart"/>
            <w:tcBorders>
              <w:top w:val="single" w:sz="4" w:space="0" w:color="auto"/>
              <w:left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Наименование   муниципальной программы, подпрограммы</w:t>
            </w:r>
          </w:p>
        </w:tc>
        <w:tc>
          <w:tcPr>
            <w:tcW w:w="1846" w:type="dxa"/>
            <w:vMerge w:val="restart"/>
            <w:tcBorders>
              <w:top w:val="single" w:sz="4" w:space="0" w:color="auto"/>
              <w:left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Наименование главного распорядителя бюджетных средств (далее –ГРБС)</w:t>
            </w:r>
          </w:p>
        </w:tc>
        <w:tc>
          <w:tcPr>
            <w:tcW w:w="2127" w:type="dxa"/>
            <w:gridSpan w:val="4"/>
            <w:vMerge w:val="restart"/>
            <w:tcBorders>
              <w:top w:val="single" w:sz="4" w:space="0" w:color="auto"/>
              <w:left w:val="nil"/>
              <w:right w:val="single" w:sz="4" w:space="0" w:color="000000"/>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Код бюджетной классификации </w:t>
            </w:r>
          </w:p>
        </w:tc>
        <w:tc>
          <w:tcPr>
            <w:tcW w:w="993" w:type="dxa"/>
            <w:tcBorders>
              <w:top w:val="single" w:sz="4" w:space="0" w:color="auto"/>
              <w:left w:val="nil"/>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860" w:type="dxa"/>
            <w:gridSpan w:val="2"/>
            <w:tcBorders>
              <w:top w:val="single" w:sz="4" w:space="0" w:color="auto"/>
              <w:left w:val="nil"/>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855" w:type="dxa"/>
            <w:gridSpan w:val="2"/>
            <w:tcBorders>
              <w:top w:val="single" w:sz="4" w:space="0" w:color="auto"/>
              <w:left w:val="nil"/>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1119" w:type="dxa"/>
            <w:tcBorders>
              <w:top w:val="single" w:sz="4" w:space="0" w:color="auto"/>
              <w:left w:val="nil"/>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r>
      <w:tr w:rsidR="00620FCC" w:rsidRPr="00620FCC" w:rsidTr="00620FCC">
        <w:trPr>
          <w:trHeight w:val="20"/>
        </w:trPr>
        <w:tc>
          <w:tcPr>
            <w:tcW w:w="568" w:type="dxa"/>
            <w:vMerge/>
            <w:tcBorders>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1556"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1846"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7" w:type="dxa"/>
            <w:gridSpan w:val="4"/>
            <w:vMerge/>
            <w:tcBorders>
              <w:left w:val="nil"/>
              <w:bottom w:val="single" w:sz="4" w:space="0" w:color="auto"/>
              <w:right w:val="single" w:sz="4" w:space="0" w:color="000000"/>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993" w:type="dxa"/>
            <w:tcBorders>
              <w:left w:val="nil"/>
              <w:bottom w:val="single" w:sz="4" w:space="0" w:color="auto"/>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Очередной финансовый год</w:t>
            </w:r>
          </w:p>
        </w:tc>
        <w:tc>
          <w:tcPr>
            <w:tcW w:w="860" w:type="dxa"/>
            <w:gridSpan w:val="2"/>
            <w:tcBorders>
              <w:left w:val="nil"/>
              <w:bottom w:val="single" w:sz="4" w:space="0" w:color="auto"/>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Первый год планового периода</w:t>
            </w:r>
          </w:p>
        </w:tc>
        <w:tc>
          <w:tcPr>
            <w:tcW w:w="855" w:type="dxa"/>
            <w:gridSpan w:val="2"/>
            <w:tcBorders>
              <w:left w:val="nil"/>
              <w:bottom w:val="single" w:sz="4" w:space="0" w:color="auto"/>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Второй год планового периода</w:t>
            </w:r>
          </w:p>
        </w:tc>
        <w:tc>
          <w:tcPr>
            <w:tcW w:w="1119" w:type="dxa"/>
            <w:tcBorders>
              <w:left w:val="nil"/>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Итого на очередной финансовый год и плановый период</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lastRenderedPageBreak/>
              <w:t>(2022-2024)</w:t>
            </w:r>
          </w:p>
        </w:tc>
      </w:tr>
      <w:tr w:rsidR="00620FCC" w:rsidRPr="00620FCC" w:rsidTr="00620FCC">
        <w:trPr>
          <w:trHeight w:val="20"/>
        </w:trPr>
        <w:tc>
          <w:tcPr>
            <w:tcW w:w="568" w:type="dxa"/>
            <w:vMerge/>
            <w:tcBorders>
              <w:left w:val="single" w:sz="4" w:space="0" w:color="auto"/>
              <w:bottom w:val="single" w:sz="4" w:space="0" w:color="000000"/>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vMerge/>
            <w:tcBorders>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ГРБС</w:t>
            </w:r>
          </w:p>
        </w:tc>
        <w:tc>
          <w:tcPr>
            <w:tcW w:w="567"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РзПр</w:t>
            </w:r>
          </w:p>
        </w:tc>
        <w:tc>
          <w:tcPr>
            <w:tcW w:w="568"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ЦСР</w:t>
            </w:r>
          </w:p>
        </w:tc>
        <w:tc>
          <w:tcPr>
            <w:tcW w:w="4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ВР</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План</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(2022)</w:t>
            </w: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План </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(2023)</w:t>
            </w: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План </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(2024)</w:t>
            </w:r>
          </w:p>
        </w:tc>
        <w:tc>
          <w:tcPr>
            <w:tcW w:w="1138" w:type="dxa"/>
            <w:gridSpan w:val="2"/>
            <w:tcBorders>
              <w:left w:val="nil"/>
              <w:bottom w:val="single" w:sz="4" w:space="0" w:color="auto"/>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r>
      <w:tr w:rsidR="00620FCC" w:rsidRPr="00620FCC" w:rsidTr="00620FCC">
        <w:trPr>
          <w:trHeight w:val="20"/>
        </w:trPr>
        <w:tc>
          <w:tcPr>
            <w:tcW w:w="568" w:type="dxa"/>
            <w:tcBorders>
              <w:top w:val="single" w:sz="4" w:space="0" w:color="auto"/>
              <w:left w:val="single" w:sz="4" w:space="0" w:color="auto"/>
              <w:bottom w:val="single" w:sz="4" w:space="0" w:color="000000"/>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241" w:type="dxa"/>
            <w:tcBorders>
              <w:top w:val="single" w:sz="4" w:space="0" w:color="auto"/>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556" w:type="dxa"/>
            <w:tcBorders>
              <w:top w:val="single" w:sz="4" w:space="0" w:color="auto"/>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1846" w:type="dxa"/>
            <w:tcBorders>
              <w:top w:val="single" w:sz="4" w:space="0" w:color="auto"/>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567"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567"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568"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7</w:t>
            </w:r>
          </w:p>
        </w:tc>
        <w:tc>
          <w:tcPr>
            <w:tcW w:w="4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w:t>
            </w: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w:t>
            </w: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w:t>
            </w: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w:t>
            </w:r>
          </w:p>
        </w:tc>
      </w:tr>
      <w:tr w:rsidR="00620FCC" w:rsidRPr="00620FCC" w:rsidTr="00620FCC">
        <w:trPr>
          <w:trHeight w:val="20"/>
        </w:trPr>
        <w:tc>
          <w:tcPr>
            <w:tcW w:w="568" w:type="dxa"/>
            <w:tcBorders>
              <w:top w:val="nil"/>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241" w:type="dxa"/>
            <w:vMerge w:val="restart"/>
            <w:tcBorders>
              <w:top w:val="nil"/>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Муниципальная программа</w:t>
            </w:r>
          </w:p>
        </w:tc>
        <w:tc>
          <w:tcPr>
            <w:tcW w:w="1556" w:type="dxa"/>
            <w:vMerge w:val="restart"/>
            <w:tcBorders>
              <w:top w:val="nil"/>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«Управление муниципальными финансами»</w:t>
            </w: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всего расходные обязательства по муниципальной программе</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137669,12</w:t>
            </w: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112922,25</w:t>
            </w: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112922,25</w:t>
            </w: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363513,62</w:t>
            </w:r>
          </w:p>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том числе по ГРБС:</w:t>
            </w: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vMerge w:val="restart"/>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112673,77</w:t>
            </w: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90895,85</w:t>
            </w: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90895,85</w:t>
            </w: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294465,47</w:t>
            </w:r>
          </w:p>
        </w:tc>
      </w:tr>
      <w:tr w:rsidR="00620FCC" w:rsidRPr="00620FCC" w:rsidTr="00620FCC">
        <w:trPr>
          <w:trHeight w:val="20"/>
        </w:trPr>
        <w:tc>
          <w:tcPr>
            <w:tcW w:w="568"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tcBorders>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901</w:t>
            </w: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tcBorders>
              <w:top w:val="single" w:sz="4" w:space="0" w:color="auto"/>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241"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Подпрограмма 1</w:t>
            </w:r>
          </w:p>
        </w:tc>
        <w:tc>
          <w:tcPr>
            <w:tcW w:w="1556"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всего расходные обязательства по подпрограмме муниципальной программы</w:t>
            </w: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103164,15</w:t>
            </w: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81425,6 </w:t>
            </w: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81425,6</w:t>
            </w: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266015,35</w:t>
            </w:r>
          </w:p>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vMerge w:val="restart"/>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том числе по ГРБС:</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vMerge/>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103164,15</w:t>
            </w: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81425,6 </w:t>
            </w: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81425,6</w:t>
            </w: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266015,35</w:t>
            </w:r>
          </w:p>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tcBorders>
              <w:top w:val="single" w:sz="4" w:space="0" w:color="auto"/>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1241"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Подпрограмма 2</w:t>
            </w: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val="restart"/>
            <w:tcBorders>
              <w:top w:val="single" w:sz="4" w:space="0" w:color="auto"/>
              <w:left w:val="nil"/>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9509,62</w:t>
            </w: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28450,12</w:t>
            </w:r>
          </w:p>
        </w:tc>
      </w:tr>
      <w:tr w:rsidR="00620FCC" w:rsidRPr="00620FCC" w:rsidTr="00620FCC">
        <w:trPr>
          <w:trHeight w:val="20"/>
        </w:trPr>
        <w:tc>
          <w:tcPr>
            <w:tcW w:w="568"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nil"/>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vMerge w:val="restart"/>
            <w:tcBorders>
              <w:top w:val="nil"/>
              <w:left w:val="nil"/>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том числе по ГРБС:</w:t>
            </w: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Финансовое управление администрации Каратузского района</w:t>
            </w: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r>
      <w:tr w:rsidR="00620FCC" w:rsidRPr="00620FCC" w:rsidTr="00620FCC">
        <w:trPr>
          <w:trHeight w:val="20"/>
        </w:trPr>
        <w:tc>
          <w:tcPr>
            <w:tcW w:w="568" w:type="dxa"/>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tcBorders>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tcBorders>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vMerge/>
            <w:tcBorders>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900</w:t>
            </w:r>
          </w:p>
        </w:tc>
        <w:tc>
          <w:tcPr>
            <w:tcW w:w="567"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nil"/>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9509,62</w:t>
            </w:r>
          </w:p>
        </w:tc>
        <w:tc>
          <w:tcPr>
            <w:tcW w:w="845"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85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1138"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28450,12</w:t>
            </w:r>
          </w:p>
        </w:tc>
      </w:tr>
      <w:tr w:rsidR="00620FCC" w:rsidRPr="00620FCC" w:rsidTr="00620FCC">
        <w:trPr>
          <w:trHeight w:val="20"/>
        </w:trPr>
        <w:tc>
          <w:tcPr>
            <w:tcW w:w="568" w:type="dxa"/>
            <w:vMerge w:val="restart"/>
            <w:tcBorders>
              <w:top w:val="single" w:sz="4" w:space="0" w:color="auto"/>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1241" w:type="dxa"/>
            <w:vMerge w:val="restart"/>
            <w:tcBorders>
              <w:top w:val="single" w:sz="4" w:space="0" w:color="auto"/>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Подпрограмма 3</w:t>
            </w: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val="restart"/>
            <w:tcBorders>
              <w:top w:val="single" w:sz="4" w:space="0" w:color="auto"/>
              <w:left w:val="nil"/>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всего расходные обязательства по подпрограмме муниципальной программы</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vMerge/>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nil"/>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том числе по ГРБС:</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68"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241" w:type="dxa"/>
            <w:vMerge/>
            <w:tcBorders>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56" w:type="dxa"/>
            <w:vMerge/>
            <w:tcBorders>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846"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Администрация Каратузского района</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901</w:t>
            </w:r>
          </w:p>
        </w:tc>
        <w:tc>
          <w:tcPr>
            <w:tcW w:w="567"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568"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425" w:type="dxa"/>
            <w:tcBorders>
              <w:top w:val="single" w:sz="4" w:space="0" w:color="auto"/>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Х</w:t>
            </w:r>
          </w:p>
        </w:tc>
        <w:tc>
          <w:tcPr>
            <w:tcW w:w="993"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845"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851"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1138" w:type="dxa"/>
            <w:gridSpan w:val="2"/>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p w:rsidR="00620FCC" w:rsidRPr="00620FCC" w:rsidRDefault="00620FCC" w:rsidP="00620FCC">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620FCC" w:rsidRPr="00620FCC" w:rsidRDefault="00620FCC" w:rsidP="00620FCC">
      <w:pPr>
        <w:autoSpaceDE w:val="0"/>
        <w:autoSpaceDN w:val="0"/>
        <w:adjustRightInd w:val="0"/>
        <w:spacing w:after="0" w:line="240" w:lineRule="auto"/>
        <w:ind w:left="6804" w:firstLine="8"/>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Приложение №2 к постановлению</w:t>
      </w:r>
    </w:p>
    <w:p w:rsidR="00620FCC" w:rsidRPr="00620FCC" w:rsidRDefault="00620FCC" w:rsidP="00620FC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администрации Каратузского района</w:t>
      </w:r>
    </w:p>
    <w:p w:rsidR="00620FCC" w:rsidRPr="00620FCC" w:rsidRDefault="00620FCC" w:rsidP="00620FC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от 15.03.2022 № 215-п</w:t>
      </w:r>
    </w:p>
    <w:p w:rsidR="00620FCC" w:rsidRPr="00620FCC" w:rsidRDefault="00620FCC" w:rsidP="00620FCC">
      <w:pPr>
        <w:autoSpaceDE w:val="0"/>
        <w:autoSpaceDN w:val="0"/>
        <w:adjustRightInd w:val="0"/>
        <w:spacing w:after="0" w:line="240" w:lineRule="auto"/>
        <w:ind w:left="6804" w:firstLine="8"/>
        <w:jc w:val="both"/>
        <w:rPr>
          <w:rFonts w:ascii="Times New Roman" w:hAnsi="Times New Roman" w:cs="Times New Roman"/>
          <w:color w:val="auto"/>
          <w:kern w:val="0"/>
          <w:sz w:val="12"/>
          <w:szCs w:val="12"/>
        </w:rPr>
      </w:pPr>
    </w:p>
    <w:p w:rsidR="00620FCC" w:rsidRPr="00620FCC" w:rsidRDefault="00620FCC" w:rsidP="00620FCC">
      <w:pPr>
        <w:autoSpaceDE w:val="0"/>
        <w:autoSpaceDN w:val="0"/>
        <w:adjustRightInd w:val="0"/>
        <w:spacing w:after="0" w:line="240" w:lineRule="auto"/>
        <w:ind w:left="6804" w:firstLine="8"/>
        <w:outlineLvl w:val="2"/>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Приложение № 2</w:t>
      </w:r>
    </w:p>
    <w:p w:rsidR="00620FCC" w:rsidRPr="00620FCC" w:rsidRDefault="00620FCC" w:rsidP="00620FCC">
      <w:pPr>
        <w:autoSpaceDE w:val="0"/>
        <w:autoSpaceDN w:val="0"/>
        <w:adjustRightInd w:val="0"/>
        <w:spacing w:after="0" w:line="240" w:lineRule="auto"/>
        <w:ind w:left="6804" w:firstLine="8"/>
        <w:rPr>
          <w:rFonts w:ascii="Times New Roman" w:hAnsi="Times New Roman" w:cs="Times New Roman"/>
          <w:bCs/>
          <w:color w:val="auto"/>
          <w:kern w:val="0"/>
          <w:sz w:val="12"/>
          <w:szCs w:val="12"/>
        </w:rPr>
      </w:pPr>
      <w:r w:rsidRPr="00620FCC">
        <w:rPr>
          <w:rFonts w:ascii="Times New Roman" w:hAnsi="Times New Roman" w:cs="Times New Roman"/>
          <w:color w:val="auto"/>
          <w:kern w:val="0"/>
          <w:sz w:val="12"/>
          <w:szCs w:val="12"/>
        </w:rPr>
        <w:t>к муниципальной программе «Управление муниципальными финансами</w:t>
      </w:r>
      <w:r w:rsidRPr="00620FCC">
        <w:rPr>
          <w:rFonts w:ascii="Times New Roman" w:hAnsi="Times New Roman" w:cs="Times New Roman"/>
          <w:bCs/>
          <w:color w:val="auto"/>
          <w:kern w:val="0"/>
          <w:sz w:val="12"/>
          <w:szCs w:val="12"/>
        </w:rPr>
        <w:t xml:space="preserve">» </w:t>
      </w:r>
    </w:p>
    <w:p w:rsidR="00620FCC" w:rsidRPr="00620FCC" w:rsidRDefault="00620FCC" w:rsidP="00620FCC">
      <w:pPr>
        <w:autoSpaceDE w:val="0"/>
        <w:autoSpaceDN w:val="0"/>
        <w:adjustRightInd w:val="0"/>
        <w:spacing w:after="0" w:line="240" w:lineRule="auto"/>
        <w:ind w:left="8460"/>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Информация об источниках финансирования подпрограмм, отдельных мероприятий муниципальной программы Каратузского района (средств районного бюджета, в том числе средства, поступившие из бюджетов других уровней бюджетной системы, бюджетов государственных внебюджетных фондов)</w:t>
      </w:r>
    </w:p>
    <w:p w:rsidR="00620FCC" w:rsidRPr="00620FCC" w:rsidRDefault="00620FCC" w:rsidP="00620FCC">
      <w:pPr>
        <w:spacing w:after="0" w:line="240" w:lineRule="auto"/>
        <w:jc w:val="right"/>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(тыс. рублей)</w:t>
      </w:r>
    </w:p>
    <w:tbl>
      <w:tblPr>
        <w:tblW w:w="11165" w:type="dxa"/>
        <w:tblLook w:val="04A0" w:firstRow="1" w:lastRow="0" w:firstColumn="1" w:lastColumn="0" w:noHBand="0" w:noVBand="1"/>
      </w:tblPr>
      <w:tblGrid>
        <w:gridCol w:w="543"/>
        <w:gridCol w:w="2044"/>
        <w:gridCol w:w="2190"/>
        <w:gridCol w:w="2125"/>
        <w:gridCol w:w="861"/>
        <w:gridCol w:w="992"/>
        <w:gridCol w:w="992"/>
        <w:gridCol w:w="1418"/>
      </w:tblGrid>
      <w:tr w:rsidR="00620FCC" w:rsidRPr="00620FCC" w:rsidTr="00620FCC">
        <w:trPr>
          <w:trHeight w:val="20"/>
        </w:trPr>
        <w:tc>
          <w:tcPr>
            <w:tcW w:w="543" w:type="dxa"/>
            <w:vMerge w:val="restart"/>
            <w:tcBorders>
              <w:top w:val="single" w:sz="4" w:space="0" w:color="auto"/>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п/п</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Статус (муниципальная программа, подпрограмма)</w:t>
            </w:r>
          </w:p>
        </w:tc>
        <w:tc>
          <w:tcPr>
            <w:tcW w:w="21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Наименование муниципальной программы, подпрограммы </w:t>
            </w:r>
          </w:p>
        </w:tc>
        <w:tc>
          <w:tcPr>
            <w:tcW w:w="21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Уровень бюджетной системы/ источник финансирования</w:t>
            </w:r>
          </w:p>
        </w:tc>
        <w:tc>
          <w:tcPr>
            <w:tcW w:w="861"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Очередной финансовый год</w:t>
            </w:r>
          </w:p>
        </w:tc>
        <w:tc>
          <w:tcPr>
            <w:tcW w:w="99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Первый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Второй год планового периода</w:t>
            </w:r>
          </w:p>
        </w:tc>
        <w:tc>
          <w:tcPr>
            <w:tcW w:w="1418" w:type="dxa"/>
            <w:vMerge w:val="restart"/>
            <w:tcBorders>
              <w:top w:val="single" w:sz="4" w:space="0" w:color="auto"/>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Итого на очередной финансовый год и плановый период</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(2022-2024)</w:t>
            </w:r>
          </w:p>
        </w:tc>
      </w:tr>
      <w:tr w:rsidR="00620FCC" w:rsidRPr="00620FCC" w:rsidTr="00620FCC">
        <w:trPr>
          <w:trHeight w:val="20"/>
        </w:trPr>
        <w:tc>
          <w:tcPr>
            <w:tcW w:w="543"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vMerge/>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61"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План (2022)</w:t>
            </w:r>
          </w:p>
        </w:tc>
        <w:tc>
          <w:tcPr>
            <w:tcW w:w="99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План (2023)</w:t>
            </w:r>
          </w:p>
        </w:tc>
        <w:tc>
          <w:tcPr>
            <w:tcW w:w="992"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План (2024)</w:t>
            </w:r>
          </w:p>
        </w:tc>
        <w:tc>
          <w:tcPr>
            <w:tcW w:w="1418"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top w:val="nil"/>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2044" w:type="dxa"/>
            <w:tcBorders>
              <w:top w:val="nil"/>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2190" w:type="dxa"/>
            <w:tcBorders>
              <w:top w:val="nil"/>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ind w:right="18"/>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7</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w:t>
            </w:r>
          </w:p>
        </w:tc>
      </w:tr>
      <w:tr w:rsidR="00620FCC" w:rsidRPr="00620FCC" w:rsidTr="00620FCC">
        <w:trPr>
          <w:trHeight w:val="20"/>
        </w:trPr>
        <w:tc>
          <w:tcPr>
            <w:tcW w:w="543" w:type="dxa"/>
            <w:tcBorders>
              <w:top w:val="single" w:sz="4" w:space="0" w:color="auto"/>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044"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Муниципальная программа</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w:t>
            </w:r>
          </w:p>
        </w:tc>
        <w:tc>
          <w:tcPr>
            <w:tcW w:w="2190"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ind w:right="18"/>
              <w:rPr>
                <w:rFonts w:ascii="Times New Roman" w:hAnsi="Times New Roman" w:cs="Times New Roman"/>
                <w:color w:val="auto"/>
                <w:kern w:val="0"/>
                <w:sz w:val="12"/>
                <w:szCs w:val="12"/>
              </w:rPr>
            </w:pPr>
          </w:p>
          <w:p w:rsidR="00620FCC" w:rsidRPr="00620FCC" w:rsidRDefault="00620FCC" w:rsidP="00620FCC">
            <w:pPr>
              <w:spacing w:after="0" w:line="240" w:lineRule="auto"/>
              <w:ind w:right="18"/>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«Управление муниципальными финансами»</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Всего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137669,12</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112922,25</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112922,25</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363513,62</w:t>
            </w: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 том числе: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val="restart"/>
            <w:tcBorders>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2044"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федеральный бюджет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краевой бюджет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17755,2</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14204,2</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14204,2</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46163,6</w:t>
            </w: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внебюджетные  источники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районный бюджет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119913,92</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98718,05</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98718,05</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317350,02</w:t>
            </w:r>
          </w:p>
        </w:tc>
      </w:tr>
      <w:tr w:rsidR="00620FCC" w:rsidRPr="00620FCC" w:rsidTr="00620FCC">
        <w:trPr>
          <w:trHeight w:val="20"/>
        </w:trPr>
        <w:tc>
          <w:tcPr>
            <w:tcW w:w="543"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044" w:type="dxa"/>
            <w:vMerge/>
            <w:tcBorders>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бюджеты сельских поселений Каратузского района</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top w:val="single" w:sz="4" w:space="0" w:color="auto"/>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Подпрограмма 1</w:t>
            </w:r>
          </w:p>
        </w:tc>
        <w:tc>
          <w:tcPr>
            <w:tcW w:w="2190"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Всего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103164,15</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81425,6 </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81425,6</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266015,35</w:t>
            </w: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 том числе: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федеральный бюджет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краевой бюджет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17755,20</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14204,20</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14204,20</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46163,60</w:t>
            </w: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внебюджетные  источники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nil"/>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районный бюджет  </w:t>
            </w:r>
          </w:p>
        </w:tc>
        <w:tc>
          <w:tcPr>
            <w:tcW w:w="861"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85408,95</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67221,4</w:t>
            </w:r>
          </w:p>
        </w:tc>
        <w:tc>
          <w:tcPr>
            <w:tcW w:w="992"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67221,4</w:t>
            </w:r>
          </w:p>
        </w:tc>
        <w:tc>
          <w:tcPr>
            <w:tcW w:w="1418" w:type="dxa"/>
            <w:tcBorders>
              <w:top w:val="nil"/>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219851,75</w:t>
            </w:r>
          </w:p>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бюджеты сельских поселений Каратузского района</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val="restart"/>
            <w:tcBorders>
              <w:top w:val="single" w:sz="4" w:space="0" w:color="auto"/>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3</w:t>
            </w:r>
          </w:p>
        </w:tc>
        <w:tc>
          <w:tcPr>
            <w:tcW w:w="2044" w:type="dxa"/>
            <w:vMerge w:val="restart"/>
            <w:tcBorders>
              <w:top w:val="single" w:sz="4" w:space="0" w:color="auto"/>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Подпрограмма 2</w:t>
            </w:r>
          </w:p>
        </w:tc>
        <w:tc>
          <w:tcPr>
            <w:tcW w:w="2190" w:type="dxa"/>
            <w:vMerge w:val="restart"/>
            <w:tcBorders>
              <w:top w:val="single" w:sz="4" w:space="0" w:color="auto"/>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Всего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9509,62</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28450,12</w:t>
            </w: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 том числе: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федеральный бюджет</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краевой бюджет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внебюджетные  источники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vMerge/>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районный бюджет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9509,62</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9470,25</w:t>
            </w: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28450,12</w:t>
            </w:r>
          </w:p>
        </w:tc>
      </w:tr>
      <w:tr w:rsidR="00620FCC" w:rsidRPr="00620FCC" w:rsidTr="00620FCC">
        <w:trPr>
          <w:trHeight w:val="20"/>
        </w:trPr>
        <w:tc>
          <w:tcPr>
            <w:tcW w:w="543"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vMerge/>
            <w:tcBorders>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бюджеты сельских поселений Каратузского района</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val="restart"/>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«Обеспечение качественного бухгалтерского, бюджетного и налогового учета в муниципальных учреждениях Каратузского района»</w:t>
            </w: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Всего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Подпрограмма 3</w:t>
            </w: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том числе:</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федеральный бюджет</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краевой бюджет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внебюджетные источники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trHeight w:val="20"/>
        </w:trPr>
        <w:tc>
          <w:tcPr>
            <w:tcW w:w="543" w:type="dxa"/>
            <w:tcBorders>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vMerge/>
            <w:tcBorders>
              <w:left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районный бюджет  </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tc>
      </w:tr>
      <w:tr w:rsidR="00620FCC" w:rsidRPr="00620FCC" w:rsidTr="00620FCC">
        <w:trPr>
          <w:trHeight w:val="20"/>
        </w:trPr>
        <w:tc>
          <w:tcPr>
            <w:tcW w:w="543" w:type="dxa"/>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044" w:type="dxa"/>
            <w:tcBorders>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90" w:type="dxa"/>
            <w:tcBorders>
              <w:left w:val="single" w:sz="4" w:space="0" w:color="auto"/>
              <w:bottom w:val="single" w:sz="4" w:space="0" w:color="auto"/>
              <w:right w:val="single" w:sz="4" w:space="0" w:color="auto"/>
            </w:tcBorders>
            <w:shd w:val="clear" w:color="auto" w:fill="auto"/>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2125" w:type="dxa"/>
            <w:tcBorders>
              <w:top w:val="single" w:sz="4" w:space="0" w:color="auto"/>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бюджеты сельских поселений Каратузского района</w:t>
            </w:r>
          </w:p>
        </w:tc>
        <w:tc>
          <w:tcPr>
            <w:tcW w:w="861"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418" w:type="dxa"/>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bl>
    <w:p w:rsidR="00C012B5" w:rsidRDefault="00C012B5" w:rsidP="00773AA5">
      <w:pPr>
        <w:spacing w:after="0" w:line="240" w:lineRule="auto"/>
        <w:rPr>
          <w:rFonts w:ascii="Times New Roman" w:hAnsi="Times New Roman" w:cs="Times New Roman"/>
          <w:color w:val="auto"/>
          <w:kern w:val="0"/>
          <w:sz w:val="12"/>
          <w:szCs w:val="12"/>
        </w:rPr>
      </w:pP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Приложение №3 к постановлению</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администрации Каратузского района</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от 15.03.2022 № 215-п</w:t>
      </w:r>
    </w:p>
    <w:p w:rsidR="00620FCC" w:rsidRPr="00620FCC" w:rsidRDefault="00620FCC" w:rsidP="00620FCC">
      <w:pPr>
        <w:tabs>
          <w:tab w:val="left" w:pos="9629"/>
        </w:tabs>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ab/>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Приложение № 2 </w:t>
      </w:r>
    </w:p>
    <w:p w:rsidR="00620FCC" w:rsidRPr="00620FCC" w:rsidRDefault="00620FCC" w:rsidP="00620FCC">
      <w:pPr>
        <w:autoSpaceDE w:val="0"/>
        <w:autoSpaceDN w:val="0"/>
        <w:adjustRightInd w:val="0"/>
        <w:spacing w:after="0" w:line="240" w:lineRule="auto"/>
        <w:ind w:left="6804"/>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к подпрограмме «Обеспечение качественного бухгалтерского, бюджетного и налогового учета в муниципальных учреждениях Каратузского района» </w:t>
      </w:r>
    </w:p>
    <w:p w:rsidR="00620FCC" w:rsidRPr="00620FCC" w:rsidRDefault="00620FCC" w:rsidP="00620FCC">
      <w:pPr>
        <w:autoSpaceDE w:val="0"/>
        <w:autoSpaceDN w:val="0"/>
        <w:adjustRightInd w:val="0"/>
        <w:spacing w:after="0" w:line="240" w:lineRule="auto"/>
        <w:ind w:left="9781"/>
        <w:jc w:val="both"/>
        <w:rPr>
          <w:rFonts w:ascii="Times New Roman" w:hAnsi="Times New Roman" w:cs="Times New Roman"/>
          <w:color w:val="auto"/>
          <w:kern w:val="0"/>
          <w:sz w:val="12"/>
          <w:szCs w:val="12"/>
        </w:rPr>
      </w:pPr>
    </w:p>
    <w:p w:rsidR="00620FCC" w:rsidRPr="00620FCC" w:rsidRDefault="00620FCC" w:rsidP="00620FCC">
      <w:pPr>
        <w:spacing w:after="0" w:line="240" w:lineRule="auto"/>
        <w:jc w:val="center"/>
        <w:outlineLvl w:val="0"/>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Перечень мероприятий подпрограммы </w:t>
      </w:r>
    </w:p>
    <w:tbl>
      <w:tblPr>
        <w:tblpPr w:leftFromText="180" w:rightFromText="180" w:vertAnchor="text" w:tblpX="108" w:tblpY="1"/>
        <w:tblOverlap w:val="never"/>
        <w:tblW w:w="11161" w:type="dxa"/>
        <w:tblLayout w:type="fixed"/>
        <w:tblLook w:val="04A0" w:firstRow="1" w:lastRow="0" w:firstColumn="1" w:lastColumn="0" w:noHBand="0" w:noVBand="1"/>
      </w:tblPr>
      <w:tblGrid>
        <w:gridCol w:w="573"/>
        <w:gridCol w:w="1549"/>
        <w:gridCol w:w="993"/>
        <w:gridCol w:w="567"/>
        <w:gridCol w:w="571"/>
        <w:gridCol w:w="854"/>
        <w:gridCol w:w="433"/>
        <w:gridCol w:w="27"/>
        <w:gridCol w:w="11"/>
        <w:gridCol w:w="1099"/>
        <w:gridCol w:w="38"/>
        <w:gridCol w:w="798"/>
        <w:gridCol w:w="850"/>
        <w:gridCol w:w="56"/>
        <w:gridCol w:w="885"/>
        <w:gridCol w:w="13"/>
        <w:gridCol w:w="46"/>
        <w:gridCol w:w="1698"/>
        <w:gridCol w:w="13"/>
        <w:gridCol w:w="56"/>
        <w:gridCol w:w="31"/>
      </w:tblGrid>
      <w:tr w:rsidR="00620FCC" w:rsidRPr="00620FCC" w:rsidTr="00620FCC">
        <w:trPr>
          <w:gridAfter w:val="2"/>
          <w:wAfter w:w="87" w:type="dxa"/>
          <w:trHeight w:val="20"/>
        </w:trPr>
        <w:tc>
          <w:tcPr>
            <w:tcW w:w="573" w:type="dxa"/>
            <w:vMerge w:val="restart"/>
            <w:tcBorders>
              <w:top w:val="single" w:sz="4" w:space="0" w:color="auto"/>
              <w:left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п/п</w:t>
            </w:r>
          </w:p>
        </w:tc>
        <w:tc>
          <w:tcPr>
            <w:tcW w:w="154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Цели, задачи, мероприятия подпрограммы</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ГРБС </w:t>
            </w:r>
          </w:p>
        </w:tc>
        <w:tc>
          <w:tcPr>
            <w:tcW w:w="2452" w:type="dxa"/>
            <w:gridSpan w:val="5"/>
            <w:tcBorders>
              <w:top w:val="single" w:sz="4" w:space="0" w:color="auto"/>
              <w:left w:val="nil"/>
              <w:bottom w:val="single" w:sz="4" w:space="0" w:color="auto"/>
              <w:right w:val="single" w:sz="4" w:space="0" w:color="000000"/>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Код бюджетной классификации</w:t>
            </w:r>
          </w:p>
        </w:tc>
        <w:tc>
          <w:tcPr>
            <w:tcW w:w="3750" w:type="dxa"/>
            <w:gridSpan w:val="8"/>
            <w:tcBorders>
              <w:top w:val="single" w:sz="4" w:space="0" w:color="auto"/>
              <w:left w:val="nil"/>
              <w:bottom w:val="single" w:sz="4" w:space="0" w:color="auto"/>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Расходы по годам реализации программы (тыс. рублей)</w:t>
            </w:r>
          </w:p>
        </w:tc>
        <w:tc>
          <w:tcPr>
            <w:tcW w:w="1757" w:type="dxa"/>
            <w:gridSpan w:val="3"/>
            <w:tcBorders>
              <w:top w:val="single" w:sz="4" w:space="0" w:color="auto"/>
              <w:left w:val="nil"/>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0FCC" w:rsidRPr="00620FCC" w:rsidTr="00620FCC">
        <w:trPr>
          <w:gridAfter w:val="3"/>
          <w:wAfter w:w="100" w:type="dxa"/>
          <w:trHeight w:val="20"/>
        </w:trPr>
        <w:tc>
          <w:tcPr>
            <w:tcW w:w="573" w:type="dxa"/>
            <w:vMerge/>
            <w:tcBorders>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ГРБС</w:t>
            </w:r>
          </w:p>
        </w:tc>
        <w:tc>
          <w:tcPr>
            <w:tcW w:w="571"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Рз</w:t>
            </w:r>
          </w:p>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Пр</w:t>
            </w:r>
          </w:p>
        </w:tc>
        <w:tc>
          <w:tcPr>
            <w:tcW w:w="854"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ЦСР</w:t>
            </w:r>
          </w:p>
        </w:tc>
        <w:tc>
          <w:tcPr>
            <w:tcW w:w="433"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ВР</w:t>
            </w:r>
          </w:p>
        </w:tc>
        <w:tc>
          <w:tcPr>
            <w:tcW w:w="1137" w:type="dxa"/>
            <w:gridSpan w:val="3"/>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Очередной финансовый год (2022)</w:t>
            </w:r>
          </w:p>
        </w:tc>
        <w:tc>
          <w:tcPr>
            <w:tcW w:w="836"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 xml:space="preserve"> 1-й год планового периода </w:t>
            </w:r>
            <w:r w:rsidRPr="00620FCC">
              <w:rPr>
                <w:rFonts w:ascii="Times New Roman" w:hAnsi="Times New Roman" w:cs="Times New Roman"/>
                <w:color w:val="auto"/>
                <w:kern w:val="0"/>
                <w:sz w:val="12"/>
                <w:szCs w:val="12"/>
              </w:rPr>
              <w:lastRenderedPageBreak/>
              <w:t>(2023)</w:t>
            </w:r>
          </w:p>
        </w:tc>
        <w:tc>
          <w:tcPr>
            <w:tcW w:w="850"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lastRenderedPageBreak/>
              <w:t xml:space="preserve">2-й год планового периода </w:t>
            </w:r>
            <w:r w:rsidRPr="00620FCC">
              <w:rPr>
                <w:rFonts w:ascii="Times New Roman" w:hAnsi="Times New Roman" w:cs="Times New Roman"/>
                <w:color w:val="auto"/>
                <w:kern w:val="0"/>
                <w:sz w:val="12"/>
                <w:szCs w:val="12"/>
              </w:rPr>
              <w:lastRenderedPageBreak/>
              <w:t>(2024)</w:t>
            </w:r>
          </w:p>
        </w:tc>
        <w:tc>
          <w:tcPr>
            <w:tcW w:w="94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lastRenderedPageBreak/>
              <w:t xml:space="preserve">Итого на очередной финансовый </w:t>
            </w:r>
            <w:r w:rsidRPr="00620FCC">
              <w:rPr>
                <w:rFonts w:ascii="Times New Roman" w:hAnsi="Times New Roman" w:cs="Times New Roman"/>
                <w:color w:val="auto"/>
                <w:kern w:val="0"/>
                <w:sz w:val="12"/>
                <w:szCs w:val="12"/>
              </w:rPr>
              <w:lastRenderedPageBreak/>
              <w:t>год и плановый период</w:t>
            </w:r>
          </w:p>
        </w:tc>
        <w:tc>
          <w:tcPr>
            <w:tcW w:w="1757" w:type="dxa"/>
            <w:gridSpan w:val="3"/>
            <w:tcBorders>
              <w:left w:val="nil"/>
              <w:bottom w:val="single" w:sz="4" w:space="0" w:color="auto"/>
              <w:right w:val="single" w:sz="4" w:space="0" w:color="000000"/>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p>
        </w:tc>
      </w:tr>
      <w:tr w:rsidR="00620FCC" w:rsidRPr="00620FCC" w:rsidTr="00620FCC">
        <w:trPr>
          <w:gridAfter w:val="3"/>
          <w:wAfter w:w="100" w:type="dxa"/>
          <w:trHeight w:val="20"/>
        </w:trPr>
        <w:tc>
          <w:tcPr>
            <w:tcW w:w="573"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549" w:type="dxa"/>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993" w:type="dxa"/>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567"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571"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854"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433" w:type="dxa"/>
            <w:tcBorders>
              <w:top w:val="nil"/>
              <w:left w:val="nil"/>
              <w:bottom w:val="single" w:sz="4" w:space="0" w:color="auto"/>
              <w:right w:val="single" w:sz="4" w:space="0" w:color="auto"/>
            </w:tcBorders>
            <w:shd w:val="clear" w:color="auto" w:fill="auto"/>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7</w:t>
            </w:r>
          </w:p>
        </w:tc>
        <w:tc>
          <w:tcPr>
            <w:tcW w:w="1137" w:type="dxa"/>
            <w:gridSpan w:val="3"/>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8</w:t>
            </w:r>
          </w:p>
        </w:tc>
        <w:tc>
          <w:tcPr>
            <w:tcW w:w="836"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w:t>
            </w:r>
          </w:p>
        </w:tc>
        <w:tc>
          <w:tcPr>
            <w:tcW w:w="850" w:type="dxa"/>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w:t>
            </w:r>
          </w:p>
        </w:tc>
        <w:tc>
          <w:tcPr>
            <w:tcW w:w="941" w:type="dxa"/>
            <w:gridSpan w:val="2"/>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11</w:t>
            </w:r>
          </w:p>
        </w:tc>
        <w:tc>
          <w:tcPr>
            <w:tcW w:w="1757" w:type="dxa"/>
            <w:gridSpan w:val="3"/>
            <w:tcBorders>
              <w:top w:val="nil"/>
              <w:left w:val="nil"/>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12</w:t>
            </w:r>
          </w:p>
        </w:tc>
      </w:tr>
      <w:tr w:rsidR="00620FCC" w:rsidRPr="00620FCC" w:rsidTr="00620FCC">
        <w:trPr>
          <w:trHeight w:val="20"/>
        </w:trPr>
        <w:tc>
          <w:tcPr>
            <w:tcW w:w="573"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w:t>
            </w:r>
          </w:p>
        </w:tc>
        <w:tc>
          <w:tcPr>
            <w:tcW w:w="10588" w:type="dxa"/>
            <w:gridSpan w:val="20"/>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Цель подпрограммы: Создание эффективной организации бухгалтерского, бюджетного и налогового учета в муниципальных учреждениях</w:t>
            </w:r>
          </w:p>
        </w:tc>
      </w:tr>
      <w:tr w:rsidR="00620FCC" w:rsidRPr="00620FCC" w:rsidTr="00620FCC">
        <w:trPr>
          <w:trHeight w:val="20"/>
        </w:trPr>
        <w:tc>
          <w:tcPr>
            <w:tcW w:w="573"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w:t>
            </w:r>
          </w:p>
        </w:tc>
        <w:tc>
          <w:tcPr>
            <w:tcW w:w="10588" w:type="dxa"/>
            <w:gridSpan w:val="20"/>
            <w:tcBorders>
              <w:top w:val="single" w:sz="4" w:space="0" w:color="auto"/>
              <w:left w:val="single" w:sz="4" w:space="0" w:color="auto"/>
              <w:bottom w:val="single" w:sz="4" w:space="0" w:color="auto"/>
              <w:right w:val="single" w:sz="4" w:space="0" w:color="auto"/>
            </w:tcBorders>
            <w:vAlign w:val="center"/>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Задача 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620FCC" w:rsidRPr="00620FCC" w:rsidTr="00620FCC">
        <w:trPr>
          <w:gridAfter w:val="3"/>
          <w:wAfter w:w="100" w:type="dxa"/>
          <w:trHeight w:val="20"/>
        </w:trPr>
        <w:tc>
          <w:tcPr>
            <w:tcW w:w="573" w:type="dxa"/>
            <w:tcBorders>
              <w:top w:val="single" w:sz="4" w:space="0" w:color="auto"/>
              <w:left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w:t>
            </w:r>
          </w:p>
        </w:tc>
        <w:tc>
          <w:tcPr>
            <w:tcW w:w="1549" w:type="dxa"/>
            <w:vMerge w:val="restart"/>
            <w:tcBorders>
              <w:top w:val="single" w:sz="4" w:space="0" w:color="auto"/>
              <w:left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Мероприятие 1.1: Обеспечение эффективной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3" w:type="dxa"/>
            <w:vMerge w:val="restart"/>
            <w:tcBorders>
              <w:top w:val="single" w:sz="4" w:space="0" w:color="auto"/>
              <w:left w:val="nil"/>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Администрация района</w:t>
            </w:r>
          </w:p>
        </w:tc>
        <w:tc>
          <w:tcPr>
            <w:tcW w:w="567" w:type="dxa"/>
            <w:vMerge w:val="restart"/>
            <w:tcBorders>
              <w:top w:val="single" w:sz="4" w:space="0" w:color="auto"/>
              <w:left w:val="nil"/>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901</w:t>
            </w:r>
          </w:p>
        </w:tc>
        <w:tc>
          <w:tcPr>
            <w:tcW w:w="571" w:type="dxa"/>
            <w:vMerge w:val="restart"/>
            <w:tcBorders>
              <w:top w:val="single" w:sz="4" w:space="0" w:color="auto"/>
              <w:left w:val="nil"/>
              <w:right w:val="single" w:sz="4" w:space="0" w:color="auto"/>
            </w:tcBorders>
            <w:shd w:val="clear" w:color="auto" w:fill="auto"/>
            <w:noWrap/>
          </w:tcPr>
          <w:p w:rsidR="00620FCC" w:rsidRPr="00620FCC" w:rsidRDefault="00620FCC" w:rsidP="00620FCC">
            <w:pPr>
              <w:spacing w:after="0" w:line="240" w:lineRule="auto"/>
              <w:jc w:val="center"/>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0113</w:t>
            </w:r>
          </w:p>
        </w:tc>
        <w:tc>
          <w:tcPr>
            <w:tcW w:w="854" w:type="dxa"/>
            <w:vMerge w:val="restart"/>
            <w:tcBorders>
              <w:top w:val="single" w:sz="4" w:space="0" w:color="auto"/>
              <w:left w:val="nil"/>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1730024010</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433" w:type="dxa"/>
            <w:vMerge w:val="restart"/>
            <w:tcBorders>
              <w:top w:val="single" w:sz="4" w:space="0" w:color="auto"/>
              <w:left w:val="nil"/>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000</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611</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612</w:t>
            </w:r>
          </w:p>
        </w:tc>
        <w:tc>
          <w:tcPr>
            <w:tcW w:w="1137" w:type="dxa"/>
            <w:gridSpan w:val="3"/>
            <w:vMerge w:val="restart"/>
            <w:tcBorders>
              <w:top w:val="single" w:sz="4" w:space="0" w:color="auto"/>
              <w:left w:val="nil"/>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24799,15</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196,20</w:t>
            </w:r>
          </w:p>
        </w:tc>
        <w:tc>
          <w:tcPr>
            <w:tcW w:w="836" w:type="dxa"/>
            <w:gridSpan w:val="2"/>
            <w:vMerge w:val="restart"/>
            <w:tcBorders>
              <w:top w:val="single" w:sz="4" w:space="0" w:color="auto"/>
              <w:left w:val="nil"/>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21926,40</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100,00</w:t>
            </w:r>
          </w:p>
        </w:tc>
        <w:tc>
          <w:tcPr>
            <w:tcW w:w="850" w:type="dxa"/>
            <w:vMerge w:val="restart"/>
            <w:tcBorders>
              <w:top w:val="single" w:sz="4" w:space="0" w:color="auto"/>
              <w:left w:val="nil"/>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21926,4</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100,00</w:t>
            </w:r>
          </w:p>
        </w:tc>
        <w:tc>
          <w:tcPr>
            <w:tcW w:w="941" w:type="dxa"/>
            <w:gridSpan w:val="2"/>
            <w:vMerge w:val="restart"/>
            <w:tcBorders>
              <w:top w:val="single" w:sz="4" w:space="0" w:color="auto"/>
              <w:left w:val="nil"/>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68651,95</w:t>
            </w:r>
          </w:p>
          <w:p w:rsidR="00620FCC" w:rsidRPr="00620FCC" w:rsidRDefault="00620FCC" w:rsidP="00620FCC">
            <w:pPr>
              <w:spacing w:after="0" w:line="240" w:lineRule="auto"/>
              <w:rPr>
                <w:rFonts w:ascii="Times New Roman" w:hAnsi="Times New Roman" w:cs="Times New Roman"/>
                <w:color w:val="auto"/>
                <w:kern w:val="0"/>
                <w:sz w:val="12"/>
                <w:szCs w:val="12"/>
              </w:rPr>
            </w:pPr>
          </w:p>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396,2</w:t>
            </w:r>
          </w:p>
        </w:tc>
        <w:tc>
          <w:tcPr>
            <w:tcW w:w="1757" w:type="dxa"/>
            <w:gridSpan w:val="3"/>
            <w:vMerge w:val="restart"/>
            <w:tcBorders>
              <w:top w:val="single" w:sz="4" w:space="0" w:color="auto"/>
              <w:left w:val="nil"/>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Соблюдение требований по составу бухгалтерской, налоговой и финансовой отчетности.</w:t>
            </w:r>
          </w:p>
        </w:tc>
      </w:tr>
      <w:tr w:rsidR="00620FCC" w:rsidRPr="00620FCC" w:rsidTr="00620FCC">
        <w:trPr>
          <w:gridAfter w:val="3"/>
          <w:wAfter w:w="100" w:type="dxa"/>
          <w:trHeight w:val="20"/>
        </w:trPr>
        <w:tc>
          <w:tcPr>
            <w:tcW w:w="573" w:type="dxa"/>
            <w:tcBorders>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549" w:type="dxa"/>
            <w:vMerge/>
            <w:tcBorders>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93" w:type="dxa"/>
            <w:vMerge/>
            <w:tcBorders>
              <w:left w:val="nil"/>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67" w:type="dxa"/>
            <w:vMerge/>
            <w:tcBorders>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571" w:type="dxa"/>
            <w:vMerge/>
            <w:tcBorders>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54" w:type="dxa"/>
            <w:vMerge/>
            <w:tcBorders>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433" w:type="dxa"/>
            <w:vMerge/>
            <w:tcBorders>
              <w:left w:val="nil"/>
              <w:bottom w:val="single" w:sz="4" w:space="0" w:color="auto"/>
              <w:right w:val="single" w:sz="4" w:space="0" w:color="auto"/>
            </w:tcBorders>
            <w:shd w:val="clear" w:color="auto" w:fill="auto"/>
            <w:noWrap/>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137" w:type="dxa"/>
            <w:gridSpan w:val="3"/>
            <w:vMerge/>
            <w:tcBorders>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36" w:type="dxa"/>
            <w:gridSpan w:val="2"/>
            <w:vMerge/>
            <w:tcBorders>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850" w:type="dxa"/>
            <w:vMerge/>
            <w:tcBorders>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41" w:type="dxa"/>
            <w:gridSpan w:val="2"/>
            <w:vMerge/>
            <w:tcBorders>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757" w:type="dxa"/>
            <w:gridSpan w:val="3"/>
            <w:vMerge/>
            <w:tcBorders>
              <w:left w:val="nil"/>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gridAfter w:val="1"/>
          <w:wAfter w:w="31" w:type="dxa"/>
          <w:trHeight w:val="20"/>
        </w:trPr>
        <w:tc>
          <w:tcPr>
            <w:tcW w:w="573"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4</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Итого по подпрограмме</w:t>
            </w:r>
          </w:p>
        </w:tc>
        <w:tc>
          <w:tcPr>
            <w:tcW w:w="3456" w:type="dxa"/>
            <w:gridSpan w:val="7"/>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tc>
        <w:tc>
          <w:tcPr>
            <w:tcW w:w="1767" w:type="dxa"/>
            <w:gridSpan w:val="3"/>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gridAfter w:val="1"/>
          <w:wAfter w:w="31" w:type="dxa"/>
          <w:trHeight w:val="20"/>
        </w:trPr>
        <w:tc>
          <w:tcPr>
            <w:tcW w:w="573"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5</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В том числе:</w:t>
            </w:r>
          </w:p>
        </w:tc>
        <w:tc>
          <w:tcPr>
            <w:tcW w:w="3456" w:type="dxa"/>
            <w:gridSpan w:val="7"/>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p>
        </w:tc>
        <w:tc>
          <w:tcPr>
            <w:tcW w:w="1767" w:type="dxa"/>
            <w:gridSpan w:val="3"/>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r w:rsidR="00620FCC" w:rsidRPr="00620FCC" w:rsidTr="00620FCC">
        <w:trPr>
          <w:gridAfter w:val="1"/>
          <w:wAfter w:w="31" w:type="dxa"/>
          <w:trHeight w:val="20"/>
        </w:trPr>
        <w:tc>
          <w:tcPr>
            <w:tcW w:w="573" w:type="dxa"/>
            <w:tcBorders>
              <w:top w:val="single" w:sz="4" w:space="0" w:color="auto"/>
              <w:left w:val="single" w:sz="4" w:space="0" w:color="auto"/>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ГРБС</w:t>
            </w:r>
          </w:p>
        </w:tc>
        <w:tc>
          <w:tcPr>
            <w:tcW w:w="3456" w:type="dxa"/>
            <w:gridSpan w:val="7"/>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Администрации Каратузского района</w:t>
            </w:r>
          </w:p>
        </w:tc>
        <w:tc>
          <w:tcPr>
            <w:tcW w:w="1137" w:type="dxa"/>
            <w:gridSpan w:val="2"/>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24995,35</w:t>
            </w:r>
          </w:p>
        </w:tc>
        <w:tc>
          <w:tcPr>
            <w:tcW w:w="798" w:type="dxa"/>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22026,40</w:t>
            </w:r>
          </w:p>
        </w:tc>
        <w:tc>
          <w:tcPr>
            <w:tcW w:w="944" w:type="dxa"/>
            <w:gridSpan w:val="3"/>
            <w:tcBorders>
              <w:top w:val="single" w:sz="4" w:space="0" w:color="auto"/>
              <w:left w:val="single" w:sz="4" w:space="0" w:color="auto"/>
              <w:bottom w:val="single" w:sz="4" w:space="0" w:color="auto"/>
              <w:right w:val="single" w:sz="4" w:space="0" w:color="auto"/>
            </w:tcBorders>
            <w:shd w:val="clear" w:color="auto" w:fill="auto"/>
          </w:tcPr>
          <w:p w:rsidR="00620FCC" w:rsidRPr="00620FCC" w:rsidRDefault="00620FCC" w:rsidP="00620FCC">
            <w:pPr>
              <w:spacing w:after="0" w:line="240" w:lineRule="auto"/>
              <w:rPr>
                <w:rFonts w:ascii="Times New Roman" w:hAnsi="Times New Roman" w:cs="Times New Roman"/>
                <w:color w:val="auto"/>
                <w:kern w:val="0"/>
                <w:sz w:val="12"/>
                <w:szCs w:val="12"/>
              </w:rPr>
            </w:pPr>
            <w:r w:rsidRPr="00620FCC">
              <w:rPr>
                <w:rFonts w:ascii="Times New Roman" w:hAnsi="Times New Roman" w:cs="Times New Roman"/>
                <w:color w:val="auto"/>
                <w:kern w:val="0"/>
                <w:sz w:val="12"/>
                <w:szCs w:val="12"/>
              </w:rPr>
              <w:t>69048,15</w:t>
            </w:r>
          </w:p>
        </w:tc>
        <w:tc>
          <w:tcPr>
            <w:tcW w:w="1767" w:type="dxa"/>
            <w:gridSpan w:val="3"/>
            <w:tcBorders>
              <w:top w:val="single" w:sz="4" w:space="0" w:color="auto"/>
              <w:left w:val="nil"/>
              <w:bottom w:val="single" w:sz="4" w:space="0" w:color="auto"/>
              <w:right w:val="single" w:sz="4" w:space="0" w:color="auto"/>
            </w:tcBorders>
          </w:tcPr>
          <w:p w:rsidR="00620FCC" w:rsidRPr="00620FCC" w:rsidRDefault="00620FCC" w:rsidP="00620FCC">
            <w:pPr>
              <w:spacing w:after="0" w:line="240" w:lineRule="auto"/>
              <w:rPr>
                <w:rFonts w:ascii="Times New Roman" w:hAnsi="Times New Roman" w:cs="Times New Roman"/>
                <w:color w:val="auto"/>
                <w:kern w:val="0"/>
                <w:sz w:val="12"/>
                <w:szCs w:val="12"/>
              </w:rPr>
            </w:pPr>
          </w:p>
        </w:tc>
      </w:tr>
    </w:tbl>
    <w:p w:rsidR="00C012B5" w:rsidRDefault="00620FCC" w:rsidP="00773AA5">
      <w:pPr>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textWrapping" w:clear="all"/>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bookmarkStart w:id="2" w:name="_GoBack"/>
      <w:bookmarkEnd w:id="2"/>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620FCC" w:rsidP="00773AA5">
      <w:pPr>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8" style="position:absolute;margin-left:26.45pt;margin-top:362.45pt;width:511.7pt;height:97.75pt;z-index:251672576"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620FCC" w:rsidRPr="00893B63" w:rsidRDefault="00620FCC" w:rsidP="00620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620FCC" w:rsidRPr="00893B63" w:rsidRDefault="00620FCC" w:rsidP="00620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тел/факс (39137)  21-</w:t>
                    </w:r>
                    <w:r>
                      <w:rPr>
                        <w:rFonts w:ascii="Times New Roman" w:hAnsi="Times New Roman" w:cs="Times New Roman"/>
                        <w:b/>
                        <w:bCs/>
                        <w:sz w:val="18"/>
                        <w:szCs w:val="13"/>
                      </w:rPr>
                      <w:t>5-68</w:t>
                    </w:r>
                    <w:r w:rsidRPr="00893B63">
                      <w:rPr>
                        <w:rFonts w:ascii="Times New Roman" w:hAnsi="Times New Roman" w:cs="Times New Roman"/>
                        <w:b/>
                        <w:bCs/>
                        <w:sz w:val="18"/>
                        <w:szCs w:val="13"/>
                      </w:rPr>
                      <w:t xml:space="preserve">,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467651">
                        <w:rPr>
                          <w:rStyle w:val="a9"/>
                          <w:rFonts w:ascii="Times New Roman" w:hAnsi="Times New Roman"/>
                          <w:b/>
                          <w:bCs/>
                          <w:sz w:val="18"/>
                          <w:szCs w:val="13"/>
                          <w:lang w:val="en-US"/>
                        </w:rPr>
                        <w:t>info</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karatuzraion</w:t>
                      </w:r>
                      <w:r w:rsidRPr="00467651">
                        <w:rPr>
                          <w:rStyle w:val="a9"/>
                          <w:rFonts w:ascii="Times New Roman" w:hAnsi="Times New Roman"/>
                          <w:b/>
                          <w:bCs/>
                          <w:sz w:val="18"/>
                          <w:szCs w:val="13"/>
                        </w:rPr>
                        <w:t>.</w:t>
                      </w:r>
                      <w:r w:rsidRPr="00467651">
                        <w:rPr>
                          <w:rStyle w:val="a9"/>
                          <w:rFonts w:ascii="Times New Roman" w:hAnsi="Times New Roman"/>
                          <w:b/>
                          <w:bCs/>
                          <w:sz w:val="18"/>
                          <w:szCs w:val="13"/>
                          <w:lang w:val="en-US"/>
                        </w:rPr>
                        <w:t>ru</w:t>
                      </w:r>
                    </w:hyperlink>
                  </w:p>
                  <w:p w:rsidR="00620FCC" w:rsidRPr="00893B63" w:rsidRDefault="00620FCC" w:rsidP="00620FCC">
                    <w:pPr>
                      <w:widowControl w:val="0"/>
                      <w:spacing w:line="240" w:lineRule="auto"/>
                      <w:rPr>
                        <w:rFonts w:ascii="Times New Roman" w:hAnsi="Times New Roman" w:cs="Times New Roman"/>
                        <w:b/>
                        <w:bCs/>
                        <w:sz w:val="18"/>
                        <w:szCs w:val="13"/>
                      </w:rPr>
                    </w:pPr>
                    <w:r>
                      <w:rPr>
                        <w:rFonts w:ascii="Times New Roman" w:hAnsi="Times New Roman" w:cs="Times New Roman"/>
                        <w:b/>
                        <w:bCs/>
                        <w:sz w:val="18"/>
                        <w:szCs w:val="13"/>
                      </w:rPr>
                      <w:t>Тираж: 35</w:t>
                    </w:r>
                    <w:r w:rsidRPr="00893B63">
                      <w:rPr>
                        <w:rFonts w:ascii="Times New Roman" w:hAnsi="Times New Roman" w:cs="Times New Roman"/>
                        <w:b/>
                        <w:bCs/>
                        <w:sz w:val="18"/>
                        <w:szCs w:val="13"/>
                      </w:rPr>
                      <w:t xml:space="preserve"> экз. </w:t>
                    </w:r>
                  </w:p>
                  <w:p w:rsidR="00620FCC" w:rsidRPr="00893B63" w:rsidRDefault="00620FCC" w:rsidP="00620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620FCC" w:rsidRPr="00A4274F" w:rsidRDefault="00620FCC" w:rsidP="00620FC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Главный редактор— Морозов Павел Юрьевич.</w:t>
                    </w:r>
                  </w:p>
                </w:txbxContent>
              </v:textbox>
            </v:shape>
            <v:line id="Line 24" o:spid="_x0000_s110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rsidP="00773AA5">
      <w:pPr>
        <w:spacing w:after="0" w:line="240" w:lineRule="auto"/>
        <w:rPr>
          <w:rFonts w:ascii="Times New Roman" w:hAnsi="Times New Roman" w:cs="Times New Roman"/>
          <w:color w:val="auto"/>
          <w:kern w:val="0"/>
          <w:sz w:val="12"/>
          <w:szCs w:val="12"/>
        </w:rPr>
      </w:pPr>
    </w:p>
    <w:p w:rsidR="00C012B5" w:rsidRDefault="00C012B5">
      <w:pPr>
        <w:spacing w:after="200" w:line="276" w:lineRule="auto"/>
        <w:rPr>
          <w:rFonts w:ascii="Times New Roman" w:hAnsi="Times New Roman" w:cs="Times New Roman"/>
          <w:color w:val="auto"/>
          <w:kern w:val="0"/>
          <w:sz w:val="12"/>
          <w:szCs w:val="12"/>
        </w:rPr>
      </w:pPr>
    </w:p>
    <w:p w:rsidR="00C012B5" w:rsidRPr="00CF16BA" w:rsidRDefault="00C012B5" w:rsidP="00773AA5">
      <w:pPr>
        <w:spacing w:after="0" w:line="240" w:lineRule="auto"/>
        <w:rPr>
          <w:rFonts w:ascii="Times New Roman" w:hAnsi="Times New Roman" w:cs="Times New Roman"/>
          <w:color w:val="auto"/>
          <w:kern w:val="0"/>
          <w:sz w:val="12"/>
          <w:szCs w:val="12"/>
        </w:rPr>
      </w:pPr>
    </w:p>
    <w:sectPr w:rsidR="00C012B5" w:rsidRPr="00CF16BA" w:rsidSect="00BB6B0E">
      <w:headerReference w:type="default" r:id="rId14"/>
      <w:footerReference w:type="default" r:id="rId1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733" w:rsidRDefault="00805733" w:rsidP="00D368D1">
      <w:pPr>
        <w:spacing w:after="0" w:line="240" w:lineRule="auto"/>
      </w:pPr>
      <w:r>
        <w:separator/>
      </w:r>
    </w:p>
  </w:endnote>
  <w:endnote w:type="continuationSeparator" w:id="0">
    <w:p w:rsidR="00805733" w:rsidRDefault="00805733" w:rsidP="00D368D1">
      <w:pPr>
        <w:spacing w:after="0" w:line="240" w:lineRule="auto"/>
      </w:pPr>
      <w:r>
        <w:continuationSeparator/>
      </w:r>
    </w:p>
  </w:endnote>
  <w:endnote w:id="1">
    <w:p w:rsidR="00620FCC" w:rsidRPr="00EF293D" w:rsidRDefault="00620FCC" w:rsidP="00620FCC">
      <w:pPr>
        <w:pStyle w:val="aff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620FCC">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733" w:rsidRDefault="00805733" w:rsidP="00D368D1">
      <w:pPr>
        <w:spacing w:after="0" w:line="240" w:lineRule="auto"/>
      </w:pPr>
      <w:r>
        <w:separator/>
      </w:r>
    </w:p>
  </w:footnote>
  <w:footnote w:type="continuationSeparator" w:id="0">
    <w:p w:rsidR="00805733" w:rsidRDefault="00805733" w:rsidP="00D368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025"/>
      <w:gridCol w:w="2262"/>
    </w:tblGrid>
    <w:tr w:rsidR="0075296C" w:rsidRPr="00C012B5" w:rsidTr="009F574C">
      <w:tc>
        <w:tcPr>
          <w:tcW w:w="3998" w:type="pct"/>
          <w:tcBorders>
            <w:bottom w:val="single" w:sz="4" w:space="0" w:color="auto"/>
          </w:tcBorders>
          <w:vAlign w:val="bottom"/>
        </w:tcPr>
        <w:p w:rsidR="0075296C" w:rsidRPr="009F574C" w:rsidRDefault="0075296C" w:rsidP="00E818F0">
          <w:pPr>
            <w:pStyle w:val="a3"/>
            <w:jc w:val="right"/>
            <w:rPr>
              <w:color w:val="76923C" w:themeColor="accent3" w:themeShade="BF"/>
              <w:sz w:val="24"/>
              <w:szCs w:val="24"/>
            </w:rPr>
          </w:pPr>
          <w:r w:rsidRPr="009F574C">
            <w:rPr>
              <w:b/>
              <w:bCs/>
              <w:color w:val="76923C" w:themeColor="accent3" w:themeShade="BF"/>
              <w:sz w:val="24"/>
              <w:szCs w:val="24"/>
            </w:rPr>
            <w:t>[</w:t>
          </w:r>
          <w:sdt>
            <w:sdtPr>
              <w:rPr>
                <w:rFonts w:ascii="CyrillicOld" w:hAnsi="CyrillicOld"/>
                <w:b/>
                <w:bCs/>
                <w:caps/>
                <w:sz w:val="24"/>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A2CEA" w:rsidRPr="00C012B5">
                <w:rPr>
                  <w:rFonts w:ascii="Times New Roman" w:hAnsi="Times New Roman" w:cs="Times New Roman"/>
                  <w:b/>
                  <w:bCs/>
                  <w:caps/>
                  <w:sz w:val="24"/>
                  <w:szCs w:val="24"/>
                </w:rPr>
                <w:t>№</w:t>
              </w:r>
              <w:r w:rsidR="00620FCC">
                <w:rPr>
                  <w:rFonts w:ascii="CyrillicOld" w:hAnsi="CyrillicOld"/>
                  <w:b/>
                  <w:bCs/>
                  <w:caps/>
                  <w:sz w:val="24"/>
                  <w:szCs w:val="24"/>
                </w:rPr>
                <w:t xml:space="preserve"> 9</w:t>
              </w:r>
              <w:r w:rsidRPr="00C012B5">
                <w:rPr>
                  <w:rFonts w:ascii="CyrillicOld" w:hAnsi="CyrillicOld"/>
                  <w:b/>
                  <w:bCs/>
                  <w:caps/>
                  <w:sz w:val="24"/>
                  <w:szCs w:val="24"/>
                </w:rPr>
                <w:t xml:space="preserve"> </w:t>
              </w:r>
              <w:r w:rsidRPr="00C012B5">
                <w:rPr>
                  <w:rFonts w:ascii="CyrillicOld" w:hAnsi="CyrillicOld" w:cs="Cambria"/>
                  <w:b/>
                  <w:bCs/>
                  <w:caps/>
                  <w:sz w:val="24"/>
                  <w:szCs w:val="24"/>
                </w:rPr>
                <w:t>Вести</w:t>
              </w:r>
              <w:r w:rsidRPr="00C012B5">
                <w:rPr>
                  <w:rFonts w:ascii="CyrillicOld" w:hAnsi="CyrillicOld"/>
                  <w:b/>
                  <w:bCs/>
                  <w:caps/>
                  <w:sz w:val="24"/>
                  <w:szCs w:val="24"/>
                </w:rPr>
                <w:t xml:space="preserve"> </w:t>
              </w:r>
              <w:r w:rsidRPr="00C012B5">
                <w:rPr>
                  <w:rFonts w:ascii="CyrillicOld" w:hAnsi="CyrillicOld" w:cs="Cambria"/>
                  <w:b/>
                  <w:bCs/>
                  <w:caps/>
                  <w:sz w:val="24"/>
                  <w:szCs w:val="24"/>
                </w:rPr>
                <w:t>муниципального</w:t>
              </w:r>
              <w:r w:rsidRPr="00C012B5">
                <w:rPr>
                  <w:rFonts w:ascii="CyrillicOld" w:hAnsi="CyrillicOld"/>
                  <w:b/>
                  <w:bCs/>
                  <w:caps/>
                  <w:sz w:val="24"/>
                  <w:szCs w:val="24"/>
                </w:rPr>
                <w:t xml:space="preserve"> </w:t>
              </w:r>
              <w:r w:rsidRPr="00C012B5">
                <w:rPr>
                  <w:rFonts w:ascii="CyrillicOld" w:hAnsi="CyrillicOld" w:cs="Cambria"/>
                  <w:b/>
                  <w:bCs/>
                  <w:caps/>
                  <w:sz w:val="24"/>
                  <w:szCs w:val="24"/>
                </w:rPr>
                <w:t>образования</w:t>
              </w:r>
              <w:r w:rsidRPr="00C012B5">
                <w:rPr>
                  <w:rFonts w:ascii="CyrillicOld" w:hAnsi="CyrillicOld"/>
                  <w:b/>
                  <w:bCs/>
                  <w:caps/>
                  <w:sz w:val="24"/>
                  <w:szCs w:val="24"/>
                </w:rPr>
                <w:t xml:space="preserve"> </w:t>
              </w:r>
              <w:r w:rsidRPr="00C012B5">
                <w:rPr>
                  <w:rFonts w:ascii="CyrillicOld" w:hAnsi="CyrillicOld" w:cs="Bodoni MT"/>
                  <w:b/>
                  <w:bCs/>
                  <w:caps/>
                  <w:sz w:val="24"/>
                  <w:szCs w:val="24"/>
                </w:rPr>
                <w:t>«</w:t>
              </w:r>
              <w:r w:rsidRPr="00C012B5">
                <w:rPr>
                  <w:rFonts w:ascii="CyrillicOld" w:hAnsi="CyrillicOld" w:cs="Cambria"/>
                  <w:b/>
                  <w:bCs/>
                  <w:caps/>
                  <w:sz w:val="24"/>
                  <w:szCs w:val="24"/>
                </w:rPr>
                <w:t>Каратузский</w:t>
              </w:r>
              <w:r w:rsidRPr="00C012B5">
                <w:rPr>
                  <w:rFonts w:ascii="CyrillicOld" w:hAnsi="CyrillicOld"/>
                  <w:b/>
                  <w:bCs/>
                  <w:caps/>
                  <w:sz w:val="24"/>
                  <w:szCs w:val="24"/>
                </w:rPr>
                <w:t xml:space="preserve"> </w:t>
              </w:r>
              <w:r w:rsidRPr="00C012B5">
                <w:rPr>
                  <w:rFonts w:ascii="CyrillicOld" w:hAnsi="CyrillicOld" w:cs="Cambria"/>
                  <w:b/>
                  <w:bCs/>
                  <w:caps/>
                  <w:sz w:val="24"/>
                  <w:szCs w:val="24"/>
                </w:rPr>
                <w:t>район</w:t>
              </w:r>
              <w:r w:rsidRPr="00C012B5">
                <w:rPr>
                  <w:rFonts w:ascii="CyrillicOld" w:hAnsi="CyrillicOld" w:cs="Bodoni MT"/>
                  <w:b/>
                  <w:bCs/>
                  <w:caps/>
                  <w:sz w:val="24"/>
                  <w:szCs w:val="24"/>
                </w:rPr>
                <w:t>»</w:t>
              </w:r>
            </w:sdtContent>
          </w:sdt>
          <w:r w:rsidRPr="009F574C">
            <w:rPr>
              <w:b/>
              <w:bCs/>
              <w:color w:val="76923C" w:themeColor="accent3" w:themeShade="BF"/>
              <w:sz w:val="24"/>
              <w:szCs w:val="24"/>
            </w:rPr>
            <w:t>]</w:t>
          </w:r>
        </w:p>
      </w:tc>
      <w:sdt>
        <w:sdtPr>
          <w:rPr>
            <w:rFonts w:ascii="CyrillicOld" w:hAnsi="CyrillicOld"/>
            <w:color w:val="FFFFFF" w:themeColor="background1"/>
            <w:sz w:val="24"/>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22-03-16T00:00:00Z">
            <w:dateFormat w:val="d MMMM yyyy г."/>
            <w:lid w:val="ru-RU"/>
            <w:storeMappedDataAs w:val="dateTime"/>
            <w:calendar w:val="gregorian"/>
          </w:date>
        </w:sdtPr>
        <w:sdtEndPr/>
        <w:sdtContent>
          <w:tc>
            <w:tcPr>
              <w:tcW w:w="1002" w:type="pct"/>
              <w:tcBorders>
                <w:bottom w:val="single" w:sz="4" w:space="0" w:color="943634" w:themeColor="accent2" w:themeShade="BF"/>
              </w:tcBorders>
              <w:shd w:val="clear" w:color="auto" w:fill="943634" w:themeFill="accent2" w:themeFillShade="BF"/>
              <w:vAlign w:val="bottom"/>
            </w:tcPr>
            <w:p w:rsidR="0075296C" w:rsidRPr="00C012B5" w:rsidRDefault="00620FCC" w:rsidP="009F574C">
              <w:pPr>
                <w:pStyle w:val="a3"/>
                <w:jc w:val="center"/>
                <w:rPr>
                  <w:rFonts w:ascii="CyrillicOld" w:hAnsi="CyrillicOld"/>
                  <w:color w:val="FFFFFF" w:themeColor="background1"/>
                </w:rPr>
              </w:pPr>
              <w:r>
                <w:rPr>
                  <w:rFonts w:ascii="CyrillicOld" w:hAnsi="CyrillicOld"/>
                  <w:color w:val="FFFFFF" w:themeColor="background1"/>
                  <w:sz w:val="24"/>
                </w:rPr>
                <w:t>16 марта 2022 г.</w:t>
              </w:r>
            </w:p>
          </w:tc>
        </w:sdtContent>
      </w:sdt>
    </w:tr>
  </w:tbl>
  <w:p w:rsidR="0075296C" w:rsidRDefault="0075296C" w:rsidP="009F57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F084AA"/>
    <w:lvl w:ilvl="0">
      <w:numFmt w:val="bullet"/>
      <w:lvlText w:val="*"/>
      <w:lvlJc w:val="left"/>
      <w:pPr>
        <w:ind w:left="0" w:firstLine="0"/>
      </w:pPr>
    </w:lvl>
  </w:abstractNum>
  <w:abstractNum w:abstractNumId="1" w15:restartNumberingAfterBreak="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15:restartNumberingAfterBreak="0">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15:restartNumberingAfterBreak="0">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15:restartNumberingAfterBreak="0">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15:restartNumberingAfterBreak="0">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15:restartNumberingAfterBreak="0">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15:restartNumberingAfterBreak="0">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15:restartNumberingAfterBreak="0">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15:restartNumberingAfterBreak="0">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15:restartNumberingAfterBreak="0">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15:restartNumberingAfterBreak="0">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17BAF"/>
    <w:rsid w:val="00021268"/>
    <w:rsid w:val="00021B54"/>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55CB"/>
    <w:rsid w:val="000F79F5"/>
    <w:rsid w:val="001008D4"/>
    <w:rsid w:val="00101648"/>
    <w:rsid w:val="0010429B"/>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26FE"/>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66ED"/>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1E46"/>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036A8"/>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2CEA"/>
    <w:rsid w:val="005A3AF5"/>
    <w:rsid w:val="005A72FC"/>
    <w:rsid w:val="005B015F"/>
    <w:rsid w:val="005B51B9"/>
    <w:rsid w:val="005C1449"/>
    <w:rsid w:val="005C4A8B"/>
    <w:rsid w:val="005C673E"/>
    <w:rsid w:val="005D2A5B"/>
    <w:rsid w:val="005D307E"/>
    <w:rsid w:val="005E0D2A"/>
    <w:rsid w:val="005E13C9"/>
    <w:rsid w:val="005E1897"/>
    <w:rsid w:val="005E4259"/>
    <w:rsid w:val="005E4B1B"/>
    <w:rsid w:val="005F0C50"/>
    <w:rsid w:val="005F10B0"/>
    <w:rsid w:val="005F32E3"/>
    <w:rsid w:val="005F44A5"/>
    <w:rsid w:val="005F5EB4"/>
    <w:rsid w:val="00601336"/>
    <w:rsid w:val="006016D4"/>
    <w:rsid w:val="00601F73"/>
    <w:rsid w:val="006025E2"/>
    <w:rsid w:val="00606948"/>
    <w:rsid w:val="006079C3"/>
    <w:rsid w:val="00610C97"/>
    <w:rsid w:val="00617F91"/>
    <w:rsid w:val="00620C45"/>
    <w:rsid w:val="00620FCC"/>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73AA5"/>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733"/>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AA6"/>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574C"/>
    <w:rsid w:val="009F6D91"/>
    <w:rsid w:val="00A02791"/>
    <w:rsid w:val="00A02C38"/>
    <w:rsid w:val="00A035D9"/>
    <w:rsid w:val="00A068EE"/>
    <w:rsid w:val="00A100D3"/>
    <w:rsid w:val="00A109D0"/>
    <w:rsid w:val="00A140DD"/>
    <w:rsid w:val="00A148C0"/>
    <w:rsid w:val="00A14E1A"/>
    <w:rsid w:val="00A15DC7"/>
    <w:rsid w:val="00A160ED"/>
    <w:rsid w:val="00A170DD"/>
    <w:rsid w:val="00A2324C"/>
    <w:rsid w:val="00A239AD"/>
    <w:rsid w:val="00A33CC7"/>
    <w:rsid w:val="00A40E87"/>
    <w:rsid w:val="00A461E2"/>
    <w:rsid w:val="00A51866"/>
    <w:rsid w:val="00A53C21"/>
    <w:rsid w:val="00A5447A"/>
    <w:rsid w:val="00A61AAF"/>
    <w:rsid w:val="00A61DC4"/>
    <w:rsid w:val="00A7220C"/>
    <w:rsid w:val="00A73E79"/>
    <w:rsid w:val="00A74B2E"/>
    <w:rsid w:val="00A762AA"/>
    <w:rsid w:val="00A77EA8"/>
    <w:rsid w:val="00A80047"/>
    <w:rsid w:val="00A84D50"/>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260A9"/>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05AA"/>
    <w:rsid w:val="00BD3C96"/>
    <w:rsid w:val="00BD4B87"/>
    <w:rsid w:val="00BD7B58"/>
    <w:rsid w:val="00BE0A8F"/>
    <w:rsid w:val="00BE5D4E"/>
    <w:rsid w:val="00BF25C5"/>
    <w:rsid w:val="00BF4B7F"/>
    <w:rsid w:val="00C00B36"/>
    <w:rsid w:val="00C012B5"/>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CEC"/>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2C1"/>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6"/>
        <o:r id="V:Rule2" type="connector" idref="#Line 24"/>
      </o:rules>
    </o:shapelayout>
  </w:shapeDefaults>
  <w:decimalSymbol w:val=","/>
  <w:listSeparator w:val=";"/>
  <w14:docId w14:val="10FC1A2A"/>
  <w15:docId w15:val="{2557ED36-953A-45DB-A35E-3B83A4D1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Заголовок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1"/>
    <w:next w:val="aff5"/>
    <w:uiPriority w:val="59"/>
    <w:rsid w:val="00CF1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1"/>
    <w:next w:val="aff5"/>
    <w:uiPriority w:val="59"/>
    <w:rsid w:val="00620F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endnote text"/>
    <w:basedOn w:val="a"/>
    <w:link w:val="afff"/>
    <w:uiPriority w:val="99"/>
    <w:semiHidden/>
    <w:unhideWhenUsed/>
    <w:rsid w:val="00620FCC"/>
    <w:pPr>
      <w:spacing w:after="0" w:line="240" w:lineRule="auto"/>
    </w:pPr>
    <w:rPr>
      <w:rFonts w:asciiTheme="minorHAnsi" w:eastAsiaTheme="minorEastAsia" w:hAnsiTheme="minorHAnsi" w:cstheme="minorBidi"/>
      <w:color w:val="auto"/>
      <w:kern w:val="0"/>
      <w:sz w:val="20"/>
    </w:rPr>
  </w:style>
  <w:style w:type="character" w:customStyle="1" w:styleId="afff">
    <w:name w:val="Текст концевой сноски Знак"/>
    <w:basedOn w:val="a0"/>
    <w:link w:val="affe"/>
    <w:uiPriority w:val="99"/>
    <w:semiHidden/>
    <w:rsid w:val="00620FCC"/>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karatuzraion.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aratuzraion.r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atuzraion.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yrillicOld">
    <w:panose1 w:val="00000000000000000000"/>
    <w:charset w:val="00"/>
    <w:family w:val="auto"/>
    <w:pitch w:val="variable"/>
    <w:sig w:usb0="00000203" w:usb1="00000000" w:usb2="00000000" w:usb3="00000000" w:csb0="00000005"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16A01"/>
    <w:rsid w:val="001427F8"/>
    <w:rsid w:val="001E0DF6"/>
    <w:rsid w:val="001F324A"/>
    <w:rsid w:val="002116DD"/>
    <w:rsid w:val="002123F8"/>
    <w:rsid w:val="00293762"/>
    <w:rsid w:val="002B335A"/>
    <w:rsid w:val="002E0A1E"/>
    <w:rsid w:val="00352E9C"/>
    <w:rsid w:val="00375700"/>
    <w:rsid w:val="00397455"/>
    <w:rsid w:val="003E0709"/>
    <w:rsid w:val="004122A0"/>
    <w:rsid w:val="004D41D0"/>
    <w:rsid w:val="004F550E"/>
    <w:rsid w:val="00525E08"/>
    <w:rsid w:val="005C563A"/>
    <w:rsid w:val="005D4578"/>
    <w:rsid w:val="00613544"/>
    <w:rsid w:val="00632CDE"/>
    <w:rsid w:val="00686630"/>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345B"/>
    <w:rsid w:val="00A56C3E"/>
    <w:rsid w:val="00A80AE7"/>
    <w:rsid w:val="00B3383A"/>
    <w:rsid w:val="00B67005"/>
    <w:rsid w:val="00BF52C7"/>
    <w:rsid w:val="00C262C9"/>
    <w:rsid w:val="00C31AEA"/>
    <w:rsid w:val="00C41CF2"/>
    <w:rsid w:val="00C7436A"/>
    <w:rsid w:val="00C75709"/>
    <w:rsid w:val="00C83941"/>
    <w:rsid w:val="00CD7974"/>
    <w:rsid w:val="00D34343"/>
    <w:rsid w:val="00D52CEC"/>
    <w:rsid w:val="00D67CC2"/>
    <w:rsid w:val="00E2386A"/>
    <w:rsid w:val="00E7152F"/>
    <w:rsid w:val="00E81F3A"/>
    <w:rsid w:val="00E83739"/>
    <w:rsid w:val="00E96E72"/>
    <w:rsid w:val="00EB7A8C"/>
    <w:rsid w:val="00EC0C29"/>
    <w:rsid w:val="00ED1F1E"/>
    <w:rsid w:val="00EE5B00"/>
    <w:rsid w:val="00EF6431"/>
    <w:rsid w:val="00F41FD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 w:type="paragraph" w:customStyle="1" w:styleId="9DA20416A6574AD895FD605D0923B46E">
    <w:name w:val="9DA20416A6574AD895FD605D0923B46E"/>
    <w:rsid w:val="00A5345B"/>
    <w:pPr>
      <w:spacing w:after="160" w:line="259" w:lineRule="auto"/>
    </w:pPr>
  </w:style>
  <w:style w:type="character" w:styleId="a3">
    <w:name w:val="Placeholder Text"/>
    <w:basedOn w:val="a0"/>
    <w:uiPriority w:val="99"/>
    <w:semiHidden/>
    <w:rsid w:val="00A5345B"/>
    <w:rPr>
      <w:color w:val="808080"/>
    </w:rPr>
  </w:style>
  <w:style w:type="paragraph" w:customStyle="1" w:styleId="18C15735F2B44D9DB19299CB7A0791D2">
    <w:name w:val="18C15735F2B44D9DB19299CB7A0791D2"/>
    <w:rsid w:val="00A5345B"/>
    <w:pPr>
      <w:spacing w:after="160" w:line="259" w:lineRule="auto"/>
    </w:pPr>
  </w:style>
  <w:style w:type="paragraph" w:customStyle="1" w:styleId="011D1C3900A449C690427C634A21C745">
    <w:name w:val="011D1C3900A449C690427C634A21C745"/>
    <w:rsid w:val="00A5345B"/>
    <w:pPr>
      <w:spacing w:after="160" w:line="259" w:lineRule="auto"/>
    </w:pPr>
  </w:style>
  <w:style w:type="paragraph" w:customStyle="1" w:styleId="FC24E09B786E4C94B09049B6C9393A33">
    <w:name w:val="FC24E09B786E4C94B09049B6C9393A33"/>
    <w:rsid w:val="00A5345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6C25D-4A59-485D-A3D6-52D171E3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12333</TotalTime>
  <Pages>6</Pages>
  <Words>5560</Words>
  <Characters>31698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228 	Вести муниципального образования «Каратузский район»</vt:lpstr>
    </vt:vector>
  </TitlesOfParts>
  <Company>Администрация</Company>
  <LinksUpToDate>false</LinksUpToDate>
  <CharactersWithSpaces>37184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9 Вести муниципального образования «Каратузский район»</dc:title>
  <dc:subject/>
  <dc:creator>Пользователь</dc:creator>
  <cp:keywords/>
  <dc:description/>
  <cp:lastModifiedBy>Морозов Павел Юрьевич</cp:lastModifiedBy>
  <cp:revision>204</cp:revision>
  <cp:lastPrinted>2015-10-19T01:09:00Z</cp:lastPrinted>
  <dcterms:created xsi:type="dcterms:W3CDTF">2014-02-28T06:38:00Z</dcterms:created>
  <dcterms:modified xsi:type="dcterms:W3CDTF">2022-03-17T06:53:00Z</dcterms:modified>
</cp:coreProperties>
</file>