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1D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4251D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4251D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142063">
                    <w:rPr>
                      <w:rFonts w:ascii="CyrillicOld" w:hAnsi="CyrillicOld" w:cs="Times New Roman"/>
                      <w:b/>
                      <w:bCs/>
                      <w:sz w:val="28"/>
                      <w:szCs w:val="22"/>
                    </w:rPr>
                    <w:t>6</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142063">
                    <w:rPr>
                      <w:rFonts w:ascii="CyrillicOld" w:hAnsi="CyrillicOld" w:cs="Times New Roman"/>
                      <w:b/>
                      <w:bCs/>
                      <w:sz w:val="28"/>
                      <w:szCs w:val="22"/>
                    </w:rPr>
                    <w:t>5</w:t>
                  </w:r>
                  <w:r w:rsidR="0075296C" w:rsidRPr="00C012B5">
                    <w:rPr>
                      <w:rFonts w:ascii="CyrillicOld" w:hAnsi="CyrillicOld" w:cs="Times New Roman"/>
                      <w:b/>
                      <w:bCs/>
                      <w:sz w:val="28"/>
                      <w:szCs w:val="22"/>
                      <w:lang w:val="en-US"/>
                    </w:rPr>
                    <w:t>.</w:t>
                  </w:r>
                  <w:r w:rsidR="00142063">
                    <w:rPr>
                      <w:rFonts w:ascii="CyrillicOld" w:hAnsi="CyrillicOld" w:cs="Times New Roman"/>
                      <w:b/>
                      <w:bCs/>
                      <w:sz w:val="28"/>
                      <w:szCs w:val="22"/>
                    </w:rPr>
                    <w:t>02</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4251D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18.02.2022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147-п</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w:t>
      </w:r>
    </w:p>
    <w:p w:rsidR="00142063" w:rsidRPr="00142063" w:rsidRDefault="00142063" w:rsidP="00142063">
      <w:pPr>
        <w:spacing w:after="0" w:line="240" w:lineRule="auto"/>
        <w:ind w:firstLine="708"/>
        <w:jc w:val="both"/>
        <w:rPr>
          <w:rFonts w:ascii="Times New Roman" w:hAnsi="Times New Roman" w:cs="Times New Roman"/>
          <w:snapToGrid w:val="0"/>
          <w:color w:val="auto"/>
          <w:kern w:val="0"/>
          <w:sz w:val="12"/>
          <w:szCs w:val="12"/>
          <w:highlight w:val="yellow"/>
        </w:rPr>
      </w:pPr>
    </w:p>
    <w:p w:rsidR="00142063" w:rsidRPr="00142063" w:rsidRDefault="00142063" w:rsidP="00142063">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частью 6 статьи 7, частью 3 статьи 46 Федерального закона от 06.10.2003 № 131-ФЗ «Об общих принципах организации местного самоуправления в Российской Федерации», Законом Красноярского края от 19.03.2015 № 8-3265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постановление администрации Каратузского района от 06.02.2020 № 114-п</w:t>
      </w:r>
      <w:r w:rsidRPr="00142063">
        <w:rPr>
          <w:rFonts w:ascii="Calibri" w:hAnsi="Calibri" w:cs="Calibri"/>
          <w:b/>
          <w:color w:val="auto"/>
          <w:kern w:val="0"/>
          <w:sz w:val="12"/>
          <w:szCs w:val="12"/>
        </w:rPr>
        <w:t xml:space="preserve"> </w:t>
      </w:r>
      <w:r w:rsidRPr="00142063">
        <w:rPr>
          <w:rFonts w:ascii="Times New Roman" w:hAnsi="Times New Roman" w:cs="Times New Roman"/>
          <w:color w:val="auto"/>
          <w:kern w:val="0"/>
          <w:sz w:val="12"/>
          <w:szCs w:val="12"/>
        </w:rPr>
        <w:t>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(антимонопольный комплаенс),</w:t>
      </w:r>
      <w:r w:rsidRPr="00142063">
        <w:rPr>
          <w:rFonts w:ascii="Calibri" w:hAnsi="Calibri" w:cs="Calibri"/>
          <w:b/>
          <w:color w:val="auto"/>
          <w:kern w:val="0"/>
          <w:sz w:val="12"/>
          <w:szCs w:val="12"/>
        </w:rPr>
        <w:t xml:space="preserve"> </w:t>
      </w:r>
      <w:r w:rsidRPr="00142063">
        <w:rPr>
          <w:rFonts w:ascii="Times New Roman" w:hAnsi="Times New Roman" w:cs="Times New Roman"/>
          <w:color w:val="auto"/>
          <w:kern w:val="0"/>
          <w:sz w:val="12"/>
          <w:szCs w:val="12"/>
        </w:rPr>
        <w:t>руководствуясь статьями 26-28 Устава Муниципального образования «Каратузский район» ПОСТАНОВЛЯЮ:</w:t>
      </w:r>
    </w:p>
    <w:p w:rsidR="00142063" w:rsidRPr="00142063" w:rsidRDefault="00142063" w:rsidP="004251D5">
      <w:pPr>
        <w:numPr>
          <w:ilvl w:val="0"/>
          <w:numId w:val="1"/>
        </w:numPr>
        <w:spacing w:after="0" w:line="240" w:lineRule="auto"/>
        <w:ind w:left="0" w:firstLine="709"/>
        <w:contextualSpacing/>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Утвердить Порядок проведения оценки регулирующего воздействия проектов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согласно приложению, к настоящему постановлению.</w:t>
      </w:r>
    </w:p>
    <w:p w:rsidR="00142063" w:rsidRPr="00142063" w:rsidRDefault="00142063" w:rsidP="004251D5">
      <w:pPr>
        <w:numPr>
          <w:ilvl w:val="0"/>
          <w:numId w:val="1"/>
        </w:numPr>
        <w:spacing w:after="0" w:line="240" w:lineRule="auto"/>
        <w:ind w:left="0" w:firstLine="709"/>
        <w:contextualSpacing/>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 от 28.05.2019 № 464-п «Об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 затрагивающих вопросы осуществления предпринимательской и инвестиционной деятельности»,</w:t>
      </w:r>
      <w:r w:rsidRPr="00142063">
        <w:rPr>
          <w:rFonts w:ascii="Calibri" w:eastAsia="Calibri" w:hAnsi="Calibri" w:cs="Times New Roman"/>
          <w:color w:val="auto"/>
          <w:kern w:val="0"/>
          <w:sz w:val="12"/>
          <w:szCs w:val="12"/>
          <w:lang w:eastAsia="en-US"/>
        </w:rPr>
        <w:t xml:space="preserve"> </w:t>
      </w:r>
      <w:r w:rsidRPr="00142063">
        <w:rPr>
          <w:rFonts w:ascii="Times New Roman" w:hAnsi="Times New Roman" w:cs="Times New Roman"/>
          <w:color w:val="auto"/>
          <w:kern w:val="0"/>
          <w:sz w:val="12"/>
          <w:szCs w:val="12"/>
        </w:rPr>
        <w:t>от 11.02.2020 № 107-п «О внесении изменений в постановление от 28.05.2019 № 464-п «Об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 затрагивающих вопросы осуществления предпринимательской и инвестиционной деятельности»  считать утратившими силу.</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Е.С.Мигла.</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4.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142063">
          <w:rPr>
            <w:rFonts w:ascii="Times New Roman" w:hAnsi="Times New Roman" w:cs="Times New Roman"/>
            <w:color w:val="0000FF"/>
            <w:kern w:val="0"/>
            <w:sz w:val="12"/>
            <w:szCs w:val="12"/>
            <w:u w:val="single"/>
          </w:rPr>
          <w:t>www.karatuzraion.ru</w:t>
        </w:r>
      </w:hyperlink>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hAnsi="Times New Roman" w:cs="Times New Roman"/>
          <w:color w:val="auto"/>
          <w:kern w:val="0"/>
          <w:sz w:val="12"/>
          <w:szCs w:val="12"/>
        </w:rPr>
        <w:t>И.о. главы района                                                                                   Е.С. Мигла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1к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firstLine="720"/>
        <w:jc w:val="center"/>
        <w:rPr>
          <w:rFonts w:ascii="Times New Roman" w:hAnsi="Times New Roman" w:cs="Times New Roman"/>
          <w:b/>
          <w:color w:val="auto"/>
          <w:kern w:val="0"/>
          <w:sz w:val="12"/>
          <w:szCs w:val="12"/>
        </w:rPr>
      </w:pPr>
      <w:bookmarkStart w:id="0" w:name="Par35"/>
      <w:bookmarkEnd w:id="0"/>
      <w:r w:rsidRPr="00142063">
        <w:rPr>
          <w:rFonts w:ascii="Times New Roman" w:hAnsi="Times New Roman" w:cs="Times New Roman"/>
          <w:b/>
          <w:color w:val="auto"/>
          <w:kern w:val="0"/>
          <w:sz w:val="12"/>
          <w:szCs w:val="12"/>
        </w:rPr>
        <w:t>Порядок проведения оценки регулирующего воздействия проектов муниципальных нормативных правовых актов</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b/>
          <w:color w:val="auto"/>
          <w:kern w:val="0"/>
          <w:sz w:val="12"/>
          <w:szCs w:val="12"/>
        </w:rPr>
        <w:t>администрации Каратузского района, затрагивающих вопросы осуществления предпринимательской и иной экономической деятельности.</w:t>
      </w:r>
    </w:p>
    <w:p w:rsidR="00142063" w:rsidRPr="00142063" w:rsidRDefault="00142063" w:rsidP="0014206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Каратузского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(далее - оценка регулирующего воздействия).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bookmarkStart w:id="1" w:name="Par42"/>
      <w:bookmarkEnd w:id="1"/>
      <w:r w:rsidRPr="00142063">
        <w:rPr>
          <w:rFonts w:ascii="Times New Roman" w:eastAsia="Calibri" w:hAnsi="Times New Roman" w:cs="Times New Roman"/>
          <w:color w:val="auto"/>
          <w:kern w:val="0"/>
          <w:sz w:val="12"/>
          <w:szCs w:val="12"/>
          <w:lang w:eastAsia="en-US"/>
        </w:rPr>
        <w:t>2. Оценка регулирующего воздействия проводится отделом экономики, производства и развития предпринимательства администрации Каратузского района (далее - 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Каратузского района.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3.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 Оценке регулирующего воздействия подлежат проекты нормативных правовых актов Каратузского района: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а) устанавливающие новые, изменяющие или отменяющие ранее предусмотренные нормативными правовыми актами Каратузского района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б) устанавливающие новые, изменяющие или отменяющие ранее предусмотренные нормативными правовыми актами Каратузского района обязанности и запреты для субъектов предпринимательской и инвестиционной деятельности;</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устанавливающие, изменяющие или отменяющие ответственность за нарушение нормативных правовых актов Каратузского района, затрагивающих вопросы осуществления предпринимательской и иной экономической деятельности.</w:t>
      </w:r>
    </w:p>
    <w:p w:rsidR="00142063" w:rsidRPr="00142063" w:rsidRDefault="00142063" w:rsidP="00142063">
      <w:pPr>
        <w:autoSpaceDE w:val="0"/>
        <w:autoSpaceDN w:val="0"/>
        <w:adjustRightInd w:val="0"/>
        <w:spacing w:after="0" w:line="240" w:lineRule="auto"/>
        <w:ind w:firstLine="567"/>
        <w:jc w:val="both"/>
        <w:rPr>
          <w:rFonts w:ascii="Calibri" w:eastAsia="Calibri" w:hAnsi="Calibri"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Оценке регулирующего воздействия не подлежат: </w:t>
      </w:r>
    </w:p>
    <w:p w:rsidR="00142063" w:rsidRPr="00142063" w:rsidRDefault="00142063" w:rsidP="00142063">
      <w:pPr>
        <w:spacing w:after="1" w:line="240" w:lineRule="auto"/>
        <w:ind w:firstLine="540"/>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проекты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2063" w:rsidRPr="00142063" w:rsidRDefault="00142063" w:rsidP="00142063">
      <w:pPr>
        <w:spacing w:after="1" w:line="240" w:lineRule="auto"/>
        <w:ind w:firstLine="540"/>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проекты нормативных правовых актов представительных органов муниципальных образований, регулирующих бюджетные правоотношения;</w:t>
      </w:r>
    </w:p>
    <w:p w:rsidR="00142063" w:rsidRPr="00142063" w:rsidRDefault="00142063" w:rsidP="00142063">
      <w:pPr>
        <w:spacing w:after="1" w:line="240" w:lineRule="auto"/>
        <w:ind w:firstLine="540"/>
        <w:jc w:val="both"/>
        <w:rPr>
          <w:rFonts w:ascii="Calibri" w:eastAsia="Calibri" w:hAnsi="Calibri"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проекты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чрезвычайной ситуации.</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5. Проекты правовых актов могут разрабатываться структурными подразделениями, отраслевыми (функциональными) органами, специалистами в отраслевых сферах деятельности администрации Каратузского района.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случае разработки нормативных правовых актов отделом экономики, производства и развития предпринимательства функции органа разработчика возлагаются на ведущего специалиста отдела курирующего малый бизнес, а уполномоченного органа на проведение оценки на начальника отдела.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6. На разработчика возлагаются следующие функции:</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6.1. Идентификация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 в подготовленном проекте правового акта;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6.2. Формирование перечня вопросов по проекту правового акта, которые, по мнению разработчика, следует вынести на публичные обсуждения, с учетом вопросов, включенных в типовую форму опросного листа. Типовая форма опросного листа утверждена согласно приложения № 8 к настоящему постановлению;</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6.3. Направление проекта в уполномоченный орган;</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6.4. Доработка проекта правового акта в случае, если в заключении об оценке регулирующего воздействия (далее - Заключение) сделан вывод о наличии в проекте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7. На уполномоченный орган возлагаются следующие функции:</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7.1. Размещение на официальном сайте муниципального образования «Каратузский район» в информационно-телекоммуникационной сети «Интернет», (далее - официальный сайт) уведомления о проведении публичного обсуждения (далее - Уведомление). Форма уведомления о проведении публичной консультации (публичного обсуждения) утверждается согласно приложения № 3 к настоящему постановлению;</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7.2. Организация и проведение публичных консультаций (публичных обсуждений) проекта правового акта;</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7.3. Составление отчета о результатах публичной консультации (публичного обсуждения) (далее - Отчет) и размещение его на официальном сайте. </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отчета о результатах публичных консультаций (публичных обсуждений) утверждается согласно приложения № 4 к настоящему постановлению.</w:t>
      </w:r>
    </w:p>
    <w:p w:rsidR="00142063" w:rsidRPr="00142063" w:rsidRDefault="00142063" w:rsidP="00142063">
      <w:pPr>
        <w:autoSpaceDE w:val="0"/>
        <w:autoSpaceDN w:val="0"/>
        <w:adjustRightInd w:val="0"/>
        <w:spacing w:after="0" w:line="240" w:lineRule="auto"/>
        <w:ind w:left="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7.4. Подготовка Заключения и размещение его на официальном сайте.</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заключения об оценке регулирующего воздействия проекта нормативного правового акта утверждается согласно приложения № 5 к настоящему постановлению.</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заключении об оценке регулирующего воздействия проекта нормативного правового акта края должны содержаться выводы о соблюдении (несоблюдении) установленного порядка проведения процедуры оценки регулирующего воздействия и выводы о наличии (отсутствии) в проекте нормативного правового акта края положений, вводящих избыточные обязанности, запреты и ограничения для субъектов предпринимательской, инвестиционной деятельности и иной экономической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районного бюджета.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8. Для проведения оценки регулирующего воздействия проекта правового акта администрации Каратузского района разработчик направляет в уполномоченный орган:</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проект правового акта с приложением документов и материалов, приложение которых к проекту является обязательным в соответствии с законодательством, правовыми актами администрации Каратузского района и районного Совета депутатов;</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перечень вопросов по проекту правового акта, которые, по мнению разработчика, следует вынести на публичные обсуждения.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9. Публичные консультации (публичные обсуждения) проводятся в целях оценки субъектами предпринимательской и иной экономической деятельности, представителями экспертного сообщества, некоммерческими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и иными лицами, интересы которых прямо или косвенно затрагиваются проектом правового акта (далее - участники публичных консультаций), проекта правового акта на предмет выявления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Каратузского района.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целях публичных консультаций (публичных обсуждений) на официальном сайте размещаются: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проект правового акта, в отношении которого проводится оценка регулирующего воздействия;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перечень вопросов, который орган-разработчик считает целесообразным обсудить с участниками публичных обсуждений;</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уведомление (по форме согласно приложению № 3 к настоящему постановлению) для информирования участников публичных консультаций (публичных обсуждений), содержащее информацию о сроке проведения</w:t>
      </w:r>
      <w:r w:rsidRPr="00142063">
        <w:rPr>
          <w:rFonts w:ascii="Calibri" w:eastAsia="Calibri" w:hAnsi="Calibri"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lang w:eastAsia="en-US"/>
        </w:rPr>
        <w:t>публичных консультаций (публичных обсуждений), перечне вопросов, подлежащих обсуждению, способах направления участниками публичных консультаций (публичных обсуждений) своих предложений, замечаний, мнений по проекту правового акта.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lastRenderedPageBreak/>
        <w:t>Уведомление о проведении публичных консультаций (публичных обсуждений) проекта правового акта подлежит размещению на официальном сайте в течение 3 рабочих дней со дня поступления проекта правового акта в уполномоченный орган.</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Уполномоченный орган вправе дополнить представленный разработчиком перечень вопросов по проекту правового акта, выносимых на</w:t>
      </w:r>
      <w:r w:rsidRPr="00142063">
        <w:rPr>
          <w:rFonts w:ascii="Calibri" w:eastAsia="Calibri" w:hAnsi="Calibri"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lang w:eastAsia="en-US"/>
        </w:rPr>
        <w:t>публичные консультации (публичные обсуждения).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Для подготовки окончательного перечня вопросов, выносимых на публичные консультации (публичное обсуждение), уполномоченный орган вправе обратиться за содействием к разработчику.</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10. Срок проведения</w:t>
      </w:r>
      <w:r w:rsidRPr="00142063">
        <w:rPr>
          <w:rFonts w:ascii="Calibri" w:eastAsia="Calibri" w:hAnsi="Calibri"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lang w:eastAsia="en-US"/>
        </w:rPr>
        <w:t>публичной консультации (публичного обсуждения) составляет 15 рабочих дней со дня размещения на официальном сайте уведомления с приложением проекта нормативного акта.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11. По результатам публичной консультации (публичного обсуждения) уполномоченным органом составляется Отчет, в который включаются сведения о поступивших предложениях, замечаниях, мнениях участников публичной консультации (публичного обсуждения) по проекту правового акта, о результатах публичной консультации (публичного обсуждения), включая предложения о возможных выгодах и затратах предлагаемого проектом варианта достижения поставленной цели, об альтернативных способах решения проблемы и оценке их последствий.</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Отчет о результатах</w:t>
      </w:r>
      <w:r w:rsidRPr="00142063">
        <w:rPr>
          <w:rFonts w:ascii="Calibri" w:eastAsia="Calibri" w:hAnsi="Calibri"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lang w:eastAsia="en-US"/>
        </w:rPr>
        <w:t>публичной консультации (публичного обсуждения) по проекту нормативного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публичной консультации (публичного обсуждения).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12. По результатам оценки регулирующего воздействия уполномоченным органом подготавливается Заключение, которое должно содержать вывод об отсутствии или о наличии в проекте правового акта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Заключение направляется разработчику и размещается на официальном сайте в срок не более 30 календарных дней со дня поступления проекта правового акта в уполномоченный орган.</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13. В случае если в Заключении сделаны выводы о наличии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 оно должно содержать обоснование таких выводов, а также требования о доработке проекта правового акта и устранении замечаний, указанных в Заключении.</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14. При поступлении Заключения, в котором сделан вывод о наличии в проекте правового акта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 разработчик осуществляет доработку проекта правового акта  путем устранения замечаний, указанных в Заключении, и в срок не более 15 рабочих дней со дня получения Заключения повторно направляет проект правового акта в уполномоченный орган.</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Уполномоченный орган в течение 2 рабочих дней рассматривает доработанный проект правового акта и подготавливает новое Заключение.</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15. В случае если разработчик не согласен с замечаниями, указанными в Заключении, то он в течение 2 рабочих дней со дня его получения направляет на имя председателя Координационного совета в области развития малого и среднего предпринимательства (далее – Координационный совет), письмо о необходимости рассмотрения спорных моментов, возникших между разработчиком и уполномоченным органом по результатам оценки регулирующего воздействия проекта.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16. Решение Координационный совет должно содержать вывод о наличии или отсутствии в проекте правового акта положений, указанных в </w:t>
      </w:r>
      <w:hyperlink w:anchor="Par42" w:history="1">
        <w:r w:rsidRPr="00142063">
          <w:rPr>
            <w:rFonts w:ascii="Times New Roman" w:eastAsia="Calibri" w:hAnsi="Times New Roman" w:cs="Times New Roman"/>
            <w:color w:val="auto"/>
            <w:kern w:val="0"/>
            <w:sz w:val="12"/>
            <w:szCs w:val="12"/>
            <w:lang w:eastAsia="en-US"/>
          </w:rPr>
          <w:t>пункте 2</w:t>
        </w:r>
      </w:hyperlink>
      <w:r w:rsidRPr="00142063">
        <w:rPr>
          <w:rFonts w:ascii="Times New Roman" w:eastAsia="Calibri" w:hAnsi="Times New Roman" w:cs="Times New Roman"/>
          <w:color w:val="auto"/>
          <w:kern w:val="0"/>
          <w:sz w:val="12"/>
          <w:szCs w:val="12"/>
          <w:lang w:eastAsia="en-US"/>
        </w:rPr>
        <w:t xml:space="preserve"> настоящего Порядка, а также обоснование такого вывода.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17. Решение Комиссии учитывается при принятии правового акта.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18. Принятие проекта правового акта администрации Каратузского района без заключения об оценке регулирующего воздействия не допускается.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2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bookmarkStart w:id="2" w:name="Par88"/>
      <w:bookmarkEnd w:id="2"/>
      <w:r w:rsidRPr="00142063">
        <w:rPr>
          <w:rFonts w:ascii="Times New Roman" w:eastAsia="Calibri" w:hAnsi="Times New Roman" w:cs="Times New Roman"/>
          <w:b/>
          <w:bCs/>
          <w:color w:val="auto"/>
          <w:kern w:val="0"/>
          <w:sz w:val="12"/>
          <w:szCs w:val="12"/>
          <w:lang w:eastAsia="en-US"/>
        </w:rPr>
        <w:t>ПОРЯДОК</w:t>
      </w:r>
    </w:p>
    <w:p w:rsidR="00142063" w:rsidRPr="00142063" w:rsidRDefault="00142063" w:rsidP="00142063">
      <w:pPr>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ПРОВЕДЕНИЯ ЭКСПЕРТИЗЫ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w:t>
      </w:r>
    </w:p>
    <w:p w:rsidR="00142063" w:rsidRPr="00142063" w:rsidRDefault="00142063" w:rsidP="00142063">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 Настоящий порядок определяет процедуру проведения экспертизы муниципальных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(далее - правовые акты).</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 Экспертиза правовых актов (далее - экспертиза) проводится отделом экономики, производства и развития предпринимательства администрации Каратузского района (далее - уполномоченный орган) в целях выявления положений, необоснованно затрудняющих осуществление предпринимательской и иной экономической деятельности.</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3. Экспертиза нормативных правовых актов проводится уполномоченным органом в отношении нормативных правовых актов администрации Каратузского района, затрагивающих вопросы осуществления предпринимательской и иной экономической деятельности (далее – нормативные правовые акты), за исключением нормативных правовых актов, определяющих порядок установления и оценки применения обязательных требований, содержащихся в нормативных правовых актах администрации Каратузского района, в том числе оценки фактического воздействия нормативных правовых актов администрации Каратузского района.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 Экспертиза проводится на основании ежегодного плана проведения экспертиз (далее - план экспертиз), утверждаемого руководителем уполномоченного органа.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Руководители отделов администрации района в срок до 10 декабря текущего календарного года направляют в уполномоченный орган предложения по включению в план экспертиз на следующий календарный год.</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5. План экспертиз на следующий календарный год утверждается до 31 декабря текущего календарного года и размещается на официальном сайте муниципального образования «Каратузский район» в информационно-телекоммуникационной сети «Интернет» (далее -  официальный сайт).</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6. В план экспертиз, в том числе, включаются правовые акты, в отношении которых имеются сведения, указывающие, что положения правового акта могут создавать условия, необоснованно затрудняющие осуществление предпринимательской и иной экономической деятельности, полученные уполномоченным органом самостоятельно в связи с осуществлением возложенных на него функций, а также в результате рассмотрения предложений о проведении экспертизы, поступивших в уполномоченный орган от физических и юридических лиц, общественных объединений, занятых в сфере предпринимательской и иной экономической деятельности, объединений потребителей, саморегулируемых организаций и научно-экспертных организаций, органов местного самоуправления, органов государственной власти Красноярского края.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7. Срок проведения экспертизы устанавливается в плане экспертиз и не должен превышать трех месяцев.</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8. По результатам проведения экспертизы уполномоченным органом подготавливается заключение, которое размещается на официальном сайте в срок не более 30 календарных дней со дня, установленного в качестве даты окончания проведения экспертизы в плане экспертиз.</w:t>
      </w:r>
    </w:p>
    <w:p w:rsidR="00142063" w:rsidRPr="00142063" w:rsidRDefault="00142063" w:rsidP="0014206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заключения по результатам проведения экспертизы муниципального нормативного правового акта утверждается согласно приложению № 7 к настоящему постановлению.</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9. Заключение должно содержать вывод о наличии или отсутствии в правовом акте положений, необоснованно затрудняющих осуществление предпринимательской и иной экономической деятельности, а также обоснование такого вывода.</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10. В случае выявления в правовом акте положений, необоснованно затрудняющих осуществление предпринимательской и иной экономической деятельности, уполномоченный орган вносит в орган местного самоуправления, принявший правовой акт, предложения об отмене или изменении соответствующим образом правового акта с приложением копии заключения.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11. После получения заключения, в котором содержится вывод о наличии в правовом акте положений, необоснованно затрудняющих осуществление предпринимательской и иной экономической деятельности, орган местного самоуправления, принявший правовой акт, в срок не более 30 календарных дней со дня получения заключения направляет в уполномоченный орган информацию о принятых мерах.</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 В случае если орган местного самоуправления, принявший правовой акт, не согласен с заключением и предложениями уполномоченного органа,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w:t>
      </w:r>
    </w:p>
    <w:p w:rsidR="00142063" w:rsidRPr="00142063" w:rsidRDefault="00142063" w:rsidP="00142063">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p>
    <w:tbl>
      <w:tblPr>
        <w:tblW w:w="0" w:type="auto"/>
        <w:jc w:val="right"/>
        <w:tblLook w:val="00A0" w:firstRow="1" w:lastRow="0" w:firstColumn="1" w:lastColumn="0" w:noHBand="0" w:noVBand="0"/>
      </w:tblPr>
      <w:tblGrid>
        <w:gridCol w:w="4939"/>
      </w:tblGrid>
      <w:tr w:rsidR="00142063" w:rsidRPr="00142063" w:rsidTr="00851B3A">
        <w:trPr>
          <w:trHeight w:val="1645"/>
          <w:jc w:val="right"/>
        </w:trPr>
        <w:tc>
          <w:tcPr>
            <w:tcW w:w="4939" w:type="dxa"/>
          </w:tcPr>
          <w:p w:rsidR="00142063" w:rsidRPr="00142063" w:rsidRDefault="00142063" w:rsidP="00142063">
            <w:pPr>
              <w:widowControl w:val="0"/>
              <w:autoSpaceDE w:val="0"/>
              <w:autoSpaceDN w:val="0"/>
              <w:adjustRightInd w:val="0"/>
              <w:spacing w:after="0" w:line="240" w:lineRule="auto"/>
              <w:ind w:left="88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3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888"/>
              <w:jc w:val="both"/>
              <w:rPr>
                <w:color w:val="auto"/>
                <w:kern w:val="0"/>
                <w:sz w:val="12"/>
                <w:szCs w:val="12"/>
              </w:rPr>
            </w:pPr>
            <w:r w:rsidRPr="00142063">
              <w:rPr>
                <w:rFonts w:ascii="Times New Roman" w:hAnsi="Times New Roman" w:cs="Times New Roman"/>
                <w:color w:val="auto"/>
                <w:kern w:val="0"/>
                <w:sz w:val="12"/>
                <w:szCs w:val="12"/>
              </w:rPr>
              <w:t>от 18.02.2022  № 147-п</w:t>
            </w:r>
          </w:p>
        </w:tc>
      </w:tr>
    </w:tbl>
    <w:p w:rsidR="00142063" w:rsidRPr="00142063" w:rsidRDefault="00142063" w:rsidP="00142063">
      <w:pPr>
        <w:widowControl w:val="0"/>
        <w:autoSpaceDE w:val="0"/>
        <w:autoSpaceDN w:val="0"/>
        <w:adjustRightInd w:val="0"/>
        <w:spacing w:after="0" w:line="360" w:lineRule="auto"/>
        <w:ind w:firstLine="540"/>
        <w:jc w:val="both"/>
        <w:rPr>
          <w:color w:val="auto"/>
          <w:kern w:val="0"/>
          <w:sz w:val="12"/>
          <w:szCs w:val="12"/>
        </w:rPr>
      </w:pPr>
    </w:p>
    <w:p w:rsidR="00142063" w:rsidRPr="00142063" w:rsidRDefault="00142063" w:rsidP="00142063">
      <w:pPr>
        <w:widowControl w:val="0"/>
        <w:autoSpaceDE w:val="0"/>
        <w:autoSpaceDN w:val="0"/>
        <w:adjustRightInd w:val="0"/>
        <w:spacing w:after="0" w:line="360" w:lineRule="auto"/>
        <w:jc w:val="center"/>
        <w:rPr>
          <w:rFonts w:ascii="Times New Roman" w:hAnsi="Times New Roman" w:cs="Times New Roman"/>
          <w:b/>
          <w:bCs/>
          <w:color w:val="auto"/>
          <w:kern w:val="0"/>
          <w:sz w:val="12"/>
          <w:szCs w:val="12"/>
        </w:rPr>
      </w:pPr>
      <w:bookmarkStart w:id="3" w:name="P337"/>
      <w:bookmarkEnd w:id="3"/>
      <w:r w:rsidRPr="00142063">
        <w:rPr>
          <w:rFonts w:ascii="Times New Roman" w:hAnsi="Times New Roman" w:cs="Times New Roman"/>
          <w:b/>
          <w:bCs/>
          <w:color w:val="auto"/>
          <w:kern w:val="0"/>
          <w:sz w:val="12"/>
          <w:szCs w:val="12"/>
        </w:rPr>
        <w:t>ФОРМА</w:t>
      </w:r>
    </w:p>
    <w:p w:rsidR="00142063" w:rsidRPr="00142063" w:rsidRDefault="00142063" w:rsidP="00142063">
      <w:pPr>
        <w:widowControl w:val="0"/>
        <w:autoSpaceDE w:val="0"/>
        <w:autoSpaceDN w:val="0"/>
        <w:adjustRightInd w:val="0"/>
        <w:spacing w:after="0" w:line="360" w:lineRule="auto"/>
        <w:jc w:val="center"/>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уведомления о разработке предлагаемого правового регулирования</w:t>
      </w:r>
    </w:p>
    <w:p w:rsidR="00142063" w:rsidRPr="00142063" w:rsidRDefault="00142063" w:rsidP="00142063">
      <w:pPr>
        <w:widowControl w:val="0"/>
        <w:autoSpaceDE w:val="0"/>
        <w:autoSpaceDN w:val="0"/>
        <w:adjustRightInd w:val="0"/>
        <w:spacing w:after="0" w:line="360" w:lineRule="auto"/>
        <w:jc w:val="both"/>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Настоящим_____________________ (</w:t>
      </w:r>
      <w:r w:rsidRPr="00142063">
        <w:rPr>
          <w:rFonts w:ascii="Times New Roman" w:hAnsi="Times New Roman" w:cs="Times New Roman"/>
          <w:i/>
          <w:iCs/>
          <w:color w:val="auto"/>
          <w:kern w:val="0"/>
          <w:sz w:val="12"/>
          <w:szCs w:val="12"/>
        </w:rPr>
        <w:t>наименование органа-разработчика</w:t>
      </w:r>
      <w:r w:rsidRPr="00142063">
        <w:rPr>
          <w:rFonts w:ascii="Times New Roman" w:hAnsi="Times New Roman" w:cs="Times New Roman"/>
          <w:color w:val="auto"/>
          <w:kern w:val="0"/>
          <w:sz w:val="12"/>
          <w:szCs w:val="12"/>
        </w:rPr>
        <w:t>) извещает о начале обсуждения идеи (концепции) предлагаемого правового регулирования и сборе предложений заинтересованных лиц.</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Предложения принимаются по адресу: _____________________________, а также по адресу электронной почты: ___________________________________.</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Сроки приема предложений: ______________________________________.</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размещения уведомления в информационно-телекоммуникационной сети «Интернет» (полный электронный адрес): _______ _________________________________________________________________.</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Все поступившие предложения будут рассмотрены. Сводка предложений будет размещена на сайте __________________ (адрес официального сайта) не позднее__________________________________________ (число, месяц, год).</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Описание проблемы, на решение которой направлено предлагаемое правовое регулирование: _____________________________________________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 Цели предлагаемого правового регулирования: _____________________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Ожидаемый результат (выраженный установленными разработчиком показателями) предлагаемого правового регулирования: 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367"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_______________________________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____________________________________________________________________.</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42063">
        <w:rPr>
          <w:rFonts w:ascii="Times New Roman" w:hAnsi="Times New Roman" w:cs="Times New Roman"/>
          <w:i/>
          <w:iCs/>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36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 Планируемый срок вступления в силу предлагаемого правового регулирования: _____________________________________________________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36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 Сведения о необходимости или отсутствии необходимости установления переходного периода: _____________________________________</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36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 Сравнение возможных вариантов решения проблемы:</w:t>
      </w: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3"/>
        <w:gridCol w:w="1465"/>
        <w:gridCol w:w="1465"/>
        <w:gridCol w:w="1628"/>
      </w:tblGrid>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hanging="226"/>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Вариант 1</w:t>
            </w:r>
          </w:p>
        </w:tc>
        <w:tc>
          <w:tcPr>
            <w:tcW w:w="655" w:type="pct"/>
          </w:tcPr>
          <w:p w:rsidR="00142063" w:rsidRPr="00142063" w:rsidRDefault="00142063" w:rsidP="00142063">
            <w:pPr>
              <w:widowControl w:val="0"/>
              <w:autoSpaceDE w:val="0"/>
              <w:autoSpaceDN w:val="0"/>
              <w:adjustRightInd w:val="0"/>
              <w:spacing w:after="0" w:line="240" w:lineRule="auto"/>
              <w:ind w:hanging="226"/>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Вариант 2</w:t>
            </w:r>
          </w:p>
        </w:tc>
        <w:tc>
          <w:tcPr>
            <w:tcW w:w="728" w:type="pct"/>
          </w:tcPr>
          <w:p w:rsidR="00142063" w:rsidRPr="00142063" w:rsidRDefault="00142063" w:rsidP="00142063">
            <w:pPr>
              <w:widowControl w:val="0"/>
              <w:autoSpaceDE w:val="0"/>
              <w:autoSpaceDN w:val="0"/>
              <w:adjustRightInd w:val="0"/>
              <w:spacing w:after="0" w:line="240" w:lineRule="auto"/>
              <w:ind w:hanging="226"/>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Вариант №</w:t>
            </w: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7.1. Содержание варианта решения выявленной проблемы</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7.2. Качественная характеристика и оценка численности потенциальных адресатов предлагаемого правового регулирования в среднесрочном периоде </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7.4. Оценка расходов (доходов) бюджета субъекта Российской Федерации, связанных с введением предлагаемого правового регулирования</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142063" w:rsidRPr="00142063" w:rsidTr="00851B3A">
        <w:tc>
          <w:tcPr>
            <w:tcW w:w="2962" w:type="pct"/>
          </w:tcPr>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7.6. Оценка рисков неблагоприятных последствий</w:t>
            </w: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655"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728" w:type="pct"/>
          </w:tcPr>
          <w:p w:rsidR="00142063" w:rsidRPr="00142063" w:rsidRDefault="00142063" w:rsidP="0014206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bl>
    <w:p w:rsidR="00142063" w:rsidRPr="00142063" w:rsidRDefault="00142063" w:rsidP="00142063">
      <w:pPr>
        <w:widowControl w:val="0"/>
        <w:autoSpaceDE w:val="0"/>
        <w:autoSpaceDN w:val="0"/>
        <w:adjustRightInd w:val="0"/>
        <w:spacing w:after="0" w:line="36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 Иная информация по решению органа-разработчика, относящаяся к сведениям о подготовке идеи (концепции) предлагаемого правового регулирования: ____________________________________________________________________</w:t>
      </w:r>
    </w:p>
    <w:p w:rsidR="00142063" w:rsidRPr="00142063" w:rsidRDefault="00142063" w:rsidP="00142063">
      <w:pPr>
        <w:widowControl w:val="0"/>
        <w:autoSpaceDE w:val="0"/>
        <w:autoSpaceDN w:val="0"/>
        <w:adjustRightInd w:val="0"/>
        <w:spacing w:after="0" w:line="240" w:lineRule="auto"/>
        <w:jc w:val="center"/>
        <w:rPr>
          <w:rFonts w:ascii="Times New Roman" w:hAnsi="Times New Roman" w:cs="Times New Roman"/>
          <w:i/>
          <w:iCs/>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____________________________________________________________________</w:t>
      </w:r>
    </w:p>
    <w:p w:rsidR="00142063" w:rsidRPr="00142063" w:rsidRDefault="00142063" w:rsidP="0014206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для текстового описания</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 уведомлению прилагаются:</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6937"/>
        <w:gridCol w:w="3757"/>
      </w:tblGrid>
      <w:tr w:rsidR="00142063" w:rsidRPr="00142063" w:rsidTr="00142063">
        <w:trPr>
          <w:trHeight w:val="20"/>
        </w:trPr>
        <w:tc>
          <w:tcPr>
            <w:tcW w:w="204"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val="en-US" w:eastAsia="en-US"/>
              </w:rPr>
            </w:pPr>
            <w:r w:rsidRPr="00142063">
              <w:rPr>
                <w:rFonts w:ascii="Times New Roman" w:eastAsia="Calibri" w:hAnsi="Times New Roman" w:cs="Times New Roman"/>
                <w:color w:val="auto"/>
                <w:kern w:val="0"/>
                <w:sz w:val="12"/>
                <w:szCs w:val="12"/>
                <w:lang w:val="en-US" w:eastAsia="en-US"/>
              </w:rPr>
              <w:t>1</w:t>
            </w:r>
          </w:p>
        </w:tc>
        <w:tc>
          <w:tcPr>
            <w:tcW w:w="3111"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Перечень вопросов для участников публичных консультаций</w:t>
            </w:r>
          </w:p>
        </w:tc>
        <w:tc>
          <w:tcPr>
            <w:tcW w:w="1685"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204"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val="en-US" w:eastAsia="en-US"/>
              </w:rPr>
            </w:pPr>
            <w:r w:rsidRPr="00142063">
              <w:rPr>
                <w:rFonts w:ascii="Times New Roman" w:eastAsia="Calibri" w:hAnsi="Times New Roman" w:cs="Times New Roman"/>
                <w:color w:val="auto"/>
                <w:kern w:val="0"/>
                <w:sz w:val="12"/>
                <w:szCs w:val="12"/>
                <w:lang w:val="en-US" w:eastAsia="en-US"/>
              </w:rPr>
              <w:t>2</w:t>
            </w:r>
          </w:p>
        </w:tc>
        <w:tc>
          <w:tcPr>
            <w:tcW w:w="3111"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Иные материалы, которые, по мнению разработчика, позволяют оценить необходимость  введения предлагаемого правового регулирования</w:t>
            </w:r>
          </w:p>
        </w:tc>
        <w:tc>
          <w:tcPr>
            <w:tcW w:w="1685" w:type="pct"/>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r>
    </w:tbl>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200" w:line="276" w:lineRule="auto"/>
        <w:rPr>
          <w:rFonts w:ascii="Calibri" w:eastAsia="Calibri" w:hAnsi="Calibri"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4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ФОРМА</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сводки предложений</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Ссылка на проект: ____________________________________________________</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Дата проведения публичного обсуждения: ________________________________</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Количество экспертов, участвовавших в обсуждении: _______________________</w:t>
      </w:r>
    </w:p>
    <w:p w:rsidR="00142063" w:rsidRPr="00142063" w:rsidRDefault="00142063" w:rsidP="00142063">
      <w:pPr>
        <w:spacing w:after="0" w:line="240" w:lineRule="auto"/>
        <w:jc w:val="both"/>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color w:val="auto"/>
          <w:kern w:val="0"/>
          <w:sz w:val="12"/>
          <w:szCs w:val="12"/>
          <w:lang w:eastAsia="en-US"/>
        </w:rPr>
        <w:t>Отчет сгенерирован: __________________________________________________</w:t>
      </w:r>
    </w:p>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0A0" w:firstRow="1" w:lastRow="0" w:firstColumn="1" w:lastColumn="0" w:noHBand="0" w:noVBand="0"/>
      </w:tblPr>
      <w:tblGrid>
        <w:gridCol w:w="710"/>
        <w:gridCol w:w="2682"/>
        <w:gridCol w:w="4184"/>
        <w:gridCol w:w="3581"/>
      </w:tblGrid>
      <w:tr w:rsidR="00142063" w:rsidRPr="00142063" w:rsidTr="00851B3A">
        <w:trPr>
          <w:trHeight w:val="270"/>
        </w:trPr>
        <w:tc>
          <w:tcPr>
            <w:tcW w:w="318" w:type="pct"/>
            <w:vAlign w:val="center"/>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w:t>
            </w:r>
          </w:p>
        </w:tc>
        <w:tc>
          <w:tcPr>
            <w:tcW w:w="1202" w:type="pct"/>
            <w:vAlign w:val="center"/>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Участник обсуждения</w:t>
            </w:r>
          </w:p>
        </w:tc>
        <w:tc>
          <w:tcPr>
            <w:tcW w:w="1875" w:type="pct"/>
            <w:vAlign w:val="center"/>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Позиция участника обсуждения</w:t>
            </w:r>
          </w:p>
        </w:tc>
        <w:tc>
          <w:tcPr>
            <w:tcW w:w="1605" w:type="pct"/>
            <w:vAlign w:val="center"/>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Комментарии разработчика</w:t>
            </w:r>
          </w:p>
        </w:tc>
      </w:tr>
      <w:tr w:rsidR="00142063" w:rsidRPr="00142063" w:rsidTr="00851B3A">
        <w:trPr>
          <w:trHeight w:val="270"/>
        </w:trPr>
        <w:tc>
          <w:tcPr>
            <w:tcW w:w="318" w:type="pct"/>
            <w:vAlign w:val="center"/>
          </w:tcPr>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p>
        </w:tc>
        <w:tc>
          <w:tcPr>
            <w:tcW w:w="1202" w:type="pct"/>
            <w:vAlign w:val="center"/>
          </w:tcPr>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p>
        </w:tc>
        <w:tc>
          <w:tcPr>
            <w:tcW w:w="1875" w:type="pct"/>
            <w:vAlign w:val="center"/>
          </w:tcPr>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p>
        </w:tc>
        <w:tc>
          <w:tcPr>
            <w:tcW w:w="1605" w:type="pct"/>
            <w:vAlign w:val="center"/>
          </w:tcPr>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p>
        </w:tc>
      </w:tr>
    </w:tbl>
    <w:p w:rsidR="00142063" w:rsidRPr="00142063" w:rsidRDefault="00142063" w:rsidP="00142063">
      <w:pPr>
        <w:spacing w:after="200" w:line="240" w:lineRule="auto"/>
        <w:rPr>
          <w:rFonts w:ascii="Times New Roman" w:eastAsia="Calibri" w:hAnsi="Times New Roman" w:cs="Times New Roman"/>
          <w:color w:val="auto"/>
          <w:kern w:val="0"/>
          <w:sz w:val="12"/>
          <w:szCs w:val="12"/>
          <w:lang w:eastAsia="en-US"/>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9974"/>
        <w:gridCol w:w="1248"/>
      </w:tblGrid>
      <w:tr w:rsidR="00142063" w:rsidRPr="00142063" w:rsidTr="00851B3A">
        <w:tc>
          <w:tcPr>
            <w:tcW w:w="4444" w:type="pct"/>
          </w:tcPr>
          <w:p w:rsidR="00142063" w:rsidRPr="00142063" w:rsidRDefault="00142063" w:rsidP="00142063">
            <w:pPr>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Общее количество поступивших предложений</w:t>
            </w:r>
          </w:p>
        </w:tc>
        <w:tc>
          <w:tcPr>
            <w:tcW w:w="556"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val="en-US" w:eastAsia="en-US"/>
              </w:rPr>
            </w:pPr>
          </w:p>
        </w:tc>
      </w:tr>
      <w:tr w:rsidR="00142063" w:rsidRPr="00142063" w:rsidTr="00851B3A">
        <w:tc>
          <w:tcPr>
            <w:tcW w:w="4444"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Общее количество учтенных предложений</w:t>
            </w:r>
          </w:p>
        </w:tc>
        <w:tc>
          <w:tcPr>
            <w:tcW w:w="556"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val="en-US" w:eastAsia="en-US"/>
              </w:rPr>
            </w:pPr>
          </w:p>
        </w:tc>
      </w:tr>
      <w:tr w:rsidR="00142063" w:rsidRPr="00142063" w:rsidTr="00851B3A">
        <w:tc>
          <w:tcPr>
            <w:tcW w:w="4444"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Общее количество частично учтенных предложений</w:t>
            </w:r>
          </w:p>
        </w:tc>
        <w:tc>
          <w:tcPr>
            <w:tcW w:w="556"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eastAsia="en-US"/>
              </w:rPr>
            </w:pPr>
          </w:p>
        </w:tc>
      </w:tr>
      <w:tr w:rsidR="00142063" w:rsidRPr="00142063" w:rsidTr="00851B3A">
        <w:tc>
          <w:tcPr>
            <w:tcW w:w="4444"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Общее количество неучтенных предложений</w:t>
            </w:r>
          </w:p>
        </w:tc>
        <w:tc>
          <w:tcPr>
            <w:tcW w:w="556" w:type="pct"/>
          </w:tcPr>
          <w:p w:rsidR="00142063" w:rsidRPr="00142063" w:rsidRDefault="00142063" w:rsidP="00142063">
            <w:pPr>
              <w:spacing w:after="200" w:line="240" w:lineRule="auto"/>
              <w:jc w:val="both"/>
              <w:rPr>
                <w:rFonts w:ascii="Times New Roman" w:eastAsia="Calibri" w:hAnsi="Times New Roman" w:cs="Times New Roman"/>
                <w:color w:val="auto"/>
                <w:kern w:val="0"/>
                <w:sz w:val="12"/>
                <w:szCs w:val="12"/>
                <w:lang w:val="en-US" w:eastAsia="en-US"/>
              </w:rPr>
            </w:pPr>
          </w:p>
        </w:tc>
      </w:tr>
    </w:tbl>
    <w:p w:rsidR="00142063" w:rsidRPr="00142063" w:rsidRDefault="00142063" w:rsidP="00142063">
      <w:pPr>
        <w:spacing w:after="200" w:line="240" w:lineRule="auto"/>
        <w:rPr>
          <w:rFonts w:ascii="Times New Roman" w:eastAsia="Calibri" w:hAnsi="Times New Roman" w:cs="Times New Roman"/>
          <w:color w:val="auto"/>
          <w:kern w:val="0"/>
          <w:sz w:val="12"/>
          <w:szCs w:val="1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580"/>
        <w:gridCol w:w="3564"/>
        <w:gridCol w:w="1334"/>
        <w:gridCol w:w="2319"/>
      </w:tblGrid>
      <w:tr w:rsidR="00142063" w:rsidRPr="00142063" w:rsidTr="00851B3A">
        <w:tc>
          <w:tcPr>
            <w:tcW w:w="4536" w:type="dxa"/>
            <w:tcBorders>
              <w:top w:val="nil"/>
              <w:left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c>
          <w:tcPr>
            <w:tcW w:w="709" w:type="dxa"/>
            <w:tcBorders>
              <w:top w:val="nil"/>
              <w:left w:val="nil"/>
              <w:bottom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c>
          <w:tcPr>
            <w:tcW w:w="4678" w:type="dxa"/>
            <w:tcBorders>
              <w:top w:val="nil"/>
              <w:left w:val="nil"/>
              <w:right w:val="nil"/>
            </w:tcBorders>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                                      </w:t>
            </w:r>
          </w:p>
        </w:tc>
        <w:tc>
          <w:tcPr>
            <w:tcW w:w="1733" w:type="dxa"/>
            <w:tcBorders>
              <w:top w:val="nil"/>
              <w:left w:val="nil"/>
              <w:bottom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c>
          <w:tcPr>
            <w:tcW w:w="2914" w:type="dxa"/>
            <w:tcBorders>
              <w:top w:val="nil"/>
              <w:left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r>
      <w:tr w:rsidR="00142063" w:rsidRPr="00142063" w:rsidTr="00851B3A">
        <w:tc>
          <w:tcPr>
            <w:tcW w:w="4536" w:type="dxa"/>
            <w:tcBorders>
              <w:left w:val="nil"/>
              <w:bottom w:val="nil"/>
              <w:right w:val="nil"/>
            </w:tcBorders>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Ф. И. О. руководителя</w:t>
            </w:r>
          </w:p>
        </w:tc>
        <w:tc>
          <w:tcPr>
            <w:tcW w:w="709" w:type="dxa"/>
            <w:tcBorders>
              <w:top w:val="nil"/>
              <w:left w:val="nil"/>
              <w:bottom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c>
          <w:tcPr>
            <w:tcW w:w="4678" w:type="dxa"/>
            <w:tcBorders>
              <w:left w:val="nil"/>
              <w:bottom w:val="nil"/>
              <w:right w:val="nil"/>
            </w:tcBorders>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Дата</w:t>
            </w:r>
          </w:p>
        </w:tc>
        <w:tc>
          <w:tcPr>
            <w:tcW w:w="1733" w:type="dxa"/>
            <w:tcBorders>
              <w:top w:val="nil"/>
              <w:left w:val="nil"/>
              <w:bottom w:val="nil"/>
              <w:right w:val="nil"/>
            </w:tcBorders>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tc>
        <w:tc>
          <w:tcPr>
            <w:tcW w:w="2914" w:type="dxa"/>
            <w:tcBorders>
              <w:left w:val="nil"/>
              <w:bottom w:val="nil"/>
              <w:right w:val="nil"/>
            </w:tcBorders>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Подпись</w:t>
            </w:r>
          </w:p>
        </w:tc>
      </w:tr>
    </w:tbl>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5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ФОРМА</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заключения об оценке регулирующего воздействия</w:t>
      </w:r>
    </w:p>
    <w:p w:rsidR="00142063" w:rsidRPr="00142063" w:rsidRDefault="00142063" w:rsidP="00142063">
      <w:pPr>
        <w:spacing w:after="0" w:line="240" w:lineRule="auto"/>
        <w:rPr>
          <w:rFonts w:ascii="Times New Roman" w:eastAsia="Calibri" w:hAnsi="Times New Roman" w:cs="Times New Roman"/>
          <w:b/>
          <w:bCs/>
          <w:color w:val="auto"/>
          <w:kern w:val="0"/>
          <w:sz w:val="12"/>
          <w:szCs w:val="12"/>
          <w:lang w:eastAsia="en-US"/>
        </w:rPr>
      </w:pPr>
    </w:p>
    <w:tbl>
      <w:tblPr>
        <w:tblW w:w="0" w:type="auto"/>
        <w:jc w:val="center"/>
        <w:tblBorders>
          <w:insideH w:val="single" w:sz="4" w:space="0" w:color="auto"/>
        </w:tblBorders>
        <w:tblLook w:val="00A0" w:firstRow="1" w:lastRow="0" w:firstColumn="1" w:lastColumn="0" w:noHBand="0" w:noVBand="0"/>
      </w:tblPr>
      <w:tblGrid>
        <w:gridCol w:w="3794"/>
        <w:gridCol w:w="1701"/>
        <w:gridCol w:w="4359"/>
      </w:tblGrid>
      <w:tr w:rsidR="00142063" w:rsidRPr="00142063" w:rsidTr="00851B3A">
        <w:trPr>
          <w:jc w:val="center"/>
        </w:trPr>
        <w:tc>
          <w:tcPr>
            <w:tcW w:w="3794"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Бланк письма уполномоченного органа</w:t>
            </w:r>
          </w:p>
        </w:tc>
        <w:tc>
          <w:tcPr>
            <w:tcW w:w="1701"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p>
        </w:tc>
        <w:tc>
          <w:tcPr>
            <w:tcW w:w="4359"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Наименование </w:t>
            </w:r>
            <w:r w:rsidRPr="00142063">
              <w:rPr>
                <w:rFonts w:ascii="Times New Roman" w:eastAsia="Calibri" w:hAnsi="Times New Roman" w:cs="Times New Roman"/>
                <w:color w:val="auto"/>
                <w:kern w:val="0"/>
                <w:sz w:val="12"/>
                <w:szCs w:val="12"/>
                <w:lang w:eastAsia="en-US"/>
              </w:rPr>
              <w:br/>
              <w:t xml:space="preserve">органа-разработчика </w:t>
            </w:r>
          </w:p>
        </w:tc>
      </w:tr>
    </w:tbl>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_________________________ в соответствии с __________________________ </w:t>
      </w:r>
    </w:p>
    <w:tbl>
      <w:tblPr>
        <w:tblW w:w="9781" w:type="dxa"/>
        <w:tblInd w:w="-106" w:type="dxa"/>
        <w:tblLook w:val="00A0" w:firstRow="1" w:lastRow="0" w:firstColumn="1" w:lastColumn="0" w:noHBand="0" w:noVBand="0"/>
      </w:tblPr>
      <w:tblGrid>
        <w:gridCol w:w="5387"/>
        <w:gridCol w:w="4394"/>
      </w:tblGrid>
      <w:tr w:rsidR="00142063" w:rsidRPr="00142063" w:rsidTr="00851B3A">
        <w:tc>
          <w:tcPr>
            <w:tcW w:w="5387"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уполномоченного органа)</w:t>
            </w:r>
          </w:p>
        </w:tc>
        <w:tc>
          <w:tcPr>
            <w:tcW w:w="4394"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(нормативный правовой акт, </w:t>
            </w:r>
            <w:r w:rsidRPr="00142063">
              <w:rPr>
                <w:rFonts w:ascii="Times New Roman" w:eastAsia="Calibri" w:hAnsi="Times New Roman" w:cs="Times New Roman"/>
                <w:color w:val="auto"/>
                <w:kern w:val="0"/>
                <w:sz w:val="12"/>
                <w:szCs w:val="12"/>
                <w:lang w:eastAsia="en-US"/>
              </w:rPr>
              <w:br/>
              <w:t xml:space="preserve">устанавливающий порядок проведения </w:t>
            </w:r>
            <w:r w:rsidRPr="00142063">
              <w:rPr>
                <w:rFonts w:ascii="Times New Roman" w:eastAsia="Calibri" w:hAnsi="Times New Roman" w:cs="Times New Roman"/>
                <w:color w:val="auto"/>
                <w:kern w:val="0"/>
                <w:sz w:val="12"/>
                <w:szCs w:val="12"/>
                <w:lang w:eastAsia="en-US"/>
              </w:rPr>
              <w:br/>
              <w:t>оценки регулирующего воздействия)</w:t>
            </w:r>
          </w:p>
        </w:tc>
      </w:tr>
    </w:tbl>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(далее – Правила проведения оценки регулирующего воздействия) рассмотрело проект_______________________________________________________________</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w:t>
      </w:r>
      <w:r w:rsidRPr="00142063">
        <w:rPr>
          <w:rFonts w:ascii="Times New Roman" w:eastAsia="Calibri" w:hAnsi="Times New Roman" w:cs="Times New Roman"/>
          <w:color w:val="auto"/>
          <w:kern w:val="0"/>
          <w:sz w:val="12"/>
          <w:szCs w:val="12"/>
          <w:lang w:eastAsia="en-US"/>
        </w:rPr>
        <w:br/>
        <w:t>(наименование проекта нормативного правового акта)</w:t>
      </w: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(далее соответственно – проект акта), подготовленный и направленный для подготовки настоящего заключения______________________________________</w:t>
      </w: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w:t>
      </w:r>
    </w:p>
    <w:p w:rsidR="00142063" w:rsidRPr="00142063" w:rsidRDefault="00142063" w:rsidP="00142063">
      <w:pPr>
        <w:tabs>
          <w:tab w:val="left" w:pos="4536"/>
        </w:tabs>
        <w:spacing w:line="240" w:lineRule="auto"/>
        <w:ind w:left="567" w:right="851"/>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органа исполнительной власти, направившего проект акта)</w:t>
      </w: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(далее – разработчик), и сообщает следующее.</w:t>
      </w:r>
    </w:p>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Проект акта направлен разработчиком для подготовки настоящего заключения _________________________________________________________.</w:t>
      </w:r>
    </w:p>
    <w:p w:rsidR="00142063" w:rsidRPr="00142063" w:rsidRDefault="00142063" w:rsidP="00142063">
      <w:pPr>
        <w:spacing w:after="0" w:line="240" w:lineRule="auto"/>
        <w:ind w:right="566"/>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lastRenderedPageBreak/>
        <w:t xml:space="preserve">                                     (впервые / повторно)</w:t>
      </w:r>
    </w:p>
    <w:p w:rsidR="00142063" w:rsidRPr="00142063" w:rsidRDefault="00142063" w:rsidP="00142063">
      <w:pPr>
        <w:spacing w:after="0" w:line="36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w:t>
      </w:r>
      <w:r w:rsidRPr="00142063">
        <w:rPr>
          <w:rFonts w:ascii="Times New Roman" w:eastAsia="Calibri" w:hAnsi="Times New Roman" w:cs="Times New Roman"/>
          <w:color w:val="auto"/>
          <w:kern w:val="0"/>
          <w:sz w:val="12"/>
          <w:szCs w:val="12"/>
          <w:vertAlign w:val="superscript"/>
          <w:lang w:eastAsia="en-US"/>
        </w:rPr>
        <w:footnoteReference w:id="1"/>
      </w:r>
      <w:r w:rsidRPr="00142063">
        <w:rPr>
          <w:rFonts w:ascii="Times New Roman" w:eastAsia="Calibri" w:hAnsi="Times New Roman" w:cs="Times New Roman"/>
          <w:color w:val="auto"/>
          <w:kern w:val="0"/>
          <w:sz w:val="12"/>
          <w:szCs w:val="12"/>
          <w:lang w:eastAsia="en-US"/>
        </w:rPr>
        <w:t>.</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(информация о предшествующей подготовке заключения об оценке регулирующего воздействия проекта акта)</w:t>
      </w: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Органом-разработчиком проведены публичные консультации уведомления в сроки с ___________________ по ___________________, а также проекта акта</w:t>
      </w:r>
    </w:p>
    <w:tbl>
      <w:tblPr>
        <w:tblW w:w="7563" w:type="dxa"/>
        <w:tblInd w:w="-106" w:type="dxa"/>
        <w:tblBorders>
          <w:insideH w:val="single" w:sz="4" w:space="0" w:color="auto"/>
        </w:tblBorders>
        <w:tblLook w:val="00A0" w:firstRow="1" w:lastRow="0" w:firstColumn="1" w:lastColumn="0" w:noHBand="0" w:noVBand="0"/>
      </w:tblPr>
      <w:tblGrid>
        <w:gridCol w:w="3792"/>
        <w:gridCol w:w="3771"/>
      </w:tblGrid>
      <w:tr w:rsidR="00142063" w:rsidRPr="00142063" w:rsidTr="00851B3A">
        <w:trPr>
          <w:trHeight w:val="792"/>
        </w:trPr>
        <w:tc>
          <w:tcPr>
            <w:tcW w:w="3792"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начала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публичного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обсуждения)</w:t>
            </w:r>
          </w:p>
        </w:tc>
        <w:tc>
          <w:tcPr>
            <w:tcW w:w="3771"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окончания </w:t>
            </w:r>
            <w:r w:rsidRPr="00142063">
              <w:rPr>
                <w:rFonts w:ascii="Times New Roman" w:eastAsia="Calibri" w:hAnsi="Times New Roman" w:cs="Times New Roman"/>
                <w:color w:val="auto"/>
                <w:kern w:val="0"/>
                <w:sz w:val="12"/>
                <w:szCs w:val="12"/>
                <w:lang w:eastAsia="en-US"/>
              </w:rPr>
              <w:br/>
              <w:t xml:space="preserve">публичного </w:t>
            </w:r>
            <w:r w:rsidRPr="00142063">
              <w:rPr>
                <w:rFonts w:ascii="Times New Roman" w:eastAsia="Calibri" w:hAnsi="Times New Roman" w:cs="Times New Roman"/>
                <w:color w:val="auto"/>
                <w:kern w:val="0"/>
                <w:sz w:val="12"/>
                <w:szCs w:val="12"/>
                <w:lang w:eastAsia="en-US"/>
              </w:rPr>
              <w:br/>
              <w:t>обсуждения)</w:t>
            </w:r>
          </w:p>
        </w:tc>
      </w:tr>
    </w:tbl>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 сводного отчета в сроки с ___________________ по ___________________.</w:t>
      </w:r>
    </w:p>
    <w:tbl>
      <w:tblPr>
        <w:tblW w:w="6662" w:type="dxa"/>
        <w:tblInd w:w="-106" w:type="dxa"/>
        <w:tblBorders>
          <w:insideH w:val="single" w:sz="4" w:space="0" w:color="auto"/>
        </w:tblBorders>
        <w:tblLook w:val="00A0" w:firstRow="1" w:lastRow="0" w:firstColumn="1" w:lastColumn="0" w:noHBand="0" w:noVBand="0"/>
      </w:tblPr>
      <w:tblGrid>
        <w:gridCol w:w="3544"/>
        <w:gridCol w:w="3118"/>
      </w:tblGrid>
      <w:tr w:rsidR="00142063" w:rsidRPr="00142063" w:rsidTr="00851B3A">
        <w:trPr>
          <w:trHeight w:val="792"/>
        </w:trPr>
        <w:tc>
          <w:tcPr>
            <w:tcW w:w="3544"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начала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публичного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обсуждения)</w:t>
            </w:r>
          </w:p>
        </w:tc>
        <w:tc>
          <w:tcPr>
            <w:tcW w:w="3118"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окончания </w:t>
            </w:r>
            <w:r w:rsidRPr="00142063">
              <w:rPr>
                <w:rFonts w:ascii="Times New Roman" w:eastAsia="Calibri" w:hAnsi="Times New Roman" w:cs="Times New Roman"/>
                <w:color w:val="auto"/>
                <w:kern w:val="0"/>
                <w:sz w:val="12"/>
                <w:szCs w:val="12"/>
                <w:lang w:eastAsia="en-US"/>
              </w:rPr>
              <w:br/>
              <w:t xml:space="preserve">публичного </w:t>
            </w:r>
            <w:r w:rsidRPr="00142063">
              <w:rPr>
                <w:rFonts w:ascii="Times New Roman" w:eastAsia="Calibri" w:hAnsi="Times New Roman" w:cs="Times New Roman"/>
                <w:color w:val="auto"/>
                <w:kern w:val="0"/>
                <w:sz w:val="12"/>
                <w:szCs w:val="12"/>
                <w:lang w:eastAsia="en-US"/>
              </w:rPr>
              <w:br/>
              <w:t>обсуждения)</w:t>
            </w:r>
          </w:p>
        </w:tc>
      </w:tr>
    </w:tbl>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адресу________________________ ________________________________________________________________________________________________________________________________________.</w:t>
      </w:r>
    </w:p>
    <w:p w:rsidR="00142063" w:rsidRPr="00142063" w:rsidRDefault="00142063" w:rsidP="00142063">
      <w:pPr>
        <w:spacing w:line="240" w:lineRule="auto"/>
        <w:ind w:left="567" w:right="851"/>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(полный электронный адрес размещения проекта акта в информационно-телекоммуникационной сети «Интернет»)</w:t>
      </w:r>
    </w:p>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ходе подготовки настоящего заключения были проведены публичные консультации в сроки с ______________________ по ______________________</w:t>
      </w:r>
    </w:p>
    <w:tbl>
      <w:tblPr>
        <w:tblW w:w="7371" w:type="dxa"/>
        <w:tblInd w:w="-106" w:type="dxa"/>
        <w:tblLook w:val="00A0" w:firstRow="1" w:lastRow="0" w:firstColumn="1" w:lastColumn="0" w:noHBand="0" w:noVBand="0"/>
      </w:tblPr>
      <w:tblGrid>
        <w:gridCol w:w="3118"/>
        <w:gridCol w:w="4253"/>
      </w:tblGrid>
      <w:tr w:rsidR="00142063" w:rsidRPr="00142063" w:rsidTr="00851B3A">
        <w:trPr>
          <w:trHeight w:val="487"/>
        </w:trPr>
        <w:tc>
          <w:tcPr>
            <w:tcW w:w="3118"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начала </w:t>
            </w:r>
            <w:r w:rsidRPr="00142063">
              <w:rPr>
                <w:rFonts w:ascii="Times New Roman" w:eastAsia="Calibri" w:hAnsi="Times New Roman" w:cs="Times New Roman"/>
                <w:color w:val="auto"/>
                <w:kern w:val="0"/>
                <w:sz w:val="12"/>
                <w:szCs w:val="12"/>
                <w:lang w:eastAsia="en-US"/>
              </w:rPr>
              <w:br/>
              <w:t>публичных консультаций</w:t>
            </w:r>
          </w:p>
        </w:tc>
        <w:tc>
          <w:tcPr>
            <w:tcW w:w="4253"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(срок окончания </w:t>
            </w:r>
            <w:r w:rsidRPr="00142063">
              <w:rPr>
                <w:rFonts w:ascii="Times New Roman" w:eastAsia="Calibri" w:hAnsi="Times New Roman" w:cs="Times New Roman"/>
                <w:color w:val="auto"/>
                <w:kern w:val="0"/>
                <w:sz w:val="12"/>
                <w:szCs w:val="12"/>
                <w:lang w:eastAsia="en-US"/>
              </w:rPr>
              <w:br/>
              <w:t>публичных консультаций)</w:t>
            </w:r>
          </w:p>
        </w:tc>
      </w:tr>
    </w:tbl>
    <w:p w:rsidR="00142063" w:rsidRPr="00142063" w:rsidRDefault="00142063" w:rsidP="00142063">
      <w:pPr>
        <w:spacing w:after="0" w:line="36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_________________________________________________________________________________________________________________________________________________________________________________________________________.</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142063" w:rsidRPr="00142063" w:rsidRDefault="00142063" w:rsidP="00142063">
      <w:pPr>
        <w:spacing w:after="0" w:line="346" w:lineRule="auto"/>
        <w:ind w:firstLine="720"/>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На основе проведенной оценки регулирующего воздействия проекта </w:t>
      </w:r>
      <w:r w:rsidRPr="00142063">
        <w:rPr>
          <w:rFonts w:ascii="Times New Roman" w:eastAsia="Calibri" w:hAnsi="Times New Roman" w:cs="Times New Roman"/>
          <w:color w:val="auto"/>
          <w:kern w:val="0"/>
          <w:sz w:val="12"/>
          <w:szCs w:val="12"/>
          <w:lang w:eastAsia="en-US"/>
        </w:rPr>
        <w:br/>
        <w:t>акта с учетом информации, представленной разработчиком в сводном отчете, _________________________________________ сделаны следующие выводы</w:t>
      </w:r>
      <w:r w:rsidRPr="00142063">
        <w:rPr>
          <w:rFonts w:ascii="Times New Roman" w:eastAsia="Calibri" w:hAnsi="Times New Roman" w:cs="Times New Roman"/>
          <w:color w:val="auto"/>
          <w:kern w:val="0"/>
          <w:sz w:val="12"/>
          <w:szCs w:val="12"/>
          <w:vertAlign w:val="superscript"/>
          <w:lang w:eastAsia="en-US"/>
        </w:rPr>
        <w:footnoteReference w:id="2"/>
      </w:r>
      <w:r w:rsidRPr="00142063">
        <w:rPr>
          <w:rFonts w:ascii="Times New Roman" w:eastAsia="Calibri" w:hAnsi="Times New Roman" w:cs="Times New Roman"/>
          <w:color w:val="auto"/>
          <w:kern w:val="0"/>
          <w:sz w:val="12"/>
          <w:szCs w:val="12"/>
          <w:lang w:eastAsia="en-US"/>
        </w:rPr>
        <w:t>:</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уполномоченного органа)</w:t>
      </w:r>
    </w:p>
    <w:p w:rsidR="00142063" w:rsidRPr="00142063" w:rsidRDefault="00142063" w:rsidP="00142063">
      <w:pPr>
        <w:spacing w:after="0" w:line="33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_______________________________________________________________________________________________________________________________________.</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(вывод о наличии либо отсутствии достаточного обоснования решения проблемы </w:t>
      </w:r>
      <w:r w:rsidRPr="00142063">
        <w:rPr>
          <w:rFonts w:ascii="Times New Roman" w:eastAsia="Calibri" w:hAnsi="Times New Roman" w:cs="Times New Roman"/>
          <w:color w:val="auto"/>
          <w:kern w:val="0"/>
          <w:sz w:val="12"/>
          <w:szCs w:val="12"/>
          <w:lang w:eastAsia="en-US"/>
        </w:rPr>
        <w:br/>
        <w:t>предложенным способом регулирования)</w:t>
      </w:r>
    </w:p>
    <w:p w:rsidR="00142063" w:rsidRPr="00142063" w:rsidRDefault="00142063" w:rsidP="00142063">
      <w:pPr>
        <w:spacing w:after="0" w:line="33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w:t>
      </w:r>
      <w:r w:rsidRPr="00142063">
        <w:rPr>
          <w:rFonts w:ascii="Times New Roman" w:eastAsia="Calibri" w:hAnsi="Times New Roman" w:cs="Times New Roman"/>
          <w:color w:val="auto"/>
          <w:kern w:val="0"/>
          <w:sz w:val="12"/>
          <w:szCs w:val="12"/>
          <w:lang w:eastAsia="en-US"/>
        </w:rPr>
        <w:br/>
        <w:t>и инвестиционной деятельности, а также бюджета субъекта Российской Федерации)</w:t>
      </w:r>
    </w:p>
    <w:p w:rsidR="00142063" w:rsidRPr="00142063" w:rsidRDefault="00142063" w:rsidP="00142063">
      <w:pPr>
        <w:spacing w:after="0" w:line="36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w:t>
      </w:r>
    </w:p>
    <w:p w:rsidR="00142063" w:rsidRPr="00142063" w:rsidRDefault="00142063" w:rsidP="00142063">
      <w:pPr>
        <w:spacing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(обоснование выводов, а также иные замечания и предложения)</w:t>
      </w:r>
    </w:p>
    <w:p w:rsidR="00142063" w:rsidRPr="00142063" w:rsidRDefault="00142063" w:rsidP="00142063">
      <w:pPr>
        <w:spacing w:after="0" w:line="240"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Указание (при наличии) на приложения.</w:t>
      </w:r>
    </w:p>
    <w:p w:rsidR="00142063" w:rsidRPr="00142063" w:rsidRDefault="00142063" w:rsidP="00142063">
      <w:pPr>
        <w:spacing w:after="0" w:line="240" w:lineRule="auto"/>
        <w:jc w:val="right"/>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 И.О. Фамилия</w:t>
      </w:r>
    </w:p>
    <w:p w:rsidR="00142063" w:rsidRPr="00142063" w:rsidRDefault="00142063" w:rsidP="00142063">
      <w:pPr>
        <w:spacing w:after="0" w:line="240" w:lineRule="auto"/>
        <w:ind w:left="4253" w:right="1700"/>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(подпись уполномоченного </w:t>
      </w:r>
      <w:r w:rsidRPr="00142063">
        <w:rPr>
          <w:rFonts w:ascii="Times New Roman" w:eastAsia="Calibri" w:hAnsi="Times New Roman" w:cs="Times New Roman"/>
          <w:color w:val="auto"/>
          <w:kern w:val="0"/>
          <w:sz w:val="12"/>
          <w:szCs w:val="12"/>
          <w:lang w:eastAsia="en-US"/>
        </w:rPr>
        <w:br/>
        <w:t>должностного лица)</w:t>
      </w:r>
    </w:p>
    <w:p w:rsidR="00142063" w:rsidRPr="00142063" w:rsidRDefault="00142063" w:rsidP="00142063">
      <w:pPr>
        <w:widowControl w:val="0"/>
        <w:autoSpaceDE w:val="0"/>
        <w:autoSpaceDN w:val="0"/>
        <w:adjustRightInd w:val="0"/>
        <w:spacing w:after="0" w:line="240" w:lineRule="auto"/>
        <w:ind w:left="5670"/>
        <w:jc w:val="both"/>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6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rPr>
      </w:pP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rPr>
      </w:pPr>
      <w:r w:rsidRPr="00142063">
        <w:rPr>
          <w:rFonts w:ascii="Times New Roman" w:eastAsia="Calibri" w:hAnsi="Times New Roman" w:cs="Times New Roman"/>
          <w:b/>
          <w:bCs/>
          <w:color w:val="auto"/>
          <w:kern w:val="0"/>
          <w:sz w:val="12"/>
          <w:szCs w:val="12"/>
        </w:rPr>
        <w:t>ФОРМА</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rPr>
      </w:pPr>
      <w:r w:rsidRPr="00142063">
        <w:rPr>
          <w:rFonts w:ascii="Times New Roman" w:eastAsia="Calibri" w:hAnsi="Times New Roman" w:cs="Times New Roman"/>
          <w:b/>
          <w:bCs/>
          <w:color w:val="auto"/>
          <w:kern w:val="0"/>
          <w:sz w:val="12"/>
          <w:szCs w:val="12"/>
        </w:rPr>
        <w:t xml:space="preserve">заключения об оценке фактического воздействия </w:t>
      </w:r>
      <w:r w:rsidRPr="00142063">
        <w:rPr>
          <w:rFonts w:ascii="Times New Roman" w:eastAsia="Calibri" w:hAnsi="Times New Roman" w:cs="Times New Roman"/>
          <w:b/>
          <w:bCs/>
          <w:color w:val="auto"/>
          <w:kern w:val="0"/>
          <w:sz w:val="12"/>
          <w:szCs w:val="12"/>
        </w:rPr>
        <w:br/>
      </w:r>
    </w:p>
    <w:p w:rsidR="00142063" w:rsidRPr="00142063" w:rsidRDefault="00142063" w:rsidP="00142063">
      <w:pPr>
        <w:spacing w:after="0" w:line="240" w:lineRule="auto"/>
        <w:ind w:firstLine="709"/>
        <w:rPr>
          <w:rFonts w:ascii="Times New Roman" w:eastAsia="Calibri" w:hAnsi="Times New Roman" w:cs="Times New Roman"/>
          <w:b/>
          <w:bCs/>
          <w:color w:val="auto"/>
          <w:kern w:val="0"/>
          <w:sz w:val="12"/>
          <w:szCs w:val="12"/>
        </w:rPr>
      </w:pPr>
    </w:p>
    <w:tbl>
      <w:tblPr>
        <w:tblW w:w="0" w:type="auto"/>
        <w:tblInd w:w="-106" w:type="dxa"/>
        <w:tblBorders>
          <w:insideH w:val="single" w:sz="4" w:space="0" w:color="auto"/>
        </w:tblBorders>
        <w:tblLook w:val="00A0" w:firstRow="1" w:lastRow="0" w:firstColumn="1" w:lastColumn="0" w:noHBand="0" w:noVBand="0"/>
      </w:tblPr>
      <w:tblGrid>
        <w:gridCol w:w="3794"/>
        <w:gridCol w:w="1701"/>
      </w:tblGrid>
      <w:tr w:rsidR="00142063" w:rsidRPr="00142063" w:rsidTr="00851B3A">
        <w:tc>
          <w:tcPr>
            <w:tcW w:w="3794"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Бланк письма</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 xml:space="preserve">уполномоченного органа </w:t>
            </w:r>
          </w:p>
        </w:tc>
        <w:tc>
          <w:tcPr>
            <w:tcW w:w="1701"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rPr>
            </w:pPr>
          </w:p>
        </w:tc>
      </w:tr>
    </w:tbl>
    <w:p w:rsidR="00142063" w:rsidRPr="00142063" w:rsidRDefault="00142063" w:rsidP="00142063">
      <w:pPr>
        <w:spacing w:after="0" w:line="240" w:lineRule="auto"/>
        <w:ind w:firstLine="720"/>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___________________________ в соответствии с __________________________ </w:t>
      </w:r>
    </w:p>
    <w:tbl>
      <w:tblPr>
        <w:tblW w:w="9923" w:type="dxa"/>
        <w:tblInd w:w="-106" w:type="dxa"/>
        <w:tblLook w:val="00A0" w:firstRow="1" w:lastRow="0" w:firstColumn="1" w:lastColumn="0" w:noHBand="0" w:noVBand="0"/>
      </w:tblPr>
      <w:tblGrid>
        <w:gridCol w:w="5670"/>
        <w:gridCol w:w="4253"/>
      </w:tblGrid>
      <w:tr w:rsidR="00142063" w:rsidRPr="00142063" w:rsidTr="00851B3A">
        <w:tc>
          <w:tcPr>
            <w:tcW w:w="5670"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уполномоченного органа)</w:t>
            </w:r>
          </w:p>
        </w:tc>
        <w:tc>
          <w:tcPr>
            <w:tcW w:w="4253"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(нормативный правовой акт, </w:t>
            </w:r>
            <w:r w:rsidRPr="00142063">
              <w:rPr>
                <w:rFonts w:ascii="Times New Roman" w:eastAsia="Calibri" w:hAnsi="Times New Roman" w:cs="Times New Roman"/>
                <w:color w:val="auto"/>
                <w:kern w:val="0"/>
                <w:sz w:val="12"/>
                <w:szCs w:val="12"/>
                <w:lang w:eastAsia="en-US"/>
              </w:rPr>
              <w:br/>
              <w:t xml:space="preserve">устанавливающий порядок </w:t>
            </w:r>
            <w:r w:rsidRPr="00142063">
              <w:rPr>
                <w:rFonts w:ascii="Times New Roman" w:eastAsia="Calibri" w:hAnsi="Times New Roman" w:cs="Times New Roman"/>
                <w:color w:val="auto"/>
                <w:kern w:val="0"/>
                <w:sz w:val="12"/>
                <w:szCs w:val="12"/>
                <w:lang w:eastAsia="en-US"/>
              </w:rPr>
              <w:br/>
              <w:t>проведения ОФВ)</w:t>
            </w:r>
          </w:p>
        </w:tc>
      </w:tr>
    </w:tbl>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(далее – Правила проведения ОФВ) рассмотрело_________________________</w:t>
      </w:r>
    </w:p>
    <w:p w:rsidR="00142063" w:rsidRPr="00142063" w:rsidRDefault="00142063" w:rsidP="00142063">
      <w:pPr>
        <w:spacing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____________________________________________________________________,(наименование нормативного правового акта)</w:t>
      </w:r>
    </w:p>
    <w:p w:rsidR="00142063" w:rsidRPr="00142063" w:rsidRDefault="00142063" w:rsidP="00142063">
      <w:pPr>
        <w:spacing w:line="240" w:lineRule="auto"/>
        <w:jc w:val="both"/>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направленный для подготовки настоящего заключения___________________________________________________________________________________________________________________________</w:t>
      </w:r>
    </w:p>
    <w:p w:rsidR="00142063" w:rsidRPr="00142063" w:rsidRDefault="00142063" w:rsidP="00142063">
      <w:pPr>
        <w:tabs>
          <w:tab w:val="left" w:pos="4536"/>
        </w:tabs>
        <w:spacing w:line="240" w:lineRule="auto"/>
        <w:ind w:left="567" w:right="851"/>
        <w:jc w:val="center"/>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(наименование органа государственной власти субъекта Российской Федерации, направившего нормативный правовой акт)</w:t>
      </w:r>
    </w:p>
    <w:p w:rsidR="00142063" w:rsidRPr="00142063" w:rsidRDefault="00142063" w:rsidP="00142063">
      <w:pPr>
        <w:tabs>
          <w:tab w:val="left" w:pos="4536"/>
        </w:tabs>
        <w:spacing w:after="0" w:line="360" w:lineRule="auto"/>
        <w:ind w:right="849"/>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(далее – разработчик), и сообщает следующее.</w:t>
      </w:r>
    </w:p>
    <w:p w:rsidR="00142063" w:rsidRPr="00142063" w:rsidRDefault="00142063" w:rsidP="00142063">
      <w:pPr>
        <w:spacing w:after="0" w:line="240"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Нормативный правовой акт направлен для подготовки настоящего заключения ____________________________________________________________________.</w:t>
      </w:r>
    </w:p>
    <w:p w:rsidR="00142063" w:rsidRPr="00142063" w:rsidRDefault="00142063" w:rsidP="00142063">
      <w:pPr>
        <w:spacing w:after="0" w:line="240" w:lineRule="auto"/>
        <w:ind w:right="566"/>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(впервые / повторно)</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w:t>
      </w:r>
      <w:r w:rsidRPr="00142063">
        <w:rPr>
          <w:rFonts w:ascii="Times New Roman" w:eastAsia="Calibri" w:hAnsi="Times New Roman" w:cs="Times New Roman"/>
          <w:color w:val="auto"/>
          <w:kern w:val="0"/>
          <w:sz w:val="12"/>
          <w:szCs w:val="12"/>
          <w:vertAlign w:val="superscript"/>
          <w:lang w:eastAsia="en-US"/>
        </w:rPr>
        <w:footnoteReference w:id="3"/>
      </w:r>
      <w:r w:rsidRPr="00142063">
        <w:rPr>
          <w:rFonts w:ascii="Times New Roman" w:eastAsia="Calibri" w:hAnsi="Times New Roman" w:cs="Times New Roman"/>
          <w:color w:val="auto"/>
          <w:kern w:val="0"/>
          <w:sz w:val="12"/>
          <w:szCs w:val="12"/>
          <w:lang w:eastAsia="en-US"/>
        </w:rPr>
        <w:t>.</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(информация о предшествующей подготовке заключения об ОФВ нормативного правового акта)</w:t>
      </w:r>
    </w:p>
    <w:p w:rsidR="00142063" w:rsidRPr="00142063" w:rsidRDefault="00142063" w:rsidP="00142063">
      <w:pPr>
        <w:spacing w:after="0" w:line="360" w:lineRule="auto"/>
        <w:ind w:firstLine="709"/>
        <w:jc w:val="both"/>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По результатам рассмотрения представленных материалов установлено, что при проведении оценки фактического воздействия нормативного правового акта нарушений Правил проведения ОФВ, которые могут оказать негативное влияние на обоснованность полученных разработчиком результатов, не выявлено.</w:t>
      </w:r>
    </w:p>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rPr>
        <w:t>Разработчиком проведено публичное обсуждение нормативного правового акта</w:t>
      </w:r>
      <w:r w:rsidRPr="00142063">
        <w:rPr>
          <w:rFonts w:ascii="Times New Roman" w:eastAsia="Calibri" w:hAnsi="Times New Roman"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rPr>
        <w:t xml:space="preserve">и отчета об оценке фактического воздействия </w:t>
      </w:r>
      <w:r w:rsidRPr="00142063">
        <w:rPr>
          <w:rFonts w:ascii="Times New Roman" w:eastAsia="Calibri" w:hAnsi="Times New Roman" w:cs="Times New Roman"/>
          <w:color w:val="auto"/>
          <w:kern w:val="0"/>
          <w:sz w:val="12"/>
          <w:szCs w:val="12"/>
          <w:lang w:eastAsia="en-US"/>
        </w:rPr>
        <w:t>проведены публичные консультации в сроки с ___________________ по ______________________________________________________________________.</w:t>
      </w:r>
    </w:p>
    <w:tbl>
      <w:tblPr>
        <w:tblW w:w="7945" w:type="dxa"/>
        <w:tblInd w:w="-106" w:type="dxa"/>
        <w:tblBorders>
          <w:insideH w:val="single" w:sz="4" w:space="0" w:color="auto"/>
        </w:tblBorders>
        <w:tblLook w:val="00A0" w:firstRow="1" w:lastRow="0" w:firstColumn="1" w:lastColumn="0" w:noHBand="0" w:noVBand="0"/>
      </w:tblPr>
      <w:tblGrid>
        <w:gridCol w:w="3900"/>
        <w:gridCol w:w="4045"/>
      </w:tblGrid>
      <w:tr w:rsidR="00142063" w:rsidRPr="00142063" w:rsidTr="00142063">
        <w:trPr>
          <w:trHeight w:val="272"/>
        </w:trPr>
        <w:tc>
          <w:tcPr>
            <w:tcW w:w="3900" w:type="dxa"/>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(срок начала публичного обсуждения)</w:t>
            </w:r>
          </w:p>
        </w:tc>
        <w:tc>
          <w:tcPr>
            <w:tcW w:w="4045" w:type="dxa"/>
          </w:tcPr>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(срок окончания публичного обсуждения)</w:t>
            </w:r>
          </w:p>
        </w:tc>
      </w:tr>
    </w:tbl>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rPr>
        <w:t xml:space="preserve">Информация об оценке фактического воздействия нормативного правового акта размещена разработчиком на официальном сайте в информационно-телекоммуникационной сети </w:t>
      </w:r>
      <w:r w:rsidRPr="00142063">
        <w:rPr>
          <w:rFonts w:ascii="Times New Roman" w:eastAsia="Calibri" w:hAnsi="Times New Roman" w:cs="Times New Roman"/>
          <w:color w:val="auto"/>
          <w:kern w:val="0"/>
          <w:sz w:val="12"/>
          <w:szCs w:val="12"/>
          <w:lang w:eastAsia="en-US"/>
        </w:rPr>
        <w:t>«Интернет» по адресу: _________ ____________________________________________________________________.</w:t>
      </w:r>
    </w:p>
    <w:p w:rsidR="00142063" w:rsidRPr="00142063" w:rsidRDefault="00142063" w:rsidP="00142063">
      <w:pPr>
        <w:spacing w:line="240" w:lineRule="auto"/>
        <w:ind w:left="567" w:right="851"/>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(полный электронный адрес размещения нормативного правового акта в информационно-телекоммуникационной сети «Интернет»)</w:t>
      </w:r>
    </w:p>
    <w:p w:rsidR="00142063" w:rsidRPr="00142063" w:rsidRDefault="00142063" w:rsidP="00142063">
      <w:pPr>
        <w:spacing w:after="0" w:line="360" w:lineRule="auto"/>
        <w:ind w:firstLine="709"/>
        <w:jc w:val="center"/>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 xml:space="preserve">На основе проведенной оценки фактического воздействия нормативного правового акта с учетом информации, представленной разработчиком в отчете </w:t>
      </w:r>
      <w:r w:rsidRPr="00142063">
        <w:rPr>
          <w:rFonts w:ascii="Times New Roman" w:eastAsia="Calibri" w:hAnsi="Times New Roman" w:cs="Times New Roman"/>
          <w:color w:val="auto"/>
          <w:kern w:val="0"/>
          <w:sz w:val="12"/>
          <w:szCs w:val="12"/>
        </w:rPr>
        <w:br/>
        <w:t>об ОФВ, сделаны следующие выводы:___________________________________</w:t>
      </w:r>
    </w:p>
    <w:p w:rsidR="00142063" w:rsidRPr="00142063" w:rsidRDefault="00142063" w:rsidP="00142063">
      <w:pPr>
        <w:spacing w:after="0" w:line="360" w:lineRule="auto"/>
        <w:rPr>
          <w:rFonts w:ascii="Calibri" w:eastAsia="Calibri" w:hAnsi="Calibri" w:cs="Times New Roman"/>
          <w:color w:val="auto"/>
          <w:kern w:val="0"/>
          <w:sz w:val="12"/>
          <w:szCs w:val="12"/>
          <w:lang w:eastAsia="en-US"/>
        </w:rPr>
      </w:pPr>
      <w:r w:rsidRPr="00142063">
        <w:rPr>
          <w:rFonts w:ascii="Times New Roman" w:eastAsia="Calibri" w:hAnsi="Times New Roman" w:cs="Times New Roman"/>
          <w:color w:val="auto"/>
          <w:kern w:val="0"/>
          <w:sz w:val="12"/>
          <w:szCs w:val="12"/>
        </w:rPr>
        <w:t>____________________________________________________________________.</w:t>
      </w:r>
    </w:p>
    <w:p w:rsidR="00142063" w:rsidRPr="00142063" w:rsidRDefault="00142063" w:rsidP="00142063">
      <w:pPr>
        <w:spacing w:after="0" w:line="276" w:lineRule="auto"/>
        <w:jc w:val="center"/>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lastRenderedPageBreak/>
        <w:t xml:space="preserve">(оценки достижения целей регулирования, заявленных в сводном отчете о проведении оценки регулирующего воздействия, определение и оценка фактических положительных и отрицательных последствий принятия нормативного правового акта, а также выявленные положения, необоснованно затрудняющие ведение предпринимательской и инвестиционной деятельности или приводящие к возникновению </w:t>
      </w:r>
      <w:r w:rsidRPr="00142063">
        <w:rPr>
          <w:rFonts w:ascii="Times New Roman" w:eastAsia="Calibri" w:hAnsi="Times New Roman" w:cs="Times New Roman"/>
          <w:color w:val="auto"/>
          <w:kern w:val="0"/>
          <w:sz w:val="12"/>
          <w:szCs w:val="12"/>
        </w:rPr>
        <w:br/>
        <w:t>необоснованных расходов бюджета субъекта Российской Федерации)</w:t>
      </w:r>
    </w:p>
    <w:p w:rsidR="00142063" w:rsidRPr="00142063" w:rsidRDefault="00142063" w:rsidP="00142063">
      <w:pPr>
        <w:autoSpaceDE w:val="0"/>
        <w:autoSpaceDN w:val="0"/>
        <w:adjustRightInd w:val="0"/>
        <w:spacing w:after="0" w:line="276" w:lineRule="auto"/>
        <w:jc w:val="both"/>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________________________________________________________________________________________________________________________________________.</w:t>
      </w:r>
    </w:p>
    <w:p w:rsidR="00142063" w:rsidRPr="00142063" w:rsidRDefault="00142063" w:rsidP="00142063">
      <w:pPr>
        <w:autoSpaceDE w:val="0"/>
        <w:autoSpaceDN w:val="0"/>
        <w:adjustRightInd w:val="0"/>
        <w:spacing w:line="276" w:lineRule="auto"/>
        <w:jc w:val="center"/>
        <w:rPr>
          <w:rFonts w:ascii="Times New Roman" w:eastAsia="Calibri" w:hAnsi="Times New Roman" w:cs="Times New Roman"/>
          <w:i/>
          <w:iCs/>
          <w:color w:val="auto"/>
          <w:kern w:val="0"/>
          <w:sz w:val="12"/>
          <w:szCs w:val="12"/>
        </w:rPr>
      </w:pPr>
      <w:r w:rsidRPr="00142063">
        <w:rPr>
          <w:rFonts w:ascii="Times New Roman" w:eastAsia="Calibri" w:hAnsi="Times New Roman" w:cs="Times New Roman"/>
          <w:color w:val="auto"/>
          <w:kern w:val="0"/>
          <w:sz w:val="12"/>
          <w:szCs w:val="12"/>
        </w:rPr>
        <w:t>(обоснование выводов, а также иные замечания и предложения уполномоченного органа)</w:t>
      </w:r>
      <w:r w:rsidRPr="00142063">
        <w:rPr>
          <w:rFonts w:ascii="Times New Roman" w:eastAsia="Calibri" w:hAnsi="Times New Roman" w:cs="Times New Roman"/>
          <w:i/>
          <w:iCs/>
          <w:color w:val="auto"/>
          <w:kern w:val="0"/>
          <w:sz w:val="12"/>
          <w:szCs w:val="12"/>
        </w:rPr>
        <w:t>.</w:t>
      </w:r>
    </w:p>
    <w:p w:rsidR="00142063" w:rsidRPr="00142063" w:rsidRDefault="00142063" w:rsidP="00142063">
      <w:pPr>
        <w:spacing w:after="0" w:line="240"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Указание (при наличии) на приложения.</w:t>
      </w:r>
    </w:p>
    <w:p w:rsidR="00142063" w:rsidRPr="00142063" w:rsidRDefault="00142063" w:rsidP="00142063">
      <w:pPr>
        <w:spacing w:after="0" w:line="240" w:lineRule="auto"/>
        <w:ind w:left="2268" w:hanging="1842"/>
        <w:jc w:val="both"/>
        <w:rPr>
          <w:rFonts w:ascii="Times New Roman" w:eastAsia="Calibri" w:hAnsi="Times New Roman" w:cs="Times New Roman"/>
          <w:color w:val="auto"/>
          <w:kern w:val="0"/>
          <w:sz w:val="12"/>
          <w:szCs w:val="12"/>
        </w:rPr>
      </w:pPr>
    </w:p>
    <w:p w:rsidR="00142063" w:rsidRPr="00142063" w:rsidRDefault="00142063" w:rsidP="00142063">
      <w:pPr>
        <w:spacing w:after="0" w:line="240" w:lineRule="auto"/>
        <w:jc w:val="right"/>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 И.О. Фамилия».</w:t>
      </w:r>
    </w:p>
    <w:p w:rsidR="00142063" w:rsidRPr="00142063" w:rsidRDefault="00142063" w:rsidP="00142063">
      <w:pPr>
        <w:spacing w:after="0" w:line="240" w:lineRule="auto"/>
        <w:ind w:left="4253" w:right="1700"/>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(подпись уполномоченного </w:t>
      </w:r>
      <w:r w:rsidRPr="00142063">
        <w:rPr>
          <w:rFonts w:ascii="Times New Roman" w:eastAsia="Calibri" w:hAnsi="Times New Roman" w:cs="Times New Roman"/>
          <w:color w:val="auto"/>
          <w:kern w:val="0"/>
          <w:sz w:val="12"/>
          <w:szCs w:val="12"/>
          <w:lang w:eastAsia="en-US"/>
        </w:rPr>
        <w:br/>
        <w:t>должностного лица)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7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ФОРМА</w:t>
      </w:r>
    </w:p>
    <w:p w:rsidR="00142063" w:rsidRPr="00142063" w:rsidRDefault="00142063" w:rsidP="00142063">
      <w:pPr>
        <w:spacing w:after="0" w:line="240" w:lineRule="auto"/>
        <w:jc w:val="center"/>
        <w:rPr>
          <w:rFonts w:ascii="Times New Roman" w:eastAsia="Calibri" w:hAnsi="Times New Roman" w:cs="Times New Roman"/>
          <w:b/>
          <w:bCs/>
          <w:color w:val="auto"/>
          <w:kern w:val="0"/>
          <w:sz w:val="12"/>
          <w:szCs w:val="12"/>
          <w:lang w:eastAsia="en-US"/>
        </w:rPr>
      </w:pPr>
      <w:r w:rsidRPr="00142063">
        <w:rPr>
          <w:rFonts w:ascii="Times New Roman" w:eastAsia="Calibri" w:hAnsi="Times New Roman" w:cs="Times New Roman"/>
          <w:b/>
          <w:bCs/>
          <w:color w:val="auto"/>
          <w:kern w:val="0"/>
          <w:sz w:val="12"/>
          <w:szCs w:val="12"/>
          <w:lang w:eastAsia="en-US"/>
        </w:rPr>
        <w:t>заключения об экспертизе</w:t>
      </w:r>
    </w:p>
    <w:p w:rsidR="00142063" w:rsidRPr="00142063" w:rsidRDefault="00142063" w:rsidP="00142063">
      <w:pPr>
        <w:spacing w:after="0" w:line="240" w:lineRule="auto"/>
        <w:ind w:firstLine="709"/>
        <w:rPr>
          <w:rFonts w:ascii="Times New Roman" w:eastAsia="Calibri" w:hAnsi="Times New Roman" w:cs="Times New Roman"/>
          <w:b/>
          <w:bCs/>
          <w:color w:val="auto"/>
          <w:kern w:val="0"/>
          <w:sz w:val="12"/>
          <w:szCs w:val="12"/>
          <w:lang w:eastAsia="en-US"/>
        </w:rPr>
      </w:pPr>
    </w:p>
    <w:tbl>
      <w:tblPr>
        <w:tblW w:w="0" w:type="auto"/>
        <w:jc w:val="center"/>
        <w:tblBorders>
          <w:insideH w:val="single" w:sz="4" w:space="0" w:color="auto"/>
        </w:tblBorders>
        <w:tblLook w:val="00A0" w:firstRow="1" w:lastRow="0" w:firstColumn="1" w:lastColumn="0" w:noHBand="0" w:noVBand="0"/>
      </w:tblPr>
      <w:tblGrid>
        <w:gridCol w:w="3794"/>
        <w:gridCol w:w="1701"/>
        <w:gridCol w:w="4359"/>
      </w:tblGrid>
      <w:tr w:rsidR="00142063" w:rsidRPr="00142063" w:rsidTr="00851B3A">
        <w:trPr>
          <w:jc w:val="center"/>
        </w:trPr>
        <w:tc>
          <w:tcPr>
            <w:tcW w:w="3794"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Бланк письма уполномоченного органа</w:t>
            </w:r>
          </w:p>
        </w:tc>
        <w:tc>
          <w:tcPr>
            <w:tcW w:w="1701"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p>
        </w:tc>
        <w:tc>
          <w:tcPr>
            <w:tcW w:w="4359"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p>
        </w:tc>
      </w:tr>
    </w:tbl>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__________________________ в соответствии с ___________________________ </w:t>
      </w:r>
    </w:p>
    <w:tbl>
      <w:tblPr>
        <w:tblW w:w="9923" w:type="dxa"/>
        <w:tblInd w:w="-106" w:type="dxa"/>
        <w:tblLook w:val="00A0" w:firstRow="1" w:lastRow="0" w:firstColumn="1" w:lastColumn="0" w:noHBand="0" w:noVBand="0"/>
      </w:tblPr>
      <w:tblGrid>
        <w:gridCol w:w="5103"/>
        <w:gridCol w:w="4820"/>
      </w:tblGrid>
      <w:tr w:rsidR="00142063" w:rsidRPr="00142063" w:rsidTr="00851B3A">
        <w:tc>
          <w:tcPr>
            <w:tcW w:w="5103"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уполномоченного органа)</w:t>
            </w:r>
          </w:p>
        </w:tc>
        <w:tc>
          <w:tcPr>
            <w:tcW w:w="4820"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(нормативный правовой акт, </w:t>
            </w:r>
            <w:r w:rsidRPr="00142063">
              <w:rPr>
                <w:rFonts w:ascii="Times New Roman" w:eastAsia="Calibri" w:hAnsi="Times New Roman" w:cs="Times New Roman"/>
                <w:color w:val="auto"/>
                <w:kern w:val="0"/>
                <w:sz w:val="12"/>
                <w:szCs w:val="12"/>
                <w:lang w:eastAsia="en-US"/>
              </w:rPr>
              <w:br/>
              <w:t xml:space="preserve">устанавливающий порядок </w:t>
            </w:r>
            <w:r w:rsidRPr="00142063">
              <w:rPr>
                <w:rFonts w:ascii="Times New Roman" w:eastAsia="Calibri" w:hAnsi="Times New Roman" w:cs="Times New Roman"/>
                <w:color w:val="auto"/>
                <w:kern w:val="0"/>
                <w:sz w:val="12"/>
                <w:szCs w:val="12"/>
                <w:lang w:eastAsia="en-US"/>
              </w:rPr>
              <w:br/>
              <w:t>проведения экспертизы)</w:t>
            </w:r>
          </w:p>
        </w:tc>
      </w:tr>
    </w:tbl>
    <w:p w:rsidR="00142063" w:rsidRPr="00142063" w:rsidRDefault="00142063" w:rsidP="00142063">
      <w:pPr>
        <w:spacing w:after="0" w:line="346"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(далее – Правила проведения экспертизы) рассмотрело_____________________ </w:t>
      </w:r>
    </w:p>
    <w:p w:rsidR="00142063" w:rsidRPr="00142063" w:rsidRDefault="00142063" w:rsidP="00142063">
      <w:pPr>
        <w:spacing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 и сообщает следующее.</w:t>
      </w:r>
    </w:p>
    <w:p w:rsidR="00142063" w:rsidRPr="00142063" w:rsidRDefault="00142063" w:rsidP="00142063">
      <w:pPr>
        <w:spacing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(наименование нормативного правового акта)</w:t>
      </w:r>
    </w:p>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Настоящее заключение подготовлено_______________________________.</w:t>
      </w:r>
    </w:p>
    <w:p w:rsidR="00142063" w:rsidRPr="00142063" w:rsidRDefault="00142063" w:rsidP="00142063">
      <w:pPr>
        <w:spacing w:after="0" w:line="240" w:lineRule="auto"/>
        <w:ind w:right="566"/>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(впервые / повторно)</w:t>
      </w:r>
    </w:p>
    <w:p w:rsidR="00142063" w:rsidRPr="00142063" w:rsidRDefault="00142063" w:rsidP="00142063">
      <w:pPr>
        <w:spacing w:after="0" w:line="36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w:t>
      </w:r>
      <w:r w:rsidRPr="00142063">
        <w:rPr>
          <w:rFonts w:ascii="Times New Roman" w:eastAsia="Calibri" w:hAnsi="Times New Roman" w:cs="Times New Roman"/>
          <w:color w:val="auto"/>
          <w:kern w:val="0"/>
          <w:sz w:val="12"/>
          <w:szCs w:val="12"/>
          <w:vertAlign w:val="superscript"/>
          <w:lang w:eastAsia="en-US"/>
        </w:rPr>
        <w:footnoteReference w:id="4"/>
      </w:r>
      <w:r w:rsidRPr="00142063">
        <w:rPr>
          <w:rFonts w:ascii="Times New Roman" w:eastAsia="Calibri" w:hAnsi="Times New Roman" w:cs="Times New Roman"/>
          <w:color w:val="auto"/>
          <w:kern w:val="0"/>
          <w:sz w:val="12"/>
          <w:szCs w:val="12"/>
          <w:lang w:eastAsia="en-US"/>
        </w:rPr>
        <w:t>.</w:t>
      </w:r>
    </w:p>
    <w:p w:rsidR="00142063" w:rsidRPr="00142063" w:rsidRDefault="00142063" w:rsidP="00142063">
      <w:pPr>
        <w:spacing w:after="24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(информация о предшествующей подготовке заключения об экспертизе нормативного правового акта)</w:t>
      </w:r>
    </w:p>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Уполномоченным органом проведены публичные консультации </w:t>
      </w:r>
      <w:r w:rsidRPr="00142063">
        <w:rPr>
          <w:rFonts w:ascii="Times New Roman" w:eastAsia="Calibri" w:hAnsi="Times New Roman" w:cs="Times New Roman"/>
          <w:color w:val="auto"/>
          <w:kern w:val="0"/>
          <w:sz w:val="12"/>
          <w:szCs w:val="12"/>
          <w:lang w:eastAsia="en-US"/>
        </w:rPr>
        <w:br/>
        <w:t>в сроки с ___________ по ___________.</w:t>
      </w:r>
    </w:p>
    <w:tbl>
      <w:tblPr>
        <w:tblW w:w="3929" w:type="dxa"/>
        <w:tblInd w:w="-106" w:type="dxa"/>
        <w:tblBorders>
          <w:insideH w:val="single" w:sz="4" w:space="0" w:color="auto"/>
        </w:tblBorders>
        <w:tblLook w:val="00A0" w:firstRow="1" w:lastRow="0" w:firstColumn="1" w:lastColumn="0" w:noHBand="0" w:noVBand="0"/>
      </w:tblPr>
      <w:tblGrid>
        <w:gridCol w:w="1655"/>
        <w:gridCol w:w="2274"/>
      </w:tblGrid>
      <w:tr w:rsidR="00142063" w:rsidRPr="00142063" w:rsidTr="00851B3A">
        <w:trPr>
          <w:trHeight w:val="956"/>
        </w:trPr>
        <w:tc>
          <w:tcPr>
            <w:tcW w:w="1655" w:type="dxa"/>
          </w:tcPr>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(срок начала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публичного </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обсуждения)</w:t>
            </w:r>
          </w:p>
        </w:tc>
        <w:tc>
          <w:tcPr>
            <w:tcW w:w="2274" w:type="dxa"/>
          </w:tcPr>
          <w:p w:rsidR="00142063" w:rsidRPr="00142063" w:rsidRDefault="00142063" w:rsidP="00142063">
            <w:pPr>
              <w:spacing w:after="0" w:line="240" w:lineRule="auto"/>
              <w:ind w:left="227"/>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(срок окончания публичного обсуждения)</w:t>
            </w:r>
          </w:p>
        </w:tc>
      </w:tr>
    </w:tbl>
    <w:p w:rsidR="00142063" w:rsidRPr="00142063" w:rsidRDefault="00142063" w:rsidP="00142063">
      <w:pPr>
        <w:spacing w:after="0" w:line="346"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Информация об экспертизе нормативного правового акта размещена уполномоченным органом на официальном сайте в информационно-телекоммуникационной сети «Интернет» по адресу: ________________________ ____________________________________________________________________.</w:t>
      </w:r>
    </w:p>
    <w:p w:rsidR="00142063" w:rsidRPr="00142063" w:rsidRDefault="00142063" w:rsidP="00142063">
      <w:pPr>
        <w:spacing w:line="240" w:lineRule="auto"/>
        <w:ind w:left="567" w:right="851"/>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(полный электронный адрес размещения нормативного правового акта в информационно-телекоммуникационной сети «Интернет»)</w:t>
      </w:r>
    </w:p>
    <w:p w:rsidR="00142063" w:rsidRPr="00142063" w:rsidRDefault="00142063" w:rsidP="00142063">
      <w:pPr>
        <w:spacing w:after="0" w:line="346" w:lineRule="auto"/>
        <w:ind w:firstLine="720"/>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На основе проведенной экспертизы нормативного правового акта </w:t>
      </w:r>
      <w:r w:rsidRPr="00142063">
        <w:rPr>
          <w:rFonts w:ascii="Times New Roman" w:eastAsia="Calibri" w:hAnsi="Times New Roman" w:cs="Times New Roman"/>
          <w:color w:val="auto"/>
          <w:kern w:val="0"/>
          <w:sz w:val="12"/>
          <w:szCs w:val="12"/>
          <w:lang w:eastAsia="en-US"/>
        </w:rPr>
        <w:br/>
        <w:t>сделаны следующие выводы</w:t>
      </w:r>
      <w:r w:rsidRPr="00142063">
        <w:rPr>
          <w:rFonts w:ascii="Times New Roman" w:eastAsia="Calibri" w:hAnsi="Times New Roman" w:cs="Times New Roman"/>
          <w:color w:val="auto"/>
          <w:kern w:val="0"/>
          <w:sz w:val="12"/>
          <w:szCs w:val="12"/>
          <w:vertAlign w:val="superscript"/>
          <w:lang w:eastAsia="en-US"/>
        </w:rPr>
        <w:footnoteReference w:id="5"/>
      </w:r>
      <w:r w:rsidRPr="00142063">
        <w:rPr>
          <w:rFonts w:ascii="Times New Roman" w:eastAsia="Calibri" w:hAnsi="Times New Roman" w:cs="Times New Roman"/>
          <w:color w:val="auto"/>
          <w:kern w:val="0"/>
          <w:sz w:val="12"/>
          <w:szCs w:val="12"/>
          <w:lang w:eastAsia="en-US"/>
        </w:rPr>
        <w:t>:__________________________________________.</w:t>
      </w:r>
    </w:p>
    <w:p w:rsidR="00142063" w:rsidRPr="00142063" w:rsidRDefault="00142063" w:rsidP="00142063">
      <w:pPr>
        <w:widowControl w:val="0"/>
        <w:autoSpaceDE w:val="0"/>
        <w:autoSpaceDN w:val="0"/>
        <w:adjustRightInd w:val="0"/>
        <w:spacing w:line="240" w:lineRule="auto"/>
        <w:ind w:firstLine="539"/>
        <w:jc w:val="center"/>
        <w:rPr>
          <w:color w:val="auto"/>
          <w:kern w:val="0"/>
          <w:sz w:val="12"/>
          <w:szCs w:val="12"/>
        </w:rPr>
      </w:pPr>
      <w:r w:rsidRPr="00142063">
        <w:rPr>
          <w:color w:val="auto"/>
          <w:kern w:val="0"/>
          <w:sz w:val="12"/>
          <w:szCs w:val="12"/>
        </w:rPr>
        <w:t>(вывод о наличии либо отсутствии положений, необоснованно затрудняющих осуществление предпринимательской и инвестиционной деятельности)</w:t>
      </w:r>
    </w:p>
    <w:p w:rsidR="00142063" w:rsidRPr="00142063" w:rsidRDefault="00142063" w:rsidP="00142063">
      <w:pPr>
        <w:spacing w:after="0" w:line="36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____________________________________________________________________.</w:t>
      </w:r>
    </w:p>
    <w:p w:rsidR="00142063" w:rsidRPr="00142063" w:rsidRDefault="00142063" w:rsidP="00142063">
      <w:pPr>
        <w:spacing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(обоснование выводов, а также иные замечания и предложения)</w:t>
      </w:r>
    </w:p>
    <w:p w:rsidR="00142063" w:rsidRPr="00142063" w:rsidRDefault="00142063" w:rsidP="00142063">
      <w:pPr>
        <w:spacing w:after="0" w:line="240"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Указание (при наличии) на приложения.</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right"/>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__________________________ И.О. Фамилия</w:t>
      </w:r>
    </w:p>
    <w:p w:rsidR="00142063" w:rsidRPr="00142063" w:rsidRDefault="00142063" w:rsidP="00142063">
      <w:pPr>
        <w:spacing w:after="0" w:line="240" w:lineRule="auto"/>
        <w:ind w:left="4253" w:right="1700"/>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(подпись уполномоченного </w:t>
      </w:r>
      <w:r w:rsidRPr="00142063">
        <w:rPr>
          <w:rFonts w:ascii="Times New Roman" w:eastAsia="Calibri" w:hAnsi="Times New Roman" w:cs="Times New Roman"/>
          <w:color w:val="auto"/>
          <w:kern w:val="0"/>
          <w:sz w:val="12"/>
          <w:szCs w:val="12"/>
          <w:lang w:eastAsia="en-US"/>
        </w:rPr>
        <w:br/>
        <w:t>должностного лица)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ind w:left="5387"/>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8 к постановлению администрации Каратузского района</w:t>
      </w:r>
    </w:p>
    <w:p w:rsidR="00142063" w:rsidRPr="00142063" w:rsidRDefault="00142063" w:rsidP="00142063">
      <w:pPr>
        <w:widowControl w:val="0"/>
        <w:autoSpaceDE w:val="0"/>
        <w:autoSpaceDN w:val="0"/>
        <w:adjustRightInd w:val="0"/>
        <w:spacing w:after="0" w:line="240" w:lineRule="auto"/>
        <w:ind w:left="4820" w:firstLine="567"/>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 18.02.2022  № 147-п</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Типовая форма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опросного листа при проведении публичных консультаций в рамках оценки регулирующего воздействия по проекту нормативного правового акта</w:t>
      </w:r>
    </w:p>
    <w:p w:rsidR="00142063" w:rsidRPr="00142063" w:rsidRDefault="00142063" w:rsidP="00142063">
      <w:pPr>
        <w:spacing w:after="0" w:line="240" w:lineRule="auto"/>
        <w:rPr>
          <w:rFonts w:ascii="Times New Roman" w:hAnsi="Times New Roman" w:cs="Times New Roman"/>
          <w:color w:val="auto"/>
          <w:kern w:val="0"/>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42063" w:rsidRPr="00142063" w:rsidTr="00851B3A">
        <w:trPr>
          <w:trHeight w:val="747"/>
        </w:trPr>
        <w:tc>
          <w:tcPr>
            <w:tcW w:w="10065"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Перечень вопросов в рамках проведения публичного обсуждения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________________________________________________________________</w:t>
            </w:r>
          </w:p>
          <w:p w:rsidR="00142063" w:rsidRPr="00142063" w:rsidRDefault="00142063" w:rsidP="00142063">
            <w:pPr>
              <w:spacing w:after="0" w:line="240" w:lineRule="auto"/>
              <w:jc w:val="center"/>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(наименование проекта нормативного правового акта)</w:t>
            </w:r>
          </w:p>
          <w:p w:rsidR="00142063" w:rsidRPr="00142063" w:rsidRDefault="00142063" w:rsidP="00142063">
            <w:pPr>
              <w:spacing w:after="0" w:line="240" w:lineRule="auto"/>
              <w:jc w:val="center"/>
              <w:rPr>
                <w:rFonts w:ascii="Times New Roman" w:hAnsi="Times New Roman" w:cs="Times New Roman"/>
                <w:i/>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Пожалуйста, заполните и направьте данную форму по электронной почте на адрес ________________________ не позднее______________________</w:t>
            </w:r>
          </w:p>
          <w:p w:rsidR="00142063" w:rsidRPr="00142063" w:rsidRDefault="00142063" w:rsidP="00142063">
            <w:pPr>
              <w:spacing w:after="0" w:line="240" w:lineRule="auto"/>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(указание адреса электронной почты                                               (дата)</w:t>
            </w:r>
          </w:p>
          <w:p w:rsidR="00142063" w:rsidRPr="00142063" w:rsidRDefault="00142063" w:rsidP="00142063">
            <w:pPr>
              <w:spacing w:after="0" w:line="240" w:lineRule="auto"/>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ответственного сотрудника регулирующего органа)</w:t>
            </w: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Контактная информация</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Вашему желанию укажите:</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Наименование организации ____________________________________________</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Сферу деятельности организации _______________________________________</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Ф.И.О. контактного лица ______________________________________________</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Номер контактного телефона ___________________________________________</w:t>
      </w:r>
    </w:p>
    <w:p w:rsidR="00142063" w:rsidRPr="00142063" w:rsidRDefault="00142063" w:rsidP="00142063">
      <w:pPr>
        <w:pBdr>
          <w:top w:val="single" w:sz="4" w:space="0" w:color="auto"/>
          <w:left w:val="single" w:sz="4" w:space="0" w:color="auto"/>
          <w:bottom w:val="single" w:sz="4" w:space="7" w:color="auto"/>
          <w:right w:val="single" w:sz="4" w:space="20" w:color="auto"/>
        </w:pBd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Адрес электронной почты ______________________________________________</w:t>
      </w:r>
    </w:p>
    <w:p w:rsidR="00142063" w:rsidRPr="00142063" w:rsidRDefault="00142063" w:rsidP="00142063">
      <w:pPr>
        <w:spacing w:after="0" w:line="240" w:lineRule="auto"/>
        <w:rPr>
          <w:rFonts w:ascii="Times New Roman" w:hAnsi="Times New Roman" w:cs="Times New Roman"/>
          <w:color w:val="auto"/>
          <w:kern w:val="0"/>
          <w:sz w:val="12"/>
          <w:szCs w:val="12"/>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1. На решение какой проблемы, на Ваш взгляд, направлено предлагаемое правовое регулирование? Актуальная ли данная проблема сегодня?</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i/>
                <w:color w:val="auto"/>
                <w:kern w:val="0"/>
                <w:sz w:val="12"/>
                <w:szCs w:val="12"/>
              </w:rPr>
              <w:t xml:space="preserve">2. Обосновал ли разработчик необходимость вмешательства? Соответствует ли цель предлагаемого правового регулирования проблеме, на решение которой оно направлено? </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администрации Каратузского района, насколько точно и недвусмысленно прописаны властные функции и полномочия? </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i/>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имеются ли технические ошибки;</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администрации Каратузского района и должностных лиц, допускает ли возможность избирательного применения норм;</w:t>
            </w:r>
          </w:p>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Каратузского района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142063">
              <w:rPr>
                <w:rFonts w:ascii="Times New Roman" w:hAnsi="Times New Roman" w:cs="Times New Roman"/>
                <w:i/>
                <w:color w:val="auto"/>
                <w:kern w:val="0"/>
                <w:sz w:val="12"/>
                <w:szCs w:val="12"/>
                <w:vertAlign w:val="superscript"/>
              </w:rPr>
              <w:t xml:space="preserve"> </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142063" w:rsidRPr="00142063" w:rsidTr="00142063">
        <w:trPr>
          <w:trHeight w:val="20"/>
        </w:trPr>
        <w:tc>
          <w:tcPr>
            <w:tcW w:w="10036"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i/>
                <w:color w:val="auto"/>
                <w:kern w:val="0"/>
                <w:sz w:val="12"/>
                <w:szCs w:val="12"/>
              </w:rPr>
            </w:pPr>
            <w:r w:rsidRPr="00142063">
              <w:rPr>
                <w:rFonts w:ascii="Times New Roman" w:hAnsi="Times New Roman" w:cs="Times New Roman"/>
                <w:i/>
                <w:color w:val="auto"/>
                <w:kern w:val="0"/>
                <w:sz w:val="12"/>
                <w:szCs w:val="12"/>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i/>
                <w:color w:val="auto"/>
                <w:kern w:val="0"/>
                <w:sz w:val="12"/>
                <w:szCs w:val="12"/>
              </w:rPr>
              <w:t>14. Специальные вопросы, касающиеся конкретных положений и норм предлагаемого регулирования, которые разработчику необходимо пояснить.</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r w:rsidR="00142063" w:rsidRPr="00142063" w:rsidTr="00142063">
        <w:trPr>
          <w:trHeight w:val="20"/>
        </w:trPr>
        <w:tc>
          <w:tcPr>
            <w:tcW w:w="10036" w:type="dxa"/>
            <w:vAlign w:val="bottom"/>
          </w:tcPr>
          <w:p w:rsidR="00142063" w:rsidRPr="00142063" w:rsidRDefault="00142063" w:rsidP="00142063">
            <w:pPr>
              <w:tabs>
                <w:tab w:val="left" w:pos="1026"/>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i/>
                <w:color w:val="auto"/>
                <w:kern w:val="0"/>
                <w:sz w:val="12"/>
                <w:szCs w:val="12"/>
              </w:rPr>
              <w:t>15. Иные предложения и замечания, которые, по Вашему мнению, целесообразно учесть в рамках оценки регулирующего воздействия</w:t>
            </w:r>
          </w:p>
        </w:tc>
      </w:tr>
      <w:tr w:rsidR="00142063" w:rsidRPr="00142063" w:rsidTr="00142063">
        <w:trPr>
          <w:trHeight w:val="20"/>
        </w:trPr>
        <w:tc>
          <w:tcPr>
            <w:tcW w:w="10036" w:type="dxa"/>
            <w:vAlign w:val="bottom"/>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r>
    </w:tbl>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p w:rsidR="00142063" w:rsidRPr="00142063" w:rsidRDefault="00142063" w:rsidP="00142063">
      <w:pPr>
        <w:tabs>
          <w:tab w:val="center" w:pos="5244"/>
          <w:tab w:val="left" w:pos="83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4251D5">
      <w:pPr>
        <w:numPr>
          <w:ilvl w:val="2"/>
          <w:numId w:val="2"/>
        </w:numPr>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w:t>
      </w:r>
      <w:r w:rsidRPr="00142063">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158-п</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eastAsia="Calibri" w:hAnsi="Times New Roman" w:cstheme="minorBidi"/>
          <w:bCs/>
          <w:color w:val="auto"/>
          <w:kern w:val="0"/>
          <w:sz w:val="12"/>
          <w:szCs w:val="12"/>
          <w:lang w:eastAsia="en-US"/>
        </w:rPr>
      </w:pPr>
      <w:r w:rsidRPr="00142063">
        <w:rPr>
          <w:rFonts w:ascii="Times New Roman" w:hAnsi="Times New Roman" w:cs="Times New Roman"/>
          <w:color w:val="auto"/>
          <w:kern w:val="0"/>
          <w:sz w:val="12"/>
          <w:szCs w:val="12"/>
        </w:rPr>
        <w:t xml:space="preserve">Об утверждении  положения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142063" w:rsidRPr="00142063" w:rsidRDefault="00142063" w:rsidP="00142063">
      <w:pPr>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hAnsi="Times New Roman" w:cs="Times New Roman"/>
          <w:color w:val="auto"/>
          <w:kern w:val="0"/>
          <w:sz w:val="12"/>
          <w:szCs w:val="12"/>
        </w:rPr>
        <w:t xml:space="preserve">1. Утвердить положение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color w:val="auto"/>
          <w:kern w:val="0"/>
          <w:sz w:val="12"/>
          <w:szCs w:val="12"/>
        </w:rPr>
        <w:t xml:space="preserve"> согласно приложению к настоящему постановлению.</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провести отбор субъектов малого и среднего предпринимательства и самозанятых граждан </w:t>
      </w:r>
      <w:r w:rsidRPr="00142063">
        <w:rPr>
          <w:rFonts w:ascii="Times New Roman" w:eastAsia="Calibri" w:hAnsi="Times New Roman" w:cstheme="minorBidi"/>
          <w:bCs/>
          <w:color w:val="auto"/>
          <w:kern w:val="0"/>
          <w:sz w:val="12"/>
          <w:szCs w:val="12"/>
          <w:lang w:eastAsia="en-US"/>
        </w:rPr>
        <w:t xml:space="preserve">на возмещение затрат при осуществлении предпринимательской деятельности </w:t>
      </w:r>
      <w:r w:rsidRPr="00142063">
        <w:rPr>
          <w:rFonts w:ascii="Times New Roman" w:hAnsi="Times New Roman" w:cs="Times New Roman"/>
          <w:color w:val="auto"/>
          <w:kern w:val="0"/>
          <w:sz w:val="12"/>
          <w:szCs w:val="12"/>
        </w:rPr>
        <w:t>с 01 марта 2022  по 31 марта 2022 года включительно.</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 Отделу экономики, производства и развития предпринимательства администрации района опубликовать информацию о конкурсном отборе в районные средства массовой информации и разместить на официальном сайте администрации района </w:t>
      </w:r>
      <w:r w:rsidRPr="00142063">
        <w:rPr>
          <w:rFonts w:ascii="Times New Roman" w:hAnsi="Times New Roman" w:cs="Times New Roman"/>
          <w:color w:val="auto"/>
          <w:kern w:val="0"/>
          <w:sz w:val="12"/>
          <w:szCs w:val="12"/>
          <w:lang w:val="en-US"/>
        </w:rPr>
        <w:t>karatuzraion</w:t>
      </w:r>
      <w:r w:rsidRPr="00142063">
        <w:rPr>
          <w:rFonts w:ascii="Times New Roman" w:hAnsi="Times New Roman" w:cs="Times New Roman"/>
          <w:color w:val="auto"/>
          <w:kern w:val="0"/>
          <w:sz w:val="12"/>
          <w:szCs w:val="12"/>
        </w:rPr>
        <w:t>.</w:t>
      </w:r>
      <w:r w:rsidRPr="00142063">
        <w:rPr>
          <w:rFonts w:ascii="Times New Roman" w:hAnsi="Times New Roman" w:cs="Times New Roman"/>
          <w:color w:val="auto"/>
          <w:kern w:val="0"/>
          <w:sz w:val="12"/>
          <w:szCs w:val="12"/>
          <w:lang w:val="en-US"/>
        </w:rPr>
        <w:t>ru</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Контроль за исполнением настоящего постановления оставляю за собой.</w:t>
      </w:r>
    </w:p>
    <w:p w:rsidR="00142063" w:rsidRPr="00142063" w:rsidRDefault="00142063" w:rsidP="00142063">
      <w:pPr>
        <w:spacing w:after="0" w:line="240" w:lineRule="auto"/>
        <w:ind w:firstLine="709"/>
        <w:jc w:val="both"/>
        <w:rPr>
          <w:rFonts w:ascii="Times New Roman" w:hAnsi="Times New Roman" w:cs="Times New Roman"/>
          <w:kern w:val="0"/>
          <w:sz w:val="12"/>
          <w:szCs w:val="12"/>
        </w:rPr>
      </w:pPr>
      <w:r w:rsidRPr="00142063">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spacing w:after="0" w:line="240" w:lineRule="auto"/>
        <w:ind w:firstLine="709"/>
        <w:jc w:val="both"/>
        <w:rPr>
          <w:rFonts w:ascii="Times New Roman" w:hAnsi="Times New Roman" w:cs="Times New Roman"/>
          <w:kern w:val="0"/>
          <w:sz w:val="12"/>
          <w:szCs w:val="12"/>
        </w:rPr>
      </w:pPr>
    </w:p>
    <w:p w:rsidR="00142063" w:rsidRPr="00142063" w:rsidRDefault="00142063" w:rsidP="00142063">
      <w:pPr>
        <w:spacing w:after="0" w:line="240" w:lineRule="auto"/>
        <w:ind w:firstLine="709"/>
        <w:jc w:val="both"/>
        <w:rPr>
          <w:rFonts w:ascii="Times New Roman" w:hAnsi="Times New Roman" w:cs="Times New Roman"/>
          <w:kern w:val="0"/>
          <w:sz w:val="12"/>
          <w:szCs w:val="12"/>
        </w:rPr>
      </w:pPr>
    </w:p>
    <w:p w:rsidR="00142063" w:rsidRPr="00142063" w:rsidRDefault="00142063" w:rsidP="00142063">
      <w:pPr>
        <w:spacing w:after="0" w:line="240" w:lineRule="auto"/>
        <w:ind w:right="-71"/>
        <w:rPr>
          <w:rFonts w:ascii="Times New Roman" w:hAnsi="Times New Roman" w:cs="Times New Roman"/>
          <w:color w:val="auto"/>
          <w:kern w:val="0"/>
          <w:sz w:val="12"/>
          <w:szCs w:val="12"/>
        </w:rPr>
      </w:pPr>
      <w:r w:rsidRPr="00142063">
        <w:rPr>
          <w:rFonts w:ascii="Times New Roman" w:hAnsi="Times New Roman" w:cs="Times New Roman"/>
          <w:kern w:val="0"/>
          <w:sz w:val="12"/>
          <w:szCs w:val="12"/>
        </w:rPr>
        <w:t>И.о. главы района                                                                                    Е.С. Мигла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25.02.2022  № 158-п</w:t>
      </w:r>
    </w:p>
    <w:p w:rsidR="00142063" w:rsidRPr="00142063" w:rsidRDefault="00142063" w:rsidP="00142063">
      <w:pPr>
        <w:spacing w:after="0" w:line="276" w:lineRule="auto"/>
        <w:jc w:val="center"/>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76"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ПОЛОЖЕНИЕ</w:t>
      </w:r>
    </w:p>
    <w:p w:rsidR="00142063" w:rsidRPr="00142063" w:rsidRDefault="00142063" w:rsidP="00142063">
      <w:pPr>
        <w:spacing w:after="0" w:line="240" w:lineRule="auto"/>
        <w:ind w:firstLine="709"/>
        <w:contextualSpacing/>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ind w:firstLine="709"/>
        <w:contextualSpacing/>
        <w:jc w:val="center"/>
        <w:rPr>
          <w:rFonts w:ascii="Times New Roman" w:hAnsi="Times New Roman" w:cs="Times New Roman"/>
          <w:snapToGrid w:val="0"/>
          <w:color w:val="auto"/>
          <w:kern w:val="0"/>
          <w:sz w:val="12"/>
          <w:szCs w:val="12"/>
        </w:rPr>
      </w:pPr>
    </w:p>
    <w:p w:rsidR="00142063" w:rsidRPr="00142063" w:rsidRDefault="00142063" w:rsidP="00142063">
      <w:pPr>
        <w:spacing w:after="0" w:line="240" w:lineRule="auto"/>
        <w:ind w:firstLine="709"/>
        <w:contextualSpacing/>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1.Общие положения</w:t>
      </w:r>
    </w:p>
    <w:p w:rsidR="00142063" w:rsidRPr="00142063" w:rsidRDefault="00142063" w:rsidP="00142063">
      <w:pPr>
        <w:spacing w:after="0" w:line="240" w:lineRule="auto"/>
        <w:ind w:firstLine="709"/>
        <w:contextualSpacing/>
        <w:jc w:val="both"/>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 xml:space="preserve">1.1. Настоящее Положение устанавливает порядок и условия </w:t>
      </w:r>
      <w:r w:rsidRPr="00142063">
        <w:rPr>
          <w:rFonts w:ascii="Times New Roman" w:hAnsi="Times New Roman" w:cs="Times New Roman"/>
          <w:color w:val="auto"/>
          <w:kern w:val="0"/>
          <w:sz w:val="12"/>
          <w:szCs w:val="12"/>
        </w:rPr>
        <w:t xml:space="preserve">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snapToGrid w:val="0"/>
          <w:color w:val="auto"/>
          <w:kern w:val="0"/>
          <w:sz w:val="12"/>
          <w:szCs w:val="12"/>
        </w:rPr>
        <w:t xml:space="preserve"> (далее – Положение).</w:t>
      </w:r>
    </w:p>
    <w:p w:rsidR="00142063" w:rsidRPr="00142063" w:rsidRDefault="00142063" w:rsidP="00142063">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42063">
        <w:rPr>
          <w:rFonts w:ascii="Times New Roman" w:hAnsi="Times New Roman" w:cs="Times New Roman"/>
          <w:snapToGrid w:val="0"/>
          <w:color w:val="auto"/>
          <w:kern w:val="0"/>
          <w:sz w:val="12"/>
          <w:szCs w:val="12"/>
        </w:rPr>
        <w:t xml:space="preserve">1.2. </w:t>
      </w:r>
      <w:r w:rsidRPr="00142063">
        <w:rPr>
          <w:rFonts w:ascii="Times New Roman" w:hAnsi="Times New Roman" w:cs="Times New Roman"/>
          <w:snapToGrid w:val="0"/>
          <w:color w:val="auto"/>
          <w:spacing w:val="-4"/>
          <w:kern w:val="0"/>
          <w:sz w:val="12"/>
          <w:szCs w:val="12"/>
        </w:rPr>
        <w:t xml:space="preserve">Организатором проведения отбора и главным распорядителем бюджетных средств является администрация Каратузского района (далее – Администрация), в рамках муниципальной программы </w:t>
      </w:r>
      <w:r w:rsidRPr="00142063">
        <w:rPr>
          <w:rFonts w:ascii="Times New Roman" w:hAnsi="Times New Roman" w:cs="Times New Roman"/>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142063">
        <w:rPr>
          <w:rFonts w:ascii="Times New Roman" w:hAnsi="Times New Roman" w:cs="Times New Roman"/>
          <w:snapToGrid w:val="0"/>
          <w:color w:val="auto"/>
          <w:spacing w:val="-2"/>
          <w:kern w:val="0"/>
          <w:sz w:val="12"/>
          <w:szCs w:val="12"/>
        </w:rPr>
        <w:t xml:space="preserve">№ 1127-п </w:t>
      </w:r>
      <w:r w:rsidRPr="00142063">
        <w:rPr>
          <w:rFonts w:ascii="Times New Roman" w:hAnsi="Times New Roman" w:cs="Times New Roman"/>
          <w:snapToGrid w:val="0"/>
          <w:color w:val="auto"/>
          <w:spacing w:val="-4"/>
          <w:kern w:val="0"/>
          <w:sz w:val="12"/>
          <w:szCs w:val="12"/>
        </w:rPr>
        <w:t xml:space="preserve">(далее – муниципальная Программа) предоставляет </w:t>
      </w:r>
      <w:r w:rsidRPr="00142063">
        <w:rPr>
          <w:rFonts w:ascii="Times New Roman" w:eastAsia="Calibri" w:hAnsi="Times New Roman" w:cstheme="minorBidi"/>
          <w:bCs/>
          <w:color w:val="auto"/>
          <w:kern w:val="0"/>
          <w:sz w:val="12"/>
          <w:szCs w:val="12"/>
          <w:lang w:eastAsia="en-US"/>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snapToGrid w:val="0"/>
          <w:color w:val="auto"/>
          <w:spacing w:val="-4"/>
          <w:kern w:val="0"/>
          <w:sz w:val="12"/>
          <w:szCs w:val="12"/>
        </w:rPr>
        <w:t xml:space="preserve"> </w:t>
      </w:r>
    </w:p>
    <w:p w:rsidR="00142063" w:rsidRPr="00142063" w:rsidRDefault="00142063" w:rsidP="00142063">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xml:space="preserve">Организационно-техническое обеспечение отбора, а также контроль над исполнением условий соглашения по </w:t>
      </w:r>
      <w:r w:rsidRPr="00142063">
        <w:rPr>
          <w:rFonts w:ascii="Times New Roman" w:eastAsia="Calibri" w:hAnsi="Times New Roman" w:cstheme="minorBidi"/>
          <w:bCs/>
          <w:color w:val="auto"/>
          <w:kern w:val="0"/>
          <w:sz w:val="12"/>
          <w:szCs w:val="12"/>
          <w:lang w:eastAsia="en-US"/>
        </w:rPr>
        <w:t>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color w:val="auto"/>
          <w:spacing w:val="-4"/>
          <w:kern w:val="0"/>
          <w:sz w:val="12"/>
          <w:szCs w:val="12"/>
        </w:rPr>
        <w:t xml:space="preserve"> (далее – Соглашение), осуществляет отдел экономики, производства и развития предпринимательства администрации района (далее – Отдел). </w:t>
      </w:r>
    </w:p>
    <w:p w:rsidR="00142063" w:rsidRPr="00142063" w:rsidRDefault="00142063" w:rsidP="00142063">
      <w:pPr>
        <w:widowControl w:val="0"/>
        <w:tabs>
          <w:tab w:val="left" w:pos="600"/>
        </w:tabs>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xml:space="preserve">Положение разработано в соответствии с порядком </w:t>
      </w:r>
      <w:r w:rsidRPr="00142063">
        <w:rPr>
          <w:rFonts w:ascii="Times New Roman" w:eastAsia="Calibri" w:hAnsi="Times New Roman" w:cstheme="minorBidi"/>
          <w:bCs/>
          <w:color w:val="auto"/>
          <w:kern w:val="0"/>
          <w:sz w:val="12"/>
          <w:szCs w:val="12"/>
          <w:lang w:eastAsia="en-US"/>
        </w:rPr>
        <w:t>«О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color w:val="auto"/>
          <w:spacing w:val="-4"/>
          <w:kern w:val="0"/>
          <w:sz w:val="12"/>
          <w:szCs w:val="12"/>
        </w:rPr>
        <w:t xml:space="preserve"> от 28.01.2022 № 84-п.</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1.3. Цели предоставления субсидии: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1.3.1. создание благоприятных условий для развития малого и среднего предпринимательства;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1.3.2. финансовое обеспечение субсидирования </w:t>
      </w:r>
      <w:r w:rsidRPr="00142063">
        <w:rPr>
          <w:rFonts w:ascii="Times New Roman" w:eastAsia="Calibri" w:hAnsi="Times New Roman"/>
          <w:color w:val="auto"/>
          <w:kern w:val="0"/>
          <w:sz w:val="12"/>
          <w:szCs w:val="12"/>
        </w:rPr>
        <w:t>субъектов малого и среднего предпринимательства и самозанятых гражданам на возмещение затрат при осуществлении предпринимательской деятельности</w:t>
      </w:r>
      <w:r w:rsidRPr="00142063">
        <w:rPr>
          <w:rFonts w:ascii="Times New Roman" w:hAnsi="Times New Roman" w:cs="Times New Roman"/>
          <w:color w:val="auto"/>
          <w:kern w:val="0"/>
          <w:sz w:val="12"/>
          <w:szCs w:val="12"/>
        </w:rPr>
        <w:t>.</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1.4. Получателями субсидии являются субъекты малого и среднего предпринимательства и самозанятые граждане, в отношении которых принято положительное решение о предоставлении субсидии.</w:t>
      </w:r>
    </w:p>
    <w:p w:rsidR="00142063" w:rsidRPr="00142063" w:rsidRDefault="00142063" w:rsidP="00142063">
      <w:pPr>
        <w:widowControl w:val="0"/>
        <w:autoSpaceDE w:val="0"/>
        <w:autoSpaceDN w:val="0"/>
        <w:spacing w:after="0" w:line="240" w:lineRule="auto"/>
        <w:ind w:firstLine="709"/>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42063" w:rsidRPr="00142063" w:rsidRDefault="00142063" w:rsidP="00142063">
      <w:pPr>
        <w:keepNext/>
        <w:spacing w:after="0" w:line="240" w:lineRule="auto"/>
        <w:ind w:firstLine="709"/>
        <w:jc w:val="both"/>
        <w:outlineLvl w:val="3"/>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1.5. В настоящем Положении используются следующие понятия: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заявитель - субъект малого или среднего предпринимательства, а также физическое лицо, применяющее специальный налоговый режим «Налог </w:t>
      </w:r>
      <w:r w:rsidRPr="00142063">
        <w:rPr>
          <w:rFonts w:ascii="Times New Roman" w:hAnsi="Times New Roman" w:cs="Times New Roman"/>
          <w:color w:val="auto"/>
          <w:kern w:val="0"/>
          <w:sz w:val="12"/>
          <w:szCs w:val="12"/>
        </w:rPr>
        <w:br/>
        <w:t>на профессиональный доход» (далее – самозанятые граждане), обратившиеся с заявлением о предоставлении субсидии;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первый взнос (аванс) - первый лизинговый платеж в соответствии с заключенным договором лизинга оборудования;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olor w:val="auto"/>
          <w:kern w:val="0"/>
          <w:sz w:val="12"/>
          <w:szCs w:val="12"/>
        </w:rPr>
      </w:pPr>
      <w:r w:rsidRPr="00142063">
        <w:rPr>
          <w:rFonts w:ascii="Times New Roman" w:hAnsi="Times New Roman"/>
          <w:color w:val="auto"/>
          <w:kern w:val="0"/>
          <w:sz w:val="12"/>
          <w:szCs w:val="12"/>
        </w:rPr>
        <w:t xml:space="preserve">1.6.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w:t>
      </w:r>
      <w:r w:rsidRPr="00142063">
        <w:rPr>
          <w:rFonts w:ascii="Times New Roman" w:hAnsi="Times New Roman"/>
          <w:color w:val="auto"/>
          <w:kern w:val="0"/>
          <w:sz w:val="12"/>
          <w:szCs w:val="12"/>
        </w:rPr>
        <w:lastRenderedPageBreak/>
        <w:t>предшествующего году подачи и в году подачи в период до даты подачи в администрацию Каратузского района заявления о предоставлении субсидии, в том числе:</w:t>
      </w:r>
    </w:p>
    <w:p w:rsidR="00142063" w:rsidRPr="00142063" w:rsidRDefault="00142063" w:rsidP="00142063">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kern w:val="0"/>
          <w:sz w:val="12"/>
          <w:szCs w:val="12"/>
          <w:lang w:eastAsia="en-US"/>
        </w:rPr>
        <w:t>1</w:t>
      </w:r>
      <w:r w:rsidRPr="00142063">
        <w:rPr>
          <w:rFonts w:ascii="Times New Roman" w:eastAsiaTheme="minorHAnsi" w:hAnsi="Times New Roman" w:cstheme="minorBidi"/>
          <w:color w:val="000000" w:themeColor="text1"/>
          <w:kern w:val="0"/>
          <w:sz w:val="12"/>
          <w:szCs w:val="12"/>
          <w:lang w:eastAsia="en-US"/>
        </w:rPr>
        <w:t xml:space="preserve">) </w:t>
      </w:r>
      <w:r w:rsidRPr="00142063">
        <w:rPr>
          <w:rFonts w:ascii="Times New Roman" w:eastAsiaTheme="minorHAnsi" w:hAnsi="Times New Roman" w:cstheme="minorBidi"/>
          <w:kern w:val="0"/>
          <w:sz w:val="12"/>
          <w:szCs w:val="12"/>
          <w:lang w:eastAsia="en-US"/>
        </w:rPr>
        <w:t>на возмещение части затрат по подключению к инженерной инфраструктуре,</w:t>
      </w:r>
      <w:r w:rsidRPr="00142063">
        <w:rPr>
          <w:rFonts w:ascii="Times New Roman" w:eastAsiaTheme="minorHAnsi" w:hAnsi="Times New Roman" w:cstheme="minorBidi"/>
          <w:color w:val="000000" w:themeColor="text1"/>
          <w:kern w:val="0"/>
          <w:sz w:val="12"/>
          <w:szCs w:val="12"/>
        </w:rPr>
        <w:t xml:space="preserve"> текущему ремонту помещения, приобретению оборудования, мебели и оргтехники;</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kern w:val="0"/>
          <w:sz w:val="12"/>
          <w:szCs w:val="12"/>
          <w:lang w:eastAsia="en-US"/>
        </w:rPr>
        <w:t>2</w:t>
      </w:r>
      <w:r w:rsidRPr="00142063">
        <w:rPr>
          <w:rFonts w:ascii="Times New Roman" w:eastAsiaTheme="minorHAnsi" w:hAnsi="Times New Roman" w:cstheme="minorBidi"/>
          <w:color w:val="000000" w:themeColor="text1"/>
          <w:kern w:val="0"/>
          <w:sz w:val="12"/>
          <w:szCs w:val="12"/>
          <w:lang w:eastAsia="en-US"/>
        </w:rPr>
        <w:t xml:space="preserve">) </w:t>
      </w:r>
      <w:r w:rsidRPr="00142063">
        <w:rPr>
          <w:rFonts w:ascii="Times New Roman" w:eastAsiaTheme="minorHAnsi" w:hAnsi="Times New Roman" w:cstheme="minorBidi"/>
          <w:kern w:val="0"/>
          <w:sz w:val="12"/>
          <w:szCs w:val="12"/>
          <w:lang w:eastAsia="en-US"/>
        </w:rPr>
        <w:t xml:space="preserve">на возмещение части затрат, связанных с оплатой </w:t>
      </w:r>
      <w:r w:rsidRPr="00142063">
        <w:rPr>
          <w:rFonts w:ascii="Times New Roman" w:eastAsiaTheme="minorHAnsi" w:hAnsi="Times New Roman" w:cstheme="minorBidi"/>
          <w:color w:val="000000" w:themeColor="text1"/>
          <w:kern w:val="0"/>
          <w:sz w:val="12"/>
          <w:szCs w:val="12"/>
          <w:lang w:eastAsia="en-US"/>
        </w:rPr>
        <w:t>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kern w:val="0"/>
          <w:sz w:val="12"/>
          <w:szCs w:val="12"/>
          <w:lang w:eastAsia="en-US"/>
        </w:rPr>
        <w:t>3</w:t>
      </w:r>
      <w:r w:rsidRPr="00142063">
        <w:rPr>
          <w:rFonts w:ascii="Times New Roman" w:eastAsiaTheme="minorHAnsi" w:hAnsi="Times New Roman" w:cstheme="minorBidi"/>
          <w:color w:val="000000" w:themeColor="text1"/>
          <w:kern w:val="0"/>
          <w:sz w:val="12"/>
          <w:szCs w:val="12"/>
          <w:lang w:eastAsia="en-US"/>
        </w:rPr>
        <w:t xml:space="preserve">) </w:t>
      </w:r>
      <w:r w:rsidRPr="00142063">
        <w:rPr>
          <w:rFonts w:ascii="Times New Roman" w:eastAsiaTheme="minorHAnsi" w:hAnsi="Times New Roman" w:cstheme="minorBidi"/>
          <w:kern w:val="0"/>
          <w:sz w:val="12"/>
          <w:szCs w:val="12"/>
          <w:lang w:eastAsia="en-US"/>
        </w:rPr>
        <w:t xml:space="preserve">на возмещение части затрат на </w:t>
      </w:r>
      <w:r w:rsidRPr="00142063">
        <w:rPr>
          <w:rFonts w:ascii="Times New Roman" w:eastAsiaTheme="minorHAnsi" w:hAnsi="Times New Roman" w:cstheme="minorBidi"/>
          <w:color w:val="000000" w:themeColor="text1"/>
          <w:kern w:val="0"/>
          <w:sz w:val="12"/>
          <w:szCs w:val="12"/>
          <w:lang w:eastAsia="en-US"/>
        </w:rPr>
        <w:t>уплату процентов по кредитам на приобретение оборудования;</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kern w:val="0"/>
          <w:sz w:val="12"/>
          <w:szCs w:val="12"/>
          <w:lang w:eastAsia="en-US"/>
        </w:rPr>
        <w:t>4</w:t>
      </w:r>
      <w:r w:rsidRPr="00142063">
        <w:rPr>
          <w:rFonts w:ascii="Times New Roman" w:eastAsiaTheme="minorHAnsi" w:hAnsi="Times New Roman" w:cstheme="minorBidi"/>
          <w:color w:val="000000" w:themeColor="text1"/>
          <w:kern w:val="0"/>
          <w:sz w:val="12"/>
          <w:szCs w:val="12"/>
          <w:lang w:eastAsia="en-US"/>
        </w:rPr>
        <w:t xml:space="preserve">) </w:t>
      </w:r>
      <w:r w:rsidRPr="00142063">
        <w:rPr>
          <w:rFonts w:ascii="Times New Roman" w:eastAsiaTheme="minorHAnsi" w:hAnsi="Times New Roman" w:cstheme="minorBidi"/>
          <w:kern w:val="0"/>
          <w:sz w:val="12"/>
          <w:szCs w:val="12"/>
          <w:lang w:eastAsia="en-US"/>
        </w:rPr>
        <w:t xml:space="preserve">на возмещение части затрат, связанных с </w:t>
      </w:r>
      <w:r w:rsidRPr="00142063">
        <w:rPr>
          <w:rFonts w:ascii="Times New Roman" w:eastAsiaTheme="minorHAnsi" w:hAnsi="Times New Roman" w:cstheme="minorBidi"/>
          <w:color w:val="000000" w:themeColor="text1"/>
          <w:kern w:val="0"/>
          <w:sz w:val="12"/>
          <w:szCs w:val="12"/>
          <w:lang w:eastAsia="en-US"/>
        </w:rPr>
        <w:t>сертификацией (декларированием) продукции (продовольственного сырья, товаров, работ, услуг), лицензированием деятельности;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kern w:val="0"/>
          <w:sz w:val="12"/>
          <w:szCs w:val="12"/>
          <w:lang w:eastAsia="en-US"/>
        </w:rPr>
        <w:t>5</w:t>
      </w:r>
      <w:r w:rsidRPr="00142063">
        <w:rPr>
          <w:rFonts w:ascii="Times New Roman" w:eastAsiaTheme="minorHAnsi" w:hAnsi="Times New Roman" w:cstheme="minorBidi"/>
          <w:color w:val="000000" w:themeColor="text1"/>
          <w:kern w:val="0"/>
          <w:sz w:val="12"/>
          <w:szCs w:val="12"/>
          <w:lang w:eastAsia="en-US"/>
        </w:rPr>
        <w:t xml:space="preserve">) </w:t>
      </w:r>
      <w:r w:rsidRPr="00142063">
        <w:rPr>
          <w:rFonts w:ascii="Times New Roman" w:eastAsiaTheme="minorHAnsi" w:hAnsi="Times New Roman" w:cstheme="minorBidi"/>
          <w:kern w:val="0"/>
          <w:sz w:val="12"/>
          <w:szCs w:val="12"/>
          <w:lang w:eastAsia="en-US"/>
        </w:rPr>
        <w:t xml:space="preserve">на возмещение части затрат, связанных с </w:t>
      </w:r>
      <w:r w:rsidRPr="00142063">
        <w:rPr>
          <w:rFonts w:ascii="Times New Roman" w:eastAsiaTheme="minorHAnsi" w:hAnsi="Times New Roman" w:cstheme="minorBidi"/>
          <w:color w:val="000000" w:themeColor="text1"/>
          <w:kern w:val="0"/>
          <w:sz w:val="12"/>
          <w:szCs w:val="12"/>
          <w:lang w:eastAsia="en-US"/>
        </w:rPr>
        <w:t>проведением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6) </w:t>
      </w:r>
      <w:r w:rsidRPr="00142063">
        <w:rPr>
          <w:rFonts w:ascii="Times New Roman" w:eastAsia="Calibri" w:hAnsi="Times New Roman" w:cs="Times New Roman"/>
          <w:color w:val="auto"/>
          <w:kern w:val="0"/>
          <w:sz w:val="12"/>
          <w:szCs w:val="12"/>
          <w:lang w:eastAsia="en-US"/>
        </w:rPr>
        <w:t>на возмещение части затрат, на выплату по передаче прав по франшизе (паушальный взнос).</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 xml:space="preserve">1.7. 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тыс.рублей самозанятому гражданину. При этом поддержка предоставляется одному и тому же получателю поддержки не чаще одного раза в течение двух лет. </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olor w:val="000000" w:themeColor="text1"/>
          <w:kern w:val="0"/>
          <w:sz w:val="12"/>
          <w:szCs w:val="12"/>
        </w:rPr>
      </w:pPr>
      <w:r w:rsidRPr="00142063">
        <w:rPr>
          <w:rFonts w:ascii="Times New Roman" w:hAnsi="Times New Roman"/>
          <w:color w:val="000000" w:themeColor="text1"/>
          <w:kern w:val="0"/>
          <w:sz w:val="12"/>
          <w:szCs w:val="12"/>
        </w:rPr>
        <w:t>1.8. Отбор получателей поддержки проводится посредством запроса предложений.</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olor w:val="000000" w:themeColor="text1"/>
          <w:kern w:val="0"/>
          <w:sz w:val="12"/>
          <w:szCs w:val="12"/>
        </w:rPr>
        <w:t>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1.10. Критериями отбора для субъектов малого и среднего предпринимательства являются: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1.11. 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Каратузского района.</w:t>
      </w:r>
    </w:p>
    <w:p w:rsidR="00142063" w:rsidRPr="00142063" w:rsidRDefault="00142063" w:rsidP="00142063">
      <w:pPr>
        <w:spacing w:after="0" w:line="240" w:lineRule="auto"/>
        <w:ind w:firstLine="709"/>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1.12. Адрес для отправления заявок на участие в отборе:</w:t>
      </w:r>
    </w:p>
    <w:p w:rsidR="00142063" w:rsidRPr="00142063" w:rsidRDefault="00142063" w:rsidP="00142063">
      <w:pPr>
        <w:spacing w:after="0" w:line="240" w:lineRule="auto"/>
        <w:ind w:firstLine="709"/>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662850, с. Каратузское, ул. Советская, д. 21, каб. № 302</w:t>
      </w:r>
    </w:p>
    <w:p w:rsidR="00142063" w:rsidRPr="00142063" w:rsidRDefault="00142063" w:rsidP="00142063">
      <w:pPr>
        <w:spacing w:after="0" w:line="240" w:lineRule="auto"/>
        <w:ind w:firstLine="709"/>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Контактный тел./факс: 8(391 37)21-8-37.</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Контактный </w:t>
      </w:r>
      <w:r w:rsidRPr="00142063">
        <w:rPr>
          <w:rFonts w:ascii="Times New Roman" w:hAnsi="Times New Roman" w:cs="Times New Roman"/>
          <w:color w:val="auto"/>
          <w:kern w:val="0"/>
          <w:sz w:val="12"/>
          <w:szCs w:val="12"/>
          <w:lang w:val="en-US"/>
        </w:rPr>
        <w:t>e</w:t>
      </w:r>
      <w:r w:rsidRPr="00142063">
        <w:rPr>
          <w:rFonts w:ascii="Times New Roman" w:hAnsi="Times New Roman" w:cs="Times New Roman"/>
          <w:color w:val="auto"/>
          <w:kern w:val="0"/>
          <w:sz w:val="12"/>
          <w:szCs w:val="12"/>
        </w:rPr>
        <w:t>-</w:t>
      </w:r>
      <w:r w:rsidRPr="00142063">
        <w:rPr>
          <w:rFonts w:ascii="Times New Roman" w:hAnsi="Times New Roman" w:cs="Times New Roman"/>
          <w:color w:val="auto"/>
          <w:kern w:val="0"/>
          <w:sz w:val="12"/>
          <w:szCs w:val="12"/>
          <w:lang w:val="en-US"/>
        </w:rPr>
        <w:t>mail</w:t>
      </w:r>
      <w:r w:rsidRPr="00142063">
        <w:rPr>
          <w:rFonts w:ascii="Times New Roman" w:hAnsi="Times New Roman" w:cs="Times New Roman"/>
          <w:color w:val="auto"/>
          <w:kern w:val="0"/>
          <w:sz w:val="12"/>
          <w:szCs w:val="12"/>
        </w:rPr>
        <w:t xml:space="preserve">: </w:t>
      </w:r>
      <w:hyperlink r:id="rId11" w:history="1">
        <w:r w:rsidRPr="00142063">
          <w:rPr>
            <w:rFonts w:ascii="Times New Roman" w:hAnsi="Times New Roman" w:cs="Times New Roman"/>
            <w:color w:val="0000FF"/>
            <w:kern w:val="0"/>
            <w:sz w:val="12"/>
            <w:szCs w:val="12"/>
            <w:u w:val="single"/>
            <w:lang w:val="en-US"/>
          </w:rPr>
          <w:t>econ</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karatuzraion</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ru</w:t>
        </w:r>
      </w:hyperlink>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contextualSpacing/>
        <w:jc w:val="center"/>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2. Условия предоставления субсидии</w:t>
      </w:r>
    </w:p>
    <w:p w:rsidR="00142063" w:rsidRPr="00142063" w:rsidRDefault="00142063" w:rsidP="00142063">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xml:space="preserve">2.1. Предметом отбора является оказание финансовой поддержки субъектам малого и среднего предпринимательства и самозанятым гражданам, в форме предоставления субсидий </w:t>
      </w:r>
      <w:r w:rsidRPr="00142063">
        <w:rPr>
          <w:rFonts w:ascii="Times New Roman" w:eastAsia="Calibri" w:hAnsi="Times New Roman" w:cstheme="minorBidi"/>
          <w:bCs/>
          <w:color w:val="auto"/>
          <w:kern w:val="0"/>
          <w:sz w:val="12"/>
          <w:szCs w:val="12"/>
          <w:lang w:eastAsia="en-US"/>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hAnsi="Times New Roman" w:cs="Times New Roman"/>
          <w:color w:val="auto"/>
          <w:spacing w:val="-4"/>
          <w:kern w:val="0"/>
          <w:sz w:val="12"/>
          <w:szCs w:val="12"/>
        </w:rPr>
        <w:t xml:space="preserve"> за счет средств местного бюджета, а также средств, поступивших в местный бюджет из краевого бюджета на эти цели в текущем году.</w:t>
      </w:r>
    </w:p>
    <w:p w:rsidR="00142063" w:rsidRPr="00142063" w:rsidRDefault="00142063" w:rsidP="00142063">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xml:space="preserve">Общий объем финансирования на начало отбора заявок составляет </w:t>
      </w:r>
      <w:r w:rsidRPr="00142063">
        <w:rPr>
          <w:rFonts w:ascii="Times New Roman" w:eastAsiaTheme="minorHAnsi" w:hAnsi="Times New Roman" w:cs="Times New Roman"/>
          <w:color w:val="auto"/>
          <w:kern w:val="0"/>
          <w:sz w:val="12"/>
          <w:szCs w:val="12"/>
          <w:lang w:eastAsia="en-US"/>
        </w:rPr>
        <w:t>1 103 300 (один миллион сто три тысячи триста) рублей 00 копеек</w:t>
      </w:r>
      <w:r w:rsidRPr="00142063">
        <w:rPr>
          <w:rFonts w:ascii="Times New Roman" w:hAnsi="Times New Roman" w:cs="Times New Roman"/>
          <w:color w:val="auto"/>
          <w:spacing w:val="-4"/>
          <w:kern w:val="0"/>
          <w:sz w:val="12"/>
          <w:szCs w:val="12"/>
        </w:rPr>
        <w:t>, в том числе:</w:t>
      </w:r>
    </w:p>
    <w:p w:rsidR="00142063" w:rsidRPr="00142063" w:rsidRDefault="00142063" w:rsidP="00142063">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xml:space="preserve">- средства краевого бюджета </w:t>
      </w:r>
      <w:r w:rsidRPr="00142063">
        <w:rPr>
          <w:rFonts w:ascii="Times New Roman" w:eastAsiaTheme="minorHAnsi" w:hAnsi="Times New Roman" w:cs="Times New Roman"/>
          <w:color w:val="auto"/>
          <w:kern w:val="0"/>
          <w:sz w:val="12"/>
          <w:szCs w:val="12"/>
          <w:lang w:eastAsia="en-US"/>
        </w:rPr>
        <w:t>1 048 100 (один миллион сорок восемь тысяч сто) рублей 00 копеек</w:t>
      </w:r>
      <w:r w:rsidRPr="00142063">
        <w:rPr>
          <w:rFonts w:ascii="Times New Roman" w:hAnsi="Times New Roman" w:cs="Times New Roman"/>
          <w:color w:val="auto"/>
          <w:spacing w:val="-4"/>
          <w:kern w:val="0"/>
          <w:sz w:val="12"/>
          <w:szCs w:val="12"/>
        </w:rPr>
        <w:t>;</w:t>
      </w:r>
    </w:p>
    <w:p w:rsidR="00142063" w:rsidRPr="00142063" w:rsidRDefault="00142063" w:rsidP="00142063">
      <w:pPr>
        <w:autoSpaceDE w:val="0"/>
        <w:autoSpaceDN w:val="0"/>
        <w:adjustRightInd w:val="0"/>
        <w:spacing w:after="0" w:line="240" w:lineRule="auto"/>
        <w:ind w:firstLine="709"/>
        <w:contextualSpacing/>
        <w:jc w:val="both"/>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 средства местного бюджета 55 200 (пятьдесят пять тысяч двести) рублей 00 копеек.</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 Заявитель должен соответствовать следующим критериям:</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2.2.1. осуществлять финансово-хозяйственную деятельность на территории Каратузского района;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2.2.2. включен в Единый реестр субъектов малого и среднего предпринимательства;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2.2.3.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2.2.4.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2.2.7.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2.2.8. 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2.3. Поддержка не может оказываться в отношении заявителей – субъектов малого и среднего предпринимательства: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2.3.1.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2.3.2. </w:t>
      </w:r>
      <w:r w:rsidRPr="00142063">
        <w:rPr>
          <w:rFonts w:ascii="Times New Roman" w:eastAsiaTheme="minorHAnsi" w:hAnsi="Times New Roman" w:cstheme="minorBidi"/>
          <w:color w:val="000000" w:themeColor="text1"/>
          <w:kern w:val="0"/>
          <w:sz w:val="12"/>
          <w:szCs w:val="12"/>
          <w:lang w:eastAsia="en-US"/>
        </w:rPr>
        <w:t>имеющих задолженность по уплате налогов, сборов, страховых взносов, пеней, штрафов, процентов;</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olor w:val="000000" w:themeColor="text1"/>
          <w:kern w:val="0"/>
          <w:sz w:val="12"/>
          <w:szCs w:val="12"/>
        </w:rPr>
        <w:t xml:space="preserve">2.3.3. </w:t>
      </w:r>
      <w:r w:rsidRPr="00142063">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 xml:space="preserve">2.4. </w:t>
      </w:r>
      <w:r w:rsidRPr="00142063">
        <w:rPr>
          <w:rFonts w:ascii="Times New Roman" w:eastAsiaTheme="minorHAnsi" w:hAnsi="Times New Roman" w:cstheme="minorBidi"/>
          <w:color w:val="auto"/>
          <w:kern w:val="0"/>
          <w:sz w:val="12"/>
          <w:szCs w:val="12"/>
          <w:lang w:eastAsia="en-US"/>
        </w:rPr>
        <w:t>Поддержка не может оказываться в отношении заявителей – самозанятых граждан:</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2.4.1. неподтвердивших статус самозанятого гражданина;</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2.4.2. имеющих задолженность по уплате налогов, сборов, пеней, штрафов;</w:t>
      </w:r>
    </w:p>
    <w:p w:rsidR="00142063" w:rsidRPr="00142063" w:rsidRDefault="00142063" w:rsidP="00142063">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2.5.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142063" w:rsidRPr="00142063" w:rsidRDefault="00142063" w:rsidP="00142063">
      <w:pPr>
        <w:autoSpaceDE w:val="0"/>
        <w:autoSpaceDN w:val="0"/>
        <w:adjustRightInd w:val="0"/>
        <w:spacing w:after="0" w:line="240" w:lineRule="auto"/>
        <w:contextualSpacing/>
        <w:jc w:val="both"/>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240" w:lineRule="auto"/>
        <w:ind w:firstLine="709"/>
        <w:contextualSpacing/>
        <w:jc w:val="center"/>
        <w:rPr>
          <w:rFonts w:ascii="Times New Roman" w:hAnsi="Times New Roman" w:cs="Times New Roman"/>
          <w:color w:val="auto"/>
          <w:spacing w:val="-4"/>
          <w:kern w:val="0"/>
          <w:sz w:val="12"/>
          <w:szCs w:val="12"/>
        </w:rPr>
      </w:pPr>
      <w:r w:rsidRPr="00142063">
        <w:rPr>
          <w:rFonts w:ascii="Times New Roman" w:hAnsi="Times New Roman" w:cs="Times New Roman"/>
          <w:color w:val="auto"/>
          <w:spacing w:val="-4"/>
          <w:kern w:val="0"/>
          <w:sz w:val="12"/>
          <w:szCs w:val="12"/>
        </w:rPr>
        <w:t>3. Порядок рассмотрения заявки и предоставления субсидии</w:t>
      </w:r>
    </w:p>
    <w:p w:rsidR="00142063" w:rsidRPr="00142063" w:rsidRDefault="00142063" w:rsidP="00142063">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42063">
        <w:rPr>
          <w:rFonts w:ascii="Times New Roman" w:hAnsi="Times New Roman" w:cs="Times New Roman"/>
          <w:snapToGrid w:val="0"/>
          <w:color w:val="auto"/>
          <w:spacing w:val="-4"/>
          <w:kern w:val="0"/>
          <w:sz w:val="12"/>
          <w:szCs w:val="12"/>
        </w:rPr>
        <w:t>3.1. Для участия в отборе заявитель предоставляет материалы заявки лично, или направляет заказным письмом или курьером по адресу указанному в пункте 1.12. настоящего Положения не позднее</w:t>
      </w:r>
      <w:r w:rsidRPr="00142063">
        <w:rPr>
          <w:rFonts w:ascii="Times New Roman" w:eastAsiaTheme="minorHAnsi" w:hAnsi="Times New Roman" w:cs="Times New Roman"/>
          <w:color w:val="auto"/>
          <w:kern w:val="0"/>
          <w:sz w:val="12"/>
          <w:szCs w:val="12"/>
          <w:lang w:eastAsia="en-US"/>
        </w:rPr>
        <w:t xml:space="preserve">  окончания п</w:t>
      </w:r>
      <w:r w:rsidRPr="00142063">
        <w:rPr>
          <w:rFonts w:ascii="Times New Roman" w:hAnsi="Times New Roman" w:cs="Times New Roman"/>
          <w:snapToGrid w:val="0"/>
          <w:color w:val="auto"/>
          <w:spacing w:val="-4"/>
          <w:kern w:val="0"/>
          <w:sz w:val="12"/>
          <w:szCs w:val="12"/>
        </w:rPr>
        <w:t>риема конкурсных заявок.</w:t>
      </w:r>
    </w:p>
    <w:p w:rsidR="00142063" w:rsidRPr="00142063" w:rsidRDefault="00142063" w:rsidP="00142063">
      <w:pPr>
        <w:widowControl w:val="0"/>
        <w:spacing w:after="0" w:line="240" w:lineRule="auto"/>
        <w:ind w:firstLine="709"/>
        <w:contextualSpacing/>
        <w:jc w:val="both"/>
        <w:rPr>
          <w:rFonts w:ascii="Times New Roman" w:hAnsi="Times New Roman" w:cs="Times New Roman"/>
          <w:snapToGrid w:val="0"/>
          <w:color w:val="auto"/>
          <w:spacing w:val="-4"/>
          <w:kern w:val="0"/>
          <w:sz w:val="12"/>
          <w:szCs w:val="12"/>
        </w:rPr>
      </w:pPr>
      <w:r w:rsidRPr="00142063">
        <w:rPr>
          <w:rFonts w:ascii="Times New Roman" w:hAnsi="Times New Roman" w:cs="Times New Roman"/>
          <w:snapToGrid w:val="0"/>
          <w:color w:val="auto"/>
          <w:spacing w:val="-4"/>
          <w:kern w:val="0"/>
          <w:sz w:val="12"/>
          <w:szCs w:val="12"/>
        </w:rPr>
        <w:t>Конкурс проводится в период с 01 марта</w:t>
      </w:r>
      <w:r w:rsidRPr="00142063">
        <w:rPr>
          <w:rFonts w:ascii="Times New Roman" w:hAnsi="Times New Roman" w:cs="Times New Roman"/>
          <w:color w:val="auto"/>
          <w:kern w:val="0"/>
          <w:sz w:val="12"/>
          <w:szCs w:val="12"/>
        </w:rPr>
        <w:t xml:space="preserve"> 2022 г. по 31 марта 2022 года включительно</w:t>
      </w:r>
      <w:r w:rsidRPr="00142063">
        <w:rPr>
          <w:rFonts w:ascii="Times New Roman" w:hAnsi="Times New Roman" w:cs="Times New Roman"/>
          <w:snapToGrid w:val="0"/>
          <w:color w:val="auto"/>
          <w:spacing w:val="-4"/>
          <w:kern w:val="0"/>
          <w:sz w:val="12"/>
          <w:szCs w:val="12"/>
        </w:rPr>
        <w:t>. Прием конкурсных заявок заканчивается  31 марта 2022 года в 17.00 часов.</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bCs/>
          <w:color w:val="auto"/>
          <w:kern w:val="0"/>
          <w:sz w:val="12"/>
          <w:szCs w:val="12"/>
          <w:lang w:eastAsia="en-US"/>
        </w:rPr>
        <w:t>3.2.</w:t>
      </w:r>
      <w:r w:rsidRPr="00142063">
        <w:rPr>
          <w:rFonts w:ascii="Times New Roman" w:eastAsiaTheme="minorHAnsi" w:hAnsi="Times New Roman" w:cs="Times New Roman"/>
          <w:color w:val="auto"/>
          <w:kern w:val="0"/>
          <w:sz w:val="12"/>
          <w:szCs w:val="12"/>
          <w:lang w:eastAsia="en-US"/>
        </w:rPr>
        <w:t xml:space="preserve"> В целях получения субсидии заявитель</w:t>
      </w:r>
      <w:r w:rsidRPr="00142063">
        <w:rPr>
          <w:rFonts w:ascii="Times New Roman" w:eastAsiaTheme="minorHAnsi" w:hAnsi="Times New Roman" w:cs="Times New Roman"/>
          <w:bCs/>
          <w:color w:val="auto"/>
          <w:kern w:val="0"/>
          <w:sz w:val="12"/>
          <w:szCs w:val="12"/>
          <w:lang w:eastAsia="en-US"/>
        </w:rPr>
        <w:t xml:space="preserve"> предоставляет </w:t>
      </w:r>
      <w:r w:rsidRPr="00142063">
        <w:rPr>
          <w:rFonts w:ascii="Times New Roman" w:eastAsiaTheme="minorHAnsi" w:hAnsi="Times New Roman" w:cs="Times New Roman"/>
          <w:color w:val="auto"/>
          <w:kern w:val="0"/>
          <w:sz w:val="12"/>
          <w:szCs w:val="12"/>
          <w:lang w:eastAsia="en-US"/>
        </w:rPr>
        <w:t>Главному распорядителю бюджетных средств следующие документы (далее – заявка):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 </w:t>
      </w:r>
      <w:hyperlink w:anchor="P371" w:history="1">
        <w:r w:rsidRPr="00142063">
          <w:rPr>
            <w:rFonts w:ascii="Times New Roman" w:hAnsi="Times New Roman" w:cs="Times New Roman"/>
            <w:color w:val="auto"/>
            <w:kern w:val="0"/>
            <w:sz w:val="12"/>
            <w:szCs w:val="12"/>
          </w:rPr>
          <w:t>заявление</w:t>
        </w:r>
      </w:hyperlink>
      <w:r w:rsidRPr="00142063">
        <w:rPr>
          <w:rFonts w:ascii="Times New Roman" w:hAnsi="Times New Roman" w:cs="Times New Roman"/>
          <w:color w:val="auto"/>
          <w:kern w:val="0"/>
          <w:sz w:val="12"/>
          <w:szCs w:val="12"/>
        </w:rPr>
        <w:t xml:space="preserve"> на предоставление субсидии по форме согласно приложению № 2 к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 справку межрайонной инспекции ФНС </w:t>
      </w:r>
      <w:r w:rsidRPr="00142063">
        <w:rPr>
          <w:rFonts w:ascii="Times New Roman" w:hAnsi="Times New Roman"/>
          <w:color w:val="000000" w:themeColor="text1"/>
          <w:kern w:val="0"/>
          <w:sz w:val="12"/>
          <w:szCs w:val="12"/>
        </w:rPr>
        <w:t xml:space="preserve">№ 10 по Красноярскому краю, подписанную руководителем </w:t>
      </w:r>
      <w:r w:rsidRPr="00142063">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 справку филиала </w:t>
      </w:r>
      <w:r w:rsidRPr="00142063">
        <w:rPr>
          <w:rFonts w:ascii="Times New Roman" w:hAnsi="Times New Roman"/>
          <w:color w:val="000000" w:themeColor="text1"/>
          <w:kern w:val="0"/>
          <w:sz w:val="12"/>
          <w:szCs w:val="12"/>
        </w:rPr>
        <w:t xml:space="preserve">№ 12 </w:t>
      </w:r>
      <w:r w:rsidRPr="00142063">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выписку из штатного расписания заявителя;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 обязательство заявителя о сохранении численности занятых сотрудников и уровня заработной платы не ниже минимального размера оплаты труда;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142063">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8) отчетность по форме КНД 1151111 </w:t>
      </w:r>
      <w:r w:rsidRPr="00142063">
        <w:rPr>
          <w:rFonts w:ascii="Times New Roman" w:hAnsi="Times New Roman"/>
          <w:color w:val="000000" w:themeColor="text1"/>
          <w:kern w:val="0"/>
          <w:sz w:val="12"/>
          <w:szCs w:val="12"/>
        </w:rPr>
        <w:t>«Расчет по страховым взносам», утвержденной Приказом Федеральной налоговой службы от 10.10.2016 № ММ-7-11/551</w:t>
      </w:r>
      <w:r w:rsidRPr="00142063">
        <w:rPr>
          <w:rFonts w:ascii="Times New Roman" w:hAnsi="Times New Roman" w:cs="Times New Roman"/>
          <w:i/>
          <w:iCs/>
          <w:kern w:val="0"/>
          <w:sz w:val="12"/>
          <w:szCs w:val="12"/>
          <w:shd w:val="clear" w:color="auto" w:fill="FFFFFF"/>
        </w:rPr>
        <w:t>@</w:t>
      </w:r>
      <w:r w:rsidRPr="00142063">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142063">
        <w:rPr>
          <w:rFonts w:ascii="Times New Roman" w:hAnsi="Times New Roman" w:cs="Times New Roman"/>
          <w:color w:val="auto"/>
          <w:kern w:val="0"/>
          <w:sz w:val="12"/>
          <w:szCs w:val="12"/>
        </w:rPr>
        <w:t>;</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9)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10) заверенные копии бухгалтерского баланса (форма </w:t>
      </w:r>
      <w:r w:rsidRPr="00142063">
        <w:rPr>
          <w:rFonts w:ascii="Times New Roman" w:hAnsi="Times New Roman"/>
          <w:color w:val="000000" w:themeColor="text1"/>
          <w:kern w:val="0"/>
          <w:sz w:val="12"/>
          <w:szCs w:val="12"/>
        </w:rPr>
        <w:t>№ 1</w:t>
      </w:r>
      <w:r w:rsidRPr="00142063">
        <w:rPr>
          <w:rFonts w:ascii="Times New Roman" w:hAnsi="Times New Roman" w:cs="Times New Roman"/>
          <w:color w:val="auto"/>
          <w:kern w:val="0"/>
          <w:sz w:val="12"/>
          <w:szCs w:val="12"/>
        </w:rPr>
        <w:t xml:space="preserve">), отчета о финансовых результатах (форма </w:t>
      </w:r>
      <w:r w:rsidRPr="00142063">
        <w:rPr>
          <w:rFonts w:ascii="Times New Roman" w:hAnsi="Times New Roman"/>
          <w:color w:val="000000" w:themeColor="text1"/>
          <w:kern w:val="0"/>
          <w:sz w:val="12"/>
          <w:szCs w:val="12"/>
        </w:rPr>
        <w:t>№ 2</w:t>
      </w:r>
      <w:r w:rsidRPr="00142063">
        <w:rPr>
          <w:rFonts w:ascii="Times New Roman" w:hAnsi="Times New Roman" w:cs="Times New Roman"/>
          <w:color w:val="auto"/>
          <w:kern w:val="0"/>
          <w:sz w:val="12"/>
          <w:szCs w:val="12"/>
        </w:rPr>
        <w:t>) и приложений к ним при общеустановленной системе налогообложения;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11) </w:t>
      </w:r>
      <w:r w:rsidRPr="00142063">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bCs/>
          <w:color w:val="auto"/>
          <w:kern w:val="0"/>
          <w:sz w:val="12"/>
          <w:szCs w:val="12"/>
        </w:rPr>
        <w:t>3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42063">
        <w:rPr>
          <w:rFonts w:ascii="Times New Roman" w:hAnsi="Times New Roman" w:cs="Times New Roman"/>
          <w:color w:val="auto"/>
          <w:kern w:val="0"/>
          <w:sz w:val="12"/>
          <w:szCs w:val="12"/>
        </w:rPr>
        <w:t xml:space="preserve">13) </w:t>
      </w:r>
      <w:r w:rsidRPr="00142063">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bCs/>
          <w:color w:val="auto"/>
          <w:kern w:val="0"/>
          <w:sz w:val="12"/>
          <w:szCs w:val="12"/>
        </w:rPr>
        <w:t>4 к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14) согласие на обработку персональных данных согласно приложению №5 к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 xml:space="preserve">15) копии договоров на оказание услуг, на выполнение работ, на приобретение оборудования </w:t>
      </w:r>
      <w:r w:rsidRPr="00142063">
        <w:rPr>
          <w:rFonts w:ascii="Times New Roman" w:hAnsi="Times New Roman"/>
          <w:bCs/>
          <w:color w:val="auto"/>
          <w:kern w:val="0"/>
          <w:sz w:val="12"/>
          <w:szCs w:val="12"/>
        </w:rPr>
        <w:t xml:space="preserve">(в т.ч. договор лизинга оборудования </w:t>
      </w:r>
      <w:r w:rsidRPr="00142063">
        <w:rPr>
          <w:rFonts w:ascii="Times New Roman" w:hAnsi="Times New Roman" w:cs="Times New Roman"/>
          <w:color w:val="auto"/>
          <w:kern w:val="0"/>
          <w:sz w:val="12"/>
          <w:szCs w:val="12"/>
        </w:rPr>
        <w:t>с приложением договора купли-продажи предмета лизинга</w:t>
      </w:r>
      <w:r w:rsidRPr="00142063">
        <w:rPr>
          <w:rFonts w:ascii="Times New Roman" w:hAnsi="Times New Roman"/>
          <w:bCs/>
          <w:color w:val="auto"/>
          <w:kern w:val="0"/>
          <w:sz w:val="12"/>
          <w:szCs w:val="12"/>
        </w:rPr>
        <w:t>)</w:t>
      </w:r>
      <w:r w:rsidRPr="00142063">
        <w:rPr>
          <w:rFonts w:ascii="Times New Roman" w:hAnsi="Times New Roman" w:cs="Times New Roman"/>
          <w:bCs/>
          <w:color w:val="auto"/>
          <w:kern w:val="0"/>
          <w:sz w:val="12"/>
          <w:szCs w:val="12"/>
        </w:rPr>
        <w:t xml:space="preserve"> и т.д. согласно мероприятиям указанных в п. 1.6. настоящего Положения;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 xml:space="preserve">16) копии платежных документов, подтверждающих оплату приобретенного оборудования </w:t>
      </w:r>
      <w:r w:rsidRPr="00142063">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142063">
        <w:rPr>
          <w:rFonts w:ascii="Times New Roman" w:hAnsi="Times New Roman" w:cs="Times New Roman"/>
          <w:color w:val="auto"/>
          <w:kern w:val="0"/>
          <w:sz w:val="12"/>
          <w:szCs w:val="12"/>
        </w:rPr>
        <w:t>;</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17) копии кредитных договоров с графиком погашения кредита и оплаты процентов по нему;</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18) копии платежных документов, подтверждающих оплату по кредиту согласно графику платежей, в том числе оплаты процентов по кредиту;</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19) справка об уплате основного долга и процентов по кредитному договору;</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142063">
        <w:rPr>
          <w:rFonts w:ascii="Times New Roman" w:hAnsi="Times New Roman" w:cs="Times New Roman"/>
          <w:color w:val="auto"/>
          <w:kern w:val="0"/>
          <w:sz w:val="12"/>
          <w:szCs w:val="12"/>
        </w:rPr>
        <w:t>20) копии документов, подтверждающих передачу предмета лизинга во временное владение и пользование, либо указывающих сроки его будущей поставки;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21) копии платежных документов, подтверждающих оплату первого взноса (аванса) в сроки, предусмотренные договорами лизинга оборудования;</w:t>
      </w:r>
    </w:p>
    <w:p w:rsidR="00142063" w:rsidRPr="00142063" w:rsidRDefault="00142063" w:rsidP="00142063">
      <w:pPr>
        <w:spacing w:after="0" w:line="240" w:lineRule="auto"/>
        <w:ind w:firstLine="709"/>
        <w:jc w:val="both"/>
        <w:rPr>
          <w:rFonts w:ascii="Times New Roman" w:eastAsiaTheme="minorHAnsi" w:hAnsi="Times New Roman" w:cstheme="minorBidi"/>
          <w:b/>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22) инвентарные карточки учета объекта основных средств</w:t>
      </w:r>
      <w:r w:rsidRPr="00142063">
        <w:rPr>
          <w:rFonts w:asciiTheme="minorHAnsi" w:eastAsiaTheme="minorHAnsi" w:hAnsiTheme="minorHAnsi" w:cs="Times New Roman"/>
          <w:b/>
          <w:kern w:val="0"/>
          <w:sz w:val="12"/>
          <w:szCs w:val="12"/>
          <w:shd w:val="clear" w:color="auto" w:fill="FFFFFF"/>
          <w:lang w:eastAsia="en-US"/>
        </w:rPr>
        <w:t> </w:t>
      </w:r>
      <w:r w:rsidRPr="00142063">
        <w:rPr>
          <w:rFonts w:ascii="Times New Roman" w:eastAsiaTheme="minorHAnsi" w:hAnsi="Times New Roman" w:cs="Times New Roman"/>
          <w:kern w:val="0"/>
          <w:sz w:val="12"/>
          <w:szCs w:val="12"/>
          <w:shd w:val="clear" w:color="auto" w:fill="FFFFFF"/>
          <w:lang w:eastAsia="en-US"/>
        </w:rPr>
        <w:t xml:space="preserve">(унифицированная форма </w:t>
      </w:r>
      <w:r w:rsidRPr="00142063">
        <w:rPr>
          <w:rFonts w:ascii="Times New Roman" w:eastAsiaTheme="minorHAnsi" w:hAnsi="Times New Roman" w:cs="Times New Roman"/>
          <w:b/>
          <w:color w:val="000000" w:themeColor="text1"/>
          <w:kern w:val="0"/>
          <w:sz w:val="12"/>
          <w:szCs w:val="12"/>
          <w:lang w:eastAsia="en-US"/>
        </w:rPr>
        <w:t>№</w:t>
      </w:r>
      <w:r w:rsidRPr="00142063">
        <w:rPr>
          <w:rFonts w:ascii="Times New Roman" w:eastAsiaTheme="minorHAnsi" w:hAnsi="Times New Roman" w:cs="Times New Roman"/>
          <w:kern w:val="0"/>
          <w:sz w:val="12"/>
          <w:szCs w:val="12"/>
          <w:shd w:val="clear" w:color="auto" w:fill="FFFFFF"/>
          <w:lang w:eastAsia="en-US"/>
        </w:rPr>
        <w:t xml:space="preserve"> ОС-6)</w:t>
      </w:r>
      <w:r w:rsidRPr="00142063">
        <w:rPr>
          <w:rFonts w:ascii="Times New Roman" w:eastAsiaTheme="minorHAnsi" w:hAnsi="Times New Roman" w:cs="Times New Roman"/>
          <w:b/>
          <w:color w:val="auto"/>
          <w:kern w:val="0"/>
          <w:sz w:val="12"/>
          <w:szCs w:val="12"/>
          <w:lang w:eastAsia="en-US"/>
        </w:rPr>
        <w:t>;</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23)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24)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25)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26)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27) технико-экономическое обоснование (ТЭО) по форме приложения №7 к настоящему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3.3.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3.4. Предоставляемые в соответствии с п. 3.2 настоящего Положения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3.5. Субъект малого и среднего предпринимательства вправе отозвать заявку путем письменного обращения в администрацию Каратузского района.</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3.6. Документы, предоставленные на рассмотрение, возврату не подлежат.</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3.7. Заявка регистрируется секретарем комиссии по отбору заявок </w:t>
      </w:r>
      <w:r w:rsidRPr="00142063">
        <w:rPr>
          <w:rFonts w:ascii="Times New Roman" w:eastAsia="Calibri" w:hAnsi="Times New Roman" w:cstheme="minorBidi"/>
          <w:bCs/>
          <w:color w:val="auto"/>
          <w:kern w:val="0"/>
          <w:sz w:val="12"/>
          <w:szCs w:val="12"/>
          <w:lang w:eastAsia="en-US"/>
        </w:rPr>
        <w:t xml:space="preserve">субъектов малого и среднего предпринимательства и самозанятых граждан на возмещение затрат при осуществлении предпринимательской деятельности </w:t>
      </w:r>
      <w:r w:rsidRPr="00142063">
        <w:rPr>
          <w:rFonts w:ascii="Times New Roman" w:eastAsiaTheme="minorHAnsi" w:hAnsi="Times New Roman" w:cstheme="minorBidi"/>
          <w:color w:val="auto"/>
          <w:kern w:val="0"/>
          <w:sz w:val="12"/>
          <w:szCs w:val="12"/>
          <w:lang w:eastAsia="en-US"/>
        </w:rPr>
        <w:t>(далее – комиссия) в журнале регистрации в день ее поступления с указанием номера регистрационной записи и даты поступления.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3.8.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3.9. Заявитель вправе изменить или отозвать свою заявку. Уведомление об изменении или отзыве заявки оформляется в произвольной форме, и должно поступить не позднее срока окончания приема заявок. </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3.10.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Комиссия рассматривает предоставленные заявки на соответствие условиям настоящего Порядка, а также устанавливает приоритетность по видам деятельности в соответствии с приложением № 1 к настоящему Положению.</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3.11. Субсидия предоставляется заявителям по очередности места в рейтинге социально-экономической значимости заявок, начиная от первой, в пределах суммы выделенной субсидии бюджету Каратузского района из краевого бюджета и средств районного бюджета, согласно муниципальной программы на текущий финансовый год.</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3.12. Решение комиссии по распределению субсидии оформляется протоколом, подписанным председателем и секретарем комиссии с указанием размера субсидии для каждого заявителя. </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3.13. Протокол заседания комиссии составляется в двух экземплярах в течение 3 рабочих дней со дня принятия решения.</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3.14. 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приложению № 8 к настоящему Положению.</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3.15.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согласно приложению № 9 к настоящему Порядку.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142063" w:rsidRPr="00142063" w:rsidRDefault="00142063" w:rsidP="00142063">
      <w:pPr>
        <w:spacing w:after="0" w:line="240" w:lineRule="auto"/>
        <w:ind w:firstLine="709"/>
        <w:jc w:val="both"/>
        <w:rPr>
          <w:rFonts w:ascii="Times New Roman" w:eastAsia="Calibri" w:hAnsi="Times New Roman" w:cstheme="minorBidi"/>
          <w:bCs/>
          <w:color w:val="auto"/>
          <w:kern w:val="0"/>
          <w:sz w:val="12"/>
          <w:szCs w:val="12"/>
          <w:highlight w:val="yellow"/>
          <w:lang w:eastAsia="en-US"/>
        </w:rPr>
      </w:pPr>
      <w:r w:rsidRPr="00142063">
        <w:rPr>
          <w:rFonts w:ascii="Times New Roman" w:eastAsia="Calibri" w:hAnsi="Times New Roman" w:cstheme="minorBidi"/>
          <w:bCs/>
          <w:color w:val="auto"/>
          <w:kern w:val="0"/>
          <w:sz w:val="12"/>
          <w:szCs w:val="12"/>
          <w:lang w:eastAsia="en-US"/>
        </w:rPr>
        <w:t xml:space="preserve">3.16.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w:t>
      </w:r>
      <w:r w:rsidRPr="00142063">
        <w:rPr>
          <w:rFonts w:ascii="Times New Roman" w:eastAsiaTheme="minorHAnsi" w:hAnsi="Times New Roman" w:cstheme="minorBidi"/>
          <w:bCs/>
          <w:color w:val="auto"/>
          <w:kern w:val="0"/>
          <w:sz w:val="12"/>
          <w:szCs w:val="12"/>
          <w:lang w:eastAsia="en-US"/>
        </w:rPr>
        <w:t>№</w:t>
      </w:r>
      <w:r w:rsidRPr="00142063">
        <w:rPr>
          <w:rFonts w:ascii="Times New Roman" w:eastAsia="Calibri" w:hAnsi="Times New Roman" w:cstheme="minorBidi"/>
          <w:bCs/>
          <w:color w:val="auto"/>
          <w:kern w:val="0"/>
          <w:sz w:val="12"/>
          <w:szCs w:val="12"/>
          <w:lang w:eastAsia="en-US"/>
        </w:rPr>
        <w:t xml:space="preserve"> 8 к настоящему Положению.</w:t>
      </w:r>
    </w:p>
    <w:p w:rsidR="00142063" w:rsidRPr="00142063" w:rsidRDefault="00142063" w:rsidP="00142063">
      <w:pPr>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 xml:space="preserve">3.17.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142063" w:rsidRPr="00142063" w:rsidRDefault="00142063" w:rsidP="00142063">
      <w:pPr>
        <w:shd w:val="clear" w:color="auto" w:fill="FFFFFF"/>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3.18.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142063" w:rsidRPr="00142063" w:rsidRDefault="00142063" w:rsidP="00142063">
      <w:pPr>
        <w:widowControl w:val="0"/>
        <w:spacing w:after="0" w:line="240" w:lineRule="auto"/>
        <w:contextualSpacing/>
        <w:rPr>
          <w:rFonts w:ascii="Times New Roman" w:hAnsi="Times New Roman" w:cs="Times New Roman"/>
          <w:snapToGrid w:val="0"/>
          <w:color w:val="auto"/>
          <w:spacing w:val="-4"/>
          <w:kern w:val="0"/>
          <w:sz w:val="12"/>
          <w:szCs w:val="12"/>
        </w:rPr>
      </w:pPr>
    </w:p>
    <w:p w:rsidR="00142063" w:rsidRPr="00142063" w:rsidRDefault="00142063" w:rsidP="00142063">
      <w:pPr>
        <w:shd w:val="clear" w:color="auto" w:fill="FFFFFF"/>
        <w:spacing w:after="0" w:line="240" w:lineRule="auto"/>
        <w:jc w:val="center"/>
        <w:rPr>
          <w:rFonts w:ascii="Times New Roman" w:eastAsiaTheme="minorHAnsi" w:hAnsi="Times New Roman" w:cs="Times New Roman"/>
          <w:bCs/>
          <w:color w:val="auto"/>
          <w:kern w:val="0"/>
          <w:sz w:val="12"/>
          <w:szCs w:val="12"/>
          <w:lang w:eastAsia="en-US"/>
        </w:rPr>
      </w:pPr>
      <w:r w:rsidRPr="00142063">
        <w:rPr>
          <w:rFonts w:ascii="Times New Roman" w:eastAsiaTheme="minorHAnsi" w:hAnsi="Times New Roman" w:cs="Times New Roman"/>
          <w:bCs/>
          <w:color w:val="auto"/>
          <w:kern w:val="0"/>
          <w:sz w:val="12"/>
          <w:szCs w:val="12"/>
          <w:lang w:eastAsia="en-US"/>
        </w:rPr>
        <w:t xml:space="preserve">4. </w:t>
      </w:r>
      <w:r w:rsidRPr="00142063">
        <w:rPr>
          <w:rFonts w:ascii="Times New Roman" w:eastAsiaTheme="minorHAnsi" w:hAnsi="Times New Roman" w:cs="Times New Roman"/>
          <w:color w:val="auto"/>
          <w:kern w:val="0"/>
          <w:sz w:val="12"/>
          <w:szCs w:val="12"/>
          <w:lang w:eastAsia="en-US"/>
        </w:rPr>
        <w:t>Требования к отчетности</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4.1. Для осуществления оценки эффективности реализации муниципальной программы «Развитие малого и среднего предпринимательства в Каратузском районе» получатель финансовой поддержки не позднее 1 мая каждого года, следующего за годом предоставления субсидии, предоставляет в администрацию Каратузского района:</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за год предшествующий подачи заявки  и за период до даты подачи заявки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142063">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42063">
        <w:rPr>
          <w:rFonts w:ascii="Times New Roman" w:eastAsiaTheme="minorHAnsi" w:hAnsi="Times New Roman" w:cstheme="minorBidi"/>
          <w:bCs/>
          <w:color w:val="auto"/>
          <w:kern w:val="0"/>
          <w:sz w:val="12"/>
          <w:szCs w:val="12"/>
          <w:lang w:eastAsia="en-US"/>
        </w:rPr>
        <w:t>;</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4.2.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4.3. Субъект малого и среднего предпринимательства обязуется не прекращать деятельность в течение 24 месяцев после получения субсидии.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4.4. Самозанятый гражданин обязуется не прекращать деятельности в течение 12 месяцев после получения поддержки.</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4.5. При необходимости отдел экономики, производства и развития предпринимательства  администрации Каратузского района вправе запросить у получателя финансовой поддержки копии других документов, не указанных в 3.2 настоящего Положения.</w:t>
      </w:r>
    </w:p>
    <w:p w:rsidR="00142063" w:rsidRPr="00142063" w:rsidRDefault="00142063" w:rsidP="0014206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4.6. </w:t>
      </w:r>
      <w:r w:rsidRPr="00142063">
        <w:rPr>
          <w:rFonts w:ascii="Times New Roman" w:hAnsi="Times New Roman" w:cs="Times New Roman"/>
          <w:bCs/>
          <w:color w:val="auto"/>
          <w:kern w:val="0"/>
          <w:sz w:val="12"/>
          <w:szCs w:val="12"/>
        </w:rPr>
        <w:t>Копии всех документов, предоставленных получателем финансовой поддержки, должны быть заверены.</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imes New Roman"/>
          <w:bCs/>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rPr>
      </w:pPr>
      <w:r w:rsidRPr="00142063">
        <w:rPr>
          <w:rFonts w:ascii="Times New Roman" w:hAnsi="Times New Roman" w:cs="Times New Roman"/>
          <w:color w:val="auto"/>
          <w:kern w:val="0"/>
          <w:sz w:val="12"/>
          <w:szCs w:val="12"/>
        </w:rPr>
        <w:t>5.</w:t>
      </w:r>
      <w:r w:rsidRPr="00142063">
        <w:rPr>
          <w:rFonts w:ascii="Times New Roman" w:hAnsi="Times New Roman" w:cs="Times New Roman"/>
          <w:b/>
          <w:color w:val="auto"/>
          <w:kern w:val="0"/>
          <w:sz w:val="12"/>
          <w:szCs w:val="12"/>
        </w:rPr>
        <w:t xml:space="preserve"> </w:t>
      </w:r>
      <w:r w:rsidRPr="00142063">
        <w:rPr>
          <w:rFonts w:ascii="Times New Roman" w:hAnsi="Times New Roman" w:cs="Times New Roman"/>
          <w:bCs/>
          <w:color w:val="auto"/>
          <w:kern w:val="0"/>
          <w:sz w:val="12"/>
          <w:szCs w:val="12"/>
        </w:rPr>
        <w:t>Требования об осуществлении контроля за соблюдением условий, целей</w:t>
      </w:r>
      <w:r w:rsidRPr="00142063">
        <w:rPr>
          <w:rFonts w:ascii="Times New Roman" w:hAnsi="Times New Roman" w:cs="Times New Roman"/>
          <w:bCs/>
          <w:color w:val="auto"/>
          <w:kern w:val="0"/>
          <w:sz w:val="12"/>
          <w:szCs w:val="12"/>
        </w:rPr>
        <w:br/>
        <w:t>и порядка предоставления субсидии и ответственности за их нарушение</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142063">
        <w:rPr>
          <w:rFonts w:ascii="Times New Roman" w:eastAsia="Calibri" w:hAnsi="Times New Roman" w:cstheme="minorBidi"/>
          <w:bCs/>
          <w:color w:val="auto"/>
          <w:kern w:val="0"/>
          <w:sz w:val="12"/>
          <w:szCs w:val="12"/>
          <w:lang w:eastAsia="en-US"/>
        </w:rPr>
        <w:t>дминистрация Каратузского района</w:t>
      </w:r>
      <w:r w:rsidRPr="00142063">
        <w:rPr>
          <w:rFonts w:ascii="Times New Roman" w:eastAsiaTheme="minorHAnsi" w:hAnsi="Times New Roman" w:cstheme="minorBidi"/>
          <w:bCs/>
          <w:color w:val="auto"/>
          <w:kern w:val="0"/>
          <w:sz w:val="12"/>
          <w:szCs w:val="12"/>
          <w:lang w:eastAsia="en-US"/>
        </w:rPr>
        <w:t>.</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5.3.</w:t>
      </w:r>
      <w:r w:rsidRPr="00142063">
        <w:rPr>
          <w:rFonts w:ascii="Times New Roman" w:eastAsiaTheme="minorHAnsi" w:hAnsi="Times New Roman" w:cstheme="minorBidi"/>
          <w:bCs/>
          <w:color w:val="auto"/>
          <w:kern w:val="0"/>
          <w:sz w:val="12"/>
          <w:szCs w:val="12"/>
          <w:lang w:eastAsia="en-US"/>
        </w:rPr>
        <w:tab/>
        <w:t>Администрация требует возврата полученных субсидий в полном объеме в бюджет в случае:</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5.3.1. Нарушения получателем финансовой поддержки порядка, целей и условий предоставления субсидии;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5.3.2. Обнаружения недостоверных сведений, представленных в администрацию в целях получения субсидий;</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5.3.3. Невыполнения иных условий, определенных в Соглашении.</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142063">
        <w:rPr>
          <w:rFonts w:ascii="Times New Roman" w:eastAsia="Calibri" w:hAnsi="Times New Roman" w:cstheme="minorBidi"/>
          <w:bCs/>
          <w:color w:val="auto"/>
          <w:kern w:val="0"/>
          <w:sz w:val="12"/>
          <w:szCs w:val="12"/>
          <w:lang w:eastAsia="en-US"/>
        </w:rPr>
        <w:t>(</w:t>
      </w:r>
      <w:r w:rsidRPr="00142063">
        <w:rPr>
          <w:rFonts w:ascii="Times New Roman" w:eastAsia="Calibri" w:hAnsi="Times New Roman" w:cstheme="minorBidi"/>
          <w:bCs/>
          <w:color w:val="auto"/>
          <w:kern w:val="0"/>
          <w:sz w:val="12"/>
          <w:szCs w:val="12"/>
          <w:lang w:val="en-US" w:eastAsia="en-US"/>
        </w:rPr>
        <w:t>V</w:t>
      </w:r>
      <w:r w:rsidRPr="00142063">
        <w:rPr>
          <w:rFonts w:ascii="Times New Roman" w:eastAsia="Calibri" w:hAnsi="Times New Roman" w:cstheme="minorBidi"/>
          <w:bCs/>
          <w:color w:val="auto"/>
          <w:kern w:val="0"/>
          <w:sz w:val="12"/>
          <w:szCs w:val="12"/>
          <w:lang w:eastAsia="en-US"/>
        </w:rPr>
        <w:t>штрафа):</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val="en-US" w:eastAsia="en-US"/>
        </w:rPr>
        <w:t>V</w:t>
      </w:r>
      <w:r w:rsidRPr="00142063">
        <w:rPr>
          <w:rFonts w:ascii="Times New Roman" w:eastAsia="Calibri" w:hAnsi="Times New Roman" w:cstheme="minorBidi"/>
          <w:bCs/>
          <w:color w:val="auto"/>
          <w:kern w:val="0"/>
          <w:sz w:val="12"/>
          <w:szCs w:val="12"/>
          <w:lang w:eastAsia="en-US"/>
        </w:rPr>
        <w:t xml:space="preserve">штрафа = </w:t>
      </w:r>
      <w:r w:rsidRPr="00142063">
        <w:rPr>
          <w:rFonts w:ascii="Times New Roman" w:eastAsia="Calibri" w:hAnsi="Times New Roman" w:cstheme="minorBidi"/>
          <w:bCs/>
          <w:color w:val="auto"/>
          <w:kern w:val="0"/>
          <w:sz w:val="12"/>
          <w:szCs w:val="12"/>
          <w:lang w:val="en-US" w:eastAsia="en-US"/>
        </w:rPr>
        <w:t>V</w:t>
      </w:r>
      <w:r w:rsidRPr="00142063">
        <w:rPr>
          <w:rFonts w:ascii="Times New Roman" w:eastAsia="Calibri" w:hAnsi="Times New Roman" w:cstheme="minorBidi"/>
          <w:bCs/>
          <w:color w:val="auto"/>
          <w:kern w:val="0"/>
          <w:sz w:val="12"/>
          <w:szCs w:val="12"/>
          <w:lang w:eastAsia="en-US"/>
        </w:rPr>
        <w:t xml:space="preserve"> субсидии*(1- Di),</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где:</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val="en-US" w:eastAsia="en-US"/>
        </w:rPr>
        <w:t>V</w:t>
      </w:r>
      <w:r w:rsidRPr="00142063">
        <w:rPr>
          <w:rFonts w:ascii="Times New Roman" w:eastAsia="Calibri" w:hAnsi="Times New Roman" w:cstheme="minorBidi"/>
          <w:bCs/>
          <w:color w:val="auto"/>
          <w:kern w:val="0"/>
          <w:sz w:val="12"/>
          <w:szCs w:val="12"/>
          <w:lang w:eastAsia="en-US"/>
        </w:rPr>
        <w:t xml:space="preserve"> субсидии</w:t>
      </w:r>
      <w:r w:rsidRPr="00142063">
        <w:rPr>
          <w:rFonts w:ascii="Times New Roman" w:eastAsiaTheme="minorHAnsi" w:hAnsi="Times New Roman" w:cstheme="minorBidi"/>
          <w:bCs/>
          <w:color w:val="auto"/>
          <w:kern w:val="0"/>
          <w:sz w:val="12"/>
          <w:szCs w:val="12"/>
          <w:lang w:eastAsia="en-US"/>
        </w:rPr>
        <w:t xml:space="preserve"> - размер субсидии, предоставленной Получателю финансовой поддержки;</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 xml:space="preserve">Di-  уровень достижения </w:t>
      </w:r>
      <w:r w:rsidRPr="00142063">
        <w:rPr>
          <w:rFonts w:ascii="Times New Roman" w:eastAsia="Calibri" w:hAnsi="Times New Roman" w:cstheme="minorBidi"/>
          <w:bCs/>
          <w:color w:val="auto"/>
          <w:kern w:val="0"/>
          <w:sz w:val="12"/>
          <w:szCs w:val="12"/>
          <w:lang w:val="en-US" w:eastAsia="en-US"/>
        </w:rPr>
        <w:t>i</w:t>
      </w:r>
      <w:r w:rsidRPr="00142063">
        <w:rPr>
          <w:rFonts w:ascii="Times New Roman" w:eastAsia="Calibri" w:hAnsi="Times New Roman" w:cstheme="minorBidi"/>
          <w:bCs/>
          <w:color w:val="auto"/>
          <w:kern w:val="0"/>
          <w:sz w:val="12"/>
          <w:szCs w:val="12"/>
          <w:lang w:eastAsia="en-US"/>
        </w:rPr>
        <w:t>-го показателя эффективности.</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Показатель, отражающий уровень достижения показателя эффективности, определяется по формуле:</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Di=</w:t>
      </w:r>
      <w:r w:rsidRPr="00142063">
        <w:rPr>
          <w:rFonts w:ascii="Times New Roman" w:eastAsia="Calibri" w:hAnsi="Times New Roman" w:cstheme="minorBidi"/>
          <w:bCs/>
          <w:color w:val="auto"/>
          <w:kern w:val="0"/>
          <w:sz w:val="12"/>
          <w:szCs w:val="12"/>
          <w:u w:val="single"/>
          <w:lang w:val="en-US" w:eastAsia="en-US"/>
        </w:rPr>
        <w:t>Ti</w:t>
      </w:r>
      <w:r w:rsidRPr="00142063">
        <w:rPr>
          <w:rFonts w:ascii="Times New Roman" w:eastAsia="Calibri" w:hAnsi="Times New Roman" w:cstheme="minorBidi"/>
          <w:bCs/>
          <w:color w:val="auto"/>
          <w:kern w:val="0"/>
          <w:sz w:val="12"/>
          <w:szCs w:val="12"/>
          <w:u w:val="single"/>
          <w:lang w:eastAsia="en-US"/>
        </w:rPr>
        <w:t>/</w:t>
      </w:r>
      <w:r w:rsidRPr="00142063">
        <w:rPr>
          <w:rFonts w:ascii="Times New Roman" w:eastAsia="Calibri" w:hAnsi="Times New Roman" w:cstheme="minorBidi"/>
          <w:bCs/>
          <w:color w:val="auto"/>
          <w:kern w:val="0"/>
          <w:sz w:val="12"/>
          <w:szCs w:val="12"/>
          <w:lang w:val="en-US" w:eastAsia="en-US"/>
        </w:rPr>
        <w:t>Si</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где:</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noProof/>
          <w:color w:val="auto"/>
          <w:kern w:val="0"/>
          <w:position w:val="-12"/>
          <w:sz w:val="12"/>
          <w:szCs w:val="12"/>
        </w:rPr>
        <w:drawing>
          <wp:inline distT="0" distB="0" distL="0" distR="0" wp14:anchorId="2EA4D1E2" wp14:editId="04149EBA">
            <wp:extent cx="180975" cy="2857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142063">
        <w:rPr>
          <w:rFonts w:ascii="Times New Roman" w:eastAsiaTheme="minorHAnsi" w:hAnsi="Times New Roman" w:cstheme="minorBidi"/>
          <w:bCs/>
          <w:color w:val="auto"/>
          <w:kern w:val="0"/>
          <w:sz w:val="12"/>
          <w:szCs w:val="12"/>
          <w:lang w:eastAsia="en-US"/>
        </w:rPr>
        <w:t>- фактически достигнутое значение i-го показателя эффективности использования субсидии;</w:t>
      </w:r>
    </w:p>
    <w:p w:rsidR="00142063" w:rsidRPr="00142063" w:rsidRDefault="00142063" w:rsidP="00142063">
      <w:pPr>
        <w:widowControl w:val="0"/>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noProof/>
          <w:color w:val="auto"/>
          <w:kern w:val="0"/>
          <w:position w:val="-12"/>
          <w:sz w:val="12"/>
          <w:szCs w:val="12"/>
        </w:rPr>
        <w:drawing>
          <wp:inline distT="0" distB="0" distL="0" distR="0" wp14:anchorId="2619EDF5" wp14:editId="4BCAA62C">
            <wp:extent cx="180975" cy="2857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142063">
        <w:rPr>
          <w:rFonts w:ascii="Times New Roman" w:eastAsiaTheme="minorHAnsi" w:hAnsi="Times New Roman" w:cstheme="minorBidi"/>
          <w:bCs/>
          <w:color w:val="auto"/>
          <w:kern w:val="0"/>
          <w:sz w:val="12"/>
          <w:szCs w:val="12"/>
          <w:lang w:eastAsia="en-US"/>
        </w:rPr>
        <w:t>- плановое значение i-го показателя эффективности использования субсидии, установленное соглашением.</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5.5. В случае выявления факта нарушения получателем субсидии условий и порядка установленных при предоставлении субсидии, администрация района принимает решение о возврате субсидии (далее решение о возврате субсидии) в бюджет района с указанием оснований его принятия. </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5.6 Отдел экономики, производства и развития предпринимательства администрации Каратузского 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142063" w:rsidRPr="00142063" w:rsidRDefault="00142063" w:rsidP="00142063">
      <w:pPr>
        <w:autoSpaceDE w:val="0"/>
        <w:autoSpaceDN w:val="0"/>
        <w:adjustRightInd w:val="0"/>
        <w:spacing w:after="0" w:line="240" w:lineRule="auto"/>
        <w:ind w:firstLine="709"/>
        <w:jc w:val="both"/>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142063" w:rsidRPr="00142063" w:rsidRDefault="00142063" w:rsidP="00142063">
      <w:pPr>
        <w:widowControl w:val="0"/>
        <w:spacing w:after="0" w:line="240" w:lineRule="auto"/>
        <w:contextualSpacing/>
        <w:outlineLvl w:val="0"/>
        <w:rPr>
          <w:rFonts w:ascii="Times New Roman" w:hAnsi="Times New Roman" w:cs="Times New Roman"/>
          <w:snapToGrid w:val="0"/>
          <w:color w:val="auto"/>
          <w:spacing w:val="-4"/>
          <w:kern w:val="0"/>
          <w:sz w:val="12"/>
          <w:szCs w:val="12"/>
        </w:rPr>
      </w:pPr>
    </w:p>
    <w:p w:rsidR="00142063" w:rsidRPr="00142063" w:rsidRDefault="00142063" w:rsidP="00142063">
      <w:pPr>
        <w:widowControl w:val="0"/>
        <w:spacing w:after="0" w:line="240" w:lineRule="auto"/>
        <w:contextualSpacing/>
        <w:jc w:val="center"/>
        <w:outlineLvl w:val="0"/>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 xml:space="preserve"> 6. Информационная карта</w:t>
      </w:r>
    </w:p>
    <w:p w:rsidR="00142063" w:rsidRPr="00142063" w:rsidRDefault="00142063" w:rsidP="00142063">
      <w:pPr>
        <w:widowControl w:val="0"/>
        <w:autoSpaceDE w:val="0"/>
        <w:autoSpaceDN w:val="0"/>
        <w:adjustRightInd w:val="0"/>
        <w:spacing w:after="0" w:line="240" w:lineRule="auto"/>
        <w:ind w:firstLine="709"/>
        <w:contextualSpacing/>
        <w:jc w:val="both"/>
        <w:rPr>
          <w:rFonts w:ascii="Times New Roman" w:hAnsi="Times New Roman" w:cs="Times New Roman"/>
          <w:snapToGrid w:val="0"/>
          <w:kern w:val="0"/>
          <w:sz w:val="12"/>
          <w:szCs w:val="12"/>
        </w:rPr>
      </w:pPr>
      <w:r w:rsidRPr="00142063">
        <w:rPr>
          <w:rFonts w:ascii="Times New Roman" w:hAnsi="Times New Roman" w:cs="Times New Roman"/>
          <w:snapToGrid w:val="0"/>
          <w:kern w:val="0"/>
          <w:sz w:val="12"/>
          <w:szCs w:val="12"/>
        </w:rPr>
        <w:t>Информационная карта содержит сведения об условиях проведения конкурса и является неотъемлемой частью конкурсной документации.</w:t>
      </w:r>
    </w:p>
    <w:p w:rsidR="00142063" w:rsidRPr="00142063" w:rsidRDefault="00142063" w:rsidP="00142063">
      <w:pPr>
        <w:widowControl w:val="0"/>
        <w:autoSpaceDE w:val="0"/>
        <w:autoSpaceDN w:val="0"/>
        <w:adjustRightInd w:val="0"/>
        <w:spacing w:after="0" w:line="240" w:lineRule="auto"/>
        <w:ind w:firstLine="709"/>
        <w:contextualSpacing/>
        <w:jc w:val="both"/>
        <w:rPr>
          <w:rFonts w:ascii="Times New Roman" w:hAnsi="Times New Roman" w:cs="Times New Roman"/>
          <w:snapToGrid w:val="0"/>
          <w:kern w:val="0"/>
          <w:sz w:val="12"/>
          <w:szCs w:val="1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6555"/>
      </w:tblGrid>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hanging="34"/>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Наименование</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442" w:hanging="380"/>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Содержание</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1</w:t>
            </w:r>
          </w:p>
        </w:tc>
        <w:tc>
          <w:tcPr>
            <w:tcW w:w="255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Организатор 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Администрация Каратузского района</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2</w:t>
            </w:r>
          </w:p>
        </w:tc>
        <w:tc>
          <w:tcPr>
            <w:tcW w:w="255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Адрес предоставления конкурсных заявок</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662850, с.  Каратузское, ул. Советская, 21 каб. 302</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3</w:t>
            </w:r>
          </w:p>
        </w:tc>
        <w:tc>
          <w:tcPr>
            <w:tcW w:w="255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Контактные телефоны</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8(391 37)  2-18-37</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4</w:t>
            </w:r>
          </w:p>
        </w:tc>
        <w:tc>
          <w:tcPr>
            <w:tcW w:w="255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Контактные e-mail</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rPr>
                <w:rFonts w:ascii="Times New Roman" w:hAnsi="Times New Roman" w:cs="Times New Roman"/>
                <w:snapToGrid w:val="0"/>
                <w:color w:val="auto"/>
                <w:kern w:val="0"/>
                <w:sz w:val="12"/>
                <w:szCs w:val="12"/>
              </w:rPr>
            </w:pPr>
            <w:hyperlink r:id="rId14" w:history="1">
              <w:r w:rsidRPr="00142063">
                <w:rPr>
                  <w:rFonts w:ascii="Times New Roman" w:hAnsi="Times New Roman" w:cs="Times New Roman"/>
                  <w:snapToGrid w:val="0"/>
                  <w:color w:val="0000FF"/>
                  <w:spacing w:val="-4"/>
                  <w:kern w:val="0"/>
                  <w:sz w:val="12"/>
                  <w:szCs w:val="12"/>
                  <w:u w:val="single"/>
                  <w:lang w:val="en-US"/>
                </w:rPr>
                <w:t>econ</w:t>
              </w:r>
              <w:r w:rsidRPr="00142063">
                <w:rPr>
                  <w:rFonts w:ascii="Times New Roman" w:hAnsi="Times New Roman" w:cs="Times New Roman"/>
                  <w:snapToGrid w:val="0"/>
                  <w:color w:val="0000FF"/>
                  <w:spacing w:val="-4"/>
                  <w:kern w:val="0"/>
                  <w:sz w:val="12"/>
                  <w:szCs w:val="12"/>
                  <w:u w:val="single"/>
                </w:rPr>
                <w:t>@</w:t>
              </w:r>
              <w:r w:rsidRPr="00142063">
                <w:rPr>
                  <w:rFonts w:ascii="Times New Roman" w:hAnsi="Times New Roman" w:cs="Times New Roman"/>
                  <w:snapToGrid w:val="0"/>
                  <w:color w:val="0000FF"/>
                  <w:spacing w:val="-4"/>
                  <w:kern w:val="0"/>
                  <w:sz w:val="12"/>
                  <w:szCs w:val="12"/>
                  <w:u w:val="single"/>
                  <w:lang w:val="en-US"/>
                </w:rPr>
                <w:t>karatuzraion</w:t>
              </w:r>
              <w:r w:rsidRPr="00142063">
                <w:rPr>
                  <w:rFonts w:ascii="Times New Roman" w:hAnsi="Times New Roman" w:cs="Times New Roman"/>
                  <w:snapToGrid w:val="0"/>
                  <w:color w:val="0000FF"/>
                  <w:spacing w:val="-4"/>
                  <w:kern w:val="0"/>
                  <w:sz w:val="12"/>
                  <w:szCs w:val="12"/>
                  <w:u w:val="single"/>
                </w:rPr>
                <w:t>.</w:t>
              </w:r>
              <w:r w:rsidRPr="00142063">
                <w:rPr>
                  <w:rFonts w:ascii="Times New Roman" w:hAnsi="Times New Roman" w:cs="Times New Roman"/>
                  <w:snapToGrid w:val="0"/>
                  <w:color w:val="0000FF"/>
                  <w:spacing w:val="-4"/>
                  <w:kern w:val="0"/>
                  <w:sz w:val="12"/>
                  <w:szCs w:val="12"/>
                  <w:u w:val="single"/>
                  <w:lang w:val="en-US"/>
                </w:rPr>
                <w:t>ru</w:t>
              </w:r>
            </w:hyperlink>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5</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Участники</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rPr>
            </w:pPr>
            <w:r w:rsidRPr="00142063">
              <w:rPr>
                <w:rFonts w:ascii="Times New Roman" w:hAnsi="Times New Roman" w:cs="Times New Roman"/>
                <w:snapToGrid w:val="0"/>
                <w:color w:val="auto"/>
                <w:spacing w:val="-6"/>
                <w:kern w:val="0"/>
                <w:sz w:val="12"/>
                <w:szCs w:val="12"/>
              </w:rPr>
              <w:t>Субъекты малого и среднего предпринимательства и самозанятые граждане</w:t>
            </w:r>
            <w:r w:rsidRPr="00142063">
              <w:rPr>
                <w:rFonts w:ascii="Times New Roman" w:hAnsi="Times New Roman" w:cs="Times New Roman"/>
                <w:snapToGrid w:val="0"/>
                <w:color w:val="auto"/>
                <w:kern w:val="0"/>
                <w:sz w:val="12"/>
                <w:szCs w:val="12"/>
              </w:rPr>
              <w:t xml:space="preserve">, выполнившие условия отбора   </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6</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Результаты</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both"/>
              <w:rPr>
                <w:rFonts w:ascii="Times New Roman" w:eastAsiaTheme="minorHAnsi" w:hAnsi="Times New Roman" w:cs="Times New Roman"/>
                <w:iCs/>
                <w:color w:val="auto"/>
                <w:kern w:val="0"/>
                <w:sz w:val="12"/>
                <w:szCs w:val="12"/>
                <w:lang w:eastAsia="en-US"/>
              </w:rPr>
            </w:pPr>
            <w:r w:rsidRPr="00142063">
              <w:rPr>
                <w:rFonts w:ascii="Times New Roman" w:eastAsiaTheme="minorHAnsi" w:hAnsi="Times New Roman" w:cs="Times New Roman"/>
                <w:iCs/>
                <w:color w:val="auto"/>
                <w:kern w:val="0"/>
                <w:sz w:val="12"/>
                <w:szCs w:val="12"/>
                <w:lang w:eastAsia="en-US"/>
              </w:rPr>
              <w:t xml:space="preserve">По результатам отбора, бюджетные средства,  предусмотренные для финансирования мероприятия </w:t>
            </w:r>
          </w:p>
          <w:p w:rsidR="00142063" w:rsidRPr="00142063" w:rsidRDefault="00142063" w:rsidP="00142063">
            <w:pPr>
              <w:spacing w:after="0" w:line="240" w:lineRule="auto"/>
              <w:contextualSpacing/>
              <w:jc w:val="both"/>
              <w:rPr>
                <w:rFonts w:ascii="Times New Roman" w:eastAsiaTheme="minorHAnsi" w:hAnsi="Times New Roman" w:cs="Times New Roman"/>
                <w:iCs/>
                <w:color w:val="auto"/>
                <w:kern w:val="0"/>
                <w:sz w:val="12"/>
                <w:szCs w:val="12"/>
                <w:lang w:eastAsia="en-US"/>
              </w:rPr>
            </w:pPr>
            <w:r w:rsidRPr="00142063">
              <w:rPr>
                <w:rFonts w:ascii="Times New Roman" w:hAnsi="Times New Roman" w:cs="Times New Roman"/>
                <w:color w:val="auto"/>
                <w:kern w:val="0"/>
                <w:sz w:val="12"/>
                <w:szCs w:val="12"/>
              </w:rPr>
              <w:t>«П</w:t>
            </w:r>
            <w:r w:rsidRPr="00142063">
              <w:rPr>
                <w:rFonts w:ascii="Times New Roman" w:eastAsia="Calibri" w:hAnsi="Times New Roman" w:cstheme="minorBidi"/>
                <w:bCs/>
                <w:color w:val="auto"/>
                <w:kern w:val="0"/>
                <w:sz w:val="12"/>
                <w:szCs w:val="12"/>
                <w:lang w:eastAsia="en-US"/>
              </w:rPr>
              <w:t>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142063">
              <w:rPr>
                <w:rFonts w:ascii="Times New Roman" w:eastAsiaTheme="minorHAnsi" w:hAnsi="Times New Roman" w:cs="Times New Roman"/>
                <w:iCs/>
                <w:color w:val="auto"/>
                <w:kern w:val="0"/>
                <w:sz w:val="12"/>
                <w:szCs w:val="12"/>
                <w:lang w:eastAsia="en-US"/>
              </w:rPr>
              <w:t xml:space="preserve"> будут распределены между победителями по результатам </w:t>
            </w:r>
            <w:r w:rsidRPr="00142063">
              <w:rPr>
                <w:rFonts w:ascii="Times New Roman" w:eastAsiaTheme="minorHAnsi" w:hAnsi="Times New Roman" w:cs="Times New Roman"/>
                <w:iCs/>
                <w:color w:val="auto"/>
                <w:kern w:val="0"/>
                <w:sz w:val="12"/>
                <w:szCs w:val="12"/>
                <w:lang w:eastAsia="en-US"/>
              </w:rPr>
              <w:lastRenderedPageBreak/>
              <w:t xml:space="preserve">отбора, но не более суммы указанной в заявке. </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Источники</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финансирования</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rPr>
            </w:pPr>
            <w:r w:rsidRPr="00142063">
              <w:rPr>
                <w:rFonts w:ascii="Times New Roman" w:hAnsi="Times New Roman" w:cs="Times New Roman"/>
                <w:snapToGrid w:val="0"/>
                <w:color w:val="auto"/>
                <w:spacing w:val="-6"/>
                <w:kern w:val="0"/>
                <w:sz w:val="12"/>
                <w:szCs w:val="12"/>
              </w:rPr>
              <w:t>Финансирование производится за счет средств местного и краевого бюджетов</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8</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Срок</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приема заявок</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142063" w:rsidRPr="00142063" w:rsidRDefault="00142063" w:rsidP="00142063">
            <w:pPr>
              <w:widowControl w:val="0"/>
              <w:spacing w:after="0" w:line="240" w:lineRule="auto"/>
              <w:ind w:left="34"/>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 марта 2022 г. по 31 марта 2022 года включительно</w:t>
            </w:r>
          </w:p>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rPr>
            </w:pPr>
            <w:r w:rsidRPr="00142063">
              <w:rPr>
                <w:rFonts w:ascii="Times New Roman" w:hAnsi="Times New Roman" w:cs="Times New Roman"/>
                <w:snapToGrid w:val="0"/>
                <w:color w:val="auto"/>
                <w:spacing w:val="-6"/>
                <w:kern w:val="0"/>
                <w:sz w:val="12"/>
                <w:szCs w:val="12"/>
              </w:rPr>
              <w:t>понедельник – пятница</w:t>
            </w:r>
          </w:p>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rPr>
            </w:pPr>
            <w:r w:rsidRPr="00142063">
              <w:rPr>
                <w:rFonts w:ascii="Times New Roman" w:hAnsi="Times New Roman" w:cs="Times New Roman"/>
                <w:snapToGrid w:val="0"/>
                <w:color w:val="auto"/>
                <w:spacing w:val="-6"/>
                <w:kern w:val="0"/>
                <w:sz w:val="12"/>
                <w:szCs w:val="12"/>
              </w:rPr>
              <w:t>с 8.00 до 12.00</w:t>
            </w:r>
          </w:p>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highlight w:val="yellow"/>
              </w:rPr>
            </w:pPr>
            <w:r w:rsidRPr="00142063">
              <w:rPr>
                <w:rFonts w:ascii="Times New Roman" w:hAnsi="Times New Roman" w:cs="Times New Roman"/>
                <w:snapToGrid w:val="0"/>
                <w:color w:val="auto"/>
                <w:spacing w:val="-6"/>
                <w:kern w:val="0"/>
                <w:sz w:val="12"/>
                <w:szCs w:val="12"/>
              </w:rPr>
              <w:t>с 13.00 до 17.00</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9</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Предоставляемые</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документы</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по Конкурсу</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widowControl w:val="0"/>
              <w:spacing w:after="0" w:line="240" w:lineRule="auto"/>
              <w:ind w:left="34"/>
              <w:jc w:val="both"/>
              <w:rPr>
                <w:rFonts w:ascii="Times New Roman" w:hAnsi="Times New Roman" w:cs="Times New Roman"/>
                <w:snapToGrid w:val="0"/>
                <w:color w:val="auto"/>
                <w:spacing w:val="-6"/>
                <w:kern w:val="0"/>
                <w:sz w:val="12"/>
                <w:szCs w:val="12"/>
              </w:rPr>
            </w:pPr>
            <w:r w:rsidRPr="00142063">
              <w:rPr>
                <w:rFonts w:ascii="Times New Roman" w:hAnsi="Times New Roman" w:cs="Times New Roman"/>
                <w:snapToGrid w:val="0"/>
                <w:color w:val="auto"/>
                <w:spacing w:val="-6"/>
                <w:kern w:val="0"/>
                <w:sz w:val="12"/>
                <w:szCs w:val="12"/>
              </w:rPr>
              <w:t xml:space="preserve">Конкурсная документация размещена на официальном сайте администрации Каратузского района в подразделе  «Малый  бизнес» </w:t>
            </w:r>
            <w:hyperlink r:id="rId15" w:history="1">
              <w:r w:rsidRPr="00142063">
                <w:rPr>
                  <w:rFonts w:ascii="Times New Roman" w:hAnsi="Times New Roman" w:cs="Times New Roman"/>
                  <w:snapToGrid w:val="0"/>
                  <w:color w:val="0000FF"/>
                  <w:spacing w:val="-8"/>
                  <w:kern w:val="0"/>
                  <w:sz w:val="12"/>
                  <w:szCs w:val="12"/>
                  <w:u w:val="single"/>
                  <w:lang w:val="en-US"/>
                </w:rPr>
                <w:t>www</w:t>
              </w:r>
              <w:r w:rsidRPr="00142063">
                <w:rPr>
                  <w:rFonts w:ascii="Times New Roman" w:hAnsi="Times New Roman" w:cs="Times New Roman"/>
                  <w:snapToGrid w:val="0"/>
                  <w:color w:val="0000FF"/>
                  <w:spacing w:val="-8"/>
                  <w:kern w:val="0"/>
                  <w:sz w:val="12"/>
                  <w:szCs w:val="12"/>
                  <w:u w:val="single"/>
                </w:rPr>
                <w:t>.</w:t>
              </w:r>
              <w:r w:rsidRPr="00142063">
                <w:rPr>
                  <w:rFonts w:ascii="Times New Roman" w:hAnsi="Times New Roman" w:cs="Times New Roman"/>
                  <w:snapToGrid w:val="0"/>
                  <w:color w:val="0000FF"/>
                  <w:spacing w:val="-8"/>
                  <w:kern w:val="0"/>
                  <w:sz w:val="12"/>
                  <w:szCs w:val="12"/>
                  <w:u w:val="single"/>
                  <w:lang w:val="en-US"/>
                </w:rPr>
                <w:t>karatuzraion</w:t>
              </w:r>
              <w:r w:rsidRPr="00142063">
                <w:rPr>
                  <w:rFonts w:ascii="Times New Roman" w:hAnsi="Times New Roman" w:cs="Times New Roman"/>
                  <w:snapToGrid w:val="0"/>
                  <w:color w:val="0000FF"/>
                  <w:spacing w:val="-8"/>
                  <w:kern w:val="0"/>
                  <w:sz w:val="12"/>
                  <w:szCs w:val="12"/>
                  <w:u w:val="single"/>
                </w:rPr>
                <w:t>.</w:t>
              </w:r>
              <w:r w:rsidRPr="00142063">
                <w:rPr>
                  <w:rFonts w:ascii="Times New Roman" w:hAnsi="Times New Roman" w:cs="Times New Roman"/>
                  <w:snapToGrid w:val="0"/>
                  <w:color w:val="0000FF"/>
                  <w:spacing w:val="-8"/>
                  <w:kern w:val="0"/>
                  <w:sz w:val="12"/>
                  <w:szCs w:val="12"/>
                  <w:u w:val="single"/>
                  <w:lang w:val="en-US"/>
                </w:rPr>
                <w:t>ru</w:t>
              </w:r>
              <w:r w:rsidRPr="00142063">
                <w:rPr>
                  <w:rFonts w:ascii="Times New Roman" w:hAnsi="Times New Roman" w:cs="Times New Roman"/>
                  <w:snapToGrid w:val="0"/>
                  <w:color w:val="0000FF"/>
                  <w:spacing w:val="-8"/>
                  <w:kern w:val="0"/>
                  <w:sz w:val="12"/>
                  <w:szCs w:val="12"/>
                  <w:u w:val="single"/>
                </w:rPr>
                <w:t>»</w:t>
              </w:r>
            </w:hyperlink>
            <w:r w:rsidRPr="00142063">
              <w:rPr>
                <w:rFonts w:ascii="Times New Roman" w:hAnsi="Times New Roman" w:cs="Times New Roman"/>
                <w:snapToGrid w:val="0"/>
                <w:color w:val="0000FF"/>
                <w:spacing w:val="-8"/>
                <w:kern w:val="0"/>
                <w:sz w:val="12"/>
                <w:szCs w:val="12"/>
              </w:rPr>
              <w:t xml:space="preserve">, </w:t>
            </w:r>
            <w:r w:rsidRPr="00142063">
              <w:rPr>
                <w:rFonts w:ascii="Times New Roman" w:hAnsi="Times New Roman" w:cs="Times New Roman"/>
                <w:snapToGrid w:val="0"/>
                <w:color w:val="auto"/>
                <w:spacing w:val="-8"/>
                <w:kern w:val="0"/>
                <w:sz w:val="12"/>
                <w:szCs w:val="12"/>
              </w:rPr>
              <w:t xml:space="preserve">а также на информационном стенде, </w:t>
            </w:r>
            <w:r w:rsidRPr="00142063">
              <w:rPr>
                <w:rFonts w:ascii="Times New Roman" w:hAnsi="Times New Roman" w:cs="Times New Roman"/>
                <w:snapToGrid w:val="0"/>
                <w:color w:val="auto"/>
                <w:spacing w:val="-6"/>
                <w:kern w:val="0"/>
                <w:sz w:val="12"/>
                <w:szCs w:val="12"/>
              </w:rPr>
              <w:t>кабинет 301 администрации района.</w:t>
            </w:r>
          </w:p>
        </w:tc>
      </w:tr>
      <w:tr w:rsidR="00142063" w:rsidRPr="00142063" w:rsidTr="00851B3A">
        <w:tc>
          <w:tcPr>
            <w:tcW w:w="6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jc w:val="center"/>
              <w:rPr>
                <w:rFonts w:ascii="Times New Roman" w:hAnsi="Times New Roman" w:cs="Times New Roman"/>
                <w:snapToGrid w:val="0"/>
                <w:color w:val="auto"/>
                <w:kern w:val="0"/>
                <w:sz w:val="12"/>
                <w:szCs w:val="12"/>
                <w:lang w:val="en-US"/>
              </w:rPr>
            </w:pPr>
            <w:r w:rsidRPr="00142063">
              <w:rPr>
                <w:rFonts w:ascii="Times New Roman" w:hAnsi="Times New Roman" w:cs="Times New Roman"/>
                <w:snapToGrid w:val="0"/>
                <w:color w:val="auto"/>
                <w:kern w:val="0"/>
                <w:sz w:val="12"/>
                <w:szCs w:val="12"/>
              </w:rPr>
              <w:t>1</w:t>
            </w:r>
            <w:r w:rsidRPr="00142063">
              <w:rPr>
                <w:rFonts w:ascii="Times New Roman" w:hAnsi="Times New Roman" w:cs="Times New Roman"/>
                <w:snapToGrid w:val="0"/>
                <w:color w:val="auto"/>
                <w:kern w:val="0"/>
                <w:sz w:val="12"/>
                <w:szCs w:val="12"/>
                <w:lang w:val="en-US"/>
              </w:rPr>
              <w:t>0</w:t>
            </w:r>
          </w:p>
        </w:tc>
        <w:tc>
          <w:tcPr>
            <w:tcW w:w="255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Победитель</w:t>
            </w:r>
          </w:p>
          <w:p w:rsidR="00142063" w:rsidRPr="00142063" w:rsidRDefault="00142063" w:rsidP="00142063">
            <w:pPr>
              <w:widowControl w:val="0"/>
              <w:spacing w:after="0" w:line="240" w:lineRule="auto"/>
              <w:ind w:left="34" w:hanging="34"/>
              <w:rPr>
                <w:rFonts w:ascii="Times New Roman" w:hAnsi="Times New Roman" w:cs="Times New Roman"/>
                <w:snapToGrid w:val="0"/>
                <w:color w:val="auto"/>
                <w:kern w:val="0"/>
                <w:sz w:val="12"/>
                <w:szCs w:val="12"/>
              </w:rPr>
            </w:pPr>
            <w:r w:rsidRPr="00142063">
              <w:rPr>
                <w:rFonts w:ascii="Times New Roman" w:hAnsi="Times New Roman" w:cs="Times New Roman"/>
                <w:snapToGrid w:val="0"/>
                <w:color w:val="auto"/>
                <w:kern w:val="0"/>
                <w:sz w:val="12"/>
                <w:szCs w:val="12"/>
              </w:rPr>
              <w:t>по результатам отбора</w:t>
            </w:r>
          </w:p>
        </w:tc>
        <w:tc>
          <w:tcPr>
            <w:tcW w:w="6555"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contextualSpacing/>
              <w:jc w:val="both"/>
              <w:rPr>
                <w:rFonts w:ascii="Times New Roman" w:hAnsi="Times New Roman" w:cs="Times New Roman"/>
                <w:color w:val="auto"/>
                <w:kern w:val="0"/>
                <w:sz w:val="12"/>
                <w:szCs w:val="12"/>
              </w:rPr>
            </w:pPr>
            <w:r w:rsidRPr="00142063">
              <w:rPr>
                <w:rFonts w:ascii="Times New Roman" w:hAnsi="Times New Roman" w:cs="Times New Roman"/>
                <w:snapToGrid w:val="0"/>
                <w:color w:val="auto"/>
                <w:spacing w:val="-8"/>
                <w:kern w:val="0"/>
                <w:sz w:val="12"/>
                <w:szCs w:val="12"/>
              </w:rPr>
              <w:t xml:space="preserve">Победителями по результатам отбора признаются Участники отбора, выполнившие все условия, предусмотренные Положением </w:t>
            </w:r>
            <w:r w:rsidRPr="00142063">
              <w:rPr>
                <w:rFonts w:ascii="Times New Roman" w:hAnsi="Times New Roman" w:cs="Times New Roman"/>
                <w:color w:val="auto"/>
                <w:kern w:val="0"/>
                <w:sz w:val="12"/>
                <w:szCs w:val="12"/>
              </w:rPr>
              <w:t xml:space="preserve">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r>
    </w:tbl>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left="5670"/>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Приложение № 1</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widowControl w:val="0"/>
        <w:autoSpaceDE w:val="0"/>
        <w:autoSpaceDN w:val="0"/>
        <w:adjustRightInd w:val="0"/>
        <w:spacing w:after="0" w:line="240" w:lineRule="auto"/>
        <w:ind w:left="5387"/>
        <w:outlineLvl w:val="1"/>
        <w:rPr>
          <w:rFonts w:ascii="Times New Roman" w:hAnsi="Times New Roman" w:cs="Times New Roman"/>
          <w:bCs/>
          <w:color w:val="auto"/>
          <w:kern w:val="0"/>
          <w:sz w:val="12"/>
          <w:szCs w:val="12"/>
        </w:rPr>
      </w:pPr>
    </w:p>
    <w:p w:rsidR="00142063" w:rsidRPr="00142063" w:rsidRDefault="00142063" w:rsidP="00142063">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Приоритетные виды деятельности</w:t>
      </w:r>
    </w:p>
    <w:p w:rsidR="00142063" w:rsidRPr="00142063" w:rsidRDefault="00142063" w:rsidP="00142063">
      <w:pPr>
        <w:autoSpaceDE w:val="0"/>
        <w:autoSpaceDN w:val="0"/>
        <w:adjustRightInd w:val="0"/>
        <w:spacing w:after="0" w:line="240" w:lineRule="auto"/>
        <w:jc w:val="center"/>
        <w:outlineLvl w:val="0"/>
        <w:rPr>
          <w:rFonts w:ascii="Times New Roman" w:eastAsiaTheme="minorHAnsi" w:hAnsi="Times New Roman" w:cstheme="minorBidi"/>
          <w:kern w:val="0"/>
          <w:sz w:val="12"/>
          <w:szCs w:val="12"/>
          <w:lang w:eastAsia="en-US"/>
        </w:rPr>
      </w:pPr>
    </w:p>
    <w:p w:rsidR="00142063" w:rsidRPr="00142063" w:rsidRDefault="00142063" w:rsidP="004251D5">
      <w:pPr>
        <w:numPr>
          <w:ilvl w:val="0"/>
          <w:numId w:val="3"/>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42063" w:rsidRPr="00142063" w:rsidRDefault="00142063" w:rsidP="004251D5">
      <w:pPr>
        <w:numPr>
          <w:ilvl w:val="0"/>
          <w:numId w:val="3"/>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42063" w:rsidRPr="00142063" w:rsidRDefault="00142063" w:rsidP="00142063">
      <w:pPr>
        <w:autoSpaceDE w:val="0"/>
        <w:autoSpaceDN w:val="0"/>
        <w:adjustRightInd w:val="0"/>
        <w:spacing w:after="0" w:line="240" w:lineRule="auto"/>
        <w:ind w:firstLine="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 xml:space="preserve">классы 13 – 15 раздела С; группы 32.12 - 32.13 раздела С; подкласс 32.2 раздела С; подгруппа 32.99.8 раздела С; группы 58.11, 58.13, 58.14, 58.19, 58.21, 58.29 раздела </w:t>
      </w:r>
      <w:r w:rsidRPr="00142063">
        <w:rPr>
          <w:rFonts w:ascii="Times New Roman" w:eastAsiaTheme="minorHAnsi" w:hAnsi="Times New Roman" w:cstheme="minorBidi"/>
          <w:kern w:val="0"/>
          <w:sz w:val="12"/>
          <w:szCs w:val="12"/>
          <w:lang w:val="en-US" w:eastAsia="en-US"/>
        </w:rPr>
        <w:t>J</w:t>
      </w:r>
      <w:r w:rsidRPr="00142063">
        <w:rPr>
          <w:rFonts w:ascii="Times New Roman" w:eastAsiaTheme="minorHAnsi" w:hAnsi="Times New Roman" w:cstheme="minorBidi"/>
          <w:kern w:val="0"/>
          <w:sz w:val="12"/>
          <w:szCs w:val="12"/>
          <w:lang w:eastAsia="en-US"/>
        </w:rPr>
        <w:t xml:space="preserve">; группы 59.11 - 59.14, 59.20 раздела </w:t>
      </w:r>
      <w:r w:rsidRPr="00142063">
        <w:rPr>
          <w:rFonts w:ascii="Times New Roman" w:eastAsiaTheme="minorHAnsi" w:hAnsi="Times New Roman" w:cstheme="minorBidi"/>
          <w:kern w:val="0"/>
          <w:sz w:val="12"/>
          <w:szCs w:val="12"/>
          <w:lang w:val="en-US" w:eastAsia="en-US"/>
        </w:rPr>
        <w:t>J</w:t>
      </w:r>
      <w:r w:rsidRPr="00142063">
        <w:rPr>
          <w:rFonts w:ascii="Times New Roman" w:eastAsiaTheme="minorHAnsi" w:hAnsi="Times New Roman" w:cstheme="minorBidi"/>
          <w:kern w:val="0"/>
          <w:sz w:val="12"/>
          <w:szCs w:val="12"/>
          <w:lang w:eastAsia="en-US"/>
        </w:rPr>
        <w:t xml:space="preserve">; группы 60.10, 60.20 раздела </w:t>
      </w:r>
      <w:r w:rsidRPr="00142063">
        <w:rPr>
          <w:rFonts w:ascii="Times New Roman" w:eastAsiaTheme="minorHAnsi" w:hAnsi="Times New Roman" w:cstheme="minorBidi"/>
          <w:kern w:val="0"/>
          <w:sz w:val="12"/>
          <w:szCs w:val="12"/>
          <w:lang w:val="en-US" w:eastAsia="en-US"/>
        </w:rPr>
        <w:t>J</w:t>
      </w:r>
      <w:r w:rsidRPr="00142063">
        <w:rPr>
          <w:rFonts w:ascii="Times New Roman" w:eastAsiaTheme="minorHAnsi" w:hAnsi="Times New Roman" w:cstheme="minorBidi"/>
          <w:kern w:val="0"/>
          <w:sz w:val="12"/>
          <w:szCs w:val="12"/>
          <w:lang w:eastAsia="en-US"/>
        </w:rPr>
        <w:t xml:space="preserve">; группы 62.01, 62.02 раздела </w:t>
      </w:r>
      <w:r w:rsidRPr="00142063">
        <w:rPr>
          <w:rFonts w:ascii="Times New Roman" w:eastAsiaTheme="minorHAnsi" w:hAnsi="Times New Roman" w:cstheme="minorBidi"/>
          <w:kern w:val="0"/>
          <w:sz w:val="12"/>
          <w:szCs w:val="12"/>
          <w:lang w:val="en-US" w:eastAsia="en-US"/>
        </w:rPr>
        <w:t>J</w:t>
      </w:r>
      <w:r w:rsidRPr="00142063">
        <w:rPr>
          <w:rFonts w:ascii="Times New Roman" w:eastAsiaTheme="minorHAnsi" w:hAnsi="Times New Roman" w:cstheme="minorBidi"/>
          <w:kern w:val="0"/>
          <w:sz w:val="12"/>
          <w:szCs w:val="12"/>
          <w:lang w:eastAsia="en-US"/>
        </w:rPr>
        <w:t xml:space="preserve">; группы 63.12, 63.91 раздела </w:t>
      </w:r>
      <w:r w:rsidRPr="00142063">
        <w:rPr>
          <w:rFonts w:ascii="Times New Roman" w:eastAsiaTheme="minorHAnsi" w:hAnsi="Times New Roman" w:cstheme="minorBidi"/>
          <w:kern w:val="0"/>
          <w:sz w:val="12"/>
          <w:szCs w:val="12"/>
          <w:lang w:val="en-US" w:eastAsia="en-US"/>
        </w:rPr>
        <w:t>J</w:t>
      </w:r>
      <w:r w:rsidRPr="00142063">
        <w:rPr>
          <w:rFonts w:ascii="Times New Roman" w:eastAsiaTheme="minorHAnsi" w:hAnsi="Times New Roman" w:cstheme="minorBidi"/>
          <w:kern w:val="0"/>
          <w:sz w:val="12"/>
          <w:szCs w:val="12"/>
          <w:lang w:eastAsia="en-US"/>
        </w:rPr>
        <w:t xml:space="preserve">; группы 70.21, 71.11, 73.11, 74.10 - 74.30 раздела М; группа 77.22 раздела </w:t>
      </w:r>
      <w:r w:rsidRPr="00142063">
        <w:rPr>
          <w:rFonts w:ascii="Times New Roman" w:eastAsiaTheme="minorHAnsi" w:hAnsi="Times New Roman" w:cstheme="minorBidi"/>
          <w:kern w:val="0"/>
          <w:sz w:val="12"/>
          <w:szCs w:val="12"/>
          <w:lang w:val="en-US" w:eastAsia="en-US"/>
        </w:rPr>
        <w:t>N</w:t>
      </w:r>
      <w:r w:rsidRPr="00142063">
        <w:rPr>
          <w:rFonts w:ascii="Times New Roman" w:eastAsiaTheme="minorHAnsi" w:hAnsi="Times New Roman" w:cstheme="minorBidi"/>
          <w:kern w:val="0"/>
          <w:sz w:val="12"/>
          <w:szCs w:val="12"/>
          <w:lang w:eastAsia="en-US"/>
        </w:rPr>
        <w:t xml:space="preserve">; подгруппа 85.41.2 раздела </w:t>
      </w:r>
      <w:r w:rsidRPr="00142063">
        <w:rPr>
          <w:rFonts w:ascii="Times New Roman" w:eastAsiaTheme="minorHAnsi" w:hAnsi="Times New Roman" w:cstheme="minorBidi"/>
          <w:kern w:val="0"/>
          <w:sz w:val="12"/>
          <w:szCs w:val="12"/>
          <w:lang w:val="en-US" w:eastAsia="en-US"/>
        </w:rPr>
        <w:t>P</w:t>
      </w:r>
      <w:r w:rsidRPr="00142063">
        <w:rPr>
          <w:rFonts w:ascii="Times New Roman" w:eastAsiaTheme="minorHAnsi" w:hAnsi="Times New Roman" w:cstheme="minorBidi"/>
          <w:kern w:val="0"/>
          <w:sz w:val="12"/>
          <w:szCs w:val="12"/>
          <w:lang w:eastAsia="en-US"/>
        </w:rPr>
        <w:t xml:space="preserve">; группы 90.01 - 90.04, 91.01 - 91.03 раздела </w:t>
      </w:r>
      <w:r w:rsidRPr="00142063">
        <w:rPr>
          <w:rFonts w:ascii="Times New Roman" w:eastAsiaTheme="minorHAnsi" w:hAnsi="Times New Roman" w:cstheme="minorBidi"/>
          <w:kern w:val="0"/>
          <w:sz w:val="12"/>
          <w:szCs w:val="12"/>
          <w:lang w:val="en-US" w:eastAsia="en-US"/>
        </w:rPr>
        <w:t>R</w:t>
      </w:r>
      <w:r w:rsidRPr="00142063">
        <w:rPr>
          <w:rFonts w:ascii="Times New Roman" w:eastAsiaTheme="minorHAnsi" w:hAnsi="Times New Roman" w:cstheme="minorBidi"/>
          <w:kern w:val="0"/>
          <w:sz w:val="12"/>
          <w:szCs w:val="12"/>
          <w:lang w:eastAsia="en-US"/>
        </w:rPr>
        <w:t>;</w:t>
      </w:r>
    </w:p>
    <w:p w:rsidR="00142063" w:rsidRPr="00142063" w:rsidRDefault="00142063" w:rsidP="004251D5">
      <w:pPr>
        <w:numPr>
          <w:ilvl w:val="0"/>
          <w:numId w:val="3"/>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142063" w:rsidRPr="00142063" w:rsidRDefault="00142063" w:rsidP="00142063">
      <w:pPr>
        <w:autoSpaceDE w:val="0"/>
        <w:autoSpaceDN w:val="0"/>
        <w:adjustRightInd w:val="0"/>
        <w:spacing w:after="0" w:line="240" w:lineRule="auto"/>
        <w:ind w:left="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классы 10, 11, 16, 18, 25, 31 раздела С;</w:t>
      </w:r>
    </w:p>
    <w:p w:rsidR="00142063" w:rsidRPr="00142063" w:rsidRDefault="00142063" w:rsidP="004251D5">
      <w:pPr>
        <w:numPr>
          <w:ilvl w:val="0"/>
          <w:numId w:val="3"/>
        </w:numPr>
        <w:autoSpaceDE w:val="0"/>
        <w:autoSpaceDN w:val="0"/>
        <w:adjustRightInd w:val="0"/>
        <w:spacing w:after="0" w:line="240" w:lineRule="auto"/>
        <w:ind w:left="0" w:firstLine="709"/>
        <w:jc w:val="both"/>
        <w:outlineLvl w:val="0"/>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 xml:space="preserve">Субъекты малого и среднего предпринимательства, осуществляющие деятельность в сфере общественного питания (класс 56 раздела </w:t>
      </w:r>
      <w:r w:rsidRPr="00142063">
        <w:rPr>
          <w:rFonts w:ascii="Times New Roman" w:eastAsiaTheme="minorHAnsi" w:hAnsi="Times New Roman" w:cstheme="minorBidi"/>
          <w:kern w:val="0"/>
          <w:sz w:val="12"/>
          <w:szCs w:val="12"/>
          <w:lang w:val="en-US" w:eastAsia="en-US"/>
        </w:rPr>
        <w:t>I</w:t>
      </w:r>
      <w:r w:rsidRPr="00142063">
        <w:rPr>
          <w:rFonts w:ascii="Times New Roman" w:eastAsiaTheme="minorHAnsi" w:hAnsi="Times New Roman" w:cstheme="minorBidi"/>
          <w:kern w:val="0"/>
          <w:sz w:val="12"/>
          <w:szCs w:val="12"/>
          <w:lang w:eastAsia="en-US"/>
        </w:rPr>
        <w:t xml:space="preserve"> Общероссийского классификатора видов экономической деятельности ОК 029-2014, утвержденного Приказом Росстандарта от 31.01.2014 № 14-ст).</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2</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Заявление</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(наименование заявителя)</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142063" w:rsidRPr="00142063" w:rsidRDefault="00142063" w:rsidP="00142063">
      <w:pPr>
        <w:spacing w:after="0" w:line="240" w:lineRule="auto"/>
        <w:ind w:left="4248" w:firstLine="708"/>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(сумма прописью)</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Юридический адрес 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Телефон, факс, е-</w:t>
      </w:r>
      <w:r w:rsidRPr="00142063">
        <w:rPr>
          <w:rFonts w:ascii="Times New Roman" w:eastAsiaTheme="minorHAnsi" w:hAnsi="Times New Roman" w:cstheme="minorBidi"/>
          <w:bCs/>
          <w:color w:val="auto"/>
          <w:kern w:val="0"/>
          <w:sz w:val="12"/>
          <w:szCs w:val="12"/>
          <w:lang w:val="en-US" w:eastAsia="en-US"/>
        </w:rPr>
        <w:t>m</w:t>
      </w:r>
      <w:r w:rsidRPr="00142063">
        <w:rPr>
          <w:rFonts w:ascii="Times New Roman" w:eastAsiaTheme="minorHAnsi" w:hAnsi="Times New Roman" w:cstheme="minorBidi"/>
          <w:bCs/>
          <w:color w:val="auto"/>
          <w:kern w:val="0"/>
          <w:sz w:val="12"/>
          <w:szCs w:val="12"/>
          <w:lang w:eastAsia="en-US"/>
        </w:rPr>
        <w:t>а</w:t>
      </w:r>
      <w:r w:rsidRPr="00142063">
        <w:rPr>
          <w:rFonts w:ascii="Times New Roman" w:eastAsiaTheme="minorHAnsi" w:hAnsi="Times New Roman" w:cstheme="minorBidi"/>
          <w:bCs/>
          <w:color w:val="auto"/>
          <w:kern w:val="0"/>
          <w:sz w:val="12"/>
          <w:szCs w:val="12"/>
          <w:lang w:val="en-US" w:eastAsia="en-US"/>
        </w:rPr>
        <w:t>il</w:t>
      </w:r>
      <w:r w:rsidRPr="00142063">
        <w:rPr>
          <w:rFonts w:ascii="Times New Roman" w:eastAsiaTheme="minorHAnsi" w:hAnsi="Times New Roman" w:cstheme="minorBidi"/>
          <w:bCs/>
          <w:color w:val="auto"/>
          <w:kern w:val="0"/>
          <w:sz w:val="12"/>
          <w:szCs w:val="12"/>
          <w:lang w:eastAsia="en-US"/>
        </w:rPr>
        <w:t>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ИНН/КПП____________________________________________________________________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Получал государственную и (или) муниципальную поддержку</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_____________________________________________________________________________</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(да/нет, указать дату и номер решения о предоставлении государственной и (или) муниципальной</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поддержки, наименование органа, предоставившего поддержку)</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Применяемая заявителем система налогообложения:</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__________________________________________________________________________________________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Опись документов прилагается.</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Заявитель   ___________________________/________________________________    ______________________</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(подпись)                             (расшифровка подписи)              (дата)</w:t>
      </w:r>
    </w:p>
    <w:p w:rsidR="00142063" w:rsidRPr="00142063" w:rsidRDefault="00142063" w:rsidP="00142063">
      <w:pPr>
        <w:spacing w:after="0" w:line="240"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М.П.(при наличии)</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3</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bCs/>
          <w:color w:val="auto"/>
          <w:kern w:val="0"/>
          <w:sz w:val="12"/>
          <w:szCs w:val="12"/>
          <w:lang w:eastAsia="en-US"/>
        </w:rPr>
      </w:pP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СПРАВКА</w:t>
      </w: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об имущественном и финансовом состоянии </w:t>
      </w: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________________________________________(наименование заявителя)</w:t>
      </w: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за _____________</w:t>
      </w: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(период)</w:t>
      </w:r>
    </w:p>
    <w:p w:rsidR="00142063" w:rsidRPr="00142063" w:rsidRDefault="00142063" w:rsidP="00142063">
      <w:pPr>
        <w:autoSpaceDE w:val="0"/>
        <w:autoSpaceDN w:val="0"/>
        <w:adjustRightInd w:val="0"/>
        <w:spacing w:after="0" w:line="240" w:lineRule="auto"/>
        <w:ind w:firstLine="540"/>
        <w:jc w:val="both"/>
        <w:outlineLvl w:val="1"/>
        <w:rPr>
          <w:rFonts w:ascii="Times New Roman" w:eastAsiaTheme="minorHAnsi" w:hAnsi="Times New Roman" w:cstheme="minorBidi"/>
          <w:color w:val="auto"/>
          <w:kern w:val="0"/>
          <w:sz w:val="12"/>
          <w:szCs w:val="12"/>
          <w:lang w:eastAsia="en-US"/>
        </w:rPr>
      </w:pPr>
    </w:p>
    <w:p w:rsidR="00142063" w:rsidRPr="00142063" w:rsidRDefault="00142063" w:rsidP="00142063">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8275"/>
        <w:gridCol w:w="2922"/>
      </w:tblGrid>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Остаточная стоимость</w:t>
            </w:r>
          </w:p>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 последнюю отчетную дату</w:t>
            </w: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42063" w:rsidRPr="00142063" w:rsidRDefault="00142063" w:rsidP="00142063">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142063" w:rsidRPr="00142063" w:rsidRDefault="00142063" w:rsidP="00142063">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 Сведения о финансовом, хозяйственном состоянии, тыс. рублей</w:t>
      </w:r>
    </w:p>
    <w:p w:rsidR="00142063" w:rsidRPr="00142063" w:rsidRDefault="00142063" w:rsidP="00142063">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tbl>
      <w:tblPr>
        <w:tblW w:w="5000" w:type="pct"/>
        <w:tblCellMar>
          <w:left w:w="70" w:type="dxa"/>
          <w:right w:w="70" w:type="dxa"/>
        </w:tblCellMar>
        <w:tblLook w:val="0000" w:firstRow="0" w:lastRow="0" w:firstColumn="0" w:lastColumn="0" w:noHBand="0" w:noVBand="0"/>
      </w:tblPr>
      <w:tblGrid>
        <w:gridCol w:w="8275"/>
        <w:gridCol w:w="2922"/>
      </w:tblGrid>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vAlign w:val="center"/>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 последнюю отчетную дату</w:t>
            </w: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В том числе: </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В том числе: </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cantSplit/>
          <w:trHeight w:val="20"/>
        </w:trPr>
        <w:tc>
          <w:tcPr>
            <w:tcW w:w="369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42063" w:rsidRPr="00142063" w:rsidRDefault="00142063" w:rsidP="00142063">
      <w:pPr>
        <w:autoSpaceDE w:val="0"/>
        <w:autoSpaceDN w:val="0"/>
        <w:adjustRightInd w:val="0"/>
        <w:spacing w:after="0" w:line="240" w:lineRule="auto"/>
        <w:ind w:firstLine="540"/>
        <w:jc w:val="both"/>
        <w:outlineLvl w:val="2"/>
        <w:rPr>
          <w:rFonts w:ascii="Times New Roman" w:eastAsiaTheme="minorHAnsi" w:hAnsi="Times New Roman" w:cstheme="minorBidi"/>
          <w:color w:val="auto"/>
          <w:kern w:val="0"/>
          <w:sz w:val="12"/>
          <w:szCs w:val="12"/>
          <w:lang w:eastAsia="en-US"/>
        </w:rPr>
      </w:pP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Руководитель ____________________/ ________________________/</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lastRenderedPageBreak/>
        <w:t xml:space="preserve">                                           (подпись)                          (расшифровка подписи)</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М.П.</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 наличии)</w:t>
      </w:r>
    </w:p>
    <w:p w:rsidR="00142063" w:rsidRPr="00142063" w:rsidRDefault="00142063" w:rsidP="00142063">
      <w:pPr>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Главный бухгалтер _________________/ ________________________/</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(подпись)        (расшифровка подписи)             </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Приложение № 4 </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autoSpaceDE w:val="0"/>
        <w:autoSpaceDN w:val="0"/>
        <w:adjustRightInd w:val="0"/>
        <w:spacing w:after="0" w:line="240" w:lineRule="auto"/>
        <w:jc w:val="right"/>
        <w:rPr>
          <w:rFonts w:ascii="Times New Roman" w:eastAsiaTheme="minorHAnsi" w:hAnsi="Times New Roman" w:cstheme="minorBidi"/>
          <w:bCs/>
          <w:color w:val="auto"/>
          <w:kern w:val="0"/>
          <w:sz w:val="12"/>
          <w:szCs w:val="12"/>
          <w:lang w:eastAsia="en-US"/>
        </w:rPr>
      </w:pPr>
    </w:p>
    <w:p w:rsidR="00142063" w:rsidRPr="00142063" w:rsidRDefault="00142063" w:rsidP="00142063">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Заявление </w:t>
      </w:r>
    </w:p>
    <w:p w:rsidR="00142063" w:rsidRPr="00142063" w:rsidRDefault="00142063" w:rsidP="00142063">
      <w:pPr>
        <w:autoSpaceDE w:val="0"/>
        <w:autoSpaceDN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142063" w:rsidRPr="00142063" w:rsidRDefault="00142063" w:rsidP="00142063">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p>
    <w:p w:rsidR="00142063" w:rsidRPr="00142063" w:rsidRDefault="00142063" w:rsidP="00142063">
      <w:pPr>
        <w:autoSpaceDE w:val="0"/>
        <w:autoSpaceDN w:val="0"/>
        <w:spacing w:after="0" w:line="240" w:lineRule="auto"/>
        <w:ind w:left="567"/>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Настоящим заявляю, что  </w:t>
      </w:r>
    </w:p>
    <w:p w:rsidR="00142063" w:rsidRPr="00142063" w:rsidRDefault="00142063" w:rsidP="00142063">
      <w:pPr>
        <w:pBdr>
          <w:top w:val="single" w:sz="4" w:space="1" w:color="auto"/>
        </w:pBdr>
        <w:autoSpaceDE w:val="0"/>
        <w:autoSpaceDN w:val="0"/>
        <w:spacing w:after="0" w:line="240" w:lineRule="auto"/>
        <w:ind w:left="3232"/>
        <w:rPr>
          <w:rFonts w:ascii="Times New Roman" w:eastAsiaTheme="minorHAnsi" w:hAnsi="Times New Roman" w:cstheme="minorBidi"/>
          <w:color w:val="auto"/>
          <w:kern w:val="0"/>
          <w:sz w:val="12"/>
          <w:szCs w:val="12"/>
          <w:lang w:eastAsia="en-US"/>
        </w:rPr>
      </w:pPr>
    </w:p>
    <w:p w:rsidR="00142063" w:rsidRPr="00142063" w:rsidRDefault="00142063" w:rsidP="00142063">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(указывается полное наименование юридического лица, фамилия, имя, отчество индивидуального предпринимателя)</w:t>
      </w:r>
    </w:p>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ИНН:  </w:t>
      </w:r>
    </w:p>
    <w:p w:rsidR="00142063" w:rsidRPr="00142063" w:rsidRDefault="00142063" w:rsidP="00142063">
      <w:pPr>
        <w:pBdr>
          <w:top w:val="single" w:sz="4" w:space="1" w:color="auto"/>
        </w:pBd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дата государственной регистрации:  </w:t>
      </w:r>
    </w:p>
    <w:p w:rsidR="00142063" w:rsidRPr="00142063" w:rsidRDefault="00142063" w:rsidP="00142063">
      <w:pPr>
        <w:pBdr>
          <w:top w:val="single" w:sz="4" w:space="1" w:color="auto"/>
        </w:pBdr>
        <w:autoSpaceDE w:val="0"/>
        <w:autoSpaceDN w:val="0"/>
        <w:spacing w:after="0" w:line="240" w:lineRule="auto"/>
        <w:ind w:left="3754"/>
        <w:rPr>
          <w:rFonts w:ascii="Times New Roman" w:eastAsiaTheme="minorHAnsi" w:hAnsi="Times New Roman" w:cstheme="minorBidi"/>
          <w:color w:val="auto"/>
          <w:kern w:val="0"/>
          <w:sz w:val="12"/>
          <w:szCs w:val="12"/>
          <w:lang w:eastAsia="en-US"/>
        </w:rPr>
      </w:pPr>
    </w:p>
    <w:p w:rsidR="00142063" w:rsidRPr="00142063" w:rsidRDefault="00142063" w:rsidP="00142063">
      <w:pPr>
        <w:pBdr>
          <w:top w:val="single" w:sz="4" w:space="1" w:color="auto"/>
        </w:pBd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(указывается дата государственной регистрации юридического лица или индивидуального предпринимателя)</w:t>
      </w:r>
    </w:p>
    <w:p w:rsidR="00142063" w:rsidRPr="00142063" w:rsidRDefault="00142063" w:rsidP="00142063">
      <w:pPr>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142063" w:rsidRPr="00142063" w:rsidTr="00851B3A">
        <w:tc>
          <w:tcPr>
            <w:tcW w:w="4820" w:type="dxa"/>
            <w:tcBorders>
              <w:top w:val="nil"/>
              <w:left w:val="nil"/>
              <w:bottom w:val="single" w:sz="4" w:space="0" w:color="auto"/>
              <w:right w:val="nil"/>
            </w:tcBorders>
            <w:vAlign w:val="bottom"/>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758" w:type="dxa"/>
            <w:tcBorders>
              <w:top w:val="nil"/>
              <w:left w:val="nil"/>
              <w:bottom w:val="nil"/>
              <w:right w:val="nil"/>
            </w:tcBorders>
            <w:vAlign w:val="bottom"/>
          </w:tcPr>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single" w:sz="4" w:space="0" w:color="auto"/>
              <w:right w:val="nil"/>
            </w:tcBorders>
            <w:vAlign w:val="bottom"/>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851B3A">
        <w:tc>
          <w:tcPr>
            <w:tcW w:w="4820" w:type="dxa"/>
            <w:tcBorders>
              <w:top w:val="nil"/>
              <w:left w:val="nil"/>
              <w:bottom w:val="nil"/>
              <w:right w:val="nil"/>
            </w:tcBorders>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(фамилия, имя, отчество (последнее </w:t>
            </w:r>
            <w:r w:rsidRPr="00142063">
              <w:rPr>
                <w:rFonts w:ascii="Times New Roman" w:eastAsiaTheme="minorHAnsi" w:hAnsi="Times New Roman" w:cstheme="minorBidi"/>
                <w:color w:val="auto"/>
                <w:kern w:val="0"/>
                <w:sz w:val="12"/>
                <w:szCs w:val="12"/>
                <w:lang w:eastAsia="en-US"/>
              </w:rPr>
              <w:sym w:font="Symbol" w:char="F02D"/>
            </w:r>
            <w:r w:rsidRPr="00142063">
              <w:rPr>
                <w:rFonts w:ascii="Times New Roman" w:eastAsiaTheme="minorHAnsi" w:hAnsi="Times New Roman" w:cstheme="minorBidi"/>
                <w:color w:val="auto"/>
                <w:kern w:val="0"/>
                <w:sz w:val="12"/>
                <w:szCs w:val="12"/>
                <w:lang w:eastAsia="en-US"/>
              </w:rPr>
              <w:t xml:space="preserve"> при наличии) подписавшего, должность)</w:t>
            </w:r>
          </w:p>
        </w:tc>
        <w:tc>
          <w:tcPr>
            <w:tcW w:w="1758" w:type="dxa"/>
            <w:tcBorders>
              <w:top w:val="nil"/>
              <w:left w:val="nil"/>
              <w:bottom w:val="nil"/>
              <w:right w:val="nil"/>
            </w:tcBorders>
          </w:tcPr>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3402" w:type="dxa"/>
            <w:tcBorders>
              <w:top w:val="nil"/>
              <w:left w:val="nil"/>
              <w:bottom w:val="nil"/>
              <w:right w:val="nil"/>
            </w:tcBorders>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подпись</w:t>
            </w:r>
          </w:p>
        </w:tc>
      </w:tr>
    </w:tbl>
    <w:p w:rsidR="00142063" w:rsidRPr="00142063" w:rsidRDefault="00142063" w:rsidP="00142063">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142063" w:rsidRPr="00142063" w:rsidTr="00851B3A">
        <w:trPr>
          <w:jc w:val="right"/>
        </w:trPr>
        <w:tc>
          <w:tcPr>
            <w:tcW w:w="170" w:type="dxa"/>
            <w:tcBorders>
              <w:top w:val="nil"/>
              <w:left w:val="nil"/>
              <w:bottom w:val="nil"/>
              <w:right w:val="nil"/>
            </w:tcBorders>
            <w:vAlign w:val="bottom"/>
          </w:tcPr>
          <w:p w:rsidR="00142063" w:rsidRPr="00142063" w:rsidRDefault="00142063" w:rsidP="00142063">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w:t>
            </w:r>
          </w:p>
        </w:tc>
        <w:tc>
          <w:tcPr>
            <w:tcW w:w="454" w:type="dxa"/>
            <w:tcBorders>
              <w:top w:val="nil"/>
              <w:left w:val="nil"/>
              <w:bottom w:val="single" w:sz="4" w:space="0" w:color="auto"/>
              <w:right w:val="nil"/>
            </w:tcBorders>
            <w:vAlign w:val="bottom"/>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255" w:type="dxa"/>
            <w:tcBorders>
              <w:top w:val="nil"/>
              <w:left w:val="nil"/>
              <w:bottom w:val="nil"/>
              <w:right w:val="nil"/>
            </w:tcBorders>
            <w:vAlign w:val="bottom"/>
          </w:tcPr>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w:t>
            </w:r>
          </w:p>
        </w:tc>
        <w:tc>
          <w:tcPr>
            <w:tcW w:w="1418" w:type="dxa"/>
            <w:tcBorders>
              <w:top w:val="nil"/>
              <w:left w:val="nil"/>
              <w:bottom w:val="single" w:sz="4" w:space="0" w:color="auto"/>
              <w:right w:val="nil"/>
            </w:tcBorders>
            <w:vAlign w:val="bottom"/>
          </w:tcPr>
          <w:p w:rsidR="00142063" w:rsidRPr="00142063" w:rsidRDefault="00142063" w:rsidP="00142063">
            <w:pPr>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397" w:type="dxa"/>
            <w:tcBorders>
              <w:top w:val="nil"/>
              <w:left w:val="nil"/>
              <w:bottom w:val="nil"/>
              <w:right w:val="nil"/>
            </w:tcBorders>
            <w:vAlign w:val="bottom"/>
          </w:tcPr>
          <w:p w:rsidR="00142063" w:rsidRPr="00142063" w:rsidRDefault="00142063" w:rsidP="00142063">
            <w:pPr>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20</w:t>
            </w:r>
          </w:p>
        </w:tc>
        <w:tc>
          <w:tcPr>
            <w:tcW w:w="397" w:type="dxa"/>
            <w:tcBorders>
              <w:top w:val="nil"/>
              <w:left w:val="nil"/>
              <w:bottom w:val="single" w:sz="4" w:space="0" w:color="auto"/>
              <w:right w:val="nil"/>
            </w:tcBorders>
            <w:vAlign w:val="bottom"/>
          </w:tcPr>
          <w:p w:rsidR="00142063" w:rsidRPr="00142063" w:rsidRDefault="00142063" w:rsidP="00142063">
            <w:pPr>
              <w:autoSpaceDE w:val="0"/>
              <w:autoSpaceDN w:val="0"/>
              <w:spacing w:after="0" w:line="240" w:lineRule="auto"/>
              <w:rPr>
                <w:rFonts w:ascii="Times New Roman" w:eastAsiaTheme="minorHAnsi" w:hAnsi="Times New Roman" w:cstheme="minorBidi"/>
                <w:color w:val="auto"/>
                <w:kern w:val="0"/>
                <w:sz w:val="12"/>
                <w:szCs w:val="12"/>
                <w:lang w:eastAsia="en-US"/>
              </w:rPr>
            </w:pPr>
          </w:p>
        </w:tc>
        <w:tc>
          <w:tcPr>
            <w:tcW w:w="284" w:type="dxa"/>
            <w:tcBorders>
              <w:top w:val="nil"/>
              <w:left w:val="nil"/>
              <w:bottom w:val="nil"/>
              <w:right w:val="nil"/>
            </w:tcBorders>
            <w:vAlign w:val="bottom"/>
          </w:tcPr>
          <w:p w:rsidR="00142063" w:rsidRPr="00142063" w:rsidRDefault="00142063" w:rsidP="00142063">
            <w:pPr>
              <w:autoSpaceDE w:val="0"/>
              <w:autoSpaceDN w:val="0"/>
              <w:spacing w:after="0" w:line="240" w:lineRule="auto"/>
              <w:ind w:left="57"/>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w:t>
            </w:r>
          </w:p>
        </w:tc>
      </w:tr>
    </w:tbl>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5</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СОГЛАСИЕ</w:t>
      </w: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 обработку персональных данных</w:t>
      </w: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Настоящим я, индивидуальный  предприниматель (самозанятый)  __________________________________________________________________, 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района как в рамках моей деятельности, так и вне таковых.</w:t>
      </w:r>
    </w:p>
    <w:p w:rsidR="00142063" w:rsidRPr="00142063" w:rsidRDefault="00142063" w:rsidP="00142063">
      <w:pPr>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142063" w:rsidRPr="00142063" w:rsidRDefault="00142063" w:rsidP="00142063">
      <w:pPr>
        <w:spacing w:after="0" w:line="240" w:lineRule="auto"/>
        <w:ind w:firstLine="709"/>
        <w:jc w:val="both"/>
        <w:rPr>
          <w:rFonts w:ascii="Times New Roman" w:eastAsiaTheme="minorHAnsi" w:hAnsi="Times New Roman" w:cstheme="minorBidi"/>
          <w:i/>
          <w:color w:val="auto"/>
          <w:kern w:val="0"/>
          <w:sz w:val="12"/>
          <w:szCs w:val="12"/>
          <w:lang w:eastAsia="en-US"/>
        </w:rPr>
      </w:pP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Руководитель организации</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(индивидуальный предприниматель) ___________ /_________________/</w:t>
      </w:r>
    </w:p>
    <w:p w:rsidR="00142063" w:rsidRPr="00142063" w:rsidRDefault="00142063" w:rsidP="00142063">
      <w:pPr>
        <w:shd w:val="clear" w:color="auto" w:fill="FFFFFF"/>
        <w:spacing w:after="0" w:line="240" w:lineRule="auto"/>
        <w:ind w:left="2124" w:firstLine="708"/>
        <w:jc w:val="center"/>
        <w:textAlignment w:val="baseline"/>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Подпись</w:t>
      </w:r>
      <w:r w:rsidRPr="00142063">
        <w:rPr>
          <w:rFonts w:ascii="Times New Roman" w:eastAsiaTheme="minorHAnsi" w:hAnsi="Times New Roman" w:cstheme="minorBidi"/>
          <w:kern w:val="0"/>
          <w:sz w:val="12"/>
          <w:szCs w:val="12"/>
          <w:lang w:eastAsia="en-US"/>
        </w:rPr>
        <w:tab/>
      </w:r>
      <w:r w:rsidRPr="00142063">
        <w:rPr>
          <w:rFonts w:ascii="Times New Roman" w:eastAsiaTheme="minorHAnsi" w:hAnsi="Times New Roman" w:cstheme="minorBidi"/>
          <w:kern w:val="0"/>
          <w:sz w:val="12"/>
          <w:szCs w:val="12"/>
          <w:lang w:eastAsia="en-US"/>
        </w:rPr>
        <w:tab/>
        <w:t>ФИО</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heme="minorBidi"/>
          <w:kern w:val="0"/>
          <w:sz w:val="12"/>
          <w:szCs w:val="12"/>
          <w:lang w:eastAsia="en-US"/>
        </w:rPr>
      </w:pPr>
      <w:r w:rsidRPr="00142063">
        <w:rPr>
          <w:rFonts w:ascii="Times New Roman" w:eastAsiaTheme="minorHAnsi" w:hAnsi="Times New Roman" w:cstheme="minorBidi"/>
          <w:kern w:val="0"/>
          <w:sz w:val="12"/>
          <w:szCs w:val="12"/>
          <w:lang w:eastAsia="en-US"/>
        </w:rPr>
        <w:t>М. П. (при наличии)</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6</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ind w:firstLine="709"/>
        <w:jc w:val="center"/>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Состав комиссии по отбору заявок субъектов малого и среднего предпринимательства и физических лиц,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142063" w:rsidRPr="00142063" w:rsidRDefault="00142063" w:rsidP="00142063">
      <w:pPr>
        <w:spacing w:after="0" w:line="240" w:lineRule="auto"/>
        <w:jc w:val="center"/>
        <w:rPr>
          <w:rFonts w:ascii="Times New Roman" w:eastAsiaTheme="minorHAnsi" w:hAnsi="Times New Roman" w:cstheme="minorBidi"/>
          <w:color w:val="auto"/>
          <w:kern w:val="0"/>
          <w:sz w:val="12"/>
          <w:szCs w:val="12"/>
          <w:lang w:eastAsia="en-US"/>
        </w:rPr>
      </w:pPr>
    </w:p>
    <w:tbl>
      <w:tblPr>
        <w:tblStyle w:val="91"/>
        <w:tblW w:w="9606" w:type="dxa"/>
        <w:tblLook w:val="04A0" w:firstRow="1" w:lastRow="0" w:firstColumn="1" w:lastColumn="0" w:noHBand="0" w:noVBand="1"/>
      </w:tblPr>
      <w:tblGrid>
        <w:gridCol w:w="4361"/>
        <w:gridCol w:w="5245"/>
      </w:tblGrid>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Мигла Елена Сергеевна</w:t>
            </w:r>
          </w:p>
        </w:tc>
        <w:tc>
          <w:tcPr>
            <w:tcW w:w="5245"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Заместитель главы района по финансам,</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экономике - руководитель финансового</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управления </w:t>
            </w:r>
            <w:r w:rsidRPr="00142063">
              <w:rPr>
                <w:rFonts w:ascii="Times New Roman" w:hAnsi="Times New Roman" w:cs="Times New Roman"/>
                <w:b/>
                <w:color w:val="auto"/>
                <w:kern w:val="0"/>
                <w:sz w:val="12"/>
                <w:szCs w:val="12"/>
              </w:rPr>
              <w:t>председатель комиссии</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Функ Юлия Андреевна</w:t>
            </w:r>
          </w:p>
        </w:tc>
        <w:tc>
          <w:tcPr>
            <w:tcW w:w="5245"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b/>
                <w:color w:val="auto"/>
                <w:kern w:val="0"/>
                <w:sz w:val="12"/>
                <w:szCs w:val="12"/>
              </w:rPr>
              <w:t>секретарь комиссии</w:t>
            </w:r>
          </w:p>
        </w:tc>
      </w:tr>
      <w:tr w:rsidR="00142063" w:rsidRPr="00142063" w:rsidTr="00142063">
        <w:trPr>
          <w:trHeight w:val="20"/>
        </w:trPr>
        <w:tc>
          <w:tcPr>
            <w:tcW w:w="9606" w:type="dxa"/>
            <w:gridSpan w:val="2"/>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Члены комиссии:</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Дмитриев Валерий Владимирович</w:t>
            </w:r>
          </w:p>
        </w:tc>
        <w:tc>
          <w:tcPr>
            <w:tcW w:w="5245"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Главный специалист отдела сельского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хозяйства  </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Тонких Юлия Юрьевна</w:t>
            </w:r>
          </w:p>
        </w:tc>
        <w:tc>
          <w:tcPr>
            <w:tcW w:w="5245"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Начальник отдела экономики, производства и развития предпринимательства</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Амзаракова Татьяна Валерьевна</w:t>
            </w:r>
          </w:p>
        </w:tc>
        <w:tc>
          <w:tcPr>
            <w:tcW w:w="5245"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Cs/>
                <w:color w:val="000000" w:themeColor="text1"/>
                <w:kern w:val="0"/>
                <w:sz w:val="12"/>
                <w:szCs w:val="12"/>
              </w:rPr>
              <w:t>Ведущий специалист отдела экономики, производства и развития предпринимательства</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Ульянова Алла Александровна</w:t>
            </w:r>
          </w:p>
        </w:tc>
        <w:tc>
          <w:tcPr>
            <w:tcW w:w="5245"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Индивидуальный предприниматель, заместитель председателя Координационного совета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согласованию)</w:t>
            </w:r>
          </w:p>
        </w:tc>
      </w:tr>
      <w:tr w:rsidR="00142063" w:rsidRPr="00142063" w:rsidTr="00142063">
        <w:trPr>
          <w:trHeight w:val="20"/>
        </w:trPr>
        <w:tc>
          <w:tcPr>
            <w:tcW w:w="4361"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Шиллер Сергей Эрнстович</w:t>
            </w:r>
          </w:p>
        </w:tc>
        <w:tc>
          <w:tcPr>
            <w:tcW w:w="5245"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Индивидуальный предприниматель, член Координационного совета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согласованию)</w:t>
            </w:r>
          </w:p>
        </w:tc>
      </w:tr>
    </w:tbl>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7</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Технико-экономическое обоснование приобретения оборудования </w:t>
      </w:r>
    </w:p>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142063" w:rsidRPr="00142063" w:rsidRDefault="00142063" w:rsidP="004251D5">
      <w:pPr>
        <w:widowControl w:val="0"/>
        <w:numPr>
          <w:ilvl w:val="0"/>
          <w:numId w:val="4"/>
        </w:numPr>
        <w:autoSpaceDE w:val="0"/>
        <w:autoSpaceDN w:val="0"/>
        <w:adjustRightInd w:val="0"/>
        <w:spacing w:after="0" w:line="240" w:lineRule="auto"/>
        <w:contextualSpacing/>
        <w:jc w:val="center"/>
        <w:outlineLvl w:val="0"/>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Информация о деятельности заявителя</w:t>
      </w:r>
    </w:p>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142063" w:rsidRPr="00142063" w:rsidTr="00851B3A">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Наименование юридического лица,   </w:t>
            </w:r>
            <w:r w:rsidRPr="00142063">
              <w:rPr>
                <w:rFonts w:ascii="Times New Roman" w:eastAsiaTheme="minorHAnsi" w:hAnsi="Times New Roman" w:cstheme="minorBidi"/>
                <w:color w:val="auto"/>
                <w:kern w:val="0"/>
                <w:sz w:val="12"/>
                <w:szCs w:val="12"/>
                <w:lang w:eastAsia="en-US"/>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Контактные данные (телефон/факс, </w:t>
            </w:r>
            <w:r w:rsidRPr="00142063">
              <w:rPr>
                <w:rFonts w:ascii="Times New Roman" w:eastAsiaTheme="minorHAnsi" w:hAnsi="Times New Roman" w:cstheme="minorBidi"/>
                <w:color w:val="auto"/>
                <w:kern w:val="0"/>
                <w:sz w:val="12"/>
                <w:szCs w:val="12"/>
                <w:lang w:val="en-US" w:eastAsia="en-US"/>
              </w:rPr>
              <w:t>e</w:t>
            </w:r>
            <w:r w:rsidRPr="00142063">
              <w:rPr>
                <w:rFonts w:ascii="Times New Roman" w:eastAsiaTheme="minorHAnsi" w:hAnsi="Times New Roman" w:cstheme="minorBidi"/>
                <w:color w:val="auto"/>
                <w:kern w:val="0"/>
                <w:sz w:val="12"/>
                <w:szCs w:val="12"/>
                <w:lang w:eastAsia="en-US"/>
              </w:rPr>
              <w:t>-</w:t>
            </w:r>
            <w:r w:rsidRPr="00142063">
              <w:rPr>
                <w:rFonts w:ascii="Times New Roman" w:eastAsiaTheme="minorHAnsi" w:hAnsi="Times New Roman" w:cstheme="minorBidi"/>
                <w:color w:val="auto"/>
                <w:kern w:val="0"/>
                <w:sz w:val="12"/>
                <w:szCs w:val="12"/>
                <w:lang w:val="en-US" w:eastAsia="en-US"/>
              </w:rPr>
              <w:t>mail</w:t>
            </w:r>
            <w:r w:rsidRPr="00142063">
              <w:rPr>
                <w:rFonts w:ascii="Times New Roman" w:eastAsiaTheme="minorHAnsi" w:hAnsi="Times New Roman" w:cstheme="minorBidi"/>
                <w:color w:val="auto"/>
                <w:kern w:val="0"/>
                <w:sz w:val="12"/>
                <w:szCs w:val="12"/>
                <w:lang w:eastAsia="en-US"/>
              </w:rPr>
              <w:t>)</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ФИО руководителя              </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962"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Фактически осуществляемые виды     </w:t>
            </w:r>
            <w:r w:rsidRPr="00142063">
              <w:rPr>
                <w:rFonts w:ascii="Times New Roman" w:eastAsiaTheme="minorHAnsi" w:hAnsi="Times New Roman" w:cstheme="minorBidi"/>
                <w:color w:val="auto"/>
                <w:kern w:val="0"/>
                <w:sz w:val="12"/>
                <w:szCs w:val="12"/>
                <w:lang w:eastAsia="en-US"/>
              </w:rPr>
              <w:br/>
              <w:t xml:space="preserve">деятельности по </w:t>
            </w:r>
            <w:hyperlink r:id="rId16" w:history="1">
              <w:r w:rsidRPr="00142063">
                <w:rPr>
                  <w:rFonts w:ascii="Times New Roman" w:eastAsiaTheme="minorHAnsi" w:hAnsi="Times New Roman" w:cstheme="minorBidi"/>
                  <w:color w:val="auto"/>
                  <w:kern w:val="0"/>
                  <w:sz w:val="12"/>
                  <w:szCs w:val="12"/>
                  <w:lang w:eastAsia="en-US"/>
                </w:rPr>
                <w:t>ОКВЭД</w:t>
              </w:r>
            </w:hyperlink>
            <w:r w:rsidRPr="00142063">
              <w:rPr>
                <w:rFonts w:ascii="Times New Roman" w:eastAsiaTheme="minorHAnsi" w:hAnsi="Times New Roman" w:cstheme="minorBidi"/>
                <w:color w:val="auto"/>
                <w:kern w:val="0"/>
                <w:sz w:val="12"/>
                <w:szCs w:val="12"/>
                <w:lang w:eastAsia="en-US"/>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2. Технико-экономическое обоснование приобретения оборудования </w:t>
      </w:r>
    </w:p>
    <w:p w:rsidR="00142063" w:rsidRPr="00142063" w:rsidRDefault="00142063" w:rsidP="00142063">
      <w:pPr>
        <w:widowControl w:val="0"/>
        <w:autoSpaceDE w:val="0"/>
        <w:autoSpaceDN w:val="0"/>
        <w:adjustRightInd w:val="0"/>
        <w:spacing w:after="0" w:line="240" w:lineRule="auto"/>
        <w:jc w:val="center"/>
        <w:outlineLvl w:val="0"/>
        <w:rPr>
          <w:rFonts w:ascii="Times New Roman" w:eastAsiaTheme="minorHAnsi" w:hAnsi="Times New Roman" w:cstheme="minorBidi"/>
          <w:color w:val="auto"/>
          <w:kern w:val="0"/>
          <w:sz w:val="12"/>
          <w:szCs w:val="12"/>
          <w:lang w:eastAsia="en-US"/>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142063" w:rsidRPr="00142063" w:rsidTr="00851B3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Всего</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Оборудование №1</w:t>
            </w:r>
          </w:p>
        </w:tc>
      </w:tr>
      <w:tr w:rsidR="00142063" w:rsidRPr="00142063" w:rsidTr="00851B3A">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lastRenderedPageBreak/>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Реквизиты договора (дата,  №)</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Общая сумма платежей по договорам, рублей (указывается с учетом НДС), рублей</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tc>
      </w:tr>
      <w:tr w:rsidR="00142063" w:rsidRPr="00142063" w:rsidTr="00851B3A">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851B3A">
        <w:trPr>
          <w:tblCellSpacing w:w="5" w:type="nil"/>
        </w:trPr>
        <w:tc>
          <w:tcPr>
            <w:tcW w:w="4320"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4394"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bl>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w:t>
      </w:r>
      <w:r w:rsidRPr="00142063">
        <w:rPr>
          <w:rFonts w:ascii="Times New Roman" w:eastAsiaTheme="minorHAnsi" w:hAnsi="Times New Roman" w:cstheme="minorBidi"/>
          <w:color w:val="auto"/>
          <w:kern w:val="0"/>
          <w:sz w:val="12"/>
          <w:szCs w:val="12"/>
          <w:lang w:eastAsia="en-US"/>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42063" w:rsidRPr="00142063" w:rsidRDefault="00142063" w:rsidP="004251D5">
      <w:pPr>
        <w:widowControl w:val="0"/>
        <w:numPr>
          <w:ilvl w:val="0"/>
          <w:numId w:val="4"/>
        </w:numPr>
        <w:autoSpaceDE w:val="0"/>
        <w:autoSpaceDN w:val="0"/>
        <w:adjustRightInd w:val="0"/>
        <w:spacing w:after="0" w:line="240" w:lineRule="auto"/>
        <w:contextualSpacing/>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Финансово-экономические показатели деятельности заявителя</w:t>
      </w:r>
    </w:p>
    <w:p w:rsidR="00142063" w:rsidRPr="00142063" w:rsidRDefault="00142063" w:rsidP="00142063">
      <w:pPr>
        <w:widowControl w:val="0"/>
        <w:autoSpaceDE w:val="0"/>
        <w:autoSpaceDN w:val="0"/>
        <w:adjustRightInd w:val="0"/>
        <w:spacing w:after="0" w:line="240" w:lineRule="auto"/>
        <w:ind w:left="360"/>
        <w:rPr>
          <w:rFonts w:ascii="Times New Roman" w:eastAsiaTheme="minorHAnsi" w:hAnsi="Times New Roman" w:cstheme="minorBidi"/>
          <w:color w:val="auto"/>
          <w:kern w:val="0"/>
          <w:sz w:val="12"/>
          <w:szCs w:val="12"/>
          <w:lang w:eastAsia="en-US"/>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142063" w:rsidRPr="00142063" w:rsidTr="0014206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Единица </w:t>
            </w:r>
            <w:r w:rsidRPr="00142063">
              <w:rPr>
                <w:rFonts w:ascii="Times New Roman" w:eastAsiaTheme="minorHAnsi" w:hAnsi="Times New Roman" w:cstheme="minorBidi"/>
                <w:color w:val="auto"/>
                <w:kern w:val="0"/>
                <w:sz w:val="12"/>
                <w:szCs w:val="12"/>
                <w:lang w:eastAsia="en-US"/>
              </w:rPr>
              <w:br/>
              <w:t>измерения</w:t>
            </w:r>
          </w:p>
        </w:tc>
        <w:tc>
          <w:tcPr>
            <w:tcW w:w="1559"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Год,     </w:t>
            </w:r>
            <w:r w:rsidRPr="00142063">
              <w:rPr>
                <w:rFonts w:ascii="Times New Roman" w:eastAsiaTheme="minorHAnsi" w:hAnsi="Times New Roman" w:cstheme="minorBidi"/>
                <w:color w:val="auto"/>
                <w:kern w:val="0"/>
                <w:sz w:val="12"/>
                <w:szCs w:val="12"/>
                <w:lang w:eastAsia="en-US"/>
              </w:rPr>
              <w:br/>
              <w:t>предшествующийтекущему году (факт)</w:t>
            </w:r>
          </w:p>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Текущий год (план)</w:t>
            </w:r>
          </w:p>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Очередной год (план)</w:t>
            </w:r>
          </w:p>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1</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3</w:t>
            </w: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4</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5</w:t>
            </w: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НДС</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по видам налогов:</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НДФЛ</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имущество организаций</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транспортный налог</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землю</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другие налоги (расшифровать)</w:t>
            </w:r>
          </w:p>
        </w:tc>
        <w:tc>
          <w:tcPr>
            <w:tcW w:w="1418" w:type="dxa"/>
            <w:tcBorders>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Чистая прибыль (убыток)</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Среднемесячная  заработная</w:t>
            </w:r>
            <w:r w:rsidRPr="00142063">
              <w:rPr>
                <w:rFonts w:ascii="Times New Roman" w:eastAsiaTheme="minorHAnsi" w:hAnsi="Times New Roman" w:cstheme="minorBidi"/>
                <w:color w:val="auto"/>
                <w:kern w:val="0"/>
                <w:sz w:val="12"/>
                <w:szCs w:val="12"/>
                <w:lang w:eastAsia="en-US"/>
              </w:rPr>
              <w:br/>
              <w:t>плата на 1 работающего</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рублей  </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тыс. рублей</w:t>
            </w:r>
          </w:p>
        </w:tc>
        <w:tc>
          <w:tcPr>
            <w:tcW w:w="1559"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275"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c>
          <w:tcPr>
            <w:tcW w:w="1418" w:type="dxa"/>
            <w:tcBorders>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tc>
      </w:tr>
      <w:tr w:rsidR="00142063" w:rsidRPr="00142063" w:rsidTr="00142063">
        <w:trPr>
          <w:trHeight w:val="20"/>
          <w:tblCellSpacing w:w="5" w:type="nil"/>
        </w:trPr>
        <w:tc>
          <w:tcPr>
            <w:tcW w:w="4111"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тыс. рублей</w:t>
            </w:r>
          </w:p>
        </w:tc>
        <w:tc>
          <w:tcPr>
            <w:tcW w:w="1559"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ind w:firstLine="305"/>
              <w:jc w:val="center"/>
              <w:rPr>
                <w:rFonts w:ascii="Times New Roman" w:eastAsiaTheme="minorHAnsi" w:hAnsi="Times New Roman" w:cstheme="minorBidi"/>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142063" w:rsidRPr="00142063" w:rsidRDefault="00142063" w:rsidP="00142063">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tc>
      </w:tr>
    </w:tbl>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*Заполняется только по уплачиваемым видам налогов.</w:t>
      </w:r>
    </w:p>
    <w:p w:rsidR="00142063" w:rsidRPr="00142063" w:rsidRDefault="00142063" w:rsidP="00142063">
      <w:pPr>
        <w:widowControl w:val="0"/>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Руководитель      ___________        _____________________</w:t>
      </w:r>
    </w:p>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(должность)         (подпись)         (расшифровка подписи)</w:t>
      </w:r>
    </w:p>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М.П.</w:t>
      </w:r>
    </w:p>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 наличии)</w:t>
      </w:r>
    </w:p>
    <w:p w:rsidR="00142063" w:rsidRPr="00142063" w:rsidRDefault="00142063" w:rsidP="00142063">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8</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142063">
        <w:rPr>
          <w:rFonts w:ascii="Times New Roman" w:eastAsiaTheme="minorHAnsi" w:hAnsi="Times New Roman" w:cstheme="minorBidi"/>
          <w:bCs/>
          <w:color w:val="auto"/>
          <w:kern w:val="0"/>
          <w:sz w:val="12"/>
          <w:szCs w:val="12"/>
          <w:lang w:eastAsia="ko-KR"/>
        </w:rPr>
        <w:t>Реестр получателей финансовой поддержки ___________________________________________________________</w:t>
      </w:r>
    </w:p>
    <w:p w:rsidR="00142063" w:rsidRPr="00142063" w:rsidRDefault="00142063" w:rsidP="00142063">
      <w:pPr>
        <w:autoSpaceDE w:val="0"/>
        <w:autoSpaceDN w:val="0"/>
        <w:adjustRightInd w:val="0"/>
        <w:spacing w:after="0" w:line="276" w:lineRule="auto"/>
        <w:jc w:val="center"/>
        <w:rPr>
          <w:rFonts w:ascii="Times New Roman" w:eastAsiaTheme="minorHAnsi" w:hAnsi="Times New Roman" w:cstheme="minorBidi"/>
          <w:bCs/>
          <w:color w:val="auto"/>
          <w:kern w:val="0"/>
          <w:sz w:val="12"/>
          <w:szCs w:val="12"/>
          <w:lang w:eastAsia="ko-KR"/>
        </w:rPr>
      </w:pPr>
      <w:r w:rsidRPr="00142063">
        <w:rPr>
          <w:rFonts w:ascii="Times New Roman" w:eastAsiaTheme="minorHAnsi" w:hAnsi="Times New Roman" w:cstheme="minorBidi"/>
          <w:bCs/>
          <w:color w:val="auto"/>
          <w:kern w:val="0"/>
          <w:sz w:val="12"/>
          <w:szCs w:val="12"/>
          <w:lang w:eastAsia="ko-KR"/>
        </w:rPr>
        <w:t>(наименование формы муниципальной поддержки)</w:t>
      </w:r>
    </w:p>
    <w:p w:rsidR="00142063" w:rsidRPr="00142063" w:rsidRDefault="00142063" w:rsidP="00142063">
      <w:pPr>
        <w:autoSpaceDE w:val="0"/>
        <w:autoSpaceDN w:val="0"/>
        <w:adjustRightInd w:val="0"/>
        <w:spacing w:after="0" w:line="276" w:lineRule="auto"/>
        <w:ind w:firstLine="540"/>
        <w:jc w:val="both"/>
        <w:rPr>
          <w:rFonts w:ascii="Times New Roman" w:eastAsiaTheme="minorHAnsi" w:hAnsi="Times New Roman" w:cstheme="minorBidi"/>
          <w:bCs/>
          <w:color w:val="auto"/>
          <w:kern w:val="0"/>
          <w:sz w:val="12"/>
          <w:szCs w:val="12"/>
          <w:lang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142063" w:rsidRPr="00142063" w:rsidTr="00851B3A">
        <w:trPr>
          <w:cantSplit/>
          <w:trHeight w:val="60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N </w:t>
            </w:r>
            <w:r w:rsidRPr="00142063">
              <w:rPr>
                <w:rFonts w:ascii="Times New Roman" w:eastAsiaTheme="minorHAnsi" w:hAnsi="Times New Roman" w:cstheme="minorBidi"/>
                <w:bCs/>
                <w:color w:val="auto"/>
                <w:kern w:val="0"/>
                <w:sz w:val="12"/>
                <w:szCs w:val="12"/>
                <w:lang w:eastAsia="en-US"/>
              </w:rPr>
              <w:br/>
              <w:t>п/п</w:t>
            </w: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Наименование субъекта малого и среднего предпринимательства или самозанятого</w:t>
            </w: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ИНН</w:t>
            </w: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Номер и дата  </w:t>
            </w:r>
            <w:r w:rsidRPr="00142063">
              <w:rPr>
                <w:rFonts w:ascii="Times New Roman" w:eastAsiaTheme="minorHAnsi" w:hAnsi="Times New Roman" w:cstheme="minorBidi"/>
                <w:bCs/>
                <w:color w:val="auto"/>
                <w:kern w:val="0"/>
                <w:sz w:val="12"/>
                <w:szCs w:val="12"/>
                <w:lang w:eastAsia="en-US"/>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Наименование банка субъекта малого и среднего предпринимательства или самозанятого</w:t>
            </w: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Размер </w:t>
            </w:r>
            <w:r w:rsidRPr="00142063">
              <w:rPr>
                <w:rFonts w:ascii="Times New Roman" w:eastAsiaTheme="minorHAnsi" w:hAnsi="Times New Roman" w:cstheme="minorBidi"/>
                <w:bCs/>
                <w:color w:val="auto"/>
                <w:kern w:val="0"/>
                <w:sz w:val="12"/>
                <w:szCs w:val="12"/>
                <w:lang w:eastAsia="en-US"/>
              </w:rPr>
              <w:br/>
              <w:t>субсидии, рублей</w:t>
            </w:r>
          </w:p>
        </w:tc>
      </w:tr>
      <w:tr w:rsidR="00142063" w:rsidRPr="00142063" w:rsidTr="00851B3A">
        <w:trPr>
          <w:cantSplit/>
          <w:trHeight w:val="12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42063" w:rsidRPr="00142063" w:rsidTr="00851B3A">
        <w:trPr>
          <w:cantSplit/>
          <w:trHeight w:val="12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42063" w:rsidRPr="00142063" w:rsidTr="00851B3A">
        <w:trPr>
          <w:cantSplit/>
          <w:trHeight w:val="12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42063" w:rsidRPr="00142063" w:rsidTr="00851B3A">
        <w:trPr>
          <w:cantSplit/>
          <w:trHeight w:val="12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r w:rsidR="00142063" w:rsidRPr="00142063" w:rsidTr="00851B3A">
        <w:trPr>
          <w:cantSplit/>
          <w:trHeight w:val="120"/>
        </w:trPr>
        <w:tc>
          <w:tcPr>
            <w:tcW w:w="54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721"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2410"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c>
          <w:tcPr>
            <w:tcW w:w="1275" w:type="dxa"/>
            <w:tcBorders>
              <w:top w:val="single" w:sz="6" w:space="0" w:color="auto"/>
              <w:left w:val="single" w:sz="6" w:space="0" w:color="auto"/>
              <w:bottom w:val="single" w:sz="6" w:space="0" w:color="auto"/>
              <w:right w:val="single" w:sz="6" w:space="0" w:color="auto"/>
            </w:tcBorders>
          </w:tcPr>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en-US"/>
              </w:rPr>
            </w:pPr>
          </w:p>
        </w:tc>
      </w:tr>
    </w:tbl>
    <w:p w:rsidR="00142063" w:rsidRPr="00142063" w:rsidRDefault="00142063" w:rsidP="00142063">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autoSpaceDE w:val="0"/>
        <w:autoSpaceDN w:val="0"/>
        <w:adjustRightInd w:val="0"/>
        <w:spacing w:after="0" w:line="276" w:lineRule="auto"/>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autoSpaceDE w:val="0"/>
        <w:autoSpaceDN w:val="0"/>
        <w:adjustRightInd w:val="0"/>
        <w:spacing w:after="0" w:line="276" w:lineRule="auto"/>
        <w:rPr>
          <w:rFonts w:ascii="Times New Roman" w:eastAsiaTheme="minorHAnsi" w:hAnsi="Times New Roman" w:cstheme="minorBidi"/>
          <w:bCs/>
          <w:color w:val="auto"/>
          <w:kern w:val="0"/>
          <w:sz w:val="12"/>
          <w:szCs w:val="12"/>
          <w:lang w:eastAsia="ko-KR"/>
        </w:rPr>
      </w:pPr>
      <w:r w:rsidRPr="00142063">
        <w:rPr>
          <w:rFonts w:ascii="Times New Roman" w:eastAsiaTheme="minorHAnsi" w:hAnsi="Times New Roman" w:cstheme="minorBidi"/>
          <w:bCs/>
          <w:color w:val="auto"/>
          <w:kern w:val="0"/>
          <w:sz w:val="12"/>
          <w:szCs w:val="12"/>
          <w:lang w:eastAsia="ko-KR"/>
        </w:rPr>
        <w:t>Руководитель       ____________    _____________</w:t>
      </w:r>
    </w:p>
    <w:p w:rsidR="00142063" w:rsidRPr="00142063" w:rsidRDefault="00142063" w:rsidP="00142063">
      <w:pPr>
        <w:spacing w:after="200" w:line="276"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подпись                расшифровка</w:t>
      </w:r>
    </w:p>
    <w:p w:rsidR="00142063" w:rsidRPr="00142063" w:rsidRDefault="00142063" w:rsidP="00142063">
      <w:pPr>
        <w:spacing w:after="0" w:line="240" w:lineRule="auto"/>
        <w:ind w:left="5670"/>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 9</w:t>
      </w:r>
    </w:p>
    <w:p w:rsidR="00142063" w:rsidRPr="00142063" w:rsidRDefault="00142063" w:rsidP="00142063">
      <w:pPr>
        <w:spacing w:after="0" w:line="240" w:lineRule="auto"/>
        <w:ind w:left="5670"/>
        <w:contextualSpacing/>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Положению о проведении отбора в целях </w:t>
      </w:r>
      <w:r w:rsidRPr="00142063">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spacing w:after="0" w:line="240" w:lineRule="auto"/>
        <w:jc w:val="center"/>
        <w:rPr>
          <w:rFonts w:ascii="Times New Roman" w:eastAsiaTheme="minorHAnsi" w:hAnsi="Times New Roman" w:cstheme="minorBidi"/>
          <w:b/>
          <w:bCs/>
          <w:color w:val="auto"/>
          <w:kern w:val="0"/>
          <w:sz w:val="12"/>
          <w:szCs w:val="12"/>
          <w:lang w:eastAsia="en-US"/>
        </w:rPr>
      </w:pPr>
      <w:r w:rsidRPr="00142063">
        <w:rPr>
          <w:rFonts w:ascii="Times New Roman" w:eastAsiaTheme="minorHAnsi" w:hAnsi="Times New Roman" w:cstheme="minorBidi"/>
          <w:b/>
          <w:bCs/>
          <w:color w:val="auto"/>
          <w:kern w:val="0"/>
          <w:sz w:val="12"/>
          <w:szCs w:val="12"/>
          <w:lang w:eastAsia="en-US"/>
        </w:rPr>
        <w:t>Соглашение №____</w:t>
      </w:r>
    </w:p>
    <w:p w:rsidR="00142063" w:rsidRPr="00142063" w:rsidRDefault="00142063" w:rsidP="00142063">
      <w:pPr>
        <w:spacing w:after="0" w:line="240" w:lineRule="auto"/>
        <w:jc w:val="center"/>
        <w:rPr>
          <w:rFonts w:ascii="Times New Roman" w:eastAsiaTheme="minorHAnsi" w:hAnsi="Times New Roman" w:cstheme="minorBidi"/>
          <w:b/>
          <w:bCs/>
          <w:color w:val="auto"/>
          <w:kern w:val="0"/>
          <w:sz w:val="12"/>
          <w:szCs w:val="12"/>
          <w:lang w:eastAsia="en-US"/>
        </w:rPr>
      </w:pPr>
      <w:r w:rsidRPr="00142063">
        <w:rPr>
          <w:rFonts w:ascii="Times New Roman" w:eastAsiaTheme="minorHAnsi" w:hAnsi="Times New Roman" w:cstheme="minorBidi"/>
          <w:b/>
          <w:bCs/>
          <w:color w:val="auto"/>
          <w:kern w:val="0"/>
          <w:sz w:val="12"/>
          <w:szCs w:val="12"/>
          <w:lang w:eastAsia="en-US"/>
        </w:rPr>
        <w:t>на предоставление субсидии</w:t>
      </w:r>
    </w:p>
    <w:p w:rsidR="00142063" w:rsidRPr="00142063" w:rsidRDefault="00142063" w:rsidP="00142063">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p>
    <w:p w:rsidR="00142063" w:rsidRPr="00142063" w:rsidRDefault="00142063" w:rsidP="00142063">
      <w:pPr>
        <w:widowControl w:val="0"/>
        <w:spacing w:after="0" w:line="240" w:lineRule="auto"/>
        <w:jc w:val="center"/>
        <w:rPr>
          <w:rFonts w:ascii="Times New Roman" w:eastAsiaTheme="minorHAnsi" w:hAnsi="Times New Roman" w:cstheme="minorBidi"/>
          <w:bCs/>
          <w:snapToGrid w:val="0"/>
          <w:color w:val="auto"/>
          <w:kern w:val="0"/>
          <w:sz w:val="12"/>
          <w:szCs w:val="12"/>
          <w:lang w:eastAsia="en-US"/>
        </w:rPr>
      </w:pPr>
    </w:p>
    <w:p w:rsidR="00142063" w:rsidRPr="00142063" w:rsidRDefault="00142063" w:rsidP="00142063">
      <w:pPr>
        <w:widowControl w:val="0"/>
        <w:spacing w:after="0" w:line="240" w:lineRule="auto"/>
        <w:ind w:left="440" w:hanging="380"/>
        <w:jc w:val="center"/>
        <w:rPr>
          <w:rFonts w:ascii="Times New Roman" w:eastAsiaTheme="minorHAnsi" w:hAnsi="Times New Roman" w:cstheme="minorBidi"/>
          <w:bCs/>
          <w:snapToGrid w:val="0"/>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t>с. Каратузское                                                                                           «____»  _________  20__ г.</w:t>
      </w:r>
    </w:p>
    <w:p w:rsidR="00142063" w:rsidRPr="00142063" w:rsidRDefault="00142063" w:rsidP="00142063">
      <w:pPr>
        <w:widowControl w:val="0"/>
        <w:tabs>
          <w:tab w:val="left" w:pos="720"/>
        </w:tabs>
        <w:spacing w:after="0" w:line="240" w:lineRule="auto"/>
        <w:ind w:left="442" w:hanging="380"/>
        <w:rPr>
          <w:rFonts w:ascii="Times New Roman" w:eastAsiaTheme="minorHAnsi" w:hAnsi="Times New Roman" w:cstheme="minorBidi"/>
          <w:bCs/>
          <w:snapToGrid w:val="0"/>
          <w:color w:val="auto"/>
          <w:kern w:val="0"/>
          <w:sz w:val="12"/>
          <w:szCs w:val="12"/>
          <w:lang w:eastAsia="en-US"/>
        </w:rPr>
      </w:pPr>
    </w:p>
    <w:p w:rsidR="00142063" w:rsidRPr="00142063" w:rsidRDefault="00142063" w:rsidP="00142063">
      <w:pPr>
        <w:spacing w:after="0" w:line="240" w:lineRule="auto"/>
        <w:ind w:firstLine="708"/>
        <w:jc w:val="both"/>
        <w:rPr>
          <w:rFonts w:ascii="Times New Roman" w:eastAsiaTheme="minorHAnsi" w:hAnsi="Times New Roman" w:cstheme="minorBidi"/>
          <w:bCs/>
          <w:color w:val="1F497D"/>
          <w:kern w:val="0"/>
          <w:sz w:val="12"/>
          <w:szCs w:val="12"/>
          <w:lang w:eastAsia="en-US"/>
        </w:rPr>
      </w:pPr>
    </w:p>
    <w:p w:rsidR="00142063" w:rsidRPr="00142063" w:rsidRDefault="00142063" w:rsidP="00142063">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42063" w:rsidRPr="00142063" w:rsidRDefault="00142063" w:rsidP="00142063">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lastRenderedPageBreak/>
        <w:t>__________________________________________________________________________________,</w:t>
      </w:r>
    </w:p>
    <w:p w:rsidR="00142063" w:rsidRPr="00142063" w:rsidRDefault="00142063" w:rsidP="00142063">
      <w:pPr>
        <w:widowControl w:val="0"/>
        <w:tabs>
          <w:tab w:val="left" w:pos="720"/>
        </w:tabs>
        <w:spacing w:after="0" w:line="240" w:lineRule="auto"/>
        <w:jc w:val="both"/>
        <w:rPr>
          <w:rFonts w:ascii="Times New Roman" w:eastAsiaTheme="minorHAnsi" w:hAnsi="Times New Roman" w:cstheme="minorBidi"/>
          <w:bCs/>
          <w:snapToGrid w:val="0"/>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t xml:space="preserve">  (наименование субъекта малого и среднего предпринимательства/самозанятого)                      </w:t>
      </w:r>
    </w:p>
    <w:p w:rsidR="00142063" w:rsidRPr="00142063" w:rsidRDefault="00142063" w:rsidP="00142063">
      <w:pPr>
        <w:widowControl w:val="0"/>
        <w:spacing w:after="0" w:line="240" w:lineRule="auto"/>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snapToGrid w:val="0"/>
          <w:color w:val="auto"/>
          <w:kern w:val="0"/>
          <w:sz w:val="12"/>
          <w:szCs w:val="12"/>
          <w:lang w:eastAsia="en-US"/>
        </w:rPr>
        <w:t xml:space="preserve">Именуемое (ый) в дальнейшем «Получатель», в лице ________________________, </w:t>
      </w:r>
      <w:r w:rsidRPr="00142063">
        <w:rPr>
          <w:rFonts w:ascii="Times New Roman" w:eastAsiaTheme="minorHAnsi" w:hAnsi="Times New Roman" w:cstheme="minorBidi"/>
          <w:bCs/>
          <w:snapToGrid w:val="0"/>
          <w:color w:val="auto"/>
          <w:spacing w:val="-6"/>
          <w:kern w:val="0"/>
          <w:sz w:val="12"/>
          <w:szCs w:val="12"/>
          <w:lang w:eastAsia="en-US"/>
        </w:rPr>
        <w:t xml:space="preserve">действующего на основании _____________________,с  другой  стороны,  вместе  именуемые  «Сторонами», </w:t>
      </w:r>
      <w:r w:rsidRPr="00142063">
        <w:rPr>
          <w:rFonts w:ascii="Times New Roman" w:eastAsiaTheme="minorHAnsi" w:hAnsi="Times New Roman" w:cstheme="minorBidi"/>
          <w:bCs/>
          <w:color w:val="auto"/>
          <w:kern w:val="0"/>
          <w:sz w:val="12"/>
          <w:szCs w:val="12"/>
          <w:lang w:eastAsia="en-US"/>
        </w:rPr>
        <w:t>в соответствии с распоряжением администрации Каратузского района от __________ №_____ заключили настоящее Соглашение о нижеследующем:</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1. ПРЕДМЕТ СОГЛАШЕНИЯ</w:t>
      </w:r>
    </w:p>
    <w:p w:rsidR="00142063" w:rsidRPr="00142063" w:rsidRDefault="00142063" w:rsidP="00142063">
      <w:pPr>
        <w:widowControl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1.1. По настоящему Соглашению Главный распорядитель обязуется за счет средств бюджета (</w:t>
      </w:r>
      <w:r w:rsidRPr="00142063">
        <w:rPr>
          <w:rFonts w:ascii="Times New Roman" w:eastAsiaTheme="minorHAnsi" w:hAnsi="Times New Roman" w:cstheme="minorBidi"/>
          <w:bCs/>
          <w:i/>
          <w:color w:val="1F497D"/>
          <w:kern w:val="0"/>
          <w:sz w:val="12"/>
          <w:szCs w:val="12"/>
          <w:lang w:eastAsia="en-US"/>
        </w:rPr>
        <w:t>района</w:t>
      </w:r>
      <w:r w:rsidRPr="00142063">
        <w:rPr>
          <w:rFonts w:ascii="Times New Roman" w:eastAsiaTheme="minorHAnsi" w:hAnsi="Times New Roman" w:cstheme="minorBidi"/>
          <w:bCs/>
          <w:i/>
          <w:color w:val="auto"/>
          <w:kern w:val="0"/>
          <w:sz w:val="12"/>
          <w:szCs w:val="12"/>
          <w:lang w:eastAsia="en-US"/>
        </w:rPr>
        <w:t xml:space="preserve">) </w:t>
      </w:r>
      <w:r w:rsidRPr="00142063">
        <w:rPr>
          <w:rFonts w:ascii="Times New Roman" w:eastAsiaTheme="minorHAnsi" w:hAnsi="Times New Roman" w:cstheme="minorBidi"/>
          <w:bCs/>
          <w:color w:val="auto"/>
          <w:kern w:val="0"/>
          <w:sz w:val="12"/>
          <w:szCs w:val="12"/>
          <w:lang w:eastAsia="en-US"/>
        </w:rPr>
        <w:t>(краевого) предоставить субсидию «</w:t>
      </w:r>
      <w:r w:rsidRPr="00142063">
        <w:rPr>
          <w:rFonts w:ascii="Times New Roman" w:eastAsiaTheme="minorHAnsi" w:hAnsi="Times New Roman" w:cstheme="minorBidi"/>
          <w:bCs/>
          <w:snapToGrid w:val="0"/>
          <w:color w:val="auto"/>
          <w:kern w:val="0"/>
          <w:sz w:val="12"/>
          <w:szCs w:val="12"/>
          <w:lang w:eastAsia="en-US"/>
        </w:rPr>
        <w:t>на возмещение затрат при осуществлении предпринимательской деятельности</w:t>
      </w:r>
      <w:r w:rsidRPr="00142063">
        <w:rPr>
          <w:rFonts w:ascii="Times New Roman" w:eastAsiaTheme="minorHAnsi" w:hAnsi="Times New Roman" w:cstheme="minorBidi"/>
          <w:bCs/>
          <w:color w:val="auto"/>
          <w:kern w:val="0"/>
          <w:sz w:val="12"/>
          <w:szCs w:val="12"/>
          <w:lang w:eastAsia="en-US"/>
        </w:rPr>
        <w:t xml:space="preserve">» </w:t>
      </w:r>
      <w:r w:rsidRPr="00142063">
        <w:rPr>
          <w:rFonts w:ascii="Times New Roman" w:eastAsiaTheme="minorHAnsi" w:hAnsi="Times New Roman" w:cstheme="minorBidi"/>
          <w:color w:val="auto"/>
          <w:kern w:val="0"/>
          <w:sz w:val="12"/>
          <w:szCs w:val="12"/>
          <w:lang w:eastAsia="en-US"/>
        </w:rPr>
        <w:t>(далее – «Субсидия»).</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1.2. Субсидия предоставляется Получателю субсидии в размере </w:t>
      </w:r>
      <w:r w:rsidRPr="00142063">
        <w:rPr>
          <w:rFonts w:ascii="Times New Roman" w:eastAsiaTheme="minorHAnsi" w:hAnsi="Times New Roman" w:cstheme="minorBidi"/>
          <w:bCs/>
          <w:i/>
          <w:color w:val="1F497D"/>
          <w:kern w:val="0"/>
          <w:sz w:val="12"/>
          <w:szCs w:val="12"/>
          <w:lang w:eastAsia="en-US"/>
        </w:rPr>
        <w:t>(указать сумму цифрами)</w:t>
      </w:r>
      <w:r w:rsidRPr="00142063">
        <w:rPr>
          <w:rFonts w:ascii="Times New Roman" w:eastAsiaTheme="minorHAnsi" w:hAnsi="Times New Roman" w:cstheme="minorBidi"/>
          <w:bCs/>
          <w:color w:val="auto"/>
          <w:kern w:val="0"/>
          <w:sz w:val="12"/>
          <w:szCs w:val="12"/>
          <w:lang w:eastAsia="en-US"/>
        </w:rPr>
        <w:t xml:space="preserve"> (</w:t>
      </w:r>
      <w:r w:rsidRPr="00142063">
        <w:rPr>
          <w:rFonts w:ascii="Times New Roman" w:eastAsiaTheme="minorHAnsi" w:hAnsi="Times New Roman" w:cstheme="minorBidi"/>
          <w:bCs/>
          <w:color w:val="1F497D"/>
          <w:kern w:val="0"/>
          <w:sz w:val="12"/>
          <w:szCs w:val="12"/>
          <w:lang w:eastAsia="en-US"/>
        </w:rPr>
        <w:t>указать сумму прописью</w:t>
      </w:r>
      <w:r w:rsidRPr="00142063">
        <w:rPr>
          <w:rFonts w:ascii="Times New Roman" w:eastAsiaTheme="minorHAnsi" w:hAnsi="Times New Roman" w:cstheme="minorBidi"/>
          <w:bCs/>
          <w:color w:val="auto"/>
          <w:kern w:val="0"/>
          <w:sz w:val="12"/>
          <w:szCs w:val="12"/>
          <w:lang w:eastAsia="en-US"/>
        </w:rPr>
        <w:t>) рублей 00 копеек, в том числе:</w:t>
      </w:r>
    </w:p>
    <w:p w:rsidR="00142063" w:rsidRPr="00142063" w:rsidRDefault="00142063" w:rsidP="00142063">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 </w:t>
      </w:r>
      <w:r w:rsidRPr="00142063">
        <w:rPr>
          <w:rFonts w:ascii="Times New Roman" w:eastAsiaTheme="minorHAnsi" w:hAnsi="Times New Roman" w:cstheme="minorBidi"/>
          <w:bCs/>
          <w:i/>
          <w:color w:val="1F497D"/>
          <w:kern w:val="0"/>
          <w:sz w:val="12"/>
          <w:szCs w:val="12"/>
          <w:lang w:eastAsia="en-US"/>
        </w:rPr>
        <w:t>(указать сумму цифрами)</w:t>
      </w:r>
      <w:r w:rsidRPr="00142063">
        <w:rPr>
          <w:rFonts w:ascii="Times New Roman" w:eastAsiaTheme="minorHAnsi" w:hAnsi="Times New Roman" w:cstheme="minorBidi"/>
          <w:bCs/>
          <w:color w:val="1F497D"/>
          <w:kern w:val="0"/>
          <w:sz w:val="12"/>
          <w:szCs w:val="12"/>
          <w:lang w:eastAsia="en-US"/>
        </w:rPr>
        <w:t>(указать сумму прописью)</w:t>
      </w:r>
      <w:r w:rsidRPr="00142063">
        <w:rPr>
          <w:rFonts w:ascii="Times New Roman" w:eastAsiaTheme="minorHAnsi" w:hAnsi="Times New Roman" w:cstheme="minorBidi"/>
          <w:bCs/>
          <w:color w:val="auto"/>
          <w:kern w:val="0"/>
          <w:sz w:val="12"/>
          <w:szCs w:val="12"/>
          <w:lang w:eastAsia="en-US"/>
        </w:rPr>
        <w:t xml:space="preserve"> рублей 00 копеек на возмещение части затрат, связанных с</w:t>
      </w:r>
      <w:r w:rsidRPr="00142063">
        <w:rPr>
          <w:rFonts w:ascii="Times New Roman" w:eastAsiaTheme="minorHAnsi" w:hAnsi="Times New Roman" w:cstheme="minorBidi"/>
          <w:bCs/>
          <w:i/>
          <w:color w:val="1F497D"/>
          <w:kern w:val="0"/>
          <w:sz w:val="12"/>
          <w:szCs w:val="12"/>
          <w:lang w:eastAsia="en-US"/>
        </w:rPr>
        <w:t>(статьи расходов)</w:t>
      </w:r>
      <w:r w:rsidRPr="00142063">
        <w:rPr>
          <w:rFonts w:ascii="Times New Roman" w:eastAsiaTheme="minorHAnsi" w:hAnsi="Times New Roman" w:cstheme="minorBidi"/>
          <w:bCs/>
          <w:color w:val="auto"/>
          <w:kern w:val="0"/>
          <w:sz w:val="12"/>
          <w:szCs w:val="12"/>
          <w:lang w:eastAsia="en-US"/>
        </w:rPr>
        <w:t>;</w:t>
      </w:r>
    </w:p>
    <w:p w:rsidR="00142063" w:rsidRPr="00142063" w:rsidRDefault="00142063" w:rsidP="00142063">
      <w:pPr>
        <w:spacing w:after="0" w:line="240" w:lineRule="auto"/>
        <w:ind w:firstLine="709"/>
        <w:jc w:val="both"/>
        <w:rPr>
          <w:rFonts w:ascii="Times New Roman" w:eastAsiaTheme="minorHAnsi" w:hAnsi="Times New Roman" w:cstheme="minorBidi"/>
          <w:bCs/>
          <w:snapToGrid w:val="0"/>
          <w:color w:val="auto"/>
          <w:spacing w:val="-8"/>
          <w:kern w:val="0"/>
          <w:sz w:val="12"/>
          <w:szCs w:val="12"/>
          <w:lang w:eastAsia="en-US"/>
        </w:rPr>
      </w:pPr>
      <w:r w:rsidRPr="00142063">
        <w:rPr>
          <w:rFonts w:ascii="Times New Roman" w:eastAsiaTheme="minorHAnsi" w:hAnsi="Times New Roman" w:cstheme="minorBidi"/>
          <w:bCs/>
          <w:color w:val="auto"/>
          <w:kern w:val="0"/>
          <w:sz w:val="12"/>
          <w:szCs w:val="12"/>
          <w:lang w:eastAsia="en-U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142063">
        <w:rPr>
          <w:rFonts w:ascii="Times New Roman" w:eastAsiaTheme="minorHAnsi" w:hAnsi="Times New Roman" w:cstheme="minorBidi"/>
          <w:bCs/>
          <w:snapToGrid w:val="0"/>
          <w:color w:val="auto"/>
          <w:spacing w:val="-8"/>
          <w:kern w:val="0"/>
          <w:sz w:val="12"/>
          <w:szCs w:val="12"/>
          <w:lang w:eastAsia="en-US"/>
        </w:rPr>
        <w:t xml:space="preserve"> постановлением администрации Каратузского района от 31октября 2013 года № 1127-п</w:t>
      </w:r>
    </w:p>
    <w:p w:rsidR="00142063" w:rsidRPr="00142063" w:rsidRDefault="00142063" w:rsidP="00142063">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 ПРАВА И ОБЯЗАННОСТИ СТОРОН</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2.1. Главный распорядитель обязан:</w:t>
      </w:r>
    </w:p>
    <w:p w:rsidR="00142063" w:rsidRPr="00142063" w:rsidRDefault="00142063" w:rsidP="00142063">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2.1.1. В течение </w:t>
      </w:r>
      <w:r w:rsidRPr="00142063">
        <w:rPr>
          <w:rFonts w:ascii="Times New Roman" w:eastAsiaTheme="minorHAnsi" w:hAnsi="Times New Roman" w:cstheme="minorBidi"/>
          <w:bCs/>
          <w:color w:val="1F497D"/>
          <w:kern w:val="0"/>
          <w:sz w:val="12"/>
          <w:szCs w:val="12"/>
          <w:lang w:eastAsia="en-US"/>
        </w:rPr>
        <w:t>10</w:t>
      </w:r>
      <w:r w:rsidRPr="00142063">
        <w:rPr>
          <w:rFonts w:ascii="Times New Roman" w:eastAsiaTheme="minorHAnsi" w:hAnsi="Times New Roman" w:cstheme="minorBidi"/>
          <w:bCs/>
          <w:color w:val="auto"/>
          <w:kern w:val="0"/>
          <w:sz w:val="12"/>
          <w:szCs w:val="12"/>
          <w:lang w:eastAsia="en-U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142063">
        <w:rPr>
          <w:rFonts w:ascii="Times New Roman" w:eastAsiaTheme="minorHAnsi" w:hAnsi="Times New Roman" w:cstheme="minorBidi"/>
          <w:bCs/>
          <w:i/>
          <w:color w:val="1F497D"/>
          <w:kern w:val="0"/>
          <w:sz w:val="12"/>
          <w:szCs w:val="12"/>
          <w:lang w:eastAsia="en-US"/>
        </w:rPr>
        <w:t>.</w:t>
      </w:r>
    </w:p>
    <w:p w:rsidR="00142063" w:rsidRPr="00142063" w:rsidRDefault="00142063" w:rsidP="00142063">
      <w:pPr>
        <w:spacing w:after="0" w:line="240" w:lineRule="auto"/>
        <w:ind w:firstLine="709"/>
        <w:jc w:val="both"/>
        <w:rPr>
          <w:rFonts w:ascii="Times New Roman" w:eastAsiaTheme="minorHAnsi" w:hAnsi="Times New Roman" w:cstheme="minorBidi"/>
          <w:bCs/>
          <w:i/>
          <w:color w:val="1F497D"/>
          <w:kern w:val="0"/>
          <w:sz w:val="12"/>
          <w:szCs w:val="12"/>
          <w:lang w:eastAsia="en-US"/>
        </w:rPr>
      </w:pPr>
      <w:r w:rsidRPr="00142063">
        <w:rPr>
          <w:rFonts w:ascii="Times New Roman" w:eastAsiaTheme="minorHAnsi" w:hAnsi="Times New Roman" w:cstheme="minorBidi"/>
          <w:bCs/>
          <w:color w:val="auto"/>
          <w:kern w:val="0"/>
          <w:sz w:val="12"/>
          <w:szCs w:val="12"/>
          <w:lang w:eastAsia="en-U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142063">
        <w:rPr>
          <w:rFonts w:ascii="Times New Roman" w:eastAsiaTheme="minorHAnsi" w:hAnsi="Times New Roman" w:cstheme="minorBidi"/>
          <w:bCs/>
          <w:i/>
          <w:color w:val="1F497D"/>
          <w:kern w:val="0"/>
          <w:sz w:val="12"/>
          <w:szCs w:val="12"/>
          <w:lang w:eastAsia="en-US"/>
        </w:rPr>
        <w:t>.</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2.2. Главный распорядитель в праве:</w:t>
      </w:r>
    </w:p>
    <w:p w:rsidR="00142063" w:rsidRPr="00142063" w:rsidRDefault="00142063" w:rsidP="00142063">
      <w:pPr>
        <w:spacing w:after="0" w:line="240" w:lineRule="auto"/>
        <w:ind w:firstLine="708"/>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2.2.1. Осуществлять контроль за исполнением условий предоставления субсидии.</w:t>
      </w:r>
    </w:p>
    <w:p w:rsidR="00142063" w:rsidRPr="00142063" w:rsidRDefault="00142063" w:rsidP="00142063">
      <w:pPr>
        <w:spacing w:after="0" w:line="240" w:lineRule="auto"/>
        <w:ind w:firstLine="708"/>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2.2.3. Требовать, в том числе в судебном порядке, от Получателя субсидии возврата в бюджет </w:t>
      </w:r>
      <w:r w:rsidRPr="00142063">
        <w:rPr>
          <w:rFonts w:ascii="Times New Roman" w:eastAsiaTheme="minorHAnsi" w:hAnsi="Times New Roman" w:cstheme="minorBidi"/>
          <w:bCs/>
          <w:color w:val="1F497D"/>
          <w:kern w:val="0"/>
          <w:sz w:val="12"/>
          <w:szCs w:val="12"/>
          <w:lang w:eastAsia="en-US"/>
        </w:rPr>
        <w:t>Каратузс</w:t>
      </w:r>
      <w:r w:rsidRPr="00142063">
        <w:rPr>
          <w:rFonts w:ascii="Times New Roman" w:eastAsiaTheme="minorHAnsi" w:hAnsi="Times New Roman" w:cstheme="minorBidi"/>
          <w:bCs/>
          <w:color w:val="215868" w:themeColor="accent5" w:themeShade="80"/>
          <w:kern w:val="0"/>
          <w:sz w:val="12"/>
          <w:szCs w:val="12"/>
          <w:lang w:eastAsia="en-US"/>
        </w:rPr>
        <w:t>к</w:t>
      </w:r>
      <w:r w:rsidRPr="00142063">
        <w:rPr>
          <w:rFonts w:ascii="Times New Roman" w:eastAsiaTheme="minorHAnsi" w:hAnsi="Times New Roman" w:cstheme="minorBidi"/>
          <w:bCs/>
          <w:color w:val="1F497D"/>
          <w:kern w:val="0"/>
          <w:sz w:val="12"/>
          <w:szCs w:val="12"/>
          <w:lang w:eastAsia="en-US"/>
        </w:rPr>
        <w:t>ого</w:t>
      </w:r>
      <w:r w:rsidRPr="00142063">
        <w:rPr>
          <w:rFonts w:ascii="Times New Roman" w:eastAsiaTheme="minorHAnsi" w:hAnsi="Times New Roman" w:cstheme="minorBidi"/>
          <w:bCs/>
          <w:color w:val="215868" w:themeColor="accent5" w:themeShade="80"/>
          <w:kern w:val="0"/>
          <w:sz w:val="12"/>
          <w:szCs w:val="12"/>
          <w:lang w:eastAsia="en-US"/>
        </w:rPr>
        <w:t xml:space="preserve"> района</w:t>
      </w:r>
      <w:r w:rsidRPr="00142063">
        <w:rPr>
          <w:rFonts w:ascii="Times New Roman" w:eastAsiaTheme="minorHAnsi" w:hAnsi="Times New Roman" w:cstheme="minorBidi"/>
          <w:bCs/>
          <w:color w:val="auto"/>
          <w:kern w:val="0"/>
          <w:sz w:val="12"/>
          <w:szCs w:val="12"/>
          <w:lang w:eastAsia="en-US"/>
        </w:rPr>
        <w:t xml:space="preserve"> предоставленной суммы субсидии, в порядке и случаях, установленных </w:t>
      </w:r>
      <w:hyperlink w:anchor="Порядок_возврата_субсидии" w:history="1">
        <w:r w:rsidRPr="00142063">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42063">
        <w:rPr>
          <w:rFonts w:ascii="Times New Roman" w:eastAsiaTheme="minorHAnsi" w:hAnsi="Times New Roman" w:cstheme="minorBidi"/>
          <w:bCs/>
          <w:color w:val="auto"/>
          <w:kern w:val="0"/>
          <w:sz w:val="12"/>
          <w:szCs w:val="12"/>
          <w:lang w:eastAsia="en-US"/>
        </w:rPr>
        <w:t>.</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2.3. Получатель субсидии в праве:</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2.3.1. Требовать перечисления субсидии на цели, в размере, порядке и на условиях, предусмотренных настоящим Соглашением.</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2.3.2. Обжаловать в судебном порядке решение Главного распорядителя о возврате Субсидии.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2.4. Получатель субсидии обязан:</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4" w:name="Отчет_по_субсидии"/>
      <w:r w:rsidRPr="00142063">
        <w:rPr>
          <w:rFonts w:ascii="Times New Roman" w:eastAsiaTheme="minorHAnsi" w:hAnsi="Times New Roman" w:cstheme="minorBidi"/>
          <w:bCs/>
          <w:color w:val="auto"/>
          <w:kern w:val="0"/>
          <w:sz w:val="12"/>
          <w:szCs w:val="12"/>
          <w:lang w:eastAsia="en-US"/>
        </w:rPr>
        <w:t>2.4.1.</w:t>
      </w:r>
      <w:bookmarkEnd w:id="4"/>
      <w:r w:rsidRPr="00142063">
        <w:rPr>
          <w:rFonts w:ascii="Times New Roman" w:eastAsiaTheme="minorHAnsi" w:hAnsi="Times New Roman" w:cstheme="minorBidi"/>
          <w:bCs/>
          <w:color w:val="auto"/>
          <w:kern w:val="0"/>
          <w:sz w:val="12"/>
          <w:szCs w:val="12"/>
          <w:lang w:eastAsia="en-US"/>
        </w:rPr>
        <w:t xml:space="preserve">Ежегодно в течение </w:t>
      </w:r>
      <w:r w:rsidRPr="00142063">
        <w:rPr>
          <w:rFonts w:ascii="Times New Roman" w:eastAsiaTheme="minorHAnsi" w:hAnsi="Times New Roman" w:cstheme="minorBidi"/>
          <w:bCs/>
          <w:color w:val="1F497D"/>
          <w:kern w:val="0"/>
          <w:sz w:val="12"/>
          <w:szCs w:val="12"/>
          <w:lang w:eastAsia="en-US"/>
        </w:rPr>
        <w:t>(период отчетности)</w:t>
      </w:r>
      <w:r w:rsidRPr="00142063">
        <w:rPr>
          <w:rFonts w:ascii="Times New Roman" w:eastAsiaTheme="minorHAnsi" w:hAnsi="Times New Roman" w:cstheme="minorBidi"/>
          <w:bCs/>
          <w:color w:val="auto"/>
          <w:kern w:val="0"/>
          <w:sz w:val="12"/>
          <w:szCs w:val="12"/>
          <w:lang w:eastAsia="en-US"/>
        </w:rPr>
        <w:t xml:space="preserve"> календарных лет, следующих за годом получения субсидии, до </w:t>
      </w:r>
      <w:r w:rsidRPr="00142063">
        <w:rPr>
          <w:rFonts w:ascii="Times New Roman" w:eastAsiaTheme="minorHAnsi" w:hAnsi="Times New Roman" w:cstheme="minorBidi"/>
          <w:bCs/>
          <w:color w:val="auto"/>
          <w:kern w:val="0"/>
          <w:sz w:val="12"/>
          <w:szCs w:val="12"/>
          <w:u w:val="single"/>
          <w:lang w:eastAsia="en-US"/>
        </w:rPr>
        <w:t>1 мая года</w:t>
      </w:r>
      <w:r w:rsidRPr="00142063">
        <w:rPr>
          <w:rFonts w:ascii="Times New Roman" w:eastAsiaTheme="minorHAnsi" w:hAnsi="Times New Roman" w:cstheme="minorBidi"/>
          <w:bCs/>
          <w:color w:val="auto"/>
          <w:kern w:val="0"/>
          <w:sz w:val="12"/>
          <w:szCs w:val="12"/>
          <w:lang w:eastAsia="en-US"/>
        </w:rPr>
        <w:t>, следующего за отчетным, направлять в адрес Главного распорядителя следующие документы:</w:t>
      </w:r>
    </w:p>
    <w:p w:rsidR="00142063" w:rsidRPr="00142063" w:rsidRDefault="00142063" w:rsidP="00142063">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142063">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отчет о достижении значений показателей результативности, установленный приложением 2 к Соглашению;</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копию отчета по форме КНД 1151111 «Расчет по страховым взносам»</w:t>
      </w:r>
      <w:r w:rsidRPr="00142063">
        <w:rPr>
          <w:rFonts w:ascii="Times New Roman" w:eastAsia="Calibri" w:hAnsi="Times New Roman" w:cstheme="minorBidi"/>
          <w:bCs/>
          <w:color w:val="auto"/>
          <w:kern w:val="0"/>
          <w:sz w:val="12"/>
          <w:szCs w:val="12"/>
          <w:lang w:eastAsia="en-US"/>
        </w:rPr>
        <w:t xml:space="preserve"> с отметкой о принятии соответствующего контролирующего органа за предыдущий календарный год</w:t>
      </w:r>
      <w:r w:rsidRPr="00142063">
        <w:rPr>
          <w:rFonts w:ascii="Times New Roman" w:eastAsiaTheme="minorHAnsi" w:hAnsi="Times New Roman" w:cstheme="minorBidi"/>
          <w:bCs/>
          <w:color w:val="auto"/>
          <w:kern w:val="0"/>
          <w:sz w:val="12"/>
          <w:szCs w:val="12"/>
          <w:lang w:eastAsia="en-US"/>
        </w:rPr>
        <w:t>;</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 копию отчета по форме 4-ФСС, утвержденного Приказом ФСС от 26.09.2016 №381 с отметкой о принятии соответствующего контролирующего органа на конец отчетного года; </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копии документов, подтверждающих создание рабочих мест (трудовой договор, приказ о приеме на работу и (или) выписка из штатного расписания);</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142063">
        <w:rPr>
          <w:rFonts w:ascii="Times New Roman" w:eastAsiaTheme="minorHAnsi" w:hAnsi="Times New Roman" w:cstheme="minorBidi"/>
          <w:bCs/>
          <w:i/>
          <w:color w:val="215868" w:themeColor="accent5" w:themeShade="80"/>
          <w:kern w:val="0"/>
          <w:sz w:val="12"/>
          <w:szCs w:val="12"/>
          <w:lang w:eastAsia="en-US"/>
        </w:rPr>
        <w:t>Для самозанятого</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отчет о показателях финансово-хозяйственной деятельности, установленный приложением 1 к Соглашению;</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 на конец отчетного года и за период до даты подачи отчета.</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bidi="en-US"/>
        </w:rPr>
        <w:t xml:space="preserve">2.4.2. </w:t>
      </w:r>
      <w:r w:rsidRPr="00142063">
        <w:rPr>
          <w:rFonts w:ascii="Times New Roman" w:eastAsiaTheme="minorHAnsi" w:hAnsi="Times New Roman" w:cstheme="minorBidi"/>
          <w:bCs/>
          <w:color w:val="auto"/>
          <w:kern w:val="0"/>
          <w:sz w:val="12"/>
          <w:szCs w:val="12"/>
          <w:lang w:eastAsia="en-US"/>
        </w:rPr>
        <w:t>Обеспечить достижение значений целевых показателей эффективности использования субсидии: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142063" w:rsidRPr="00142063" w:rsidTr="00851B3A">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20__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center"/>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20__ год</w:t>
            </w:r>
          </w:p>
        </w:tc>
      </w:tr>
      <w:tr w:rsidR="00142063" w:rsidRPr="00142063" w:rsidTr="00851B3A">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Количество созданных рабочих мест, ед.</w:t>
            </w:r>
            <w:r w:rsidRPr="00142063">
              <w:rPr>
                <w:rFonts w:ascii="Times New Roman" w:eastAsia="Calibri" w:hAnsi="Times New Roman" w:cstheme="minorBidi"/>
                <w:color w:val="auto"/>
                <w:kern w:val="0"/>
                <w:sz w:val="12"/>
                <w:szCs w:val="12"/>
                <w:lang w:eastAsia="en-US"/>
              </w:rPr>
              <w:tab/>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142063" w:rsidRPr="00142063" w:rsidTr="00851B3A">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red"/>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lang w:eastAsia="en-US"/>
              </w:rPr>
            </w:pPr>
          </w:p>
        </w:tc>
      </w:tr>
      <w:tr w:rsidR="00142063" w:rsidRPr="00142063" w:rsidTr="00851B3A">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r w:rsidRPr="00142063">
              <w:rPr>
                <w:rFonts w:ascii="Times New Roman" w:eastAsia="Calibri" w:hAnsi="Times New Roman" w:cstheme="minorBidi"/>
                <w:color w:val="auto"/>
                <w:kern w:val="0"/>
                <w:sz w:val="12"/>
                <w:szCs w:val="12"/>
                <w:lang w:eastAsia="en-US"/>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42063" w:rsidRPr="00142063" w:rsidRDefault="00142063" w:rsidP="00142063">
            <w:pPr>
              <w:autoSpaceDE w:val="0"/>
              <w:autoSpaceDN w:val="0"/>
              <w:adjustRightInd w:val="0"/>
              <w:spacing w:after="0" w:line="240" w:lineRule="auto"/>
              <w:jc w:val="both"/>
              <w:rPr>
                <w:rFonts w:ascii="Times New Roman" w:eastAsia="Calibri" w:hAnsi="Times New Roman" w:cstheme="minorBidi"/>
                <w:color w:val="auto"/>
                <w:kern w:val="0"/>
                <w:sz w:val="12"/>
                <w:szCs w:val="12"/>
                <w:highlight w:val="yellow"/>
                <w:lang w:eastAsia="en-US"/>
              </w:rPr>
            </w:pPr>
          </w:p>
        </w:tc>
      </w:tr>
    </w:tbl>
    <w:p w:rsidR="00142063" w:rsidRPr="00142063" w:rsidRDefault="00142063" w:rsidP="00142063">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p>
    <w:p w:rsidR="00142063" w:rsidRPr="00142063" w:rsidRDefault="00142063" w:rsidP="00142063">
      <w:pPr>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142063">
        <w:rPr>
          <w:rFonts w:ascii="Times New Roman" w:eastAsiaTheme="minorHAnsi" w:hAnsi="Times New Roman" w:cstheme="minorBidi"/>
          <w:bCs/>
          <w:i/>
          <w:color w:val="215868" w:themeColor="accent5" w:themeShade="80"/>
          <w:kern w:val="0"/>
          <w:sz w:val="12"/>
          <w:szCs w:val="12"/>
          <w:lang w:eastAsia="en-US"/>
        </w:rPr>
        <w:t>Для субъектов малого и среднего предпринимательства</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не прекращать деятельность в течение 24 месяцев после получения субсидии.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i/>
          <w:color w:val="215868" w:themeColor="accent5" w:themeShade="80"/>
          <w:kern w:val="0"/>
          <w:sz w:val="12"/>
          <w:szCs w:val="12"/>
          <w:lang w:eastAsia="en-US"/>
        </w:rPr>
      </w:pPr>
      <w:r w:rsidRPr="00142063">
        <w:rPr>
          <w:rFonts w:ascii="Times New Roman" w:eastAsiaTheme="minorHAnsi" w:hAnsi="Times New Roman" w:cstheme="minorBidi"/>
          <w:bCs/>
          <w:i/>
          <w:color w:val="215868" w:themeColor="accent5" w:themeShade="80"/>
          <w:kern w:val="0"/>
          <w:sz w:val="12"/>
          <w:szCs w:val="12"/>
          <w:lang w:eastAsia="en-US"/>
        </w:rPr>
        <w:t>Для самозанятого</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Обязуется не прекращать деятельность в течение 12 месяцев после получения поддержки.</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eastAsia="en-US"/>
        </w:rPr>
        <w:t xml:space="preserve">2.4.3. В течение </w:t>
      </w:r>
      <w:r w:rsidRPr="00142063">
        <w:rPr>
          <w:rFonts w:ascii="Times New Roman" w:eastAsiaTheme="minorHAnsi" w:hAnsi="Times New Roman" w:cstheme="minorBidi"/>
          <w:bCs/>
          <w:color w:val="1F497D"/>
          <w:kern w:val="0"/>
          <w:sz w:val="12"/>
          <w:szCs w:val="12"/>
          <w:lang w:eastAsia="en-US"/>
        </w:rPr>
        <w:t>10</w:t>
      </w:r>
      <w:r w:rsidRPr="00142063">
        <w:rPr>
          <w:rFonts w:ascii="Times New Roman" w:eastAsiaTheme="minorHAnsi" w:hAnsi="Times New Roman" w:cstheme="minorBidi"/>
          <w:bCs/>
          <w:color w:val="auto"/>
          <w:kern w:val="0"/>
          <w:sz w:val="12"/>
          <w:szCs w:val="12"/>
          <w:lang w:eastAsia="en-U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142063">
          <w:rPr>
            <w:rFonts w:ascii="Times New Roman" w:eastAsiaTheme="minorHAnsi" w:hAnsi="Times New Roman" w:cstheme="minorBidi"/>
            <w:bCs/>
            <w:color w:val="auto"/>
            <w:kern w:val="0"/>
            <w:sz w:val="12"/>
            <w:szCs w:val="12"/>
            <w:u w:val="single"/>
            <w:lang w:eastAsia="en-US"/>
          </w:rPr>
          <w:t>разделом 3 настоящего Соглашения</w:t>
        </w:r>
      </w:hyperlink>
      <w:r w:rsidRPr="00142063">
        <w:rPr>
          <w:rFonts w:ascii="Times New Roman" w:eastAsiaTheme="minorHAnsi" w:hAnsi="Times New Roman" w:cstheme="minorBidi"/>
          <w:bCs/>
          <w:color w:val="auto"/>
          <w:kern w:val="0"/>
          <w:sz w:val="12"/>
          <w:szCs w:val="12"/>
          <w:lang w:eastAsia="en-US" w:bidi="en-US"/>
        </w:rPr>
        <w:t>.</w:t>
      </w:r>
    </w:p>
    <w:p w:rsidR="00142063" w:rsidRPr="00142063" w:rsidRDefault="00142063" w:rsidP="00142063">
      <w:pPr>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2.4.4. Не препятствовать проведению проверок в соответствии с пунктом 2.2.4 настоящего Соглашения.</w:t>
      </w:r>
    </w:p>
    <w:p w:rsidR="00142063" w:rsidRPr="00142063" w:rsidRDefault="00142063" w:rsidP="00142063">
      <w:pPr>
        <w:widowControl w:val="0"/>
        <w:autoSpaceDE w:val="0"/>
        <w:autoSpaceDN w:val="0"/>
        <w:adjustRightInd w:val="0"/>
        <w:spacing w:after="0" w:line="240" w:lineRule="auto"/>
        <w:ind w:firstLine="680"/>
        <w:jc w:val="both"/>
        <w:outlineLvl w:val="2"/>
        <w:rPr>
          <w:rFonts w:ascii="Times New Roman" w:eastAsiaTheme="minorHAnsi" w:hAnsi="Times New Roman" w:cstheme="minorBidi"/>
          <w:bCs/>
          <w:snapToGrid w:val="0"/>
          <w:color w:val="auto"/>
          <w:spacing w:val="-8"/>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2.4.5. </w:t>
      </w:r>
      <w:r w:rsidRPr="00142063">
        <w:rPr>
          <w:rFonts w:ascii="Times New Roman" w:eastAsiaTheme="minorHAnsi" w:hAnsi="Times New Roman" w:cstheme="minorBidi"/>
          <w:bCs/>
          <w:snapToGrid w:val="0"/>
          <w:color w:val="auto"/>
          <w:spacing w:val="-8"/>
          <w:kern w:val="0"/>
          <w:sz w:val="12"/>
          <w:szCs w:val="12"/>
          <w:lang w:eastAsia="en-US"/>
        </w:rPr>
        <w:t xml:space="preserve">Не продавать и не сдавать в аренду приобретенное за счет субсидии оборудование в течении </w:t>
      </w:r>
      <w:r w:rsidRPr="00142063">
        <w:rPr>
          <w:rFonts w:ascii="Times New Roman" w:eastAsiaTheme="minorHAnsi" w:hAnsi="Times New Roman" w:cstheme="minorBidi"/>
          <w:bCs/>
          <w:color w:val="1F497D"/>
          <w:kern w:val="0"/>
          <w:sz w:val="12"/>
          <w:szCs w:val="12"/>
          <w:lang w:eastAsia="en-US"/>
        </w:rPr>
        <w:t>(период)</w:t>
      </w:r>
      <w:r w:rsidRPr="00142063">
        <w:rPr>
          <w:rFonts w:ascii="Times New Roman" w:eastAsiaTheme="minorHAnsi" w:hAnsi="Times New Roman" w:cstheme="minorBidi"/>
          <w:bCs/>
          <w:snapToGrid w:val="0"/>
          <w:color w:val="auto"/>
          <w:spacing w:val="-8"/>
          <w:kern w:val="0"/>
          <w:sz w:val="12"/>
          <w:szCs w:val="12"/>
          <w:lang w:eastAsia="en-US"/>
        </w:rPr>
        <w:t xml:space="preserve"> лет, с момента получения субсидии.</w:t>
      </w:r>
    </w:p>
    <w:p w:rsidR="00142063" w:rsidRPr="00142063" w:rsidRDefault="00142063" w:rsidP="00142063">
      <w:pPr>
        <w:spacing w:after="0" w:line="240" w:lineRule="auto"/>
        <w:ind w:firstLine="709"/>
        <w:jc w:val="center"/>
        <w:rPr>
          <w:rFonts w:ascii="Times New Roman" w:eastAsiaTheme="minorHAnsi" w:hAnsi="Times New Roman" w:cstheme="minorBidi"/>
          <w:bCs/>
          <w:color w:val="auto"/>
          <w:kern w:val="0"/>
          <w:sz w:val="12"/>
          <w:szCs w:val="12"/>
          <w:lang w:eastAsia="en-US"/>
        </w:rPr>
      </w:pPr>
      <w:bookmarkStart w:id="5" w:name="Порядок_возврата_субсидии"/>
      <w:r w:rsidRPr="00142063">
        <w:rPr>
          <w:rFonts w:ascii="Times New Roman" w:eastAsiaTheme="minorHAnsi" w:hAnsi="Times New Roman" w:cstheme="minorBidi"/>
          <w:bCs/>
          <w:color w:val="auto"/>
          <w:kern w:val="0"/>
          <w:sz w:val="12"/>
          <w:szCs w:val="12"/>
          <w:lang w:eastAsia="en-US"/>
        </w:rPr>
        <w:t>3. УСЛОВИЯ ВОЗВРАТА СУБСИДИИ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6" w:name="Основание_возврата_субсидии"/>
      <w:bookmarkEnd w:id="5"/>
      <w:r w:rsidRPr="00142063">
        <w:rPr>
          <w:rFonts w:ascii="Times New Roman" w:eastAsiaTheme="minorHAnsi" w:hAnsi="Times New Roman" w:cstheme="minorBidi"/>
          <w:bCs/>
          <w:color w:val="auto"/>
          <w:kern w:val="0"/>
          <w:sz w:val="12"/>
          <w:szCs w:val="12"/>
          <w:lang w:eastAsia="en-US"/>
        </w:rPr>
        <w:t>3.1.</w:t>
      </w:r>
      <w:bookmarkEnd w:id="6"/>
      <w:r w:rsidRPr="00142063">
        <w:rPr>
          <w:rFonts w:ascii="Times New Roman" w:eastAsiaTheme="minorHAnsi" w:hAnsi="Times New Roman" w:cstheme="minorBidi"/>
          <w:bCs/>
          <w:color w:val="auto"/>
          <w:kern w:val="0"/>
          <w:sz w:val="12"/>
          <w:szCs w:val="12"/>
          <w:lang w:eastAsia="en-US"/>
        </w:rPr>
        <w:t xml:space="preserve"> Главный распорядитель принимает решение о возврате субсидии в местный бюджет (далее – решение о возврате субсидии):</w:t>
      </w:r>
    </w:p>
    <w:p w:rsidR="00142063" w:rsidRPr="00142063" w:rsidRDefault="00142063" w:rsidP="00142063">
      <w:pPr>
        <w:spacing w:after="0" w:line="240" w:lineRule="auto"/>
        <w:ind w:firstLine="708"/>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142063" w:rsidRPr="00142063" w:rsidRDefault="00142063" w:rsidP="00142063">
      <w:pPr>
        <w:spacing w:after="0" w:line="240" w:lineRule="auto"/>
        <w:ind w:firstLine="708"/>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бюджетав размере </w:t>
      </w:r>
      <w:r w:rsidRPr="00142063">
        <w:rPr>
          <w:rFonts w:ascii="Times New Roman" w:eastAsiaTheme="minorHAnsi" w:hAnsi="Times New Roman" w:cstheme="minorBidi"/>
          <w:bCs/>
          <w:color w:val="auto"/>
          <w:kern w:val="0"/>
          <w:sz w:val="12"/>
          <w:szCs w:val="12"/>
          <w:lang w:val="en-US" w:eastAsia="en-US"/>
        </w:rPr>
        <w:t>V</w:t>
      </w:r>
      <w:r w:rsidRPr="00142063">
        <w:rPr>
          <w:rFonts w:ascii="Times New Roman" w:eastAsiaTheme="minorHAnsi" w:hAnsi="Times New Roman" w:cstheme="minorBidi"/>
          <w:bCs/>
          <w:color w:val="auto"/>
          <w:kern w:val="0"/>
          <w:sz w:val="12"/>
          <w:szCs w:val="12"/>
          <w:vertAlign w:val="subscript"/>
          <w:lang w:eastAsia="en-US"/>
        </w:rPr>
        <w:t>возврата</w:t>
      </w:r>
      <w:r w:rsidRPr="00142063">
        <w:rPr>
          <w:rFonts w:ascii="Times New Roman" w:eastAsiaTheme="minorHAnsi" w:hAnsi="Times New Roman" w:cstheme="minorBidi"/>
          <w:bCs/>
          <w:color w:val="auto"/>
          <w:kern w:val="0"/>
          <w:sz w:val="12"/>
          <w:szCs w:val="12"/>
          <w:lang w:eastAsia="en-US"/>
        </w:rPr>
        <w:t xml:space="preserve"> рассчитываемом по следующей формуле:</w:t>
      </w:r>
    </w:p>
    <w:p w:rsidR="00142063" w:rsidRPr="00142063" w:rsidRDefault="00142063" w:rsidP="00142063">
      <w:pPr>
        <w:spacing w:after="0" w:line="240" w:lineRule="auto"/>
        <w:ind w:firstLine="708"/>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i/>
          <w:color w:val="auto"/>
          <w:kern w:val="0"/>
          <w:sz w:val="12"/>
          <w:szCs w:val="12"/>
          <w:lang w:val="en-US" w:eastAsia="en-US" w:bidi="en-US"/>
        </w:rPr>
      </w:pPr>
      <m:oMathPara>
        <m:oMath>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возврата</m:t>
              </m:r>
            </m:sub>
          </m:sSub>
          <m:r>
            <w:rPr>
              <w:rFonts w:ascii="Cambria Math" w:eastAsiaTheme="minorHAnsi" w:hAnsi="Times New Roman" w:cstheme="minorBidi"/>
              <w:color w:val="auto"/>
              <w:kern w:val="0"/>
              <w:sz w:val="12"/>
              <w:szCs w:val="12"/>
              <w:lang w:val="en-US" w:eastAsia="en-US" w:bidi="en-US"/>
            </w:rPr>
            <m:t>=</m:t>
          </m:r>
          <m:sSub>
            <m:sSubPr>
              <m:ctrlPr>
                <w:rPr>
                  <w:rFonts w:ascii="Cambria Math" w:eastAsiaTheme="minorHAnsi" w:hAnsi="Times New Roman" w:cstheme="minorBidi"/>
                  <w:i/>
                  <w:color w:val="auto"/>
                  <w:kern w:val="0"/>
                  <w:sz w:val="12"/>
                  <w:szCs w:val="12"/>
                  <w:lang w:val="en-US" w:eastAsia="en-US" w:bidi="en-US"/>
                </w:rPr>
              </m:ctrlPr>
            </m:sSubPr>
            <m:e>
              <m:r>
                <w:rPr>
                  <w:rFonts w:ascii="Cambria Math" w:eastAsiaTheme="minorHAnsi" w:hAnsi="Cambria Math" w:cstheme="minorBidi"/>
                  <w:color w:val="auto"/>
                  <w:kern w:val="0"/>
                  <w:sz w:val="12"/>
                  <w:szCs w:val="12"/>
                  <w:lang w:val="en-US" w:eastAsia="en-US" w:bidi="en-US"/>
                </w:rPr>
                <m:t>V</m:t>
              </m:r>
            </m:e>
            <m:sub>
              <m:r>
                <w:rPr>
                  <w:rFonts w:ascii="Cambria Math" w:eastAsiaTheme="minorHAnsi" w:hAnsi="Cambria Math" w:cstheme="minorBidi"/>
                  <w:color w:val="auto"/>
                  <w:kern w:val="0"/>
                  <w:sz w:val="12"/>
                  <w:szCs w:val="12"/>
                  <w:lang w:val="en-US" w:eastAsia="en-US" w:bidi="en-US"/>
                </w:rPr>
                <m:t>субсидии</m:t>
              </m:r>
            </m:sub>
          </m:sSub>
          <m:r>
            <w:rPr>
              <w:rFonts w:ascii="Cambria Math" w:eastAsiaTheme="minorHAnsi" w:hAnsi="Cambria Math" w:cstheme="minorBidi"/>
              <w:color w:val="auto"/>
              <w:kern w:val="0"/>
              <w:sz w:val="12"/>
              <w:szCs w:val="12"/>
              <w:lang w:val="en-US" w:eastAsia="en-US" w:bidi="en-US"/>
            </w:rPr>
            <m:t>×</m:t>
          </m:r>
          <m:r>
            <w:rPr>
              <w:rFonts w:ascii="Cambria Math" w:eastAsiaTheme="minorHAnsi" w:hAnsi="Times New Roman" w:cstheme="minorBidi"/>
              <w:color w:val="auto"/>
              <w:kern w:val="0"/>
              <w:sz w:val="12"/>
              <w:szCs w:val="12"/>
              <w:lang w:val="en-US" w:eastAsia="en-US" w:bidi="en-US"/>
            </w:rPr>
            <m:t>(1</m:t>
          </m:r>
          <m:r>
            <w:rPr>
              <w:rFonts w:ascii="Cambria Math" w:eastAsiaTheme="minorHAnsi" w:hAnsi="Cambria Math" w:cstheme="minorBidi"/>
              <w:color w:val="auto"/>
              <w:kern w:val="0"/>
              <w:sz w:val="12"/>
              <w:szCs w:val="12"/>
              <w:lang w:val="en-US" w:eastAsia="en-US" w:bidi="en-US"/>
            </w:rPr>
            <m:t>-</m:t>
          </m:r>
          <m:r>
            <m:rPr>
              <m:sty m:val="p"/>
            </m:rPr>
            <w:rPr>
              <w:rFonts w:ascii="Cambria Math" w:eastAsiaTheme="minorHAnsi" w:hAnsi="Cambria Math" w:cstheme="minorBidi"/>
              <w:color w:val="auto"/>
              <w:kern w:val="0"/>
              <w:sz w:val="12"/>
              <w:szCs w:val="12"/>
              <w:lang w:val="en-US" w:eastAsia="en-US" w:bidi="en-US"/>
            </w:rPr>
            <m:t>R</m:t>
          </m:r>
          <m:r>
            <w:rPr>
              <w:rFonts w:ascii="Cambria Math" w:eastAsiaTheme="minorHAnsi" w:hAnsi="Times New Roman" w:cstheme="minorBidi"/>
              <w:color w:val="auto"/>
              <w:kern w:val="0"/>
              <w:sz w:val="12"/>
              <w:szCs w:val="12"/>
              <w:lang w:val="en-US" w:eastAsia="en-US" w:bidi="en-US"/>
            </w:rPr>
            <m:t>)</m:t>
          </m:r>
        </m:oMath>
      </m:oMathPara>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eastAsia="en-US" w:bidi="en-US"/>
        </w:rPr>
        <w:t>где:</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val="en-US" w:eastAsia="en-US" w:bidi="en-US"/>
        </w:rPr>
        <w:t>V</w:t>
      </w:r>
      <w:r w:rsidRPr="00142063">
        <w:rPr>
          <w:rFonts w:ascii="Times New Roman" w:eastAsiaTheme="minorHAnsi" w:hAnsi="Times New Roman" w:cstheme="minorBidi"/>
          <w:bCs/>
          <w:color w:val="auto"/>
          <w:kern w:val="0"/>
          <w:sz w:val="12"/>
          <w:szCs w:val="12"/>
          <w:vertAlign w:val="subscript"/>
          <w:lang w:eastAsia="en-US" w:bidi="en-US"/>
        </w:rPr>
        <w:t>субсидии</w:t>
      </w:r>
      <w:r w:rsidRPr="00142063">
        <w:rPr>
          <w:rFonts w:ascii="Times New Roman" w:eastAsiaTheme="minorHAnsi" w:hAnsi="Times New Roman" w:cstheme="minorBidi"/>
          <w:bCs/>
          <w:color w:val="auto"/>
          <w:kern w:val="0"/>
          <w:sz w:val="12"/>
          <w:szCs w:val="12"/>
          <w:lang w:eastAsia="en-US" w:bidi="en-US"/>
        </w:rPr>
        <w:t xml:space="preserve"> – размер Субсидии;</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val="en-US" w:eastAsia="en-US" w:bidi="en-US"/>
        </w:rPr>
        <w:t>R</w:t>
      </w:r>
      <w:r w:rsidRPr="00142063">
        <w:rPr>
          <w:rFonts w:ascii="Times New Roman" w:eastAsiaTheme="minorHAnsi" w:hAnsi="Times New Roman" w:cstheme="minorBidi"/>
          <w:bCs/>
          <w:color w:val="auto"/>
          <w:kern w:val="0"/>
          <w:sz w:val="12"/>
          <w:szCs w:val="12"/>
          <w:lang w:eastAsia="en-US" w:bidi="en-US"/>
        </w:rPr>
        <w:t xml:space="preserve"> – уровень достижения заявленных показателей, рассчитывается по формуле:</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val="en-US" w:eastAsia="en-US" w:bidi="en-US"/>
        </w:rPr>
      </w:pPr>
      <m:oMathPara>
        <m:oMath>
          <m:r>
            <m:rPr>
              <m:sty m:val="p"/>
            </m:rPr>
            <w:rPr>
              <w:rFonts w:ascii="Cambria Math" w:eastAsiaTheme="minorHAnsi" w:hAnsi="Cambria Math" w:cstheme="minorBidi"/>
              <w:color w:val="auto"/>
              <w:kern w:val="0"/>
              <w:sz w:val="12"/>
              <w:szCs w:val="12"/>
              <w:lang w:eastAsia="en-US" w:bidi="en-US"/>
            </w:rPr>
            <m:t>R</m:t>
          </m:r>
          <m:r>
            <m:rPr>
              <m:sty m:val="p"/>
            </m:rPr>
            <w:rPr>
              <w:rFonts w:ascii="Cambria Math" w:eastAsiaTheme="minorHAnsi" w:hAnsi="Times New Roman" w:cstheme="minorBidi"/>
              <w:color w:val="auto"/>
              <w:kern w:val="0"/>
              <w:sz w:val="12"/>
              <w:szCs w:val="12"/>
              <w:lang w:eastAsia="en-US" w:bidi="en-US"/>
            </w:rPr>
            <m:t>=</m:t>
          </m:r>
          <m:nary>
            <m:naryPr>
              <m:chr m:val="∑"/>
              <m:grow m:val="1"/>
              <m:ctrlPr>
                <w:rPr>
                  <w:rFonts w:ascii="Cambria Math" w:eastAsiaTheme="minorHAnsi" w:hAnsi="Times New Roman" w:cstheme="minorBidi"/>
                  <w:color w:val="auto"/>
                  <w:kern w:val="0"/>
                  <w:sz w:val="12"/>
                  <w:szCs w:val="12"/>
                  <w:lang w:val="en-US" w:eastAsia="en-US" w:bidi="en-US"/>
                </w:rPr>
              </m:ctrlPr>
            </m:naryPr>
            <m:sub/>
            <m:sup/>
            <m:e>
              <m:r>
                <m:rPr>
                  <m:sty m:val="p"/>
                </m:rPr>
                <w:rPr>
                  <w:rFonts w:ascii="Cambria Math" w:eastAsiaTheme="minorHAnsi" w:hAnsi="Times New Roman" w:cstheme="minorBidi"/>
                  <w:color w:val="auto"/>
                  <w:kern w:val="0"/>
                  <w:sz w:val="12"/>
                  <w:szCs w:val="12"/>
                  <w:lang w:eastAsia="en-US" w:bidi="en-US"/>
                </w:rPr>
                <m:t>(</m:t>
              </m:r>
              <m:d>
                <m:dPr>
                  <m:ctrlPr>
                    <w:rPr>
                      <w:rFonts w:ascii="Cambria Math" w:eastAsiaTheme="minorHAnsi" w:hAnsi="Times New Roman" w:cstheme="minorBidi"/>
                      <w:color w:val="auto"/>
                      <w:kern w:val="0"/>
                      <w:sz w:val="12"/>
                      <w:szCs w:val="12"/>
                      <w:lang w:val="en-US" w:eastAsia="en-US" w:bidi="en-US"/>
                    </w:rPr>
                  </m:ctrlPr>
                </m:dPr>
                <m:e>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M</m:t>
                      </m:r>
                    </m:e>
                    <m:sub>
                      <m:r>
                        <w:rPr>
                          <w:rFonts w:ascii="Cambria Math" w:eastAsia="Cambria Math" w:hAnsi="Cambria Math" w:cstheme="minorBidi"/>
                          <w:color w:val="auto"/>
                          <w:kern w:val="0"/>
                          <w:sz w:val="12"/>
                          <w:szCs w:val="12"/>
                          <w:lang w:eastAsia="en-US" w:bidi="en-US"/>
                        </w:rPr>
                        <m:t>i</m:t>
                      </m:r>
                    </m:sub>
                  </m:sSub>
                  <m:r>
                    <w:rPr>
                      <w:rFonts w:ascii="Cambria Math" w:eastAsia="Cambria Math" w:hAnsi="Times New Roman" w:cstheme="minorBidi"/>
                      <w:color w:val="auto"/>
                      <w:kern w:val="0"/>
                      <w:sz w:val="12"/>
                      <w:szCs w:val="12"/>
                      <w:lang w:eastAsia="en-US" w:bidi="en-US"/>
                    </w:rPr>
                    <m:t>÷</m:t>
                  </m:r>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N</m:t>
                      </m:r>
                    </m:e>
                    <m:sub>
                      <m:r>
                        <m:rPr>
                          <m:sty m:val="p"/>
                        </m:rPr>
                        <w:rPr>
                          <w:rFonts w:ascii="Cambria Math" w:eastAsiaTheme="minorHAnsi" w:hAnsi="Cambria Math" w:cstheme="minorBidi"/>
                          <w:color w:val="auto"/>
                          <w:kern w:val="0"/>
                          <w:sz w:val="12"/>
                          <w:szCs w:val="12"/>
                          <w:lang w:eastAsia="en-US" w:bidi="en-US"/>
                        </w:rPr>
                        <m:t>i</m:t>
                      </m:r>
                    </m:sub>
                  </m:sSub>
                </m:e>
              </m:d>
              <m:r>
                <w:rPr>
                  <w:rFonts w:ascii="Cambria Math" w:eastAsiaTheme="minorHAnsi" w:hAnsi="Cambria Math" w:cstheme="minorBidi"/>
                  <w:color w:val="auto"/>
                  <w:kern w:val="0"/>
                  <w:sz w:val="12"/>
                  <w:szCs w:val="12"/>
                  <w:lang w:eastAsia="en-US" w:bidi="en-US"/>
                </w:rPr>
                <m:t>×</m:t>
              </m:r>
            </m:e>
          </m:nary>
          <m:sSub>
            <m:sSubPr>
              <m:ctrlPr>
                <w:rPr>
                  <w:rFonts w:ascii="Cambria Math" w:eastAsiaTheme="minorHAnsi" w:hAnsi="Times New Roman" w:cstheme="minorBidi"/>
                  <w:color w:val="auto"/>
                  <w:kern w:val="0"/>
                  <w:sz w:val="12"/>
                  <w:szCs w:val="12"/>
                  <w:lang w:val="en-US" w:eastAsia="en-US" w:bidi="en-US"/>
                </w:rPr>
              </m:ctrlPr>
            </m:sSubPr>
            <m:e>
              <m:r>
                <w:rPr>
                  <w:rFonts w:ascii="Cambria Math" w:eastAsia="Cambria Math" w:hAnsi="Cambria Math" w:cstheme="minorBidi"/>
                  <w:color w:val="auto"/>
                  <w:kern w:val="0"/>
                  <w:sz w:val="12"/>
                  <w:szCs w:val="12"/>
                  <w:lang w:eastAsia="en-US" w:bidi="en-US"/>
                </w:rPr>
                <m:t>W</m:t>
              </m:r>
            </m:e>
            <m:sub>
              <m:r>
                <m:rPr>
                  <m:sty m:val="p"/>
                </m:rPr>
                <w:rPr>
                  <w:rFonts w:ascii="Cambria Math" w:eastAsiaTheme="minorHAnsi" w:hAnsi="Cambria Math" w:cstheme="minorBidi"/>
                  <w:color w:val="auto"/>
                  <w:kern w:val="0"/>
                  <w:sz w:val="12"/>
                  <w:szCs w:val="12"/>
                  <w:lang w:eastAsia="en-US" w:bidi="en-US"/>
                </w:rPr>
                <m:t>i</m:t>
              </m:r>
            </m:sub>
          </m:sSub>
          <m:r>
            <m:rPr>
              <m:sty m:val="p"/>
            </m:rPr>
            <w:rPr>
              <w:rFonts w:ascii="Cambria Math" w:eastAsiaTheme="minorHAnsi" w:hAnsi="Times New Roman" w:cstheme="minorBidi"/>
              <w:color w:val="auto"/>
              <w:kern w:val="0"/>
              <w:sz w:val="12"/>
              <w:szCs w:val="12"/>
              <w:lang w:eastAsia="en-US" w:bidi="en-US"/>
            </w:rPr>
            <m:t>)</m:t>
          </m:r>
        </m:oMath>
      </m:oMathPara>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eastAsia="en-US" w:bidi="en-US"/>
        </w:rPr>
        <w:t xml:space="preserve">где </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val="en-US" w:eastAsia="en-US" w:bidi="en-US"/>
        </w:rPr>
        <w:t>M</w:t>
      </w:r>
      <w:r w:rsidRPr="00142063">
        <w:rPr>
          <w:rFonts w:ascii="Times New Roman" w:eastAsiaTheme="minorHAnsi" w:hAnsi="Times New Roman" w:cstheme="minorBidi"/>
          <w:bCs/>
          <w:color w:val="auto"/>
          <w:kern w:val="0"/>
          <w:sz w:val="12"/>
          <w:szCs w:val="12"/>
          <w:vertAlign w:val="subscript"/>
          <w:lang w:val="en-US" w:eastAsia="en-US" w:bidi="en-US"/>
        </w:rPr>
        <w:t>i</w:t>
      </w:r>
      <w:r w:rsidRPr="00142063">
        <w:rPr>
          <w:rFonts w:ascii="Times New Roman" w:eastAsiaTheme="minorHAnsi" w:hAnsi="Times New Roman" w:cstheme="minorBidi"/>
          <w:bCs/>
          <w:color w:val="auto"/>
          <w:kern w:val="0"/>
          <w:sz w:val="12"/>
          <w:szCs w:val="12"/>
          <w:lang w:eastAsia="en-US" w:bidi="en-US"/>
        </w:rPr>
        <w:t xml:space="preserve"> – фактическое значение о </w:t>
      </w:r>
      <w:r w:rsidRPr="00142063">
        <w:rPr>
          <w:rFonts w:ascii="Times New Roman" w:eastAsiaTheme="minorHAnsi" w:hAnsi="Times New Roman" w:cstheme="minorBidi"/>
          <w:bCs/>
          <w:color w:val="auto"/>
          <w:kern w:val="0"/>
          <w:sz w:val="12"/>
          <w:szCs w:val="12"/>
          <w:lang w:val="en-US" w:eastAsia="en-US" w:bidi="en-US"/>
        </w:rPr>
        <w:t>i</w:t>
      </w:r>
      <w:r w:rsidRPr="00142063">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val="en-US" w:eastAsia="en-US" w:bidi="en-US"/>
        </w:rPr>
        <w:t>N</w:t>
      </w:r>
      <w:r w:rsidRPr="00142063">
        <w:rPr>
          <w:rFonts w:ascii="Times New Roman" w:eastAsiaTheme="minorHAnsi" w:hAnsi="Times New Roman" w:cstheme="minorBidi"/>
          <w:bCs/>
          <w:color w:val="auto"/>
          <w:kern w:val="0"/>
          <w:sz w:val="12"/>
          <w:szCs w:val="12"/>
          <w:vertAlign w:val="subscript"/>
          <w:lang w:val="en-US" w:eastAsia="en-US" w:bidi="en-US"/>
        </w:rPr>
        <w:t>i</w:t>
      </w:r>
      <w:r w:rsidRPr="00142063">
        <w:rPr>
          <w:rFonts w:ascii="Times New Roman" w:eastAsiaTheme="minorHAnsi" w:hAnsi="Times New Roman" w:cstheme="minorBidi"/>
          <w:bCs/>
          <w:color w:val="auto"/>
          <w:kern w:val="0"/>
          <w:sz w:val="12"/>
          <w:szCs w:val="12"/>
          <w:lang w:eastAsia="en-US" w:bidi="en-US"/>
        </w:rPr>
        <w:t xml:space="preserve">– плановое значение </w:t>
      </w:r>
      <w:r w:rsidRPr="00142063">
        <w:rPr>
          <w:rFonts w:ascii="Times New Roman" w:eastAsiaTheme="minorHAnsi" w:hAnsi="Times New Roman" w:cstheme="minorBidi"/>
          <w:bCs/>
          <w:color w:val="auto"/>
          <w:kern w:val="0"/>
          <w:sz w:val="12"/>
          <w:szCs w:val="12"/>
          <w:lang w:val="en-US" w:eastAsia="en-US" w:bidi="en-US"/>
        </w:rPr>
        <w:t>i</w:t>
      </w:r>
      <w:r w:rsidRPr="00142063">
        <w:rPr>
          <w:rFonts w:ascii="Times New Roman" w:eastAsiaTheme="minorHAnsi" w:hAnsi="Times New Roman" w:cstheme="minorBidi"/>
          <w:bCs/>
          <w:color w:val="auto"/>
          <w:kern w:val="0"/>
          <w:sz w:val="12"/>
          <w:szCs w:val="12"/>
          <w:lang w:eastAsia="en-US" w:bidi="en-US"/>
        </w:rPr>
        <w:t>-того целевого показателя эффективности использования Субсидии;</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val="en-US" w:eastAsia="en-US" w:bidi="en-US"/>
        </w:rPr>
        <w:t>W</w:t>
      </w:r>
      <w:r w:rsidRPr="00142063">
        <w:rPr>
          <w:rFonts w:ascii="Times New Roman" w:eastAsiaTheme="minorHAnsi" w:hAnsi="Times New Roman" w:cstheme="minorBidi"/>
          <w:bCs/>
          <w:color w:val="auto"/>
          <w:kern w:val="0"/>
          <w:sz w:val="12"/>
          <w:szCs w:val="12"/>
          <w:vertAlign w:val="subscript"/>
          <w:lang w:val="en-US" w:eastAsia="en-US" w:bidi="en-US"/>
        </w:rPr>
        <w:t>i</w:t>
      </w:r>
      <w:r w:rsidRPr="00142063">
        <w:rPr>
          <w:rFonts w:ascii="Times New Roman" w:eastAsiaTheme="minorHAnsi" w:hAnsi="Times New Roman" w:cstheme="minorBidi"/>
          <w:bCs/>
          <w:color w:val="auto"/>
          <w:kern w:val="0"/>
          <w:sz w:val="12"/>
          <w:szCs w:val="12"/>
          <w:lang w:eastAsia="en-US" w:bidi="en-US"/>
        </w:rPr>
        <w:t xml:space="preserve">– удельный вес </w:t>
      </w:r>
      <w:r w:rsidRPr="00142063">
        <w:rPr>
          <w:rFonts w:ascii="Times New Roman" w:eastAsiaTheme="minorHAnsi" w:hAnsi="Times New Roman" w:cstheme="minorBidi"/>
          <w:bCs/>
          <w:color w:val="auto"/>
          <w:kern w:val="0"/>
          <w:sz w:val="12"/>
          <w:szCs w:val="12"/>
          <w:lang w:val="en-US" w:eastAsia="en-US" w:bidi="en-US"/>
        </w:rPr>
        <w:t>i</w:t>
      </w:r>
      <w:r w:rsidRPr="00142063">
        <w:rPr>
          <w:rFonts w:ascii="Times New Roman" w:eastAsiaTheme="minorHAnsi" w:hAnsi="Times New Roman" w:cstheme="minorBidi"/>
          <w:bCs/>
          <w:color w:val="auto"/>
          <w:kern w:val="0"/>
          <w:sz w:val="12"/>
          <w:szCs w:val="12"/>
          <w:lang w:eastAsia="en-US" w:bidi="en-US"/>
        </w:rPr>
        <w:t>-тогоцелевого показателя эффективности использования Субсидии, составляет в соответствии с Таблицей 1.</w:t>
      </w:r>
    </w:p>
    <w:p w:rsidR="00142063" w:rsidRPr="00142063" w:rsidRDefault="00142063" w:rsidP="00142063">
      <w:pPr>
        <w:autoSpaceDE w:val="0"/>
        <w:autoSpaceDN w:val="0"/>
        <w:adjustRightInd w:val="0"/>
        <w:spacing w:after="0" w:line="240" w:lineRule="auto"/>
        <w:ind w:firstLine="720"/>
        <w:jc w:val="both"/>
        <w:rPr>
          <w:rFonts w:ascii="Times New Roman" w:eastAsiaTheme="minorHAnsi" w:hAnsi="Times New Roman" w:cstheme="minorBidi"/>
          <w:bCs/>
          <w:color w:val="auto"/>
          <w:kern w:val="0"/>
          <w:sz w:val="12"/>
          <w:szCs w:val="12"/>
          <w:lang w:eastAsia="en-US" w:bidi="en-US"/>
        </w:rPr>
      </w:pPr>
      <w:r w:rsidRPr="00142063">
        <w:rPr>
          <w:rFonts w:ascii="Times New Roman" w:eastAsiaTheme="minorHAnsi" w:hAnsi="Times New Roman" w:cstheme="minorBidi"/>
          <w:bCs/>
          <w:color w:val="auto"/>
          <w:kern w:val="0"/>
          <w:sz w:val="12"/>
          <w:szCs w:val="12"/>
          <w:lang w:eastAsia="en-US"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7140"/>
        <w:gridCol w:w="2171"/>
        <w:gridCol w:w="1962"/>
      </w:tblGrid>
      <w:tr w:rsidR="00142063" w:rsidRPr="00142063" w:rsidTr="00142063">
        <w:trPr>
          <w:trHeight w:val="20"/>
        </w:trPr>
        <w:tc>
          <w:tcPr>
            <w:tcW w:w="3167" w:type="pct"/>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 xml:space="preserve">Удельный вес </w:t>
            </w:r>
          </w:p>
        </w:tc>
      </w:tr>
      <w:tr w:rsidR="00142063" w:rsidRPr="00142063" w:rsidTr="00142063">
        <w:trPr>
          <w:trHeight w:val="20"/>
        </w:trPr>
        <w:tc>
          <w:tcPr>
            <w:tcW w:w="3167" w:type="pct"/>
            <w:tcBorders>
              <w:top w:val="nil"/>
              <w:left w:val="single" w:sz="4" w:space="0" w:color="auto"/>
              <w:bottom w:val="single" w:sz="4" w:space="0" w:color="auto"/>
              <w:right w:val="single" w:sz="4" w:space="0" w:color="auto"/>
            </w:tcBorders>
            <w:vAlign w:val="bottom"/>
            <w:hideMark/>
          </w:tcPr>
          <w:p w:rsidR="00142063" w:rsidRPr="00142063" w:rsidRDefault="00142063" w:rsidP="00142063">
            <w:pPr>
              <w:spacing w:after="0" w:line="240" w:lineRule="auto"/>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42063" w:rsidRPr="00142063" w:rsidRDefault="00142063" w:rsidP="00142063">
            <w:pPr>
              <w:spacing w:after="0" w:line="240" w:lineRule="auto"/>
              <w:jc w:val="right"/>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0,3</w:t>
            </w:r>
          </w:p>
        </w:tc>
      </w:tr>
      <w:tr w:rsidR="00142063" w:rsidRPr="00142063" w:rsidTr="00142063">
        <w:trPr>
          <w:trHeight w:val="20"/>
        </w:trPr>
        <w:tc>
          <w:tcPr>
            <w:tcW w:w="3167" w:type="pct"/>
            <w:tcBorders>
              <w:top w:val="nil"/>
              <w:left w:val="single" w:sz="4" w:space="0" w:color="auto"/>
              <w:bottom w:val="single" w:sz="4" w:space="0" w:color="auto"/>
              <w:right w:val="single" w:sz="4" w:space="0" w:color="auto"/>
            </w:tcBorders>
            <w:vAlign w:val="bottom"/>
            <w:hideMark/>
          </w:tcPr>
          <w:p w:rsidR="00142063" w:rsidRPr="00142063" w:rsidRDefault="00142063" w:rsidP="00142063">
            <w:pPr>
              <w:spacing w:after="0" w:line="240" w:lineRule="auto"/>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рабочих мест</w:t>
            </w:r>
          </w:p>
        </w:tc>
        <w:tc>
          <w:tcPr>
            <w:tcW w:w="870" w:type="pct"/>
            <w:tcBorders>
              <w:top w:val="nil"/>
              <w:left w:val="nil"/>
              <w:bottom w:val="single" w:sz="4" w:space="0" w:color="auto"/>
              <w:right w:val="single" w:sz="4" w:space="0" w:color="auto"/>
            </w:tcBorders>
            <w:noWrap/>
            <w:vAlign w:val="bottom"/>
            <w:hideMark/>
          </w:tcPr>
          <w:p w:rsidR="00142063" w:rsidRPr="00142063" w:rsidRDefault="00142063" w:rsidP="00142063">
            <w:pPr>
              <w:spacing w:after="0" w:line="240" w:lineRule="auto"/>
              <w:jc w:val="right"/>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0,3</w:t>
            </w:r>
          </w:p>
        </w:tc>
      </w:tr>
      <w:tr w:rsidR="00142063" w:rsidRPr="00142063" w:rsidTr="00142063">
        <w:trPr>
          <w:trHeight w:val="20"/>
        </w:trPr>
        <w:tc>
          <w:tcPr>
            <w:tcW w:w="3167" w:type="pct"/>
            <w:tcBorders>
              <w:top w:val="nil"/>
              <w:left w:val="single" w:sz="4" w:space="0" w:color="auto"/>
              <w:bottom w:val="single" w:sz="4" w:space="0" w:color="auto"/>
              <w:right w:val="single" w:sz="4" w:space="0" w:color="auto"/>
            </w:tcBorders>
            <w:vAlign w:val="bottom"/>
            <w:hideMark/>
          </w:tcPr>
          <w:p w:rsidR="00142063" w:rsidRPr="00142063" w:rsidRDefault="00142063" w:rsidP="00142063">
            <w:pPr>
              <w:spacing w:after="0" w:line="240" w:lineRule="auto"/>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тыс. руб.</w:t>
            </w:r>
          </w:p>
        </w:tc>
        <w:tc>
          <w:tcPr>
            <w:tcW w:w="870" w:type="pct"/>
            <w:tcBorders>
              <w:top w:val="nil"/>
              <w:left w:val="nil"/>
              <w:bottom w:val="single" w:sz="4" w:space="0" w:color="auto"/>
              <w:right w:val="single" w:sz="4" w:space="0" w:color="auto"/>
            </w:tcBorders>
            <w:noWrap/>
            <w:vAlign w:val="bottom"/>
            <w:hideMark/>
          </w:tcPr>
          <w:p w:rsidR="00142063" w:rsidRPr="00142063" w:rsidRDefault="00142063" w:rsidP="00142063">
            <w:pPr>
              <w:spacing w:after="0" w:line="240" w:lineRule="auto"/>
              <w:jc w:val="right"/>
              <w:rPr>
                <w:rFonts w:ascii="Times New Roman" w:eastAsiaTheme="minorHAnsi" w:hAnsi="Times New Roman" w:cstheme="minorBidi"/>
                <w:bCs/>
                <w:kern w:val="0"/>
                <w:sz w:val="12"/>
                <w:szCs w:val="12"/>
                <w:lang w:eastAsia="en-US"/>
              </w:rPr>
            </w:pPr>
            <w:r w:rsidRPr="00142063">
              <w:rPr>
                <w:rFonts w:ascii="Times New Roman" w:eastAsiaTheme="minorHAnsi" w:hAnsi="Times New Roman" w:cstheme="minorBidi"/>
                <w:bCs/>
                <w:kern w:val="0"/>
                <w:sz w:val="12"/>
                <w:szCs w:val="12"/>
                <w:lang w:eastAsia="en-US"/>
              </w:rPr>
              <w:t>0,4</w:t>
            </w:r>
          </w:p>
        </w:tc>
      </w:tr>
    </w:tbl>
    <w:p w:rsidR="00142063" w:rsidRPr="00142063" w:rsidRDefault="00142063" w:rsidP="00142063">
      <w:pPr>
        <w:tabs>
          <w:tab w:val="left" w:pos="993"/>
        </w:tabs>
        <w:autoSpaceDE w:val="0"/>
        <w:autoSpaceDN w:val="0"/>
        <w:adjustRightInd w:val="0"/>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3.2. Главный распорядитель в течение </w:t>
      </w:r>
      <w:r w:rsidRPr="00142063">
        <w:rPr>
          <w:rFonts w:ascii="Times New Roman" w:eastAsiaTheme="minorHAnsi" w:hAnsi="Times New Roman" w:cstheme="minorBidi"/>
          <w:bCs/>
          <w:color w:val="1F497D"/>
          <w:kern w:val="0"/>
          <w:sz w:val="12"/>
          <w:szCs w:val="12"/>
          <w:lang w:eastAsia="en-US"/>
        </w:rPr>
        <w:t>3</w:t>
      </w:r>
      <w:r w:rsidRPr="00142063">
        <w:rPr>
          <w:rFonts w:ascii="Times New Roman" w:eastAsiaTheme="minorHAnsi" w:hAnsi="Times New Roman" w:cstheme="minorBidi"/>
          <w:bCs/>
          <w:color w:val="auto"/>
          <w:kern w:val="0"/>
          <w:sz w:val="12"/>
          <w:szCs w:val="12"/>
          <w:lang w:eastAsia="en-U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bookmarkStart w:id="7" w:name="Возврат_средств"/>
      <w:r w:rsidRPr="00142063">
        <w:rPr>
          <w:rFonts w:ascii="Times New Roman" w:eastAsiaTheme="minorHAnsi" w:hAnsi="Times New Roman" w:cstheme="minorBidi"/>
          <w:bCs/>
          <w:color w:val="auto"/>
          <w:kern w:val="0"/>
          <w:sz w:val="12"/>
          <w:szCs w:val="12"/>
          <w:lang w:eastAsia="en-US"/>
        </w:rPr>
        <w:t>3.3.</w:t>
      </w:r>
      <w:bookmarkEnd w:id="7"/>
      <w:r w:rsidRPr="00142063">
        <w:rPr>
          <w:rFonts w:ascii="Times New Roman" w:eastAsiaTheme="minorHAnsi" w:hAnsi="Times New Roman" w:cstheme="minorBidi"/>
          <w:bCs/>
          <w:color w:val="auto"/>
          <w:kern w:val="0"/>
          <w:sz w:val="12"/>
          <w:szCs w:val="12"/>
          <w:lang w:eastAsia="en-US"/>
        </w:rPr>
        <w:t xml:space="preserve">Получатель субсидии в течение </w:t>
      </w:r>
      <w:r w:rsidRPr="00142063">
        <w:rPr>
          <w:rFonts w:ascii="Times New Roman" w:eastAsiaTheme="minorHAnsi" w:hAnsi="Times New Roman" w:cstheme="minorBidi"/>
          <w:bCs/>
          <w:color w:val="1F497D"/>
          <w:kern w:val="0"/>
          <w:sz w:val="12"/>
          <w:szCs w:val="12"/>
          <w:lang w:eastAsia="en-US"/>
        </w:rPr>
        <w:t>10</w:t>
      </w:r>
      <w:r w:rsidRPr="00142063">
        <w:rPr>
          <w:rFonts w:ascii="Times New Roman" w:eastAsiaTheme="minorHAnsi" w:hAnsi="Times New Roman" w:cstheme="minorBidi"/>
          <w:bCs/>
          <w:color w:val="auto"/>
          <w:kern w:val="0"/>
          <w:sz w:val="12"/>
          <w:szCs w:val="12"/>
          <w:lang w:eastAsia="en-U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4. ОТВЕТСТВЕННОСТЬ СТОРОН</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4.1. В случае невозврата бюджетных средств в срок, предусмотренный в </w:t>
      </w:r>
      <w:hyperlink r:id="rId17" w:anchor="Возврат_средств" w:history="1">
        <w:r w:rsidRPr="00142063">
          <w:rPr>
            <w:rFonts w:ascii="Times New Roman" w:eastAsiaTheme="minorHAnsi" w:hAnsi="Times New Roman" w:cstheme="minorBidi"/>
            <w:bCs/>
            <w:color w:val="auto"/>
            <w:kern w:val="0"/>
            <w:sz w:val="12"/>
            <w:szCs w:val="12"/>
            <w:u w:val="single"/>
            <w:lang w:eastAsia="en-US"/>
          </w:rPr>
          <w:t>п. 3.3. настоящего Соглашения</w:t>
        </w:r>
      </w:hyperlink>
      <w:r w:rsidRPr="00142063">
        <w:rPr>
          <w:rFonts w:ascii="Times New Roman" w:eastAsiaTheme="minorHAnsi" w:hAnsi="Times New Roman" w:cstheme="minorBidi"/>
          <w:bCs/>
          <w:color w:val="auto"/>
          <w:kern w:val="0"/>
          <w:sz w:val="12"/>
          <w:szCs w:val="12"/>
          <w:lang w:eastAsia="en-US"/>
        </w:rPr>
        <w:t>, Главный распорядитель вправе потребовать выплаты неустойки в размере 0,1 процента от суммы невозврата средств за каждый день просрочки.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4.2. Основанием для освобождения Получателя субсидии от применения мер ответственности, предусмотренных </w:t>
      </w:r>
      <w:hyperlink r:id="rId18" w:anchor="Основание_возврата_субсидии" w:history="1">
        <w:r w:rsidRPr="00142063">
          <w:rPr>
            <w:rFonts w:ascii="Times New Roman" w:eastAsiaTheme="minorHAnsi" w:hAnsi="Times New Roman" w:cstheme="minorBidi"/>
            <w:bCs/>
            <w:color w:val="auto"/>
            <w:kern w:val="0"/>
            <w:sz w:val="12"/>
            <w:szCs w:val="12"/>
            <w:u w:val="single"/>
            <w:lang w:eastAsia="en-US"/>
          </w:rPr>
          <w:t>пунктом 3.1. настоящего Соглашения</w:t>
        </w:r>
      </w:hyperlink>
      <w:r w:rsidRPr="00142063">
        <w:rPr>
          <w:rFonts w:ascii="Times New Roman" w:eastAsiaTheme="minorHAnsi" w:hAnsi="Times New Roman" w:cstheme="minorBidi"/>
          <w:bCs/>
          <w:color w:val="auto"/>
          <w:kern w:val="0"/>
          <w:sz w:val="12"/>
          <w:szCs w:val="12"/>
          <w:lang w:eastAsia="en-US"/>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 ЗАКЛЮЧИТЕЛЬНЫЕ ПОЛОЖЕНИЯ</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5.1. Настоящее Соглашение вступает в силу с момента его подписания Сторонами и действует </w:t>
      </w:r>
      <w:r w:rsidRPr="00142063">
        <w:rPr>
          <w:rFonts w:ascii="Times New Roman" w:eastAsiaTheme="minorHAnsi" w:hAnsi="Times New Roman" w:cstheme="minorBidi"/>
          <w:bCs/>
          <w:color w:val="auto"/>
          <w:spacing w:val="-6"/>
          <w:kern w:val="0"/>
          <w:sz w:val="12"/>
          <w:szCs w:val="12"/>
          <w:lang w:eastAsia="en-US"/>
        </w:rPr>
        <w:t xml:space="preserve">в части финансирования – до «___»_______20__ года, </w:t>
      </w:r>
      <w:r w:rsidRPr="00142063">
        <w:rPr>
          <w:rFonts w:ascii="Times New Roman" w:eastAsiaTheme="minorHAnsi" w:hAnsi="Times New Roman" w:cstheme="minorBidi"/>
          <w:bCs/>
          <w:color w:val="auto"/>
          <w:kern w:val="0"/>
          <w:sz w:val="12"/>
          <w:szCs w:val="12"/>
          <w:lang w:eastAsia="en-US"/>
        </w:rPr>
        <w:t xml:space="preserve"> в остальном до момента полного прекращения всех обязательств Сторон, установленных настоящим Соглашением.</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42063">
        <w:rPr>
          <w:rFonts w:ascii="Times New Roman" w:eastAsiaTheme="minorHAnsi" w:hAnsi="Times New Roman" w:cstheme="minorBidi"/>
          <w:bCs/>
          <w:color w:val="1F497D"/>
          <w:kern w:val="0"/>
          <w:sz w:val="12"/>
          <w:szCs w:val="12"/>
          <w:lang w:eastAsia="en-US"/>
        </w:rPr>
        <w:t>15</w:t>
      </w:r>
      <w:r w:rsidRPr="00142063">
        <w:rPr>
          <w:rFonts w:ascii="Times New Roman" w:eastAsiaTheme="minorHAnsi" w:hAnsi="Times New Roman" w:cstheme="minorBidi"/>
          <w:bCs/>
          <w:color w:val="auto"/>
          <w:kern w:val="0"/>
          <w:sz w:val="12"/>
          <w:szCs w:val="12"/>
          <w:lang w:eastAsia="en-US"/>
        </w:rPr>
        <w:t xml:space="preserve"> рабочих дней со дня получения документов по факсимильной связи. </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5.4. Настоящее Соглашение составлено в двух экземплярах, имеющих равную юридическую силу, по одному для каждой из Сторон.</w:t>
      </w:r>
    </w:p>
    <w:p w:rsidR="00142063" w:rsidRPr="00142063" w:rsidRDefault="00142063" w:rsidP="00142063">
      <w:pPr>
        <w:spacing w:after="0" w:line="240" w:lineRule="auto"/>
        <w:ind w:firstLine="709"/>
        <w:jc w:val="both"/>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ind w:firstLine="709"/>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6.  ЮРИДИЧЕСКИЕ АДРЕСА И ПЛАТЁЖНЫЕ РЕКВИЗИТЫ СТОРОН</w:t>
      </w:r>
    </w:p>
    <w:p w:rsidR="00142063" w:rsidRPr="00142063" w:rsidRDefault="00142063" w:rsidP="00142063">
      <w:pPr>
        <w:spacing w:after="0" w:line="240" w:lineRule="auto"/>
        <w:ind w:firstLine="709"/>
        <w:rPr>
          <w:rFonts w:ascii="Times New Roman" w:eastAsiaTheme="minorHAnsi" w:hAnsi="Times New Roman" w:cstheme="minorBidi"/>
          <w:bCs/>
          <w:color w:val="auto"/>
          <w:kern w:val="0"/>
          <w:sz w:val="12"/>
          <w:szCs w:val="12"/>
          <w:lang w:eastAsia="en-U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42063" w:rsidRPr="00142063" w:rsidTr="00851B3A">
        <w:tc>
          <w:tcPr>
            <w:tcW w:w="5070" w:type="dxa"/>
            <w:tcBorders>
              <w:top w:val="single" w:sz="4" w:space="0" w:color="FFFFFF"/>
              <w:left w:val="single" w:sz="4" w:space="0" w:color="FFFFFF"/>
              <w:bottom w:val="single" w:sz="4" w:space="0" w:color="FFFFFF"/>
              <w:right w:val="single" w:sz="4" w:space="0" w:color="FFFFFF"/>
            </w:tcBorders>
          </w:tcPr>
          <w:p w:rsidR="00142063" w:rsidRPr="00142063" w:rsidRDefault="00142063" w:rsidP="00142063">
            <w:pPr>
              <w:spacing w:after="0" w:line="240" w:lineRule="auto"/>
              <w:rPr>
                <w:rFonts w:ascii="Times New Roman" w:eastAsia="Calibri" w:hAnsi="Times New Roman" w:cstheme="minorBidi"/>
                <w:bCs/>
                <w:color w:val="auto"/>
                <w:kern w:val="0"/>
                <w:sz w:val="12"/>
                <w:szCs w:val="12"/>
                <w:lang w:eastAsia="en-US"/>
              </w:rPr>
            </w:pPr>
            <w:r w:rsidRPr="00142063">
              <w:rPr>
                <w:rFonts w:ascii="Times New Roman" w:eastAsia="Calibri" w:hAnsi="Times New Roman" w:cstheme="minorBidi"/>
                <w:bCs/>
                <w:color w:val="auto"/>
                <w:kern w:val="0"/>
                <w:sz w:val="12"/>
                <w:szCs w:val="12"/>
                <w:lang w:eastAsia="en-US"/>
              </w:rPr>
              <w:lastRenderedPageBreak/>
              <w:t>«Главный распорядитель»:</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Администрация Каратузского района </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662850 Красноярский край, Каратузский район, с Каратузское, ул. Советская, 21</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ОГРН 1022400877509</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ИНН 2419000796 КПП 241901001</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ЕКС 40102810245370000011 </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Отделение Красноярск Банка России//УФК по Красноярскому краю г.Красноярск</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БИК  ТОФК 010407105</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Казначейский счет:</w:t>
            </w:r>
          </w:p>
          <w:p w:rsidR="00142063" w:rsidRPr="00142063" w:rsidRDefault="00142063" w:rsidP="00142063">
            <w:pPr>
              <w:spacing w:after="0" w:line="240" w:lineRule="auto"/>
              <w:contextualSpacing/>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03231643046220001900</w:t>
            </w:r>
          </w:p>
          <w:p w:rsidR="00142063" w:rsidRPr="00142063" w:rsidRDefault="00142063" w:rsidP="00142063">
            <w:pPr>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Финансовое управление администрации Каратузского района (Администрация Каратузского района л/с 03193019160)</w:t>
            </w:r>
          </w:p>
          <w:p w:rsidR="00142063" w:rsidRPr="00142063" w:rsidRDefault="00142063" w:rsidP="00142063">
            <w:pPr>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Тел. 8(39137)21-7-04</w:t>
            </w:r>
          </w:p>
          <w:p w:rsidR="00142063" w:rsidRPr="00142063" w:rsidRDefault="00142063" w:rsidP="00142063">
            <w:pPr>
              <w:spacing w:after="0" w:line="240" w:lineRule="auto"/>
              <w:jc w:val="both"/>
              <w:rPr>
                <w:rFonts w:ascii="Times New Roman" w:eastAsiaTheme="minorHAnsi" w:hAnsi="Times New Roman" w:cstheme="minorBidi"/>
                <w:color w:val="auto"/>
                <w:kern w:val="0"/>
                <w:sz w:val="12"/>
                <w:szCs w:val="12"/>
                <w:lang w:eastAsia="en-US"/>
              </w:rPr>
            </w:pPr>
            <w:hyperlink r:id="rId19" w:history="1">
              <w:r w:rsidRPr="00142063">
                <w:rPr>
                  <w:rFonts w:ascii="Times New Roman" w:eastAsiaTheme="minorHAnsi" w:hAnsi="Times New Roman" w:cstheme="minorBidi"/>
                  <w:color w:val="0000FF"/>
                  <w:kern w:val="0"/>
                  <w:sz w:val="12"/>
                  <w:szCs w:val="12"/>
                  <w:u w:val="single"/>
                  <w:lang w:val="en-US" w:eastAsia="en-US"/>
                </w:rPr>
                <w:t>info</w:t>
              </w:r>
              <w:r w:rsidRPr="00142063">
                <w:rPr>
                  <w:rFonts w:ascii="Times New Roman" w:eastAsiaTheme="minorHAnsi" w:hAnsi="Times New Roman" w:cstheme="minorBidi"/>
                  <w:color w:val="0000FF"/>
                  <w:kern w:val="0"/>
                  <w:sz w:val="12"/>
                  <w:szCs w:val="12"/>
                  <w:u w:val="single"/>
                  <w:lang w:eastAsia="en-US"/>
                </w:rPr>
                <w:t>@</w:t>
              </w:r>
              <w:r w:rsidRPr="00142063">
                <w:rPr>
                  <w:rFonts w:ascii="Times New Roman" w:eastAsiaTheme="minorHAnsi" w:hAnsi="Times New Roman" w:cstheme="minorBidi"/>
                  <w:color w:val="0000FF"/>
                  <w:kern w:val="0"/>
                  <w:sz w:val="12"/>
                  <w:szCs w:val="12"/>
                  <w:u w:val="single"/>
                  <w:lang w:val="en-US" w:eastAsia="en-US"/>
                </w:rPr>
                <w:t>karatuzraion</w:t>
              </w:r>
              <w:r w:rsidRPr="00142063">
                <w:rPr>
                  <w:rFonts w:ascii="Times New Roman" w:eastAsiaTheme="minorHAnsi" w:hAnsi="Times New Roman" w:cstheme="minorBidi"/>
                  <w:color w:val="0000FF"/>
                  <w:kern w:val="0"/>
                  <w:sz w:val="12"/>
                  <w:szCs w:val="12"/>
                  <w:u w:val="single"/>
                  <w:lang w:eastAsia="en-US"/>
                </w:rPr>
                <w:t>.</w:t>
              </w:r>
              <w:r w:rsidRPr="00142063">
                <w:rPr>
                  <w:rFonts w:ascii="Times New Roman" w:eastAsiaTheme="minorHAnsi" w:hAnsi="Times New Roman" w:cstheme="minorBidi"/>
                  <w:color w:val="0000FF"/>
                  <w:kern w:val="0"/>
                  <w:sz w:val="12"/>
                  <w:szCs w:val="12"/>
                  <w:u w:val="single"/>
                  <w:lang w:val="en-US" w:eastAsia="en-US"/>
                </w:rPr>
                <w:t>ru</w:t>
              </w:r>
            </w:hyperlink>
          </w:p>
          <w:p w:rsidR="00142063" w:rsidRPr="00142063" w:rsidRDefault="00142063" w:rsidP="00142063">
            <w:pPr>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тел. 8(39137)21837</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142063" w:rsidRPr="00142063" w:rsidRDefault="00142063" w:rsidP="00142063">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«Получатель субсидии»:</w:t>
            </w:r>
          </w:p>
          <w:p w:rsidR="00142063" w:rsidRPr="00142063" w:rsidRDefault="00142063" w:rsidP="00142063">
            <w:pPr>
              <w:pBdr>
                <w:bottom w:val="single" w:sz="12" w:space="1" w:color="auto"/>
              </w:pBdr>
              <w:spacing w:after="0" w:line="240" w:lineRule="auto"/>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jc w:val="center"/>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(Ф.И.О.)</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Место нахождения:_____________________</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ОГРН</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ИНН</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КПП</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р/счет</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к/с</w:t>
            </w:r>
          </w:p>
          <w:p w:rsidR="00142063" w:rsidRPr="00142063" w:rsidRDefault="00142063" w:rsidP="00142063">
            <w:pPr>
              <w:spacing w:after="0" w:line="240" w:lineRule="auto"/>
              <w:rPr>
                <w:rFonts w:ascii="Times New Roman" w:eastAsiaTheme="minorHAnsi" w:hAnsi="Times New Roman" w:cstheme="minorBidi"/>
                <w:bCs/>
                <w:i/>
                <w:color w:val="1F497D"/>
                <w:kern w:val="0"/>
                <w:sz w:val="12"/>
                <w:szCs w:val="12"/>
                <w:lang w:eastAsia="en-US"/>
              </w:rPr>
            </w:pPr>
            <w:r w:rsidRPr="00142063">
              <w:rPr>
                <w:rFonts w:ascii="Times New Roman" w:eastAsiaTheme="minorHAnsi" w:hAnsi="Times New Roman" w:cstheme="minorBidi"/>
                <w:bCs/>
                <w:color w:val="auto"/>
                <w:kern w:val="0"/>
                <w:sz w:val="12"/>
                <w:szCs w:val="12"/>
                <w:lang w:eastAsia="en-US"/>
              </w:rPr>
              <w:t>в</w:t>
            </w:r>
            <w:r w:rsidRPr="00142063">
              <w:rPr>
                <w:rFonts w:ascii="Times New Roman" w:eastAsiaTheme="minorHAnsi" w:hAnsi="Times New Roman" w:cstheme="minorBidi"/>
                <w:bCs/>
                <w:i/>
                <w:color w:val="1F497D"/>
                <w:kern w:val="0"/>
                <w:sz w:val="12"/>
                <w:szCs w:val="12"/>
                <w:lang w:eastAsia="en-US"/>
              </w:rPr>
              <w:t>(наименование Банка)</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БИК</w:t>
            </w: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Телефон:</w:t>
            </w:r>
          </w:p>
        </w:tc>
      </w:tr>
    </w:tbl>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p>
    <w:tbl>
      <w:tblPr>
        <w:tblW w:w="9464" w:type="dxa"/>
        <w:tblLook w:val="01E0" w:firstRow="1" w:lastRow="1" w:firstColumn="1" w:lastColumn="1" w:noHBand="0" w:noVBand="0"/>
      </w:tblPr>
      <w:tblGrid>
        <w:gridCol w:w="4788"/>
        <w:gridCol w:w="282"/>
        <w:gridCol w:w="4394"/>
      </w:tblGrid>
      <w:tr w:rsidR="00142063" w:rsidRPr="00142063" w:rsidTr="00851B3A">
        <w:tc>
          <w:tcPr>
            <w:tcW w:w="4788" w:type="dxa"/>
          </w:tcPr>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w:t>
            </w:r>
          </w:p>
        </w:tc>
        <w:tc>
          <w:tcPr>
            <w:tcW w:w="282" w:type="dxa"/>
          </w:tcPr>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p>
        </w:tc>
        <w:tc>
          <w:tcPr>
            <w:tcW w:w="4394" w:type="dxa"/>
          </w:tcPr>
          <w:p w:rsidR="00142063" w:rsidRPr="00142063" w:rsidRDefault="00142063" w:rsidP="00142063">
            <w:pPr>
              <w:spacing w:after="0" w:line="240" w:lineRule="auto"/>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_____________________________________</w:t>
            </w:r>
          </w:p>
        </w:tc>
      </w:tr>
    </w:tbl>
    <w:p w:rsidR="00142063" w:rsidRPr="00142063" w:rsidRDefault="00142063" w:rsidP="00142063">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М.П. </w:t>
      </w:r>
      <w:r w:rsidRPr="00142063">
        <w:rPr>
          <w:rFonts w:ascii="Times New Roman" w:eastAsiaTheme="minorHAnsi" w:hAnsi="Times New Roman" w:cstheme="minorBidi"/>
          <w:bCs/>
          <w:color w:val="auto"/>
          <w:kern w:val="0"/>
          <w:sz w:val="12"/>
          <w:szCs w:val="12"/>
          <w:lang w:eastAsia="en-US"/>
        </w:rPr>
        <w:tab/>
      </w:r>
      <w:r w:rsidRPr="00142063">
        <w:rPr>
          <w:rFonts w:ascii="Times New Roman" w:eastAsiaTheme="minorHAnsi" w:hAnsi="Times New Roman" w:cstheme="minorBidi"/>
          <w:bCs/>
          <w:color w:val="auto"/>
          <w:kern w:val="0"/>
          <w:sz w:val="12"/>
          <w:szCs w:val="12"/>
          <w:lang w:eastAsia="en-US"/>
        </w:rPr>
        <w:tab/>
      </w:r>
      <w:r w:rsidRPr="00142063">
        <w:rPr>
          <w:rFonts w:ascii="Times New Roman" w:eastAsiaTheme="minorHAnsi" w:hAnsi="Times New Roman" w:cstheme="minorBidi"/>
          <w:bCs/>
          <w:color w:val="auto"/>
          <w:kern w:val="0"/>
          <w:sz w:val="12"/>
          <w:szCs w:val="12"/>
          <w:lang w:eastAsia="en-US"/>
        </w:rPr>
        <w:tab/>
      </w:r>
      <w:r w:rsidRPr="00142063">
        <w:rPr>
          <w:rFonts w:ascii="Times New Roman" w:eastAsiaTheme="minorHAnsi" w:hAnsi="Times New Roman" w:cstheme="minorBidi"/>
          <w:bCs/>
          <w:color w:val="auto"/>
          <w:kern w:val="0"/>
          <w:sz w:val="12"/>
          <w:szCs w:val="12"/>
          <w:lang w:eastAsia="en-US"/>
        </w:rPr>
        <w:tab/>
      </w:r>
      <w:r w:rsidRPr="00142063">
        <w:rPr>
          <w:rFonts w:ascii="Times New Roman" w:eastAsiaTheme="minorHAnsi" w:hAnsi="Times New Roman" w:cstheme="minorBidi"/>
          <w:bCs/>
          <w:color w:val="auto"/>
          <w:kern w:val="0"/>
          <w:sz w:val="12"/>
          <w:szCs w:val="12"/>
          <w:lang w:eastAsia="en-US"/>
        </w:rPr>
        <w:tab/>
      </w:r>
      <w:r w:rsidRPr="00142063">
        <w:rPr>
          <w:rFonts w:ascii="Times New Roman" w:eastAsiaTheme="minorHAnsi" w:hAnsi="Times New Roman" w:cstheme="minorBidi"/>
          <w:bCs/>
          <w:color w:val="auto"/>
          <w:kern w:val="0"/>
          <w:sz w:val="12"/>
          <w:szCs w:val="12"/>
          <w:lang w:eastAsia="en-US"/>
        </w:rPr>
        <w:tab/>
        <w:t>М.П</w:t>
      </w:r>
    </w:p>
    <w:p w:rsidR="00142063" w:rsidRPr="00142063" w:rsidRDefault="00142063" w:rsidP="00142063">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2063" w:rsidRPr="00142063" w:rsidRDefault="00142063" w:rsidP="00142063">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 xml:space="preserve">Приложение 1 </w:t>
      </w:r>
    </w:p>
    <w:p w:rsidR="00142063" w:rsidRPr="00142063" w:rsidRDefault="00142063" w:rsidP="00142063">
      <w:pPr>
        <w:tabs>
          <w:tab w:val="left" w:pos="284"/>
        </w:tabs>
        <w:spacing w:after="0" w:line="240" w:lineRule="auto"/>
        <w:ind w:left="7230"/>
        <w:rPr>
          <w:rFonts w:ascii="Times New Roman" w:eastAsiaTheme="minorHAnsi" w:hAnsi="Times New Roman" w:cstheme="minorBidi"/>
          <w:bCs/>
          <w:color w:val="auto"/>
          <w:kern w:val="0"/>
          <w:sz w:val="12"/>
          <w:szCs w:val="12"/>
          <w:lang w:eastAsia="en-US"/>
        </w:rPr>
      </w:pPr>
      <w:r w:rsidRPr="00142063">
        <w:rPr>
          <w:rFonts w:ascii="Times New Roman" w:eastAsiaTheme="minorHAnsi" w:hAnsi="Times New Roman" w:cstheme="minorBidi"/>
          <w:bCs/>
          <w:color w:val="auto"/>
          <w:kern w:val="0"/>
          <w:sz w:val="12"/>
          <w:szCs w:val="12"/>
          <w:lang w:eastAsia="en-US"/>
        </w:rPr>
        <w:t>к соглашению</w:t>
      </w:r>
    </w:p>
    <w:p w:rsidR="00142063" w:rsidRPr="00142063" w:rsidRDefault="00142063" w:rsidP="00142063">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42063" w:rsidRPr="00142063" w:rsidRDefault="00142063" w:rsidP="00142063">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42063" w:rsidRPr="00142063" w:rsidRDefault="00142063" w:rsidP="00142063">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Отчет </w:t>
      </w:r>
      <w:r w:rsidRPr="00142063">
        <w:rPr>
          <w:rFonts w:ascii="Times New Roman" w:eastAsiaTheme="minorHAnsi" w:hAnsi="Times New Roman" w:cstheme="minorBidi"/>
          <w:bCs/>
          <w:color w:val="auto"/>
          <w:kern w:val="0"/>
          <w:sz w:val="12"/>
          <w:szCs w:val="12"/>
          <w:lang w:eastAsia="en-US"/>
        </w:rPr>
        <w:t>о показателях финансово-хозяйственной деятельности</w:t>
      </w:r>
    </w:p>
    <w:p w:rsidR="00142063" w:rsidRPr="00142063" w:rsidRDefault="00142063" w:rsidP="00142063">
      <w:pPr>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p>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Полное наименование получателя финансовой поддержки _________________________________________________________________</w:t>
      </w:r>
    </w:p>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ИНН получателя поддержки ________________________________________</w:t>
      </w:r>
    </w:p>
    <w:p w:rsidR="00142063" w:rsidRPr="00142063" w:rsidRDefault="00142063" w:rsidP="00142063">
      <w:pPr>
        <w:tabs>
          <w:tab w:val="left" w:pos="284"/>
        </w:tabs>
        <w:autoSpaceDE w:val="0"/>
        <w:autoSpaceDN w:val="0"/>
        <w:adjustRightInd w:val="0"/>
        <w:spacing w:after="0" w:line="240" w:lineRule="auto"/>
        <w:ind w:left="5529"/>
        <w:rPr>
          <w:rFonts w:ascii="Times New Roman" w:eastAsiaTheme="minorHAnsi" w:hAnsi="Times New Roman" w:cstheme="minorBidi"/>
          <w:color w:val="auto"/>
          <w:kern w:val="0"/>
          <w:sz w:val="12"/>
          <w:szCs w:val="12"/>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2268"/>
        <w:gridCol w:w="1134"/>
        <w:gridCol w:w="1417"/>
        <w:gridCol w:w="1418"/>
      </w:tblGrid>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п/п</w:t>
            </w:r>
          </w:p>
        </w:tc>
        <w:tc>
          <w:tcPr>
            <w:tcW w:w="297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Наименование показателя финансово-хозяйственной деятельности</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Ед. изм.</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20__ год </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(год, предшествующий году получения субсидии)</w:t>
            </w: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20__ год </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(год получения субсидии)</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20__ год </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 (1 год после получения субсидии)</w:t>
            </w: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20__ год  </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 год после получения субсидии)</w:t>
            </w: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1.</w:t>
            </w:r>
          </w:p>
        </w:tc>
        <w:tc>
          <w:tcPr>
            <w:tcW w:w="297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Выручка от реализации товаров (работ, услуг), без учета НДС </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тыс. руб.</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1.2.</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Затраты на производство и сбыт товаров (работ, услуг) </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2.1</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НДС</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3.</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Прибыль (убыток) от продаж товаров (работ, услуг) </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Налоговые платежи в бюджеты всех уровней и внебюджетные фонды, всего,</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в том числе по видам налогов:</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Х</w:t>
            </w:r>
          </w:p>
        </w:tc>
        <w:tc>
          <w:tcPr>
            <w:tcW w:w="2268" w:type="dxa"/>
            <w:shd w:val="clear" w:color="auto" w:fill="auto"/>
          </w:tcPr>
          <w:p w:rsidR="00142063" w:rsidRPr="00142063" w:rsidRDefault="00142063" w:rsidP="00142063">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Х</w:t>
            </w:r>
          </w:p>
        </w:tc>
        <w:tc>
          <w:tcPr>
            <w:tcW w:w="1134" w:type="dxa"/>
            <w:shd w:val="clear" w:color="auto" w:fill="auto"/>
          </w:tcPr>
          <w:p w:rsidR="00142063" w:rsidRPr="00142063" w:rsidRDefault="00142063" w:rsidP="00142063">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Х</w:t>
            </w:r>
          </w:p>
        </w:tc>
        <w:tc>
          <w:tcPr>
            <w:tcW w:w="1417" w:type="dxa"/>
            <w:shd w:val="clear" w:color="auto" w:fill="auto"/>
          </w:tcPr>
          <w:p w:rsidR="00142063" w:rsidRPr="00142063" w:rsidRDefault="00142063" w:rsidP="00142063">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Х</w:t>
            </w:r>
          </w:p>
        </w:tc>
        <w:tc>
          <w:tcPr>
            <w:tcW w:w="1418" w:type="dxa"/>
            <w:shd w:val="clear" w:color="auto" w:fill="auto"/>
          </w:tcPr>
          <w:p w:rsidR="00142063" w:rsidRPr="00142063" w:rsidRDefault="00142063" w:rsidP="00142063">
            <w:pPr>
              <w:tabs>
                <w:tab w:val="left" w:pos="284"/>
              </w:tabs>
              <w:spacing w:after="0" w:line="240" w:lineRule="auto"/>
              <w:jc w:val="center"/>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Х</w:t>
            </w: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4.1</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прибыль организаций (общий режим налогообложения, УСН, патент, ЕСХН, НПД)</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4.2</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НДФЛ</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4.3</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страховые взносы во внебюджетные фонды (ПФР, ФОМС, ФСС)</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4.4</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имущество организаций</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4.5</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транспортный налог</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4.6</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налог на землю</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5</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Чистая прибыль (убыток)</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6</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Фонд оплаты труда          </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тыс.    </w:t>
            </w:r>
            <w:r w:rsidRPr="00142063">
              <w:rPr>
                <w:rFonts w:ascii="Times New Roman" w:eastAsiaTheme="minorHAnsi" w:hAnsi="Times New Roman" w:cstheme="minorBidi"/>
                <w:color w:val="auto"/>
                <w:kern w:val="0"/>
                <w:sz w:val="12"/>
                <w:szCs w:val="12"/>
                <w:lang w:eastAsia="en-US"/>
              </w:rPr>
              <w:b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7</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Среднесписочная численность персонала</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чел.</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8</w:t>
            </w:r>
          </w:p>
        </w:tc>
        <w:tc>
          <w:tcPr>
            <w:tcW w:w="2977"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Среднемесячная  заработнаяплата на 1 работающего</w:t>
            </w:r>
          </w:p>
        </w:tc>
        <w:tc>
          <w:tcPr>
            <w:tcW w:w="709" w:type="dxa"/>
            <w:shd w:val="clear" w:color="auto" w:fill="auto"/>
          </w:tcPr>
          <w:p w:rsidR="00142063" w:rsidRPr="00142063" w:rsidRDefault="00142063" w:rsidP="00142063">
            <w:pPr>
              <w:widowControl w:val="0"/>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руб.  </w:t>
            </w: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9</w:t>
            </w:r>
          </w:p>
        </w:tc>
        <w:tc>
          <w:tcPr>
            <w:tcW w:w="297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Привлеченные заемные (кредитные) средства, из них: </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тыс. руб.</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r w:rsidR="00142063" w:rsidRPr="00142063" w:rsidTr="00142063">
        <w:trPr>
          <w:trHeight w:val="20"/>
        </w:trPr>
        <w:tc>
          <w:tcPr>
            <w:tcW w:w="675"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9.1</w:t>
            </w:r>
          </w:p>
        </w:tc>
        <w:tc>
          <w:tcPr>
            <w:tcW w:w="297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 xml:space="preserve">привлечено в рамках программы муниципальной поддержки </w:t>
            </w:r>
          </w:p>
        </w:tc>
        <w:tc>
          <w:tcPr>
            <w:tcW w:w="709"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r w:rsidRPr="00142063">
              <w:rPr>
                <w:rFonts w:ascii="Times New Roman" w:eastAsia="Calibri" w:hAnsi="Times New Roman" w:cstheme="minorBidi"/>
                <w:color w:val="auto"/>
                <w:kern w:val="0"/>
                <w:sz w:val="12"/>
                <w:szCs w:val="12"/>
                <w:lang w:eastAsia="en-US"/>
              </w:rPr>
              <w:t>тыс. руб.</w:t>
            </w:r>
          </w:p>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226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134"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7"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c>
          <w:tcPr>
            <w:tcW w:w="1418" w:type="dxa"/>
            <w:shd w:val="clear" w:color="auto" w:fill="auto"/>
          </w:tcPr>
          <w:p w:rsidR="00142063" w:rsidRPr="00142063" w:rsidRDefault="00142063" w:rsidP="00142063">
            <w:pPr>
              <w:tabs>
                <w:tab w:val="left" w:pos="284"/>
              </w:tabs>
              <w:spacing w:after="0" w:line="240" w:lineRule="auto"/>
              <w:rPr>
                <w:rFonts w:ascii="Times New Roman" w:eastAsia="Calibri" w:hAnsi="Times New Roman" w:cstheme="minorBidi"/>
                <w:color w:val="auto"/>
                <w:kern w:val="0"/>
                <w:sz w:val="12"/>
                <w:szCs w:val="12"/>
                <w:lang w:eastAsia="en-US"/>
              </w:rPr>
            </w:pPr>
          </w:p>
        </w:tc>
      </w:tr>
    </w:tbl>
    <w:p w:rsidR="00142063" w:rsidRPr="00142063" w:rsidRDefault="00142063" w:rsidP="00142063">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42063" w:rsidRPr="00142063" w:rsidRDefault="00142063" w:rsidP="00142063">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42063">
        <w:rPr>
          <w:rFonts w:ascii="Times New Roman" w:eastAsiaTheme="minorHAnsi" w:hAnsi="Times New Roman" w:cstheme="minorBidi"/>
          <w:color w:val="auto"/>
          <w:kern w:val="0"/>
          <w:sz w:val="12"/>
          <w:szCs w:val="12"/>
          <w:lang w:eastAsia="ko-KR"/>
        </w:rPr>
        <w:t>Руководитель _______________________________________________</w:t>
      </w:r>
    </w:p>
    <w:p w:rsidR="00142063" w:rsidRPr="00142063" w:rsidRDefault="00142063" w:rsidP="00142063">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r w:rsidRPr="00142063">
        <w:rPr>
          <w:rFonts w:ascii="Times New Roman" w:eastAsiaTheme="minorHAnsi" w:hAnsi="Times New Roman" w:cstheme="minorBidi"/>
          <w:color w:val="auto"/>
          <w:kern w:val="0"/>
          <w:sz w:val="12"/>
          <w:szCs w:val="12"/>
          <w:lang w:eastAsia="ko-KR"/>
        </w:rPr>
        <w:t xml:space="preserve">   (должность)                        (подпись)                  (расшифровка подписи)</w:t>
      </w:r>
    </w:p>
    <w:p w:rsidR="00142063" w:rsidRPr="00142063" w:rsidRDefault="00142063" w:rsidP="00142063">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ko-KR"/>
        </w:rPr>
      </w:pPr>
    </w:p>
    <w:p w:rsidR="00142063" w:rsidRPr="00142063" w:rsidRDefault="00142063" w:rsidP="00142063">
      <w:pPr>
        <w:tabs>
          <w:tab w:val="left" w:pos="284"/>
        </w:tabs>
        <w:autoSpaceDE w:val="0"/>
        <w:autoSpaceDN w:val="0"/>
        <w:adjustRightInd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ko-KR"/>
        </w:rPr>
        <w:t xml:space="preserve"> М.П.  </w:t>
      </w:r>
      <w:r w:rsidRPr="00142063">
        <w:rPr>
          <w:rFonts w:ascii="Times New Roman" w:eastAsiaTheme="minorHAnsi" w:hAnsi="Times New Roman" w:cstheme="minorBidi"/>
          <w:color w:val="auto"/>
          <w:kern w:val="0"/>
          <w:sz w:val="12"/>
          <w:szCs w:val="12"/>
          <w:lang w:eastAsia="en-US"/>
        </w:rPr>
        <w:t>«____» _____________ 20__ г.</w:t>
      </w:r>
    </w:p>
    <w:p w:rsidR="00142063" w:rsidRPr="00142063" w:rsidRDefault="00142063" w:rsidP="00142063">
      <w:pPr>
        <w:tabs>
          <w:tab w:val="left" w:pos="284"/>
        </w:tabs>
        <w:spacing w:after="0" w:line="240" w:lineRule="auto"/>
        <w:rPr>
          <w:rFonts w:ascii="Times New Roman" w:eastAsiaTheme="minorHAnsi" w:hAnsi="Times New Roman" w:cstheme="minorBidi"/>
          <w:bCs/>
          <w:color w:val="auto"/>
          <w:kern w:val="0"/>
          <w:sz w:val="12"/>
          <w:szCs w:val="12"/>
          <w:lang w:eastAsia="en-US"/>
        </w:rPr>
      </w:pPr>
    </w:p>
    <w:p w:rsidR="00142063" w:rsidRPr="00142063" w:rsidRDefault="00142063" w:rsidP="00142063">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Приложение 2</w:t>
      </w:r>
    </w:p>
    <w:p w:rsidR="00142063" w:rsidRPr="00142063" w:rsidRDefault="00142063" w:rsidP="00142063">
      <w:pPr>
        <w:widowControl w:val="0"/>
        <w:autoSpaceDE w:val="0"/>
        <w:autoSpaceDN w:val="0"/>
        <w:spacing w:after="0" w:line="240" w:lineRule="auto"/>
        <w:jc w:val="right"/>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к соглашению</w:t>
      </w:r>
    </w:p>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ОТЧЕТ</w:t>
      </w:r>
    </w:p>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о достижении значений показателей результативности по состоянию</w:t>
      </w:r>
    </w:p>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xml:space="preserve"> на «___» _________ 20__ года</w:t>
      </w:r>
    </w:p>
    <w:p w:rsidR="00142063" w:rsidRPr="00142063" w:rsidRDefault="00142063" w:rsidP="00142063">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 Получателя ___________________________________________</w:t>
      </w:r>
    </w:p>
    <w:p w:rsidR="00142063" w:rsidRPr="00142063" w:rsidRDefault="00142063" w:rsidP="00142063">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 проекта получателя ____________________________________</w:t>
      </w:r>
    </w:p>
    <w:p w:rsidR="00142063" w:rsidRPr="00142063" w:rsidRDefault="00142063" w:rsidP="00142063">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___________________________________________________________________</w:t>
      </w:r>
    </w:p>
    <w:p w:rsidR="00142063" w:rsidRPr="00142063" w:rsidRDefault="00142063" w:rsidP="00142063">
      <w:pPr>
        <w:widowControl w:val="0"/>
        <w:autoSpaceDE w:val="0"/>
        <w:autoSpaceDN w:val="0"/>
        <w:spacing w:after="0" w:line="240" w:lineRule="auto"/>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73"/>
        <w:gridCol w:w="1912"/>
        <w:gridCol w:w="1346"/>
        <w:gridCol w:w="1773"/>
        <w:gridCol w:w="1558"/>
        <w:gridCol w:w="1403"/>
        <w:gridCol w:w="2802"/>
      </w:tblGrid>
      <w:tr w:rsidR="00142063" w:rsidRPr="00142063" w:rsidTr="0014206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 п/п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ind w:left="195" w:hanging="195"/>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Причина отклонения</w:t>
            </w:r>
          </w:p>
        </w:tc>
      </w:tr>
      <w:tr w:rsidR="00142063" w:rsidRPr="00142063" w:rsidTr="0014206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7</w:t>
            </w:r>
          </w:p>
        </w:tc>
      </w:tr>
      <w:tr w:rsidR="00142063" w:rsidRPr="00142063" w:rsidTr="0014206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r w:rsidR="00142063" w:rsidRPr="00142063" w:rsidTr="00142063">
        <w:trPr>
          <w:trHeight w:val="20"/>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bCs/>
                <w:kern w:val="0"/>
                <w:sz w:val="12"/>
                <w:szCs w:val="12"/>
                <w:lang w:eastAsia="en-US"/>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highlight w:val="yellow"/>
                <w:lang w:eastAsia="en-US"/>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42063" w:rsidRPr="00142063" w:rsidRDefault="00142063" w:rsidP="00142063">
            <w:pPr>
              <w:widowControl w:val="0"/>
              <w:autoSpaceDE w:val="0"/>
              <w:autoSpaceDN w:val="0"/>
              <w:spacing w:after="0" w:line="240" w:lineRule="auto"/>
              <w:jc w:val="center"/>
              <w:rPr>
                <w:rFonts w:ascii="Times New Roman" w:eastAsiaTheme="minorHAnsi" w:hAnsi="Times New Roman" w:cstheme="minorBidi"/>
                <w:color w:val="auto"/>
                <w:kern w:val="0"/>
                <w:sz w:val="12"/>
                <w:szCs w:val="12"/>
                <w:lang w:eastAsia="en-US"/>
              </w:rPr>
            </w:pPr>
          </w:p>
        </w:tc>
      </w:tr>
    </w:tbl>
    <w:p w:rsidR="00142063" w:rsidRPr="00142063" w:rsidRDefault="00142063" w:rsidP="00142063">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Руководитель Получателя</w:t>
      </w:r>
    </w:p>
    <w:p w:rsidR="00142063" w:rsidRPr="00142063" w:rsidRDefault="00142063" w:rsidP="00142063">
      <w:pPr>
        <w:widowControl w:val="0"/>
        <w:autoSpaceDE w:val="0"/>
        <w:autoSpaceDN w:val="0"/>
        <w:spacing w:after="0" w:line="240" w:lineRule="auto"/>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(уполномоченное лицо)   _______________ _________ _____________________</w:t>
      </w:r>
    </w:p>
    <w:p w:rsidR="00142063" w:rsidRPr="00142063" w:rsidRDefault="00142063" w:rsidP="00142063">
      <w:pPr>
        <w:widowControl w:val="0"/>
        <w:autoSpaceDE w:val="0"/>
        <w:autoSpaceDN w:val="0"/>
        <w:spacing w:after="0" w:line="240" w:lineRule="auto"/>
        <w:ind w:left="2832" w:firstLine="708"/>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(должность)      (подпись)        (расшифровка подписи)</w:t>
      </w:r>
    </w:p>
    <w:p w:rsidR="00142063" w:rsidRPr="00142063" w:rsidRDefault="00142063" w:rsidP="00142063">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p>
    <w:p w:rsidR="00142063" w:rsidRPr="00142063" w:rsidRDefault="00142063" w:rsidP="00142063">
      <w:pPr>
        <w:widowControl w:val="0"/>
        <w:autoSpaceDE w:val="0"/>
        <w:autoSpaceDN w:val="0"/>
        <w:spacing w:after="0" w:line="240" w:lineRule="auto"/>
        <w:ind w:left="5670" w:firstLine="3"/>
        <w:jc w:val="both"/>
        <w:rPr>
          <w:rFonts w:ascii="Times New Roman" w:eastAsiaTheme="minorHAnsi" w:hAnsi="Times New Roman" w:cstheme="minorBidi"/>
          <w:color w:val="auto"/>
          <w:kern w:val="0"/>
          <w:sz w:val="12"/>
          <w:szCs w:val="12"/>
          <w:lang w:eastAsia="en-US"/>
        </w:rPr>
      </w:pPr>
      <w:r w:rsidRPr="00142063">
        <w:rPr>
          <w:rFonts w:ascii="Times New Roman" w:eastAsiaTheme="minorHAnsi" w:hAnsi="Times New Roman" w:cstheme="minorBidi"/>
          <w:color w:val="auto"/>
          <w:kern w:val="0"/>
          <w:sz w:val="12"/>
          <w:szCs w:val="12"/>
          <w:lang w:eastAsia="en-US"/>
        </w:rPr>
        <w:t>М.П. (при наличии)</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w:t>
      </w:r>
    </w:p>
    <w:p w:rsidR="00142063" w:rsidRPr="00142063" w:rsidRDefault="00142063" w:rsidP="00142063">
      <w:pPr>
        <w:tabs>
          <w:tab w:val="center" w:pos="4677"/>
        </w:tabs>
        <w:spacing w:after="0" w:line="240" w:lineRule="auto"/>
        <w:rPr>
          <w:rFonts w:ascii="Times New Roman" w:hAnsi="Times New Roman" w:cs="Times New Roman"/>
          <w:color w:val="auto"/>
          <w:kern w:val="0"/>
          <w:sz w:val="12"/>
          <w:szCs w:val="12"/>
        </w:rPr>
      </w:pPr>
    </w:p>
    <w:p w:rsidR="00142063" w:rsidRPr="00142063" w:rsidRDefault="00142063" w:rsidP="00142063">
      <w:pPr>
        <w:tabs>
          <w:tab w:val="center" w:pos="4677"/>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15.02.2022</w:t>
      </w:r>
      <w:r w:rsidRPr="0014206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131-п                        </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tabs>
          <w:tab w:val="left" w:pos="3600"/>
        </w:tabs>
        <w:spacing w:after="0" w:line="240" w:lineRule="auto"/>
        <w:ind w:right="-158"/>
        <w:jc w:val="both"/>
        <w:outlineLvl w:val="0"/>
        <w:rPr>
          <w:rFonts w:ascii="Times New Roman" w:hAnsi="Times New Roman" w:cs="Times New Roman"/>
          <w:color w:val="auto"/>
          <w:kern w:val="0"/>
          <w:sz w:val="12"/>
          <w:szCs w:val="12"/>
        </w:rPr>
      </w:pPr>
      <w:r w:rsidRPr="00142063">
        <w:rPr>
          <w:rFonts w:ascii="Times New Roman" w:hAnsi="Times New Roman" w:cs="Times New Roman"/>
          <w:bCs/>
          <w:color w:val="323232"/>
          <w:kern w:val="0"/>
          <w:sz w:val="12"/>
          <w:szCs w:val="12"/>
        </w:rPr>
        <w:t xml:space="preserve">Об утверждении положения о порядке </w:t>
      </w:r>
      <w:r w:rsidRPr="00142063">
        <w:rPr>
          <w:rFonts w:ascii="Times New Roman" w:hAnsi="Times New Roman" w:cs="Times New Roman"/>
          <w:color w:val="auto"/>
          <w:kern w:val="0"/>
          <w:sz w:val="12"/>
          <w:szCs w:val="12"/>
        </w:rPr>
        <w:t>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w:t>
      </w:r>
    </w:p>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 руководствуясь ст. 26-28 Устава муниципального образования «Каратузский район», ПОСТАНОВЛЯЮ: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Утвердить Положение о порядке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 согласно приложению.</w:t>
      </w:r>
    </w:p>
    <w:p w:rsidR="00142063" w:rsidRPr="00142063" w:rsidRDefault="00142063" w:rsidP="00142063">
      <w:pPr>
        <w:tabs>
          <w:tab w:val="left" w:pos="3600"/>
        </w:tabs>
        <w:spacing w:after="0" w:line="240" w:lineRule="auto"/>
        <w:ind w:right="-158"/>
        <w:jc w:val="both"/>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2. Постановление администрации Каратузского района № 374-п от 25.05.2015 года «Об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 считать утратившим силу.</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Контроль за исполнением настоящего постановления возложить на А.А. Савина, заместителя главы района по социальным и общественно-политическим вопросам.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highlight w:val="yellow"/>
        </w:rPr>
      </w:pPr>
      <w:r w:rsidRPr="00142063">
        <w:rPr>
          <w:rFonts w:ascii="Times New Roman" w:hAnsi="Times New Roman" w:cs="Times New Roman"/>
          <w:color w:val="auto"/>
          <w:kern w:val="0"/>
          <w:sz w:val="12"/>
          <w:szCs w:val="12"/>
        </w:rPr>
        <w:t>4. 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Глава  района</w:t>
      </w:r>
      <w:r w:rsidRPr="00142063">
        <w:rPr>
          <w:rFonts w:ascii="Times New Roman" w:hAnsi="Times New Roman" w:cs="Times New Roman"/>
          <w:color w:val="auto"/>
          <w:kern w:val="0"/>
          <w:sz w:val="12"/>
          <w:szCs w:val="12"/>
        </w:rPr>
        <w:tab/>
        <w:t xml:space="preserve">                                                                                  К.А. Тюнин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p>
    <w:p w:rsidR="00142063" w:rsidRPr="00142063" w:rsidRDefault="00142063" w:rsidP="00142063">
      <w:pPr>
        <w:spacing w:after="0" w:line="240" w:lineRule="auto"/>
        <w:ind w:left="6372"/>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к постановлению администрации  Каратузского  района от  15.02.2022 № 131-п              </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tabs>
          <w:tab w:val="left" w:pos="3600"/>
        </w:tabs>
        <w:spacing w:after="0" w:line="240" w:lineRule="auto"/>
        <w:ind w:right="-158"/>
        <w:jc w:val="center"/>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Положение </w:t>
      </w:r>
    </w:p>
    <w:p w:rsidR="00142063" w:rsidRPr="00142063" w:rsidRDefault="00142063" w:rsidP="00142063">
      <w:pPr>
        <w:tabs>
          <w:tab w:val="left" w:pos="3600"/>
        </w:tabs>
        <w:spacing w:after="0" w:line="240" w:lineRule="auto"/>
        <w:ind w:right="-158"/>
        <w:jc w:val="center"/>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порядке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w:t>
      </w:r>
    </w:p>
    <w:p w:rsidR="00142063" w:rsidRPr="00142063" w:rsidRDefault="00142063" w:rsidP="00142063">
      <w:pPr>
        <w:tabs>
          <w:tab w:val="left" w:pos="3600"/>
        </w:tabs>
        <w:spacing w:after="0" w:line="240" w:lineRule="auto"/>
        <w:ind w:right="-158"/>
        <w:jc w:val="both"/>
        <w:outlineLvl w:val="0"/>
        <w:rPr>
          <w:rFonts w:ascii="Times New Roman" w:hAnsi="Times New Roman" w:cs="Times New Roman"/>
          <w:color w:val="auto"/>
          <w:kern w:val="0"/>
          <w:sz w:val="12"/>
          <w:szCs w:val="12"/>
        </w:rPr>
      </w:pPr>
    </w:p>
    <w:p w:rsidR="00142063" w:rsidRPr="00142063" w:rsidRDefault="00142063" w:rsidP="00142063">
      <w:pPr>
        <w:tabs>
          <w:tab w:val="left" w:pos="3600"/>
        </w:tabs>
        <w:spacing w:after="0" w:line="240" w:lineRule="auto"/>
        <w:ind w:right="-158"/>
        <w:jc w:val="both"/>
        <w:outlineLvl w:val="0"/>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 xml:space="preserve">       1.Общие положения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 Настоящее Положение регламентирует порядок комплектования муниципальных дошкольных образовательных учреждений, дошкольных групп муниципальных образовательных учреждений для детей дошкольного  возраста (далее - учреждения).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 Настоящее Положение разработано для граждан, которые в установленном порядке зарегистрированы по месту жительства (пребывания) на территории муниципального образования Каратузский район.</w:t>
      </w:r>
    </w:p>
    <w:p w:rsidR="00142063" w:rsidRPr="00142063" w:rsidRDefault="00142063" w:rsidP="00142063">
      <w:pPr>
        <w:tabs>
          <w:tab w:val="left" w:pos="3600"/>
        </w:tabs>
        <w:spacing w:after="0" w:line="240" w:lineRule="auto"/>
        <w:ind w:right="-158"/>
        <w:jc w:val="both"/>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ab/>
      </w:r>
    </w:p>
    <w:p w:rsidR="00142063" w:rsidRPr="00142063" w:rsidRDefault="00142063" w:rsidP="00142063">
      <w:pPr>
        <w:shd w:val="clear" w:color="auto" w:fill="FFFFFF"/>
        <w:tabs>
          <w:tab w:val="left" w:pos="0"/>
          <w:tab w:val="left" w:pos="3686"/>
        </w:tabs>
        <w:spacing w:after="0" w:line="240" w:lineRule="auto"/>
        <w:ind w:right="22"/>
        <w:outlineLvl w:val="0"/>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 xml:space="preserve">       2. Комплектование учреждений</w:t>
      </w: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color w:val="auto"/>
          <w:kern w:val="0"/>
          <w:sz w:val="12"/>
          <w:szCs w:val="12"/>
        </w:rPr>
        <w:t xml:space="preserve">       </w:t>
      </w:r>
      <w:r w:rsidRPr="00142063">
        <w:rPr>
          <w:rFonts w:ascii="Times New Roman" w:hAnsi="Times New Roman" w:cs="Times New Roman"/>
          <w:color w:val="auto"/>
          <w:kern w:val="0"/>
          <w:sz w:val="12"/>
          <w:szCs w:val="12"/>
        </w:rPr>
        <w:t>2.1. Комплектование учреждений на новый учебный год проводится ежегодно с 1 апреля по 1 сентября.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определении возрастной группы учитывается возраст ребенка на 1 сентября. Ребенок, родившийся в период с сентября по декабрь, зачисляется в группу, к которой относится по возрасту, либо в группу следующей возрастной категории при наличии свободных мест и при отсутствии очереди.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Результаты ежегодного комплектования учреждений подводятся по состоянию на 5 сентября каждого года.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Места в учреждениях предоставляются в порядке очереди.</w:t>
      </w:r>
    </w:p>
    <w:p w:rsidR="00142063" w:rsidRPr="00142063" w:rsidRDefault="00142063" w:rsidP="00142063">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наличии свободных мест в учреждениях района места предоставляются детям, состоящим на учете для направления в дошкольные учреждения с отметкой «зачислен – временное пребывание». При отсутствии детей, состоящих на учете для направления в дошкольные учреждения сел района места предоставляются детям, состоящим на учете для направления в дошкольные учреждения в аналогичном порядке.</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2.2. Первоочередным правом </w:t>
      </w:r>
      <w:r w:rsidRPr="00142063">
        <w:rPr>
          <w:rFonts w:ascii="Times New Roman" w:hAnsi="Times New Roman" w:cs="Times New Roman"/>
          <w:color w:val="auto"/>
          <w:kern w:val="0"/>
          <w:sz w:val="12"/>
          <w:szCs w:val="12"/>
          <w:shd w:val="clear" w:color="auto" w:fill="FFFFFF"/>
        </w:rPr>
        <w:t>приема</w:t>
      </w:r>
      <w:r w:rsidRPr="00142063">
        <w:rPr>
          <w:rFonts w:ascii="Times New Roman" w:hAnsi="Times New Roman" w:cs="Times New Roman"/>
          <w:color w:val="auto"/>
          <w:kern w:val="0"/>
          <w:sz w:val="12"/>
          <w:szCs w:val="12"/>
        </w:rPr>
        <w:t xml:space="preserve"> детей в учреждение пользуются следующие категории граждан: дети, находящиеся под опекой (за исключением временной опеки); дети из семей, переселяющихся по Государственной программе по оказанию содействия добровольному переселению в Российскую Федерацию соотечественников, проживающих за рубежом; дети всех категорий работников муниципальных дошкольных образовательных учреждений, </w:t>
      </w:r>
      <w:r w:rsidRPr="00142063">
        <w:rPr>
          <w:rFonts w:ascii="Times New Roman" w:hAnsi="Times New Roman" w:cs="Times New Roman"/>
          <w:color w:val="auto"/>
          <w:kern w:val="0"/>
          <w:sz w:val="12"/>
          <w:szCs w:val="12"/>
          <w:shd w:val="clear" w:color="auto" w:fill="FFFFFF"/>
        </w:rPr>
        <w:t>работающих в них в течение полного рабочего дня,</w:t>
      </w:r>
      <w:r w:rsidRPr="00142063">
        <w:rPr>
          <w:rFonts w:ascii="Times New Roman" w:hAnsi="Times New Roman" w:cs="Times New Roman"/>
          <w:color w:val="auto"/>
          <w:kern w:val="0"/>
          <w:sz w:val="12"/>
          <w:szCs w:val="12"/>
        </w:rPr>
        <w:t xml:space="preserve"> а также иные категории граждан, льготы которым установлены действующим законодательством. В случае одновременного (в один день) обращения для приема детей в учреждение в первоочередном порядке преимущество отдается гражданам, обладающим правом первоочередного приема их детей в учреждение в соответствии с федеральным законодательством.</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 xml:space="preserve">2.2.1. Дети имеют право преимущественного приема на обучение по основным общеобразовательным программам дошкольного образования в учреждения, в которых обучаются их </w:t>
      </w:r>
      <w:r w:rsidRPr="00142063">
        <w:rPr>
          <w:rFonts w:ascii="Times New Roman" w:hAnsi="Times New Roman" w:cs="Times New Roman"/>
          <w:color w:val="444444"/>
          <w:kern w:val="0"/>
          <w:sz w:val="12"/>
          <w:szCs w:val="12"/>
        </w:rPr>
        <w:t xml:space="preserve">полнородные и неполнородные </w:t>
      </w:r>
      <w:r w:rsidRPr="00142063">
        <w:rPr>
          <w:rFonts w:ascii="Times New Roman" w:hAnsi="Times New Roman" w:cs="Times New Roman"/>
          <w:color w:val="auto"/>
          <w:kern w:val="0"/>
          <w:sz w:val="12"/>
          <w:szCs w:val="12"/>
          <w:shd w:val="clear" w:color="auto" w:fill="FFFFFF"/>
        </w:rPr>
        <w:t>братья и (или) сестры.</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2.3. Внеочередным правом приема детей в учреждение пользуются категории граждан, льготы которым установлены законодательством.</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2.4. Наличие у родителей (законных представителей)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 Подтверждающие документы хранятся у специалиста  Управления образования администрации Каратузского района со дня выдачи направления.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 xml:space="preserve">Родители (законные представители) из многодетных семей вправе до дня начала комплектования детей для направления в дошкольные учреждения обратиться в </w:t>
      </w:r>
      <w:r w:rsidRPr="00142063">
        <w:rPr>
          <w:rFonts w:ascii="Times New Roman" w:hAnsi="Times New Roman" w:cs="Times New Roman"/>
          <w:color w:val="auto"/>
          <w:kern w:val="0"/>
          <w:sz w:val="12"/>
          <w:szCs w:val="12"/>
        </w:rPr>
        <w:t>Управление образования администрации Каратузского района</w:t>
      </w:r>
      <w:r w:rsidRPr="00142063">
        <w:rPr>
          <w:rFonts w:ascii="Times New Roman" w:hAnsi="Times New Roman" w:cs="Times New Roman"/>
          <w:color w:val="auto"/>
          <w:kern w:val="0"/>
          <w:sz w:val="12"/>
          <w:szCs w:val="12"/>
          <w:shd w:val="clear" w:color="auto" w:fill="FFFFFF"/>
        </w:rPr>
        <w:t xml:space="preserve"> в целях подтверждения сохранения своего права на первоочередной прием в учреждение по состоянию на 1 июня текущего года и определения желаемой даты получения направления.</w:t>
      </w:r>
    </w:p>
    <w:p w:rsidR="00142063" w:rsidRPr="00142063" w:rsidRDefault="00142063" w:rsidP="00142063">
      <w:pPr>
        <w:shd w:val="clear" w:color="auto" w:fill="FFFFFF"/>
        <w:spacing w:after="0" w:line="240" w:lineRule="auto"/>
        <w:ind w:right="22"/>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2.5. Управление образования администрации Каратузского района (далее - Управление) осуществляет учет детей с ограниченными возможностями здоровья </w:t>
      </w:r>
      <w:r w:rsidRPr="00142063">
        <w:rPr>
          <w:rFonts w:ascii="Times New Roman" w:hAnsi="Times New Roman" w:cs="Times New Roman"/>
          <w:color w:val="auto"/>
          <w:kern w:val="0"/>
          <w:sz w:val="12"/>
          <w:szCs w:val="12"/>
          <w:shd w:val="clear" w:color="auto" w:fill="FFFFFF"/>
        </w:rPr>
        <w:t xml:space="preserve">и выдачу направлений для направления </w:t>
      </w:r>
      <w:r w:rsidRPr="00142063">
        <w:rPr>
          <w:rFonts w:ascii="Times New Roman" w:hAnsi="Times New Roman" w:cs="Times New Roman"/>
          <w:color w:val="auto"/>
          <w:kern w:val="0"/>
          <w:sz w:val="12"/>
          <w:szCs w:val="12"/>
        </w:rPr>
        <w:t>в муниципальные дошкольные образовательные учреждения</w:t>
      </w:r>
      <w:r w:rsidRPr="00142063">
        <w:rPr>
          <w:rFonts w:ascii="Times New Roman" w:hAnsi="Times New Roman" w:cs="Times New Roman"/>
          <w:color w:val="auto"/>
          <w:kern w:val="0"/>
          <w:sz w:val="12"/>
          <w:szCs w:val="12"/>
          <w:shd w:val="clear" w:color="auto" w:fill="FFFFFF"/>
        </w:rPr>
        <w:t>, имеющие группы компенсирующей и/или комбинирующей направленности</w:t>
      </w:r>
      <w:r w:rsidRPr="00142063">
        <w:rPr>
          <w:rFonts w:ascii="Times New Roman" w:hAnsi="Times New Roman" w:cs="Times New Roman"/>
          <w:color w:val="auto"/>
          <w:kern w:val="0"/>
          <w:sz w:val="12"/>
          <w:szCs w:val="12"/>
        </w:rPr>
        <w:t>.</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2.6. Управление осуществляет учет детей и выдачу направлений в дошкольные группы муниципальных общеобразовательных учреждений, муниципальных образовательных учреждений для детей дошкольного возраста в муниципальные дошкольные образовательные учреждения, имеющие группы общеразвивающей направленности с реализацией образовательной программы дошкольного образования (далее - группы общеразвивающей направленности), группы по присмотру и уходу без реализации образовательной программы дошкольного образования (далее - группы по присмотру и уходу), группы оздоровительной направленности для детей с туберкулезной интоксикацией, часто болеющих детей, группы компенсирующей направленности для детей с тяжелыми нарушениями речи, группы комбинированной направленности.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2.7. Учет д</w:t>
      </w:r>
      <w:r w:rsidRPr="00142063">
        <w:rPr>
          <w:rFonts w:ascii="Times New Roman" w:hAnsi="Times New Roman" w:cs="Times New Roman"/>
          <w:color w:val="auto"/>
          <w:kern w:val="0"/>
          <w:sz w:val="12"/>
          <w:szCs w:val="12"/>
        </w:rPr>
        <w:t>етей с ограниченными возможностями здоровья для направления в группы различной направленности, комплектуются на основании заключения психолого-медико-педагогической комиссии.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2.8. Постановка детей на учет для определения в группы различной  направленности учреждений в пределах муниципального образования производится однократно и круглогодично.</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Постановка на учет осуществляется с рождения до достижения ребенком возраста 7 лет на 1 сентября текущего календарного года по заявлению родителей (законных представителей) в адрес Управления.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заявлении о постановке на учет для направления в учреждение указываются следующие сведения:</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фамилия, имя, отчество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дата рождения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реквизиты свидетельства о рождении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адрес места жительства (места пребывания, места фактического проживания)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фамилия, имя, отчество (последнее - при наличии) родителей (законных представителей)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реквизиты документа, удостоверяющего личность родителя (законного представителя)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реквизиты документа, подтверждающего установление опеки (при наличии);</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адрес электронной почты (при наличии), номер телефона родителей (законных представителей) ребенка;</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желаемой дате приема на обучение.</w:t>
      </w:r>
    </w:p>
    <w:p w:rsidR="00142063" w:rsidRPr="00142063" w:rsidRDefault="00142063" w:rsidP="00142063">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заявлении родителями (законными представителями) ребенка дополнительно указываются сведения об учреждении(ях), выбранных для приема, и о наличии права на специальные меры поддержки (гарантии) отдельных категорий граждан и их семей (при необходимости).</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наличии у ребенка братьев и (или) сестер, обучающихся в учреждении, выбранном родителем (законным представителем) для приема ребенка, его родители (законные представители) дополнительно в заявлении указывают фамилию (ии), имя (имена), отчество (а) братьев и (или) сестер.</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Заявление о постановке на учет для направления в учреждение родители (законные представители) ребенка могут направить почтовым сообщением с приложением копий документов или с использованием сервисов официального портала государственных и муниципальных услуг. Также заявление о постановке на учет может быть подано при личном обращении в многофункциональный центр предоставления государственных и муниципальных услуг (кроме групп компенсирующей и оздоровительной направленности) и при личном обращении без предварительной записи в порядке живой очереди в Управление.</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Заявление, поданное при личном обращении, регистрируется в Книге регистрации заявлений Управления.</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Управление в течение 7 рабочих дней со дня поступления заявления информирует родителей (законных представителей) детей о постановке на учет или об отказе в постановке на учет.</w:t>
      </w:r>
    </w:p>
    <w:p w:rsidR="00142063" w:rsidRPr="00142063" w:rsidRDefault="00142063" w:rsidP="00142063">
      <w:pPr>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В случае обращения родителей (законных представителей)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При обращении с заявлением о постановке на учет для направления в учреждение родители (законные представители) ребенка предъявляют следующие документы:</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142063" w:rsidRPr="00142063" w:rsidRDefault="00142063" w:rsidP="00142063">
      <w:pPr>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документ, подтверждающий установление опеки (при необходимости);</w:t>
      </w:r>
    </w:p>
    <w:p w:rsidR="00142063" w:rsidRPr="00142063" w:rsidRDefault="00142063" w:rsidP="00142063">
      <w:pPr>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документ психолого-медико-педагогической комиссии (при необходимости);</w:t>
      </w:r>
    </w:p>
    <w:p w:rsidR="00142063" w:rsidRPr="00142063" w:rsidRDefault="00142063" w:rsidP="00142063">
      <w:pPr>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документ, подтверждающий потребность в обучении в группе оздоровительной направленности (при необходимости);</w:t>
      </w:r>
    </w:p>
    <w:p w:rsidR="00142063" w:rsidRPr="00142063" w:rsidRDefault="00142063" w:rsidP="00142063">
      <w:pPr>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документ, подтверждающий наличие права на специальные меры поддержки (гарантии) отдельных категорий граждан и их семей (при необходимости).</w:t>
      </w:r>
    </w:p>
    <w:p w:rsidR="00142063" w:rsidRPr="00142063" w:rsidRDefault="00142063" w:rsidP="00142063">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Родители (законные представители) ребенка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rsidR="00142063" w:rsidRPr="00142063" w:rsidRDefault="00142063" w:rsidP="00142063">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42063" w:rsidRPr="00142063" w:rsidRDefault="00142063" w:rsidP="00142063">
      <w:pPr>
        <w:shd w:val="clear" w:color="auto" w:fill="FFFFFF"/>
        <w:spacing w:after="0" w:line="240" w:lineRule="auto"/>
        <w:ind w:firstLine="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Учет производится на электронном носителе посредством автоматизированной информационной системы, которая ведется с учетом требований </w:t>
      </w:r>
      <w:hyperlink r:id="rId20" w:history="1">
        <w:r w:rsidRPr="00142063">
          <w:rPr>
            <w:rFonts w:ascii="Times New Roman" w:hAnsi="Times New Roman" w:cs="Times New Roman"/>
            <w:color w:val="auto"/>
            <w:kern w:val="0"/>
            <w:sz w:val="12"/>
            <w:szCs w:val="12"/>
            <w:u w:val="single"/>
          </w:rPr>
          <w:t>Федерального закона от 27.07.2006 N 152-ФЗ "О персональных данных"</w:t>
        </w:r>
      </w:hyperlink>
      <w:r w:rsidRPr="00142063">
        <w:rPr>
          <w:rFonts w:ascii="Times New Roman" w:hAnsi="Times New Roman" w:cs="Times New Roman"/>
          <w:color w:val="auto"/>
          <w:kern w:val="0"/>
          <w:sz w:val="12"/>
          <w:szCs w:val="12"/>
        </w:rPr>
        <w:t>.</w:t>
      </w:r>
      <w:r w:rsidRPr="00142063">
        <w:rPr>
          <w:rFonts w:ascii="Times New Roman" w:hAnsi="Times New Roman" w:cs="Times New Roman"/>
          <w:color w:val="auto"/>
          <w:kern w:val="0"/>
          <w:sz w:val="12"/>
          <w:szCs w:val="12"/>
        </w:rPr>
        <w:br/>
        <w:t xml:space="preserve">           Управление обеспечивает бесперебойную постановку на учет и хранение данных, вносимых в автоматизированную информационную систему.              </w:t>
      </w:r>
    </w:p>
    <w:p w:rsidR="00142063" w:rsidRPr="00142063" w:rsidRDefault="00142063" w:rsidP="00142063">
      <w:pPr>
        <w:shd w:val="clear" w:color="auto" w:fill="FFFFFF"/>
        <w:spacing w:after="0" w:line="240" w:lineRule="auto"/>
        <w:ind w:firstLine="708"/>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Основаниями для отказа в постановке детей на учет для направления в учреждения являются:</w:t>
      </w:r>
    </w:p>
    <w:p w:rsidR="00142063" w:rsidRPr="00142063" w:rsidRDefault="00142063" w:rsidP="00142063">
      <w:pPr>
        <w:shd w:val="clear" w:color="auto" w:fill="FFFFFF"/>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подача неполного комплекта документов;</w:t>
      </w:r>
    </w:p>
    <w:p w:rsidR="00142063" w:rsidRPr="00142063" w:rsidRDefault="00142063" w:rsidP="00142063">
      <w:pPr>
        <w:shd w:val="clear" w:color="auto" w:fill="FFFFFF"/>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возраст ребенка превышает 7 лет на 1 сентября текущего года.</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При отсутствии оснований для отказа в постановке детей на учет датой постановки на учет является:</w:t>
      </w:r>
    </w:p>
    <w:p w:rsidR="00142063" w:rsidRPr="00142063" w:rsidRDefault="00142063" w:rsidP="004251D5">
      <w:pPr>
        <w:numPr>
          <w:ilvl w:val="0"/>
          <w:numId w:val="5"/>
        </w:numPr>
        <w:shd w:val="clear" w:color="auto" w:fill="FFFFFF"/>
        <w:spacing w:after="0" w:line="240" w:lineRule="auto"/>
        <w:ind w:left="0" w:firstLine="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дата личного обращения с заявлением о постановке на учет в Управление.</w:t>
      </w:r>
    </w:p>
    <w:p w:rsidR="00142063" w:rsidRPr="00142063" w:rsidRDefault="00142063" w:rsidP="00142063">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дата регистрации заявления о постановке на учет в Управлении - в случае подачи заявления путем направления почтового сообщения;</w:t>
      </w:r>
    </w:p>
    <w:p w:rsidR="00142063" w:rsidRPr="00142063" w:rsidRDefault="00142063" w:rsidP="00142063">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дата подачи заявления на официальный портал государственных и муниципальных услуг - в случае подачи заявления через официальный портал государственных и муниципальных услуг;</w:t>
      </w:r>
    </w:p>
    <w:p w:rsidR="00142063" w:rsidRPr="00142063" w:rsidRDefault="00142063" w:rsidP="00142063">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дата подачи заявления в многофункциональный центр предоставления государственных и муниципальных услуг - в случае подачи заявления через многофункциональный центр предоставления государственных и муниципальных услуг.</w:t>
      </w:r>
    </w:p>
    <w:p w:rsidR="00142063" w:rsidRPr="00142063" w:rsidRDefault="00142063" w:rsidP="00142063">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 xml:space="preserve">  Родителям (законным представителям) детей, представившим документы лично, в том числе по собственной инициативе документ, удостоверяющий регистрацию по месту жительства (пребывания) ребенка и (или) его родителей (законных представителей), выдается талон-подтверждение, содержащий следующие сведения:</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регистрационный номер заявления о постановке на учет;</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идентификационный номер ребенка в автоматизированной информационной системе;</w:t>
      </w:r>
    </w:p>
    <w:p w:rsidR="00142063" w:rsidRPr="00142063" w:rsidRDefault="00142063" w:rsidP="00142063">
      <w:pPr>
        <w:shd w:val="clear" w:color="auto" w:fill="FFFFFF"/>
        <w:tabs>
          <w:tab w:val="left" w:pos="851"/>
        </w:tabs>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заявителя (последнее - при наличии);</w:t>
      </w:r>
    </w:p>
    <w:p w:rsidR="00142063" w:rsidRPr="00142063" w:rsidRDefault="00142063" w:rsidP="00142063">
      <w:pPr>
        <w:shd w:val="clear" w:color="auto" w:fill="FFFFFF"/>
        <w:tabs>
          <w:tab w:val="left" w:pos="851"/>
        </w:tabs>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ребенка (последнее - при наличии);</w:t>
      </w:r>
    </w:p>
    <w:p w:rsidR="00142063" w:rsidRPr="00142063" w:rsidRDefault="00142063" w:rsidP="00142063">
      <w:pPr>
        <w:shd w:val="clear" w:color="auto" w:fill="FFFFFF"/>
        <w:tabs>
          <w:tab w:val="left" w:pos="851"/>
        </w:tabs>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рождения ребенка;</w:t>
      </w:r>
    </w:p>
    <w:p w:rsidR="00142063" w:rsidRPr="00142063" w:rsidRDefault="00142063" w:rsidP="00142063">
      <w:pPr>
        <w:shd w:val="clear" w:color="auto" w:fill="FFFFFF"/>
        <w:tabs>
          <w:tab w:val="left" w:pos="851"/>
        </w:tabs>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номера приоритетных детских садов;</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дату постановки на учет;</w:t>
      </w:r>
    </w:p>
    <w:p w:rsidR="00142063" w:rsidRPr="00142063" w:rsidRDefault="00142063" w:rsidP="00142063">
      <w:pPr>
        <w:shd w:val="clear" w:color="auto" w:fill="FFFFFF"/>
        <w:tabs>
          <w:tab w:val="left" w:pos="851"/>
        </w:tabs>
        <w:spacing w:after="0" w:line="240" w:lineRule="auto"/>
        <w:ind w:left="851"/>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адрес сайта для оперативного отслеживания продвижения очереди.</w:t>
      </w:r>
    </w:p>
    <w:p w:rsidR="00142063" w:rsidRPr="00142063" w:rsidRDefault="00142063" w:rsidP="00142063">
      <w:pPr>
        <w:shd w:val="clear" w:color="auto" w:fill="FFFFFF"/>
        <w:spacing w:after="0" w:line="240" w:lineRule="auto"/>
        <w:ind w:firstLine="54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Талон-подтверждение заверяется подписью специалиста Управления, выдавшего его.</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изменении фамилии, имени, отчества ребенка, места жительства (пребывания), контактного телефона родителям (законным представителям) необходимо в заявительном порядке сообщить об этом по месту постановки ребенка на учет для определения в учреждение. В случае изменения фамилии, имени, отчества ребенка родители (законные представители) ребенка должны предъявить оригинал свидетельства о рождении.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 основании поступившего заявления специалист Управления вносит изменения и дополнения в соответствующие поля автоматизированной информационной системы.</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случае перемены места жительства родители (законные представители) ребенка вправе обратиться с заявлением в Управление по вопросу учета ребенка для приема в учреждение, предъявив документы, необходимые для постановки на учет, а также талон-подтверждение о снятии с учета, предварительно полученный в Управлении по прежнему месту жительства. В заявлении указываются фамилия, имя, отчество, дата рождения ребенка (число, месяц, год), первоначальная дата постановки на учет в Управлении по прежнему месту жительства.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автоматизированную информационную систему вносятся соответствующие сведения о ребенке с присвоением статуса "Очередник переведен из другого района" с датой постановки, аналогичной первоначальной дате постановки на учет по прежнему месту жительства.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Родители (законные представители) предварительно в заявительном порядке снимают ребенка с учета в Управлении по прежнему месту жительства. При снятии ребенка с учета для определения в учреждение родителю (законному представителю) выдается талон-подтверждение о снятии с учета, содержащий следующие сведения:</w:t>
      </w:r>
    </w:p>
    <w:p w:rsidR="00142063" w:rsidRPr="00142063" w:rsidRDefault="00142063" w:rsidP="00142063">
      <w:pPr>
        <w:widowControl w:val="0"/>
        <w:autoSpaceDE w:val="0"/>
        <w:autoSpaceDN w:val="0"/>
        <w:adjustRightInd w:val="0"/>
        <w:spacing w:after="0" w:line="240" w:lineRule="auto"/>
        <w:ind w:left="192"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заявителя;</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ребенка;</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рождения ребенка;</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постановки на учет;</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снятия с учета.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Подтверждение заверяется подписью специалиста, выдавшего его.</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иных случаях при условии снятия ребенка с учета в Управлении одного района постановка его на учет для определения в учреждение в Управлении другого района осуществляется в общем порядке.</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Управление формирует списки детей для направления в учреждения Каратузского района. </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2.8.1. Управлением по результатам комплектования на 1 мая текущего года издается соответствующий приказ и передаются списки детей руководителям учреждений.</w:t>
      </w:r>
    </w:p>
    <w:p w:rsidR="00142063" w:rsidRPr="00142063" w:rsidRDefault="00142063" w:rsidP="00142063">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В течение 5 рабочих дней с даты издания приказа руководители учреждений оповещают родителей (законных представителей). Родители (законные представители) в течение 5 рабочих дней с даты оповещения принимают решение о посещении учреждения и уведомляют о нем руководителя. Оповещение (уведомление) осуществляется любыми доступными способами, позволяющими подтвердить его получение адресатом. Руководитель уведомляет родителей (законных представителей) о возможности получить направление до 1 сентября при личном обращении в  Управлении.  Аналогичный порядок получения направления применяется при доукомплектовании. При наличии у родителей (законных представителей) права на внеочередной или первоочередной, преимущественный прием их детей в учреждение, при оформлении письменного согласия родители (законные представители) дополнительно представляют подтверждающие документы. </w:t>
      </w:r>
    </w:p>
    <w:p w:rsidR="00142063" w:rsidRPr="00142063" w:rsidRDefault="00142063" w:rsidP="00142063">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итогам оповещения родителей (законных представителей) и принятия ими решений специалист Управления вносит информацию в автоматизированную информационную систему. При непринятии родителями (законными представителями) решения о посещении учреждения ребенок восстанавливается в очереди в автоматизированной информационной системе по первоначальной дате постановки на учет. При ненахождении детей по месту проживания, отказе родителя от предоставленного места по состоянию здоровья специалист Управления в автоматизированной информационной системе в соответствующем поле детям присваиваются статусы: "Очередник не найден по месту проживания", "Очередник - отказ по состоянию здоровья". После присвоения данных статусов учетные карточки детей автоматически перемещаются в архив автоматизированной информационной системы, в котором хранится информация о детях, не участвующих в комплектовании учреждений. На основании заявления родителей (законных представителей) в Управление ребенок восстанавливается в очереди в автоматизированной информационной системе по первоначальной дате постановки на учет. При отказе родителя от предоставленного места специалистом Управления в автоматизированной информационной системе в соответствующем поле детям присваивается статус "Очередник - отказ от комплектования до следующего года". После присвоения данного статуса учетные карточки детей автоматически перемещаются в архив автоматизированной информационной системы.</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Специалист Управления вносит информацию в автоматизированную электронную систему, формирует сводные списки по району и  на освободившиеся места зачисляет детей, следующих по очереди, и издает приказ.</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итогам комплектования автоматизированной информационной системой формируется направление, которое содержит следующие сведения: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номер направления;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выдачи направления;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сокращенное наименование образовательного учреждения;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ребенка;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рождения ребенка.</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Направление подписывается руководителем Управления и лицом, уполномоченным на выдачу направлений, заверяется печатью Управления.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Выдача направлений на следующий учебный год осуществляется с 1 июня текущего года.</w:t>
      </w:r>
    </w:p>
    <w:p w:rsidR="00142063" w:rsidRPr="00142063" w:rsidRDefault="00142063" w:rsidP="00142063">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Получить направление могут родители (законные представители) при личном обращении в  Управление либо руководители учреждений, получившие письменное согласие родителей (законных представителей) на получение направлений. При получении направлений руководителями учреждений в Управлении составляется акт передачи. Руководитель в течение одного календарного дня со дня получения направления информирует родителей любыми доступными способами, позволяющими подтвердить его получение адресатом, о получении направления и сроке его действия.</w:t>
      </w:r>
    </w:p>
    <w:p w:rsidR="00142063" w:rsidRPr="00142063" w:rsidRDefault="00142063" w:rsidP="00142063">
      <w:pPr>
        <w:shd w:val="clear" w:color="auto" w:fill="FFFFFF"/>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Посещение групп компенсирующей направленности и комбинированной направленности до достижения ребенком возраста 8 лет возможно по медицинским показаниям при наличии заключения психолого-медико-педагогической комиссии.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2.8.2. Управлением ведется регистрация всех выданных направлений в Журнале учета выдачи направлений, который содержит следующие сведения: </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номер направления; </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дату выдачи направления; </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фамилию, имя, отчество ребенка, на которого выписано направление; </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дату рождения ребенка; </w:t>
      </w:r>
    </w:p>
    <w:p w:rsidR="00142063" w:rsidRPr="00142063" w:rsidRDefault="00142063" w:rsidP="0014206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сокращенное наименование учреждения, в которое выдано направление; </w:t>
      </w:r>
    </w:p>
    <w:p w:rsidR="00142063" w:rsidRPr="00142063" w:rsidRDefault="00142063" w:rsidP="00142063">
      <w:pPr>
        <w:widowControl w:val="0"/>
        <w:autoSpaceDE w:val="0"/>
        <w:autoSpaceDN w:val="0"/>
        <w:adjustRightInd w:val="0"/>
        <w:spacing w:after="0" w:line="240" w:lineRule="auto"/>
        <w:ind w:left="90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подпись лица, получившего направление.</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rPr>
        <w:t xml:space="preserve"> В течение 30 календарных дней со дня получения направления родители (законные представители) ребенка представляют необходимые для </w:t>
      </w:r>
      <w:r w:rsidRPr="00142063">
        <w:rPr>
          <w:rFonts w:ascii="Times New Roman" w:hAnsi="Times New Roman" w:cs="Times New Roman"/>
          <w:color w:val="auto"/>
          <w:kern w:val="0"/>
          <w:sz w:val="12"/>
          <w:szCs w:val="12"/>
          <w:shd w:val="clear" w:color="auto" w:fill="FFFFFF"/>
        </w:rPr>
        <w:t>приема</w:t>
      </w:r>
      <w:r w:rsidRPr="00142063">
        <w:rPr>
          <w:rFonts w:ascii="Times New Roman" w:hAnsi="Times New Roman" w:cs="Times New Roman"/>
          <w:color w:val="auto"/>
          <w:kern w:val="0"/>
          <w:sz w:val="12"/>
          <w:szCs w:val="12"/>
        </w:rPr>
        <w:t xml:space="preserve"> документы в соответствующее учреждение (документ, удостоверяющий личность родителя (законного представителя) </w:t>
      </w:r>
      <w:r w:rsidRPr="00142063">
        <w:rPr>
          <w:rFonts w:ascii="Times New Roman" w:hAnsi="Times New Roman" w:cs="Times New Roman"/>
          <w:color w:val="auto"/>
          <w:kern w:val="0"/>
          <w:sz w:val="12"/>
          <w:szCs w:val="12"/>
          <w:shd w:val="clear" w:color="auto" w:fill="FFFFFF"/>
        </w:rPr>
        <w:t>ребенка</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auto"/>
          <w:kern w:val="0"/>
          <w:sz w:val="12"/>
          <w:szCs w:val="12"/>
          <w:shd w:val="clear" w:color="auto" w:fill="FFFFFF"/>
        </w:rPr>
        <w:t xml:space="preserve">либо документ, удостоверяющий личность иностранного гражданина или лица без гражданства в Российской Федерации, документ, подтверждающий установление опеки (при необходимости), документ, подтверждающий потребность в обучении в группе оздоровительной направленности (при необходимости), документ психолого-медико-педагогической комиссии (при необходимости), кроме того предъявляют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Родители (законные представители) ребенка, лично получившие направление в  Управлении,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При этом документы, необходимые для приема ребенка в учреждение, предоставляются в соответствующее учреждение до начала посещения ребенком образовательной организации в срок не позднее 30 календарных дней со дня получения направления.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При непредоставлении документов для приема ребенка в учреждение руководители учреждений направляют информацию об этом в Управление, специалисты которых в автоматизированной информационной системе в соответствующем поле присваивают ребенку статус "Очередник - не явился в ДОУ". После присвоения данного статуса учетная карточка ребенка автоматически перемещается в архив автоматизированной информационной системы, в котором хранится информация о детях, не участвующих в комплектовании. Руководитель учреждения по истечении 30 календарных дней с даты получения направления, при непредоставлении родителями документов, сдает направление в Управление по акту. На основании заявления родителей (законных представителей) в Управление ребенок восстанавливается в очереди в автоматизированной информационной системе по первоначальной дате постановки на учет.</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 состоящих на учете.</w:t>
      </w:r>
      <w:r w:rsidRPr="00142063">
        <w:rPr>
          <w:color w:val="444444"/>
          <w:kern w:val="0"/>
          <w:sz w:val="12"/>
          <w:szCs w:val="12"/>
          <w:shd w:val="clear" w:color="auto" w:fill="FFFFFF"/>
        </w:rPr>
        <w:t xml:space="preserve"> </w:t>
      </w:r>
      <w:r w:rsidRPr="00142063">
        <w:rPr>
          <w:rFonts w:ascii="Times New Roman" w:hAnsi="Times New Roman" w:cs="Times New Roman"/>
          <w:color w:val="auto"/>
          <w:kern w:val="0"/>
          <w:sz w:val="12"/>
          <w:szCs w:val="12"/>
          <w:shd w:val="clear" w:color="auto" w:fill="FFFFFF"/>
        </w:rPr>
        <w:t>Учетная карточка ребенка, родители (законные представители) которого не получили направление до указанного срока, автоматически перемещается в архив автоматизированной информационной системы, в котором хранится информация о детях, не участвующих в комплектовании учреждений. На основании заявления родителей (законных представителей) в Управление ребенок восстанавливается в очереди в автоматизированной информационной системе по первоначальной дате постановки на учет.</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В случае предоставления места в учреждении в период доукомплектования родителям необходимо в течение 30 календарных дней с даты издания приказа обратиться в  Управление для получения направления. При невостребованности направления ребенок снимается с учета в автоматизированной информационной системе. На основании заявления родителей (законных представителей) в адрес Управления ребенок восстанавливается в очереди в автоматизированной информационной системе по первоначальной дате постановки на учет.</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Причина отсутствия ребенка в учреждении после его приема должна быть подтверждена соответствующими документами: справкой (заключением) медицинского учреждения (по факту выздоровления), заявлением родителя о сохранении за ребенком места в учреждении на период его отпуска (в последний день пребывания ребенка в учреждении).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Руководители учреждений в течение 10 календарных дней со дня выбытия ребенка из учреждения представляют в Управление информацию о наличии свободных мест в учреждении.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Комплектование свободных мест осуществляется в порядке очередности.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Соответствующая информация вносится в автоматизированную информационную систему.</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2.9. Количество групп в учреждении определяется учредителем исходя из их предельной наполняемости.</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2.10. При наличии санитарно-гигиенических, противоэпидемических условий, соблюдении правил пожарной безопасности и в соответствии с ресурсными возможностями по запросам родителей (законных представителей) в образовательном учреждении создаются группы кратковременного пребывания, которые открываются на основании Приказа руководителя образовательного учреждения.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Группы кратковременного пребывания функционируют в режиме пятидневной рабочей недели с ежедневным пребыванием до 5 часов.</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Ребенок, принятый в группу кратковременного пребывания, продолжает состоять на учете для определения в учреждение.</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2.10.1. В образовательном учреждении по запросам родителей (законных представителей) создаются при наличии санитарно-гигиенических, противоэпидемических условий, соблюдении правил пожарной безопасности семейные дошкольные группы, которые открываются на основании приказа руководителя образовательного учреждения.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Семейные дошкольные группы функционируют в режиме пятидневной рабочей недели с ежедневным пребыванием в режиме полного дня.</w:t>
      </w:r>
    </w:p>
    <w:p w:rsidR="00142063" w:rsidRPr="00142063" w:rsidRDefault="00142063" w:rsidP="0014206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Ребенок, принятый в семейную дошкольную группу, снимается с учета для определения в учреждение.</w:t>
      </w:r>
    </w:p>
    <w:p w:rsidR="00142063" w:rsidRPr="00142063" w:rsidRDefault="00142063" w:rsidP="00142063">
      <w:pPr>
        <w:shd w:val="clear" w:color="auto" w:fill="FFFFFF"/>
        <w:spacing w:after="0" w:line="240" w:lineRule="auto"/>
        <w:ind w:right="22"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2.11. Перевод детей с ограниченными возможностями здоровья из групп общеразвивающей направленности в группы комбинированной направленности и перевод из групп компенсирующей, оздоровительной и комбинированной направленности в группы, обеспечивающие коррекцию иных нарушений развития, либо в группы общеразвивающей направленности учреждений осуществляется Управлением путем выдачи направлений на основании заключения психолого-медико-педагогической комиссии во внеочередном порядке на свободные места.</w:t>
      </w:r>
    </w:p>
    <w:p w:rsidR="00142063" w:rsidRPr="00142063" w:rsidRDefault="00142063" w:rsidP="00142063">
      <w:pPr>
        <w:shd w:val="clear" w:color="auto" w:fill="FFFFFF"/>
        <w:spacing w:after="0" w:line="240" w:lineRule="auto"/>
        <w:ind w:firstLine="480"/>
        <w:jc w:val="both"/>
        <w:textAlignment w:val="baseline"/>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 расположенных в районе по месту нахождения посещаемого учреждения, на основании заявления родителей (законных представителей) в Управление путем выдачи направления в группы общеразвивающей направленности.</w:t>
      </w:r>
    </w:p>
    <w:p w:rsidR="00142063" w:rsidRPr="00142063" w:rsidRDefault="00142063" w:rsidP="00142063">
      <w:pPr>
        <w:shd w:val="clear" w:color="auto" w:fill="FFFFFF"/>
        <w:tabs>
          <w:tab w:val="left" w:pos="851"/>
        </w:tabs>
        <w:spacing w:after="0" w:line="240" w:lineRule="auto"/>
        <w:ind w:firstLine="480"/>
        <w:jc w:val="both"/>
        <w:textAlignment w:val="baseline"/>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rPr>
        <w:lastRenderedPageBreak/>
        <w:t>Перевод детей из одного учреждения в другие учреждения, осуществляющие образовательную деятельность по образовательным программам соответствующих уровня и направленности, осуществляется:</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по инициативе родителей (законных представителей) несовершеннолетнего ребенка, принятого в учреждение в том числе в порядке обмена местами в учреждениях;</w:t>
      </w:r>
    </w:p>
    <w:p w:rsidR="00142063" w:rsidRPr="00142063" w:rsidRDefault="00142063" w:rsidP="00142063">
      <w:pPr>
        <w:shd w:val="clear" w:color="auto" w:fill="FFFFFF"/>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иных случаях, предусмотренных </w:t>
      </w:r>
      <w:hyperlink r:id="rId21" w:anchor="7D20K3" w:history="1">
        <w:r w:rsidRPr="00142063">
          <w:rPr>
            <w:rFonts w:ascii="Times New Roman" w:hAnsi="Times New Roman" w:cs="Times New Roman"/>
            <w:color w:val="auto"/>
            <w:kern w:val="0"/>
            <w:sz w:val="12"/>
            <w:szCs w:val="12"/>
            <w:u w:val="single"/>
          </w:rPr>
          <w:t>Приказом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142063">
          <w:rPr>
            <w:rFonts w:ascii="Times New Roman" w:hAnsi="Times New Roman" w:cs="Times New Roman"/>
            <w:color w:val="auto"/>
            <w:kern w:val="0"/>
            <w:sz w:val="12"/>
            <w:szCs w:val="12"/>
            <w:u w:val="single"/>
          </w:rPr>
          <w:t>"</w:t>
        </w:r>
      </w:hyperlink>
      <w:r w:rsidRPr="00142063">
        <w:rPr>
          <w:rFonts w:ascii="Times New Roman" w:hAnsi="Times New Roman" w:cs="Times New Roman"/>
          <w:color w:val="auto"/>
          <w:kern w:val="0"/>
          <w:sz w:val="12"/>
          <w:szCs w:val="12"/>
        </w:rPr>
        <w:t>.</w:t>
      </w:r>
    </w:p>
    <w:p w:rsidR="00142063" w:rsidRPr="00142063" w:rsidRDefault="00142063" w:rsidP="00142063">
      <w:pPr>
        <w:tabs>
          <w:tab w:val="left" w:pos="851"/>
        </w:tabs>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случае перевода ребенка по инициативе его родителей (законных представителей) родители (законные представители) ребенка:</w:t>
      </w:r>
    </w:p>
    <w:p w:rsidR="00142063" w:rsidRPr="00142063" w:rsidRDefault="00142063" w:rsidP="00142063">
      <w:pPr>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обращаются в Управление с заявлением о переводе ребенка для направления в учреждение в рамках муниципальной услуги в порядке, предусмотренном пунктами 8, 9 </w:t>
      </w:r>
      <w:hyperlink r:id="rId22" w:anchor="7DS0KD" w:history="1">
        <w:r w:rsidRPr="00142063">
          <w:rPr>
            <w:rFonts w:ascii="Times New Roman" w:hAnsi="Times New Roman" w:cs="Times New Roman"/>
            <w:color w:val="auto"/>
            <w:kern w:val="0"/>
            <w:sz w:val="12"/>
            <w:szCs w:val="12"/>
            <w:u w:val="single"/>
          </w:rPr>
          <w:t>Порядка приема на обучение по образовательным программам дошкольного образования</w:t>
        </w:r>
      </w:hyperlink>
      <w:r w:rsidRPr="00142063">
        <w:rPr>
          <w:rFonts w:ascii="Times New Roman" w:hAnsi="Times New Roman" w:cs="Times New Roman"/>
          <w:color w:val="auto"/>
          <w:kern w:val="0"/>
          <w:sz w:val="12"/>
          <w:szCs w:val="12"/>
        </w:rPr>
        <w:t>, утвержденного </w:t>
      </w:r>
      <w:hyperlink r:id="rId23" w:anchor="7D20K3" w:history="1">
        <w:r w:rsidRPr="00142063">
          <w:rPr>
            <w:rFonts w:ascii="Times New Roman" w:hAnsi="Times New Roman" w:cs="Times New Roman"/>
            <w:color w:val="auto"/>
            <w:kern w:val="0"/>
            <w:sz w:val="12"/>
            <w:szCs w:val="12"/>
            <w:u w:val="single"/>
          </w:rPr>
          <w:t>Приказом Министерства просвещения Российской Федерации от 15.05.2020 N 236</w:t>
        </w:r>
      </w:hyperlink>
      <w:r w:rsidRPr="00142063">
        <w:rPr>
          <w:rFonts w:ascii="Times New Roman" w:hAnsi="Times New Roman" w:cs="Times New Roman"/>
          <w:color w:val="auto"/>
          <w:kern w:val="0"/>
          <w:sz w:val="12"/>
          <w:szCs w:val="12"/>
        </w:rPr>
        <w:t>;</w:t>
      </w:r>
    </w:p>
    <w:p w:rsidR="00142063" w:rsidRPr="00142063" w:rsidRDefault="00142063" w:rsidP="00142063">
      <w:pPr>
        <w:tabs>
          <w:tab w:val="left" w:pos="851"/>
        </w:tabs>
        <w:spacing w:after="0" w:line="240" w:lineRule="auto"/>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при отсутствии свободных мест в выбранном для перевода по собственной инициативе учреждении обращаются в Управление с заявлением о переводе ребенка для определения принимающего учреждения.</w:t>
      </w:r>
    </w:p>
    <w:p w:rsidR="00142063" w:rsidRPr="00142063" w:rsidRDefault="00142063" w:rsidP="00142063">
      <w:pPr>
        <w:shd w:val="clear" w:color="auto" w:fill="FFFFFF"/>
        <w:spacing w:after="0" w:line="240" w:lineRule="auto"/>
        <w:ind w:firstLine="480"/>
        <w:jc w:val="both"/>
        <w:textAlignment w:val="baseline"/>
        <w:rPr>
          <w:color w:val="auto"/>
          <w:kern w:val="0"/>
          <w:sz w:val="12"/>
          <w:szCs w:val="12"/>
        </w:rPr>
      </w:pPr>
      <w:r w:rsidRPr="00142063">
        <w:rPr>
          <w:rFonts w:ascii="Times New Roman" w:hAnsi="Times New Roman" w:cs="Times New Roman"/>
          <w:color w:val="auto"/>
          <w:kern w:val="0"/>
          <w:sz w:val="12"/>
          <w:szCs w:val="12"/>
        </w:rPr>
        <w:t>Заявления родителей (законных представителей) о переводе ребенка фиксируются в Книге регистрации заявлений по переводу детей.</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Книга регистрации заявлений по переводу детей содержит следующие сведения:</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обращения;</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фамилию, имя, отчество ребенка;</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дату рождения;</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место жительства, телефон;</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краткое наименование учреждения, которое посещает ребенок;</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краткое наименование учреждения, в которое требуется перевод;</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номер направления с указанием принимающего учреждения, дату выдачи.</w:t>
      </w:r>
    </w:p>
    <w:p w:rsidR="00142063" w:rsidRPr="00142063" w:rsidRDefault="00142063" w:rsidP="00142063">
      <w:pPr>
        <w:spacing w:after="0" w:line="240" w:lineRule="auto"/>
        <w:ind w:firstLine="567"/>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Специалист Управления вносит данную информацию в автоматизированную информационную систему, которая осуществляет автоматический поиск вариантов перевода.</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наличии в автоматизированной информационной системе вариантов перевода в порядке обмена местами при наличии участников перевода (детей), у которых совпадают возрастная группа и желаемые для посещения учреждения, Управление в течение пяти рабочих дней оповещает родителей (законных представителей) всеми доступными способами, позволяющими подтвердить его получение адресатом, о дате выдачи направления  принимающего учреждения.</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После получения информации о предоставлении места в учреждении родители (законные представители) обращаются в исходное учреждение с заявлением об отчислении обучающегося в связи с переводом в принимающее учреждение.</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переводе ребенка из одного учреждения в другое специалистом Управления выдается направление в принимающее учреждение, которое регистрируется в Журнале учета выдачи направлений с отметкой "перевод", "перевод в порядке обмена".</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2.12. Комплектование учреждений, располагающихся в зданиях, построенных на территории района с привлечением частных инвестиций, осуществляется в порядке, предусмотренном настоящим Положением и соглашением с частным инвестором, на основании его обращения о комплектовании в Управление.</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2.13.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w:t>
      </w:r>
    </w:p>
    <w:p w:rsidR="00142063" w:rsidRPr="00142063" w:rsidRDefault="00142063" w:rsidP="00142063">
      <w:pPr>
        <w:spacing w:after="0" w:line="240" w:lineRule="auto"/>
        <w:ind w:firstLine="480"/>
        <w:jc w:val="both"/>
        <w:textAlignment w:val="baseline"/>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25.02.2022</w:t>
      </w:r>
      <w:r w:rsidRPr="0014206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w:t>
      </w:r>
      <w:r w:rsidRPr="00142063">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154-п</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keepNext/>
        <w:spacing w:after="0" w:line="240" w:lineRule="auto"/>
        <w:jc w:val="both"/>
        <w:outlineLvl w:val="0"/>
        <w:rPr>
          <w:rFonts w:ascii="Times New Roman" w:eastAsia="Arial Unicode MS" w:hAnsi="Times New Roman" w:cs="Times New Roman"/>
          <w:color w:val="auto"/>
          <w:kern w:val="0"/>
          <w:sz w:val="12"/>
          <w:szCs w:val="12"/>
        </w:rPr>
      </w:pPr>
      <w:r w:rsidRPr="00142063">
        <w:rPr>
          <w:rFonts w:ascii="Times New Roman" w:eastAsia="Arial Unicode MS" w:hAnsi="Times New Roman" w:cs="Times New Roman"/>
          <w:bCs/>
          <w:color w:val="auto"/>
          <w:kern w:val="0"/>
          <w:sz w:val="12"/>
          <w:szCs w:val="12"/>
        </w:rPr>
        <w:t xml:space="preserve">О внесении изменений в постановление администрации Каратузского района № 1037-п от 16.12.2021 </w:t>
      </w:r>
      <w:r w:rsidRPr="00142063">
        <w:rPr>
          <w:rFonts w:ascii="Times New Roman" w:eastAsia="Arial Unicode MS" w:hAnsi="Times New Roman" w:cs="Times New Roman"/>
          <w:color w:val="auto"/>
          <w:kern w:val="0"/>
          <w:sz w:val="12"/>
          <w:szCs w:val="12"/>
        </w:rPr>
        <w:t>«Об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r w:rsidRPr="00142063">
        <w:rPr>
          <w:rFonts w:ascii="Times New Roman" w:hAnsi="Times New Roman" w:cs="Times New Roman"/>
          <w:color w:val="auto"/>
          <w:kern w:val="0"/>
          <w:sz w:val="12"/>
          <w:szCs w:val="12"/>
        </w:rPr>
        <w:tab/>
      </w: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Внести изменения в постановление администрации Каратузского района № 1037-п от 16.12.2021 «Об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подпункт 6 пункта 2.2 статьи 3 изложить в следующей редакции «6) срок выполнения административной процедуры составляет 7 рабочих дней.».</w:t>
      </w: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142063">
        <w:rPr>
          <w:rFonts w:ascii="Times New Roman" w:hAnsi="Times New Roman" w:cs="Times New Roman"/>
          <w:color w:val="auto"/>
          <w:kern w:val="0"/>
          <w:sz w:val="12"/>
          <w:szCs w:val="12"/>
          <w:u w:val="single"/>
          <w:lang w:val="en-US"/>
        </w:rPr>
        <w:t>www</w:t>
      </w:r>
      <w:r w:rsidRPr="00142063">
        <w:rPr>
          <w:rFonts w:ascii="Times New Roman" w:hAnsi="Times New Roman" w:cs="Times New Roman"/>
          <w:color w:val="auto"/>
          <w:kern w:val="0"/>
          <w:sz w:val="12"/>
          <w:szCs w:val="12"/>
          <w:u w:val="single"/>
        </w:rPr>
        <w:t>.</w:t>
      </w:r>
      <w:r w:rsidRPr="00142063">
        <w:rPr>
          <w:rFonts w:ascii="Times New Roman" w:hAnsi="Times New Roman" w:cs="Times New Roman"/>
          <w:color w:val="auto"/>
          <w:kern w:val="0"/>
          <w:sz w:val="12"/>
          <w:szCs w:val="12"/>
          <w:u w:val="single"/>
          <w:lang w:val="en-US"/>
        </w:rPr>
        <w:t>karatuzraion</w:t>
      </w:r>
      <w:r w:rsidRPr="00142063">
        <w:rPr>
          <w:rFonts w:ascii="Times New Roman" w:hAnsi="Times New Roman" w:cs="Times New Roman"/>
          <w:color w:val="auto"/>
          <w:kern w:val="0"/>
          <w:sz w:val="12"/>
          <w:szCs w:val="12"/>
          <w:u w:val="single"/>
        </w:rPr>
        <w:t>.</w:t>
      </w:r>
      <w:r w:rsidRPr="00142063">
        <w:rPr>
          <w:rFonts w:ascii="Times New Roman" w:hAnsi="Times New Roman" w:cs="Times New Roman"/>
          <w:color w:val="auto"/>
          <w:kern w:val="0"/>
          <w:sz w:val="12"/>
          <w:szCs w:val="12"/>
          <w:u w:val="single"/>
          <w:lang w:val="en-US"/>
        </w:rPr>
        <w:t>ru</w:t>
      </w:r>
      <w:r w:rsidRPr="00142063">
        <w:rPr>
          <w:rFonts w:ascii="Times New Roman" w:hAnsi="Times New Roman" w:cs="Times New Roman"/>
          <w:color w:val="auto"/>
          <w:kern w:val="0"/>
          <w:sz w:val="12"/>
          <w:szCs w:val="12"/>
          <w:u w:val="single"/>
        </w:rPr>
        <w:t>.</w:t>
      </w: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142063" w:rsidRPr="00142063" w:rsidRDefault="00142063" w:rsidP="00142063">
      <w:pPr>
        <w:spacing w:after="0" w:line="240" w:lineRule="auto"/>
        <w:ind w:firstLine="5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ind w:right="-83"/>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И.о. главы района                                                                                    Е.С. Мигла</w:t>
      </w:r>
    </w:p>
    <w:p w:rsidR="00142063" w:rsidRPr="00142063" w:rsidRDefault="00142063" w:rsidP="00142063">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АДМИНИСТРАЦИЯ КАРАТУЗСКОГО РАЙОНА</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p>
    <w:p w:rsid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ПОСТАНОВЛЕНИЕ</w:t>
      </w:r>
    </w:p>
    <w:p w:rsidR="00142063" w:rsidRPr="00142063" w:rsidRDefault="00142063" w:rsidP="00142063">
      <w:pPr>
        <w:spacing w:after="0" w:line="240" w:lineRule="auto"/>
        <w:jc w:val="center"/>
        <w:rPr>
          <w:rFonts w:ascii="Times New Roman" w:eastAsia="Calibri" w:hAnsi="Times New Roman" w:cs="Times New Roman"/>
          <w:color w:val="auto"/>
          <w:kern w:val="0"/>
          <w:sz w:val="12"/>
          <w:szCs w:val="12"/>
          <w:lang w:eastAsia="en-US"/>
        </w:rPr>
      </w:pPr>
    </w:p>
    <w:p w:rsid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25.02.2022 </w:t>
      </w:r>
      <w:r w:rsidRPr="00142063">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t>с. Каратузское</w:t>
      </w:r>
      <w:r w:rsidRPr="00142063">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ab/>
        <w:t xml:space="preserve">       № 149-п</w:t>
      </w:r>
    </w:p>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 внесении изменений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142063" w:rsidRPr="00142063" w:rsidRDefault="00142063" w:rsidP="00142063">
      <w:pPr>
        <w:spacing w:after="0" w:line="240" w:lineRule="auto"/>
        <w:jc w:val="both"/>
        <w:rPr>
          <w:rFonts w:ascii="Times New Roman" w:hAnsi="Times New Roman" w:cs="Times New Roman"/>
          <w:bCs/>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 </w:t>
      </w:r>
    </w:p>
    <w:p w:rsidR="00142063" w:rsidRPr="00142063" w:rsidRDefault="00142063" w:rsidP="00142063">
      <w:pPr>
        <w:spacing w:after="0" w:line="240" w:lineRule="auto"/>
        <w:ind w:firstLine="709"/>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 Внести в постановление от 28.01.2022 № 84-п «Об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следующие изменения:</w:t>
      </w: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1.1. В пункте 1.5 дополнить подпунктом 6 следующего содержания:</w:t>
      </w:r>
    </w:p>
    <w:p w:rsidR="00142063" w:rsidRPr="00142063" w:rsidRDefault="00142063" w:rsidP="00142063">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«6) на возмещение части затрат, на выплату по передаче прав по франшизе (паушальный взнос).»</w:t>
      </w: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 В пункт 3.2 дополнить подпунктом 28-29 следующего содержания:</w:t>
      </w:r>
    </w:p>
    <w:p w:rsidR="00142063" w:rsidRPr="00142063" w:rsidRDefault="00142063" w:rsidP="00142063">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«28) копии платежных документов, подтверждающих оплату паушального взноса по франшизе;</w:t>
      </w:r>
    </w:p>
    <w:p w:rsidR="00142063" w:rsidRPr="00142063" w:rsidRDefault="00142063" w:rsidP="00142063">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29) копию документа, подтверждающего передачу прав по коммерческой концессии (франшизе).»</w:t>
      </w: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142063" w:rsidRPr="00142063" w:rsidRDefault="00142063" w:rsidP="00142063">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И.о. главы района                                                                                   Е.С. Мигла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ПОСТАНОВЛЕНИЕ</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18.02.2022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141-п</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142063">
        <w:rPr>
          <w:rFonts w:ascii="Times New Roman" w:eastAsia="SimSun" w:hAnsi="Times New Roman" w:cs="Times New Roman"/>
          <w:bCs/>
          <w:color w:val="auto"/>
          <w:kern w:val="1"/>
          <w:sz w:val="12"/>
          <w:szCs w:val="12"/>
          <w:lang w:eastAsia="ar-SA"/>
        </w:rPr>
        <w:t>.10.2021 № 891-п «Об утверждении муниципальной программы «Обеспечение жизнедеятельности Каратузского района»»</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  Внести изменения в  постановлении администрации Каратузского района от 28.10.2021  № 891-п «Об утверждении муниципальной программы обеспечение жизнедеятельности </w:t>
      </w:r>
      <w:r w:rsidRPr="00142063">
        <w:rPr>
          <w:rFonts w:ascii="Times New Roman" w:hAnsi="Times New Roman" w:cs="Times New Roman"/>
          <w:bCs/>
          <w:color w:val="auto"/>
          <w:kern w:val="0"/>
          <w:sz w:val="12"/>
          <w:szCs w:val="12"/>
        </w:rPr>
        <w:t>Каратузского района»</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В приложение к постановлению администрации Каратузского района от 28.10.2021 № 891-п «Об утверждении муниципальной программы обеспечение жизнедеятельности </w:t>
      </w:r>
      <w:r w:rsidRPr="00142063">
        <w:rPr>
          <w:rFonts w:ascii="Times New Roman" w:hAnsi="Times New Roman" w:cs="Times New Roman"/>
          <w:bCs/>
          <w:color w:val="auto"/>
          <w:kern w:val="0"/>
          <w:sz w:val="12"/>
          <w:szCs w:val="12"/>
        </w:rPr>
        <w:t>Каратузского района»</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1.1. в  паспорте программы «Обеспечение жизнедеятельности </w:t>
      </w:r>
      <w:r w:rsidRPr="00142063">
        <w:rPr>
          <w:rFonts w:ascii="Times New Roman" w:hAnsi="Times New Roman" w:cs="Times New Roman"/>
          <w:bCs/>
          <w:color w:val="auto"/>
          <w:kern w:val="0"/>
          <w:sz w:val="12"/>
          <w:szCs w:val="12"/>
        </w:rPr>
        <w:t>Каратузского района»</w:t>
      </w:r>
      <w:r w:rsidRPr="00142063">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tbl>
      <w:tblPr>
        <w:tblStyle w:val="aff5"/>
        <w:tblW w:w="0" w:type="auto"/>
        <w:tblInd w:w="392" w:type="dxa"/>
        <w:tblLook w:val="04A0" w:firstRow="1" w:lastRow="0" w:firstColumn="1" w:lastColumn="0" w:noHBand="0" w:noVBand="1"/>
      </w:tblPr>
      <w:tblGrid>
        <w:gridCol w:w="3561"/>
        <w:gridCol w:w="5618"/>
      </w:tblGrid>
      <w:tr w:rsidR="00142063" w:rsidRPr="00142063" w:rsidTr="00142063">
        <w:trPr>
          <w:trHeight w:val="850"/>
        </w:trPr>
        <w:tc>
          <w:tcPr>
            <w:tcW w:w="3561" w:type="dxa"/>
          </w:tcPr>
          <w:p w:rsidR="00142063" w:rsidRPr="00142063" w:rsidRDefault="00142063" w:rsidP="00142063">
            <w:pPr>
              <w:spacing w:after="0" w:line="240" w:lineRule="auto"/>
              <w:ind w:right="-109"/>
              <w:rPr>
                <w:rFonts w:ascii="Times New Roman" w:hAnsi="Times New Roman" w:cs="Times New Roman"/>
                <w:color w:val="auto"/>
                <w:kern w:val="0"/>
                <w:sz w:val="12"/>
                <w:szCs w:val="12"/>
              </w:rPr>
            </w:pPr>
          </w:p>
          <w:p w:rsidR="00142063" w:rsidRPr="00142063" w:rsidRDefault="00142063" w:rsidP="00142063">
            <w:pPr>
              <w:spacing w:after="0" w:line="240" w:lineRule="auto"/>
              <w:ind w:right="-109"/>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5618" w:type="dxa"/>
          </w:tcPr>
          <w:p w:rsidR="00142063" w:rsidRPr="00142063" w:rsidRDefault="00142063" w:rsidP="00142063">
            <w:pPr>
              <w:spacing w:after="0" w:line="240" w:lineRule="auto"/>
              <w:ind w:right="-109"/>
              <w:rPr>
                <w:rFonts w:ascii="Times New Roman" w:hAnsi="Times New Roman" w:cs="Times New Roman"/>
                <w:color w:val="auto"/>
                <w:kern w:val="0"/>
                <w:sz w:val="12"/>
                <w:szCs w:val="12"/>
              </w:rPr>
            </w:pPr>
          </w:p>
          <w:p w:rsidR="00142063" w:rsidRPr="00142063" w:rsidRDefault="00142063" w:rsidP="00142063">
            <w:pPr>
              <w:spacing w:after="0" w:line="240" w:lineRule="auto"/>
              <w:ind w:right="-109"/>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Общий объем бюджетных ассигнований муниципальной программы в 2022-2024 годы за счет средств районного бюджета составит  128232,84 тыс. рублей, в том числе по годам:</w:t>
            </w:r>
          </w:p>
          <w:p w:rsidR="00142063" w:rsidRPr="00142063" w:rsidRDefault="00142063" w:rsidP="00142063">
            <w:pPr>
              <w:spacing w:after="0" w:line="240" w:lineRule="auto"/>
              <w:ind w:right="-109"/>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2022 год -  46759,30 тыс. рублей;</w:t>
            </w:r>
          </w:p>
          <w:p w:rsidR="00142063" w:rsidRPr="00142063" w:rsidRDefault="00142063" w:rsidP="00142063">
            <w:pPr>
              <w:spacing w:after="0" w:line="240" w:lineRule="auto"/>
              <w:ind w:right="-109"/>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2023 год -  40736,77 тыс. рублей;</w:t>
            </w:r>
          </w:p>
          <w:p w:rsidR="00142063" w:rsidRPr="00142063" w:rsidRDefault="00142063" w:rsidP="00142063">
            <w:pPr>
              <w:spacing w:after="0" w:line="240" w:lineRule="auto"/>
              <w:ind w:right="-109"/>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2024 год -  40736,77 тыс. рублей;</w:t>
            </w:r>
          </w:p>
        </w:tc>
      </w:tr>
    </w:tbl>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auto"/>
          <w:kern w:val="0"/>
          <w:sz w:val="12"/>
          <w:szCs w:val="12"/>
        </w:rPr>
        <w:tab/>
        <w:t xml:space="preserve"> 1.2.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1.3 Приложение № 3  к муниципальной  программе «Обеспечение жизнедеятельности Каратузского района» изменить и изложить в новой редакции согласно, приложения №2 к настоящему постановлению.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1.4.Приложение №2  подпрограммы «Обеспечение и реализации муниципальной программы и прочие мероприятия» изменить и изложить в новой редакции согласно, приложения №3 к настоящему постановлению.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1.5.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Style w:val="aff5"/>
        <w:tblW w:w="0" w:type="auto"/>
        <w:tblInd w:w="539" w:type="dxa"/>
        <w:tblLook w:val="04A0" w:firstRow="1" w:lastRow="0" w:firstColumn="1" w:lastColumn="0" w:noHBand="0" w:noVBand="1"/>
      </w:tblPr>
      <w:tblGrid>
        <w:gridCol w:w="4713"/>
        <w:gridCol w:w="5403"/>
      </w:tblGrid>
      <w:tr w:rsidR="00142063" w:rsidRPr="00142063" w:rsidTr="00142063">
        <w:trPr>
          <w:trHeight w:val="1077"/>
        </w:trPr>
        <w:tc>
          <w:tcPr>
            <w:tcW w:w="4713"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03"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Объем финансирования мероприятий подпрограммы на период 2022 – 2024 годов за счет средств местного бюджета составит 126647,61тыс. руб.,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 по годам:</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2022 – 45707,67 тыс. рублей</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2023 – 40469,97 тыс. рублей</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2024 – 40469,97 тыс. рублей</w:t>
            </w:r>
          </w:p>
        </w:tc>
      </w:tr>
    </w:tbl>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1.6. Приложение № 2 подпрограммы  «Повышение энергетической эффективности»  изменить и изложить в новой редакции, согласно приложению № 4 к настоящему постановлению.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 заместитель главы района по жизнеобеспечению и оперативным вопросам. </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И.о. главы района                                                                                   Е.С. Мигла</w:t>
      </w:r>
    </w:p>
    <w:p w:rsidR="00142063" w:rsidRPr="00142063" w:rsidRDefault="00142063" w:rsidP="0014206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№1 к постановлению администрации                                                                                                                                                                                                      Каратузского района  № 141-п от 18.02.2022</w:t>
      </w:r>
    </w:p>
    <w:p w:rsidR="00142063" w:rsidRPr="00142063" w:rsidRDefault="00142063" w:rsidP="00142063">
      <w:pPr>
        <w:spacing w:after="0" w:line="240" w:lineRule="auto"/>
        <w:ind w:left="6804"/>
        <w:rPr>
          <w:rFonts w:ascii="Times New Roman" w:hAnsi="Times New Roman" w:cs="Times New Roman"/>
          <w:color w:val="auto"/>
          <w:kern w:val="0"/>
          <w:sz w:val="12"/>
          <w:szCs w:val="12"/>
        </w:rPr>
      </w:pP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2 к муниципальной программе</w:t>
      </w: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«Обеспечение жизнедеятельности  Каратузского района»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ИНФОРМАЦИЯ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(тыс. рублей)</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tbl>
      <w:tblPr>
        <w:tblW w:w="11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
        <w:gridCol w:w="1276"/>
        <w:gridCol w:w="1930"/>
        <w:gridCol w:w="1870"/>
        <w:gridCol w:w="455"/>
        <w:gridCol w:w="397"/>
        <w:gridCol w:w="312"/>
        <w:gridCol w:w="284"/>
        <w:gridCol w:w="850"/>
        <w:gridCol w:w="708"/>
        <w:gridCol w:w="1231"/>
        <w:gridCol w:w="1405"/>
      </w:tblGrid>
      <w:tr w:rsidR="00142063" w:rsidRPr="00142063" w:rsidTr="00142063">
        <w:trPr>
          <w:trHeight w:val="20"/>
        </w:trPr>
        <w:tc>
          <w:tcPr>
            <w:tcW w:w="284"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N</w:t>
            </w:r>
          </w:p>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п/п</w:t>
            </w:r>
          </w:p>
        </w:tc>
        <w:tc>
          <w:tcPr>
            <w:tcW w:w="1276"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Статус (муниципальная программа, подпрограмма)</w:t>
            </w:r>
          </w:p>
        </w:tc>
        <w:tc>
          <w:tcPr>
            <w:tcW w:w="1930"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448" w:type="dxa"/>
            <w:gridSpan w:val="4"/>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Код бюджетной классификации</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Очередной финансовый год</w:t>
            </w:r>
            <w:r w:rsidRPr="00142063">
              <w:rPr>
                <w:rFonts w:ascii="Times New Roman" w:hAnsi="Times New Roman" w:cs="Times New Roman"/>
                <w:color w:val="auto"/>
                <w:kern w:val="0"/>
                <w:sz w:val="12"/>
                <w:szCs w:val="12"/>
              </w:rPr>
              <w:t xml:space="preserve"> 2022</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Первый год планового периода</w:t>
            </w:r>
            <w:r w:rsidRPr="00142063">
              <w:rPr>
                <w:rFonts w:ascii="Times New Roman" w:hAnsi="Times New Roman" w:cs="Times New Roman"/>
                <w:color w:val="auto"/>
                <w:kern w:val="0"/>
                <w:sz w:val="12"/>
                <w:szCs w:val="12"/>
              </w:rPr>
              <w:t xml:space="preserve"> 2023</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Второй год планового периода</w:t>
            </w:r>
            <w:r w:rsidRPr="00142063">
              <w:rPr>
                <w:rFonts w:ascii="Times New Roman" w:hAnsi="Times New Roman" w:cs="Times New Roman"/>
                <w:color w:val="auto"/>
                <w:kern w:val="0"/>
                <w:sz w:val="12"/>
                <w:szCs w:val="12"/>
              </w:rPr>
              <w:t xml:space="preserve"> 2024</w:t>
            </w:r>
          </w:p>
        </w:tc>
        <w:tc>
          <w:tcPr>
            <w:tcW w:w="1405"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Итого на очередной финансовый год и плановый период 2022-2024</w:t>
            </w: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76"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ГРБС</w:t>
            </w: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РзПр</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ЦСР</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ВР</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план</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план</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план</w:t>
            </w:r>
          </w:p>
        </w:tc>
        <w:tc>
          <w:tcPr>
            <w:tcW w:w="1405"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r>
      <w:tr w:rsidR="00142063" w:rsidRPr="00142063" w:rsidTr="00142063">
        <w:trPr>
          <w:trHeight w:val="20"/>
        </w:trPr>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w:t>
            </w:r>
          </w:p>
        </w:tc>
        <w:tc>
          <w:tcPr>
            <w:tcW w:w="1276"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2</w:t>
            </w:r>
          </w:p>
        </w:tc>
        <w:tc>
          <w:tcPr>
            <w:tcW w:w="193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3</w:t>
            </w: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4</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5</w:t>
            </w: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6</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7</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8</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9</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10</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11</w:t>
            </w: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12</w:t>
            </w:r>
          </w:p>
        </w:tc>
      </w:tr>
      <w:tr w:rsidR="00142063" w:rsidRPr="00142063" w:rsidTr="00142063">
        <w:trPr>
          <w:trHeight w:val="20"/>
        </w:trPr>
        <w:tc>
          <w:tcPr>
            <w:tcW w:w="284"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Муниципальная программа</w:t>
            </w:r>
          </w:p>
        </w:tc>
        <w:tc>
          <w:tcPr>
            <w:tcW w:w="1930"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«Обеспечение жизнедеятельности  Каратузского района»</w:t>
            </w:r>
          </w:p>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всего расходные обязательства по муниципальной программе</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46759,30</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40736,77</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40736,77</w:t>
            </w: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128232,84</w:t>
            </w: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 по ГРБС:</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trHeight w:val="20"/>
        </w:trPr>
        <w:tc>
          <w:tcPr>
            <w:tcW w:w="284" w:type="dxa"/>
            <w:vMerge/>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76" w:type="dxa"/>
            <w:vMerge/>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930" w:type="dxa"/>
            <w:vMerge/>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55"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397"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312"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46759,30</w:t>
            </w:r>
          </w:p>
        </w:tc>
        <w:tc>
          <w:tcPr>
            <w:tcW w:w="708"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231"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405"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127699,24</w:t>
            </w:r>
          </w:p>
        </w:tc>
      </w:tr>
      <w:tr w:rsidR="00142063" w:rsidRPr="00142063" w:rsidTr="00142063">
        <w:trPr>
          <w:trHeight w:val="20"/>
        </w:trPr>
        <w:tc>
          <w:tcPr>
            <w:tcW w:w="284" w:type="dxa"/>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76" w:type="dxa"/>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930" w:type="dxa"/>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Управление образования администрации Каратузского района</w:t>
            </w:r>
          </w:p>
        </w:tc>
        <w:tc>
          <w:tcPr>
            <w:tcW w:w="455"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902</w:t>
            </w:r>
          </w:p>
        </w:tc>
        <w:tc>
          <w:tcPr>
            <w:tcW w:w="397"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12"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284"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0,00</w:t>
            </w:r>
          </w:p>
        </w:tc>
        <w:tc>
          <w:tcPr>
            <w:tcW w:w="708"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533,60</w:t>
            </w:r>
          </w:p>
        </w:tc>
      </w:tr>
      <w:tr w:rsidR="00142063" w:rsidRPr="00142063" w:rsidTr="00142063">
        <w:trPr>
          <w:trHeight w:val="20"/>
        </w:trPr>
        <w:tc>
          <w:tcPr>
            <w:tcW w:w="284" w:type="dxa"/>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76" w:type="dxa"/>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 xml:space="preserve">Подпрограмма </w:t>
            </w:r>
          </w:p>
        </w:tc>
        <w:tc>
          <w:tcPr>
            <w:tcW w:w="1930" w:type="dxa"/>
            <w:tcBorders>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всего расходные обязательства по подпрограмме</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1051,63</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1585,23</w:t>
            </w:r>
          </w:p>
        </w:tc>
      </w:tr>
      <w:tr w:rsidR="00142063" w:rsidRPr="00142063" w:rsidTr="00142063">
        <w:trPr>
          <w:trHeight w:val="20"/>
        </w:trPr>
        <w:tc>
          <w:tcPr>
            <w:tcW w:w="284" w:type="dxa"/>
            <w:vMerge w:val="restart"/>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val="restart"/>
            <w:tcBorders>
              <w:top w:val="nil"/>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930" w:type="dxa"/>
            <w:vMerge w:val="restart"/>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 по ГРБС:</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55"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397"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312"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284"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50"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1051,63</w:t>
            </w:r>
          </w:p>
        </w:tc>
        <w:tc>
          <w:tcPr>
            <w:tcW w:w="708"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0,00</w:t>
            </w:r>
          </w:p>
        </w:tc>
        <w:tc>
          <w:tcPr>
            <w:tcW w:w="1231"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0,00</w:t>
            </w:r>
          </w:p>
        </w:tc>
        <w:tc>
          <w:tcPr>
            <w:tcW w:w="1405" w:type="dxa"/>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1051,63</w:t>
            </w: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tcBorders>
              <w:bottom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Управление образования администрации Каратузского</w:t>
            </w:r>
          </w:p>
        </w:tc>
        <w:tc>
          <w:tcPr>
            <w:tcW w:w="455"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902</w:t>
            </w:r>
          </w:p>
        </w:tc>
        <w:tc>
          <w:tcPr>
            <w:tcW w:w="397"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312"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284"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50"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0,00</w:t>
            </w:r>
          </w:p>
        </w:tc>
        <w:tc>
          <w:tcPr>
            <w:tcW w:w="708"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231"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533,60</w:t>
            </w:r>
          </w:p>
        </w:tc>
      </w:tr>
      <w:tr w:rsidR="00142063" w:rsidRPr="00142063" w:rsidTr="00142063">
        <w:trPr>
          <w:trHeight w:val="20"/>
        </w:trPr>
        <w:tc>
          <w:tcPr>
            <w:tcW w:w="284"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tcBorders>
              <w:top w:val="single" w:sz="4" w:space="0" w:color="auto"/>
              <w:bottom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Подпрограмма </w:t>
            </w:r>
          </w:p>
        </w:tc>
        <w:tc>
          <w:tcPr>
            <w:tcW w:w="1930" w:type="dxa"/>
            <w:vMerge w:val="restart"/>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всего расходные обязательства по подпрограмме</w:t>
            </w:r>
          </w:p>
        </w:tc>
        <w:tc>
          <w:tcPr>
            <w:tcW w:w="455"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45707,67</w:t>
            </w:r>
          </w:p>
        </w:tc>
        <w:tc>
          <w:tcPr>
            <w:tcW w:w="708"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231"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405"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126647,61</w:t>
            </w: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276" w:type="dxa"/>
            <w:vMerge w:val="restart"/>
            <w:tcBorders>
              <w:top w:val="nil"/>
            </w:tcBorders>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 по ГРБС:</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Х</w:t>
            </w:r>
          </w:p>
        </w:tc>
        <w:tc>
          <w:tcPr>
            <w:tcW w:w="850"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708"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31"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405" w:type="dxa"/>
            <w:shd w:val="clear" w:color="auto" w:fill="auto"/>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trHeight w:val="20"/>
        </w:trPr>
        <w:tc>
          <w:tcPr>
            <w:tcW w:w="284"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276"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7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5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397"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12"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284"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50"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45707,67</w:t>
            </w:r>
          </w:p>
        </w:tc>
        <w:tc>
          <w:tcPr>
            <w:tcW w:w="708"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231"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40469,97</w:t>
            </w:r>
          </w:p>
        </w:tc>
        <w:tc>
          <w:tcPr>
            <w:tcW w:w="1405" w:type="dxa"/>
            <w:shd w:val="clear" w:color="auto" w:fill="auto"/>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126647,61</w:t>
            </w:r>
          </w:p>
        </w:tc>
      </w:tr>
    </w:tbl>
    <w:tbl>
      <w:tblPr>
        <w:tblStyle w:val="aff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8"/>
      </w:tblGrid>
      <w:tr w:rsidR="00142063" w:rsidRPr="00142063" w:rsidTr="00142063">
        <w:tc>
          <w:tcPr>
            <w:tcW w:w="6062" w:type="dxa"/>
          </w:tcPr>
          <w:p w:rsidR="00142063" w:rsidRPr="00142063" w:rsidRDefault="00142063" w:rsidP="00142063">
            <w:pPr>
              <w:spacing w:after="0" w:line="240" w:lineRule="auto"/>
              <w:jc w:val="right"/>
              <w:rPr>
                <w:rFonts w:ascii="Times New Roman" w:hAnsi="Times New Roman" w:cs="Times New Roman"/>
                <w:color w:val="auto"/>
                <w:kern w:val="0"/>
                <w:sz w:val="12"/>
                <w:szCs w:val="12"/>
              </w:rPr>
            </w:pPr>
          </w:p>
        </w:tc>
        <w:tc>
          <w:tcPr>
            <w:tcW w:w="4678" w:type="dxa"/>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2 к постановлению администрации                                                                                                                                                                                                      Каратузского района  № 141-п от 18.02.2022</w:t>
            </w:r>
          </w:p>
          <w:p w:rsidR="00142063" w:rsidRPr="00142063" w:rsidRDefault="00142063" w:rsidP="00142063">
            <w:pPr>
              <w:spacing w:after="0" w:line="240" w:lineRule="auto"/>
              <w:jc w:val="right"/>
              <w:rPr>
                <w:rFonts w:ascii="Times New Roman" w:hAnsi="Times New Roman" w:cs="Times New Roman"/>
                <w:color w:val="auto"/>
                <w:kern w:val="0"/>
                <w:sz w:val="12"/>
                <w:szCs w:val="12"/>
              </w:rPr>
            </w:pPr>
          </w:p>
        </w:tc>
      </w:tr>
    </w:tbl>
    <w:p w:rsidR="00142063" w:rsidRPr="00142063" w:rsidRDefault="00142063" w:rsidP="00142063">
      <w:pPr>
        <w:spacing w:after="0" w:line="240" w:lineRule="auto"/>
        <w:jc w:val="right"/>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Приложение № 3 к муниципальной  программе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«Обеспечение жизнедеятельности Каратузского района»</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ИНФОРМАЦИЯ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142063" w:rsidRPr="00142063" w:rsidRDefault="00142063" w:rsidP="00142063">
      <w:pPr>
        <w:spacing w:after="0" w:line="240" w:lineRule="auto"/>
        <w:jc w:val="right"/>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(тыс. рублей)</w:t>
      </w:r>
    </w:p>
    <w:tbl>
      <w:tblPr>
        <w:tblpPr w:leftFromText="180" w:rightFromText="180" w:vertAnchor="text" w:horzAnchor="margin" w:tblpY="972"/>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1168"/>
        <w:gridCol w:w="2117"/>
        <w:gridCol w:w="1725"/>
        <w:gridCol w:w="694"/>
        <w:gridCol w:w="851"/>
        <w:gridCol w:w="1711"/>
        <w:gridCol w:w="2025"/>
      </w:tblGrid>
      <w:tr w:rsidR="00142063" w:rsidRPr="00142063" w:rsidTr="00142063">
        <w:trPr>
          <w:trHeight w:val="20"/>
        </w:trPr>
        <w:tc>
          <w:tcPr>
            <w:tcW w:w="680" w:type="dxa"/>
            <w:vMerge w:val="restart"/>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w w:val="99"/>
                <w:kern w:val="0"/>
                <w:sz w:val="12"/>
                <w:szCs w:val="12"/>
                <w:lang w:val="en-US" w:eastAsia="en-US"/>
              </w:rPr>
              <w:t>N</w:t>
            </w:r>
          </w:p>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val="en-US" w:eastAsia="en-US"/>
              </w:rPr>
              <w:t>п/</w:t>
            </w:r>
            <w:r w:rsidRPr="00142063">
              <w:rPr>
                <w:rFonts w:ascii="Times New Roman" w:hAnsi="Times New Roman" w:cs="Times New Roman"/>
                <w:color w:val="auto"/>
                <w:kern w:val="0"/>
                <w:sz w:val="12"/>
                <w:szCs w:val="12"/>
                <w:lang w:eastAsia="en-US"/>
              </w:rPr>
              <w:t>п</w:t>
            </w:r>
          </w:p>
        </w:tc>
        <w:tc>
          <w:tcPr>
            <w:tcW w:w="1168" w:type="dxa"/>
            <w:vMerge w:val="restart"/>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Статус (муниципальная программа, подпрограмма)</w:t>
            </w:r>
          </w:p>
        </w:tc>
        <w:tc>
          <w:tcPr>
            <w:tcW w:w="2117" w:type="dxa"/>
            <w:vMerge w:val="restart"/>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725" w:type="dxa"/>
            <w:vMerge w:val="restart"/>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694"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val="en-US" w:eastAsia="en-US"/>
              </w:rPr>
              <w:t>Очередной финансовый год</w:t>
            </w:r>
            <w:r w:rsidRPr="00142063">
              <w:rPr>
                <w:rFonts w:ascii="Times New Roman" w:hAnsi="Times New Roman" w:cs="Times New Roman"/>
                <w:color w:val="auto"/>
                <w:kern w:val="0"/>
                <w:sz w:val="12"/>
                <w:szCs w:val="12"/>
                <w:lang w:eastAsia="en-US"/>
              </w:rPr>
              <w:t xml:space="preserve"> 2022</w:t>
            </w:r>
          </w:p>
        </w:tc>
        <w:tc>
          <w:tcPr>
            <w:tcW w:w="85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val="en-US" w:eastAsia="en-US"/>
              </w:rPr>
              <w:t>Первый год планового</w:t>
            </w:r>
            <w:r w:rsidRPr="00142063">
              <w:rPr>
                <w:rFonts w:ascii="Times New Roman" w:hAnsi="Times New Roman" w:cs="Times New Roman"/>
                <w:color w:val="auto"/>
                <w:w w:val="99"/>
                <w:kern w:val="0"/>
                <w:sz w:val="12"/>
                <w:szCs w:val="12"/>
                <w:lang w:val="en-US" w:eastAsia="en-US"/>
              </w:rPr>
              <w:t xml:space="preserve"> </w:t>
            </w:r>
            <w:r w:rsidRPr="00142063">
              <w:rPr>
                <w:rFonts w:ascii="Times New Roman" w:hAnsi="Times New Roman" w:cs="Times New Roman"/>
                <w:color w:val="auto"/>
                <w:kern w:val="0"/>
                <w:sz w:val="12"/>
                <w:szCs w:val="12"/>
                <w:lang w:val="en-US" w:eastAsia="en-US"/>
              </w:rPr>
              <w:t>периода</w:t>
            </w:r>
            <w:r w:rsidRPr="00142063">
              <w:rPr>
                <w:rFonts w:ascii="Times New Roman" w:hAnsi="Times New Roman" w:cs="Times New Roman"/>
                <w:color w:val="auto"/>
                <w:kern w:val="0"/>
                <w:sz w:val="12"/>
                <w:szCs w:val="12"/>
                <w:lang w:eastAsia="en-US"/>
              </w:rPr>
              <w:t xml:space="preserve"> 2023</w:t>
            </w:r>
          </w:p>
        </w:tc>
        <w:tc>
          <w:tcPr>
            <w:tcW w:w="1711" w:type="dxa"/>
            <w:shd w:val="clear" w:color="auto" w:fill="auto"/>
          </w:tcPr>
          <w:p w:rsidR="00142063" w:rsidRPr="00142063" w:rsidRDefault="00142063" w:rsidP="00142063">
            <w:pPr>
              <w:widowControl w:val="0"/>
              <w:spacing w:after="0" w:line="240" w:lineRule="auto"/>
              <w:jc w:val="both"/>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val="en-US" w:eastAsia="en-US"/>
              </w:rPr>
              <w:t>Второй год планового периода</w:t>
            </w:r>
            <w:r w:rsidRPr="00142063">
              <w:rPr>
                <w:rFonts w:ascii="Times New Roman" w:hAnsi="Times New Roman" w:cs="Times New Roman"/>
                <w:color w:val="auto"/>
                <w:kern w:val="0"/>
                <w:sz w:val="12"/>
                <w:szCs w:val="12"/>
                <w:lang w:eastAsia="en-US"/>
              </w:rPr>
              <w:t xml:space="preserve"> 2024</w:t>
            </w:r>
          </w:p>
        </w:tc>
        <w:tc>
          <w:tcPr>
            <w:tcW w:w="2025" w:type="dxa"/>
            <w:vMerge w:val="restart"/>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w w:val="99"/>
                <w:kern w:val="0"/>
                <w:sz w:val="12"/>
                <w:szCs w:val="12"/>
                <w:lang w:eastAsia="en-US"/>
              </w:rPr>
            </w:pPr>
          </w:p>
        </w:tc>
        <w:tc>
          <w:tcPr>
            <w:tcW w:w="1168" w:type="dxa"/>
            <w:vMerge/>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c>
          <w:tcPr>
            <w:tcW w:w="1725" w:type="dxa"/>
            <w:vMerge/>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c>
          <w:tcPr>
            <w:tcW w:w="694"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widowControl w:val="0"/>
              <w:spacing w:after="0" w:line="240" w:lineRule="auto"/>
              <w:jc w:val="both"/>
              <w:rPr>
                <w:rFonts w:ascii="Times New Roman" w:hAnsi="Times New Roman" w:cs="Times New Roman"/>
                <w:color w:val="auto"/>
                <w:kern w:val="0"/>
                <w:sz w:val="12"/>
                <w:szCs w:val="12"/>
                <w:lang w:eastAsia="en-US"/>
              </w:rPr>
            </w:pPr>
          </w:p>
        </w:tc>
        <w:tc>
          <w:tcPr>
            <w:tcW w:w="2025" w:type="dxa"/>
            <w:vMerge/>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694"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план</w:t>
            </w:r>
          </w:p>
        </w:tc>
        <w:tc>
          <w:tcPr>
            <w:tcW w:w="85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план</w:t>
            </w:r>
          </w:p>
        </w:tc>
        <w:tc>
          <w:tcPr>
            <w:tcW w:w="171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план</w:t>
            </w:r>
          </w:p>
        </w:tc>
        <w:tc>
          <w:tcPr>
            <w:tcW w:w="2025"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r>
      <w:tr w:rsidR="00142063" w:rsidRPr="00142063" w:rsidTr="00142063">
        <w:trPr>
          <w:trHeight w:val="20"/>
        </w:trPr>
        <w:tc>
          <w:tcPr>
            <w:tcW w:w="680"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1</w:t>
            </w:r>
          </w:p>
        </w:tc>
        <w:tc>
          <w:tcPr>
            <w:tcW w:w="1168"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2</w:t>
            </w:r>
          </w:p>
        </w:tc>
        <w:tc>
          <w:tcPr>
            <w:tcW w:w="2117"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3</w:t>
            </w:r>
          </w:p>
        </w:tc>
        <w:tc>
          <w:tcPr>
            <w:tcW w:w="1725"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4</w:t>
            </w:r>
          </w:p>
        </w:tc>
        <w:tc>
          <w:tcPr>
            <w:tcW w:w="694"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5</w:t>
            </w:r>
          </w:p>
        </w:tc>
        <w:tc>
          <w:tcPr>
            <w:tcW w:w="85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6</w:t>
            </w:r>
          </w:p>
        </w:tc>
        <w:tc>
          <w:tcPr>
            <w:tcW w:w="1711"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7</w:t>
            </w:r>
          </w:p>
        </w:tc>
        <w:tc>
          <w:tcPr>
            <w:tcW w:w="2025" w:type="dxa"/>
            <w:shd w:val="clear" w:color="auto" w:fill="auto"/>
          </w:tcPr>
          <w:p w:rsidR="00142063" w:rsidRPr="00142063" w:rsidRDefault="00142063" w:rsidP="00142063">
            <w:pPr>
              <w:widowControl w:val="0"/>
              <w:spacing w:after="0" w:line="240" w:lineRule="auto"/>
              <w:jc w:val="center"/>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8</w:t>
            </w:r>
          </w:p>
        </w:tc>
      </w:tr>
      <w:tr w:rsidR="00142063" w:rsidRPr="00142063" w:rsidTr="00142063">
        <w:trPr>
          <w:trHeight w:val="20"/>
        </w:trPr>
        <w:tc>
          <w:tcPr>
            <w:tcW w:w="680"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val="restart"/>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Муниципальная программа</w:t>
            </w:r>
          </w:p>
        </w:tc>
        <w:tc>
          <w:tcPr>
            <w:tcW w:w="2117" w:type="dxa"/>
            <w:vMerge w:val="restart"/>
            <w:shd w:val="clear" w:color="auto" w:fill="auto"/>
          </w:tcPr>
          <w:p w:rsidR="00142063" w:rsidRPr="00142063" w:rsidRDefault="00142063" w:rsidP="00142063">
            <w:pPr>
              <w:shd w:val="clear" w:color="auto" w:fill="FFFFFF"/>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всего</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46759,30</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40736,77</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40736,77</w:t>
            </w:r>
          </w:p>
        </w:tc>
        <w:tc>
          <w:tcPr>
            <w:tcW w:w="2025"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128232,84</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shd w:val="clear" w:color="auto" w:fill="FFFFFF"/>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в том числе:</w:t>
            </w:r>
          </w:p>
        </w:tc>
        <w:tc>
          <w:tcPr>
            <w:tcW w:w="694"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11"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025"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федеральный бюджет</w:t>
            </w:r>
          </w:p>
        </w:tc>
        <w:tc>
          <w:tcPr>
            <w:tcW w:w="694"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краевой бюджет</w:t>
            </w:r>
          </w:p>
        </w:tc>
        <w:tc>
          <w:tcPr>
            <w:tcW w:w="694"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районный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46759,30</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40736,77</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40736,77</w:t>
            </w:r>
          </w:p>
        </w:tc>
        <w:tc>
          <w:tcPr>
            <w:tcW w:w="2025" w:type="dxa"/>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128232,84</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в</w:t>
            </w:r>
            <w:r w:rsidRPr="00142063">
              <w:rPr>
                <w:rFonts w:ascii="Times New Roman" w:hAnsi="Times New Roman" w:cs="Times New Roman"/>
                <w:color w:val="auto"/>
                <w:kern w:val="0"/>
                <w:sz w:val="12"/>
                <w:szCs w:val="12"/>
                <w:lang w:val="en-US" w:eastAsia="en-US"/>
              </w:rPr>
              <w:t>небюджетные</w:t>
            </w:r>
            <w:r w:rsidRPr="00142063">
              <w:rPr>
                <w:rFonts w:ascii="Times New Roman" w:hAnsi="Times New Roman" w:cs="Times New Roman"/>
                <w:color w:val="auto"/>
                <w:kern w:val="0"/>
                <w:sz w:val="12"/>
                <w:szCs w:val="12"/>
                <w:lang w:eastAsia="en-US"/>
              </w:rPr>
              <w:t xml:space="preserve"> источники</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бюджеты сельских поселений Каратузского района</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r w:rsidRPr="00142063">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«Повышение  энергетической эффективности»</w:t>
            </w: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Всего</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1051,63</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266,80</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266,80</w:t>
            </w: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1585,23</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в том числе:</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федеральный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краевой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районный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1051,63</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266,80</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266,80</w:t>
            </w: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1585,23</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в</w:t>
            </w:r>
            <w:r w:rsidRPr="00142063">
              <w:rPr>
                <w:rFonts w:ascii="Times New Roman" w:hAnsi="Times New Roman" w:cs="Times New Roman"/>
                <w:color w:val="auto"/>
                <w:kern w:val="0"/>
                <w:sz w:val="12"/>
                <w:szCs w:val="12"/>
                <w:lang w:val="en-US" w:eastAsia="en-US"/>
              </w:rPr>
              <w:t>небюджетные</w:t>
            </w:r>
            <w:r w:rsidRPr="00142063">
              <w:rPr>
                <w:rFonts w:ascii="Times New Roman" w:hAnsi="Times New Roman" w:cs="Times New Roman"/>
                <w:color w:val="auto"/>
                <w:kern w:val="0"/>
                <w:sz w:val="12"/>
                <w:szCs w:val="12"/>
                <w:lang w:eastAsia="en-US"/>
              </w:rPr>
              <w:t xml:space="preserve"> источники</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бюджеты сельских поселений Каратузского района</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Подпрограмма </w:t>
            </w:r>
          </w:p>
        </w:tc>
        <w:tc>
          <w:tcPr>
            <w:tcW w:w="2117" w:type="dxa"/>
            <w:vMerge w:val="restart"/>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Всего</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45707,67</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40469,97</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40469,97</w:t>
            </w: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126647,61</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val="en-US" w:eastAsia="en-US"/>
              </w:rPr>
              <w:t>в том числе</w:t>
            </w:r>
            <w:r w:rsidRPr="00142063">
              <w:rPr>
                <w:rFonts w:ascii="Times New Roman" w:hAnsi="Times New Roman" w:cs="Times New Roman"/>
                <w:color w:val="auto"/>
                <w:kern w:val="0"/>
                <w:sz w:val="12"/>
                <w:szCs w:val="12"/>
                <w:lang w:eastAsia="en-US"/>
              </w:rPr>
              <w:t>:</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федеральный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val="en-US" w:eastAsia="en-US"/>
              </w:rPr>
            </w:pPr>
            <w:r w:rsidRPr="00142063">
              <w:rPr>
                <w:rFonts w:ascii="Times New Roman" w:hAnsi="Times New Roman" w:cs="Times New Roman"/>
                <w:color w:val="auto"/>
                <w:kern w:val="0"/>
                <w:sz w:val="12"/>
                <w:szCs w:val="12"/>
                <w:lang w:val="en-US" w:eastAsia="en-US"/>
              </w:rPr>
              <w:t>краевой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районный бюджет</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45707,67</w:t>
            </w: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40469,97</w:t>
            </w: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40469,97</w:t>
            </w: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126647,61</w:t>
            </w: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в</w:t>
            </w:r>
            <w:r w:rsidRPr="00142063">
              <w:rPr>
                <w:rFonts w:ascii="Times New Roman" w:hAnsi="Times New Roman" w:cs="Times New Roman"/>
                <w:color w:val="auto"/>
                <w:kern w:val="0"/>
                <w:sz w:val="12"/>
                <w:szCs w:val="12"/>
                <w:lang w:val="en-US" w:eastAsia="en-US"/>
              </w:rPr>
              <w:t>небюджетные</w:t>
            </w:r>
            <w:r w:rsidRPr="00142063">
              <w:rPr>
                <w:rFonts w:ascii="Times New Roman" w:hAnsi="Times New Roman" w:cs="Times New Roman"/>
                <w:color w:val="auto"/>
                <w:kern w:val="0"/>
                <w:sz w:val="12"/>
                <w:szCs w:val="12"/>
                <w:lang w:eastAsia="en-US"/>
              </w:rPr>
              <w:t xml:space="preserve"> источники</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142063" w:rsidRPr="00142063" w:rsidTr="00142063">
        <w:trPr>
          <w:trHeight w:val="20"/>
        </w:trPr>
        <w:tc>
          <w:tcPr>
            <w:tcW w:w="680"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142063" w:rsidRPr="00142063" w:rsidRDefault="00142063" w:rsidP="00142063">
            <w:pPr>
              <w:widowControl w:val="0"/>
              <w:spacing w:after="200" w:line="240" w:lineRule="auto"/>
              <w:rPr>
                <w:rFonts w:ascii="Times New Roman" w:eastAsia="Calibri" w:hAnsi="Times New Roman" w:cs="Times New Roman"/>
                <w:color w:val="auto"/>
                <w:kern w:val="0"/>
                <w:sz w:val="12"/>
                <w:szCs w:val="12"/>
                <w:lang w:eastAsia="en-US"/>
              </w:rPr>
            </w:pPr>
          </w:p>
        </w:tc>
        <w:tc>
          <w:tcPr>
            <w:tcW w:w="2117" w:type="dxa"/>
            <w:vMerge/>
            <w:shd w:val="clear" w:color="auto" w:fill="auto"/>
          </w:tcPr>
          <w:p w:rsidR="00142063" w:rsidRPr="00142063" w:rsidRDefault="00142063" w:rsidP="00142063">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725" w:type="dxa"/>
            <w:shd w:val="clear" w:color="auto" w:fill="auto"/>
          </w:tcPr>
          <w:p w:rsidR="00142063" w:rsidRPr="00142063" w:rsidRDefault="00142063" w:rsidP="00142063">
            <w:pPr>
              <w:widowControl w:val="0"/>
              <w:spacing w:after="0" w:line="240" w:lineRule="auto"/>
              <w:rPr>
                <w:rFonts w:ascii="Times New Roman" w:hAnsi="Times New Roman" w:cs="Times New Roman"/>
                <w:color w:val="auto"/>
                <w:kern w:val="0"/>
                <w:sz w:val="12"/>
                <w:szCs w:val="12"/>
                <w:lang w:eastAsia="en-US"/>
              </w:rPr>
            </w:pPr>
            <w:r w:rsidRPr="00142063">
              <w:rPr>
                <w:rFonts w:ascii="Times New Roman" w:hAnsi="Times New Roman" w:cs="Times New Roman"/>
                <w:color w:val="auto"/>
                <w:kern w:val="0"/>
                <w:sz w:val="12"/>
                <w:szCs w:val="12"/>
                <w:lang w:eastAsia="en-US"/>
              </w:rPr>
              <w:t>бюджеты сельских поселений Каратузского района</w:t>
            </w:r>
          </w:p>
        </w:tc>
        <w:tc>
          <w:tcPr>
            <w:tcW w:w="694"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142063" w:rsidRPr="00142063" w:rsidRDefault="00142063" w:rsidP="00142063">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142063" w:rsidRPr="00142063" w:rsidRDefault="00142063" w:rsidP="00142063">
            <w:pPr>
              <w:widowControl w:val="0"/>
              <w:spacing w:after="200" w:line="240" w:lineRule="auto"/>
              <w:jc w:val="center"/>
              <w:rPr>
                <w:rFonts w:ascii="Times New Roman" w:eastAsia="Calibri" w:hAnsi="Times New Roman" w:cs="Times New Roman"/>
                <w:color w:val="auto"/>
                <w:kern w:val="0"/>
                <w:sz w:val="12"/>
                <w:szCs w:val="12"/>
                <w:lang w:eastAsia="en-US"/>
              </w:rPr>
            </w:pPr>
          </w:p>
        </w:tc>
      </w:tr>
    </w:tbl>
    <w:p w:rsidR="00142063" w:rsidRPr="00142063" w:rsidRDefault="00142063" w:rsidP="00142063">
      <w:pPr>
        <w:spacing w:after="0" w:line="240" w:lineRule="auto"/>
        <w:jc w:val="right"/>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8"/>
        <w:gridCol w:w="5735"/>
      </w:tblGrid>
      <w:tr w:rsidR="00142063" w:rsidRPr="00142063" w:rsidTr="00142063">
        <w:trPr>
          <w:trHeight w:val="342"/>
        </w:trPr>
        <w:tc>
          <w:tcPr>
            <w:tcW w:w="5538" w:type="dxa"/>
          </w:tcPr>
          <w:p w:rsidR="00142063" w:rsidRPr="00142063" w:rsidRDefault="00142063" w:rsidP="00142063">
            <w:pPr>
              <w:spacing w:after="0" w:line="240" w:lineRule="auto"/>
              <w:jc w:val="right"/>
              <w:rPr>
                <w:rFonts w:ascii="Times New Roman" w:hAnsi="Times New Roman" w:cs="Times New Roman"/>
                <w:color w:val="auto"/>
                <w:kern w:val="0"/>
                <w:sz w:val="12"/>
                <w:szCs w:val="12"/>
              </w:rPr>
            </w:pPr>
          </w:p>
        </w:tc>
        <w:tc>
          <w:tcPr>
            <w:tcW w:w="5735" w:type="dxa"/>
          </w:tcPr>
          <w:p w:rsidR="00142063" w:rsidRPr="00142063" w:rsidRDefault="00142063" w:rsidP="00142063">
            <w:pPr>
              <w:tabs>
                <w:tab w:val="left" w:pos="255"/>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3 к постановлению администрации                                                                                                                                                                                                      Каратузского района  № 141-п от 18.02.2022</w:t>
            </w:r>
          </w:p>
        </w:tc>
      </w:tr>
    </w:tbl>
    <w:p w:rsidR="00142063" w:rsidRPr="00142063" w:rsidRDefault="00142063" w:rsidP="00142063">
      <w:pPr>
        <w:spacing w:after="0" w:line="240" w:lineRule="auto"/>
        <w:jc w:val="right"/>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bCs/>
          <w:color w:val="auto"/>
          <w:kern w:val="0"/>
          <w:sz w:val="12"/>
          <w:szCs w:val="12"/>
        </w:rPr>
      </w:pPr>
      <w:r w:rsidRPr="00142063">
        <w:rPr>
          <w:rFonts w:ascii="Times New Roman" w:hAnsi="Times New Roman" w:cs="Times New Roman"/>
          <w:color w:val="auto"/>
          <w:kern w:val="0"/>
          <w:sz w:val="12"/>
          <w:szCs w:val="12"/>
        </w:rPr>
        <w:t xml:space="preserve">                                                                                                                                                Приложение № 2 </w:t>
      </w:r>
      <w:r w:rsidRPr="00142063">
        <w:rPr>
          <w:rFonts w:ascii="Times New Roman" w:hAnsi="Times New Roman" w:cs="Times New Roman"/>
          <w:bCs/>
          <w:color w:val="auto"/>
          <w:kern w:val="0"/>
          <w:sz w:val="12"/>
          <w:szCs w:val="12"/>
        </w:rPr>
        <w:t xml:space="preserve">к подпрограмме </w:t>
      </w:r>
    </w:p>
    <w:p w:rsidR="00142063" w:rsidRPr="00142063" w:rsidRDefault="00142063" w:rsidP="00142063">
      <w:pPr>
        <w:spacing w:after="0" w:line="240" w:lineRule="auto"/>
        <w:jc w:val="right"/>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«Обеспечение реализации муниципальной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программы и прочие мероприятия»</w:t>
      </w:r>
    </w:p>
    <w:p w:rsidR="00142063" w:rsidRPr="00142063" w:rsidRDefault="00142063" w:rsidP="00142063">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ПЕРЕЧЕНЬ МЕРОПРИЯТИЙ ПОДПРОГРАММЫ  </w:t>
      </w:r>
    </w:p>
    <w:p w:rsidR="00142063" w:rsidRPr="00142063" w:rsidRDefault="00142063" w:rsidP="00142063">
      <w:pPr>
        <w:spacing w:after="0" w:line="240" w:lineRule="auto"/>
        <w:jc w:val="center"/>
        <w:outlineLvl w:val="0"/>
        <w:rPr>
          <w:rFonts w:ascii="Times New Roman" w:hAnsi="Times New Roman" w:cs="Times New Roman"/>
          <w:color w:val="auto"/>
          <w:kern w:val="0"/>
          <w:sz w:val="12"/>
          <w:szCs w:val="12"/>
        </w:rPr>
      </w:pPr>
    </w:p>
    <w:tbl>
      <w:tblPr>
        <w:tblW w:w="11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1"/>
        <w:gridCol w:w="1681"/>
        <w:gridCol w:w="826"/>
        <w:gridCol w:w="567"/>
        <w:gridCol w:w="560"/>
        <w:gridCol w:w="837"/>
        <w:gridCol w:w="471"/>
        <w:gridCol w:w="1142"/>
        <w:gridCol w:w="882"/>
        <w:gridCol w:w="708"/>
        <w:gridCol w:w="1111"/>
        <w:gridCol w:w="23"/>
        <w:gridCol w:w="1548"/>
        <w:gridCol w:w="23"/>
        <w:gridCol w:w="65"/>
      </w:tblGrid>
      <w:tr w:rsidR="00142063" w:rsidRPr="00142063" w:rsidTr="00142063">
        <w:trPr>
          <w:gridAfter w:val="2"/>
          <w:wAfter w:w="88" w:type="dxa"/>
          <w:trHeight w:val="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п/п</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Цель, отдельное мероприятие</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ГРБС</w:t>
            </w:r>
          </w:p>
        </w:tc>
        <w:tc>
          <w:tcPr>
            <w:tcW w:w="2435" w:type="dxa"/>
            <w:gridSpan w:val="4"/>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Код бюджетной классификации</w:t>
            </w:r>
          </w:p>
        </w:tc>
        <w:tc>
          <w:tcPr>
            <w:tcW w:w="3843" w:type="dxa"/>
            <w:gridSpan w:val="4"/>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Расходы по годам реализации программы (тыс. руб.)</w:t>
            </w:r>
          </w:p>
        </w:tc>
        <w:tc>
          <w:tcPr>
            <w:tcW w:w="1571" w:type="dxa"/>
            <w:gridSpan w:val="2"/>
            <w:tcBorders>
              <w:top w:val="single" w:sz="4" w:space="0" w:color="auto"/>
              <w:left w:val="single" w:sz="4" w:space="0" w:color="auto"/>
              <w:right w:val="single" w:sz="4" w:space="0" w:color="auto"/>
            </w:tcBorders>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42063" w:rsidRPr="00142063" w:rsidTr="00142063">
        <w:trPr>
          <w:gridAfter w:val="1"/>
          <w:wAfter w:w="65" w:type="dxa"/>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ГРБС</w:t>
            </w:r>
          </w:p>
        </w:tc>
        <w:tc>
          <w:tcPr>
            <w:tcW w:w="560"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РзПр</w:t>
            </w:r>
          </w:p>
        </w:tc>
        <w:tc>
          <w:tcPr>
            <w:tcW w:w="837"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ЦСР</w:t>
            </w:r>
          </w:p>
        </w:tc>
        <w:tc>
          <w:tcPr>
            <w:tcW w:w="471"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ВР</w:t>
            </w:r>
          </w:p>
        </w:tc>
        <w:tc>
          <w:tcPr>
            <w:tcW w:w="1142"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очередной финансовый год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(2022)</w:t>
            </w:r>
          </w:p>
        </w:tc>
        <w:tc>
          <w:tcPr>
            <w:tcW w:w="882"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1-й год планового периода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2-й год планового периода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итого на очередной финансовый год и плановый период 2022-2024</w:t>
            </w:r>
          </w:p>
        </w:tc>
        <w:tc>
          <w:tcPr>
            <w:tcW w:w="1571" w:type="dxa"/>
            <w:gridSpan w:val="2"/>
            <w:tcBorders>
              <w:left w:val="single" w:sz="4" w:space="0" w:color="auto"/>
              <w:bottom w:val="single" w:sz="4" w:space="0" w:color="auto"/>
              <w:right w:val="single" w:sz="4" w:space="0" w:color="auto"/>
            </w:tcBorders>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r>
      <w:tr w:rsidR="00142063" w:rsidRPr="00142063" w:rsidTr="00142063">
        <w:trPr>
          <w:gridAfter w:val="1"/>
          <w:wAfter w:w="65" w:type="dxa"/>
          <w:trHeight w:val="20"/>
          <w:tblHeader/>
        </w:trPr>
        <w:tc>
          <w:tcPr>
            <w:tcW w:w="426"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w:t>
            </w:r>
          </w:p>
        </w:tc>
        <w:tc>
          <w:tcPr>
            <w:tcW w:w="826"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w:t>
            </w:r>
          </w:p>
        </w:tc>
        <w:tc>
          <w:tcPr>
            <w:tcW w:w="567"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w:t>
            </w:r>
          </w:p>
        </w:tc>
        <w:tc>
          <w:tcPr>
            <w:tcW w:w="560"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w:t>
            </w:r>
          </w:p>
        </w:tc>
        <w:tc>
          <w:tcPr>
            <w:tcW w:w="837"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w:t>
            </w:r>
          </w:p>
        </w:tc>
        <w:tc>
          <w:tcPr>
            <w:tcW w:w="471"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w:t>
            </w:r>
          </w:p>
        </w:tc>
        <w:tc>
          <w:tcPr>
            <w:tcW w:w="88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w:t>
            </w:r>
          </w:p>
        </w:tc>
        <w:tc>
          <w:tcPr>
            <w:tcW w:w="708"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w:t>
            </w:r>
          </w:p>
        </w:tc>
        <w:tc>
          <w:tcPr>
            <w:tcW w:w="1571" w:type="dxa"/>
            <w:gridSpan w:val="2"/>
            <w:tcBorders>
              <w:top w:val="single" w:sz="4" w:space="0" w:color="auto"/>
              <w:left w:val="single" w:sz="4" w:space="0" w:color="auto"/>
              <w:bottom w:val="single" w:sz="4" w:space="0" w:color="auto"/>
              <w:right w:val="single" w:sz="4" w:space="0" w:color="auto"/>
            </w:tcBorders>
          </w:tcPr>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w:t>
            </w:r>
          </w:p>
        </w:tc>
      </w:tr>
      <w:tr w:rsidR="00142063" w:rsidRPr="00142063" w:rsidTr="00142063">
        <w:trPr>
          <w:cantSplit/>
          <w:trHeight w:val="20"/>
        </w:trPr>
        <w:tc>
          <w:tcPr>
            <w:tcW w:w="42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10444" w:type="dxa"/>
            <w:gridSpan w:val="14"/>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Цель программы: Повышение эффективности оказываемых муниципальных услуг в сфере жизнедеятельности</w:t>
            </w:r>
          </w:p>
        </w:tc>
      </w:tr>
      <w:tr w:rsidR="00142063" w:rsidRPr="00142063" w:rsidTr="00142063">
        <w:trPr>
          <w:cantSplit/>
          <w:trHeight w:val="20"/>
        </w:trPr>
        <w:tc>
          <w:tcPr>
            <w:tcW w:w="42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10444" w:type="dxa"/>
            <w:gridSpan w:val="14"/>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Задачи: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142063" w:rsidRPr="00142063" w:rsidTr="00142063">
        <w:trPr>
          <w:gridAfter w:val="1"/>
          <w:wAfter w:w="65" w:type="dxa"/>
          <w:trHeight w:val="20"/>
        </w:trPr>
        <w:tc>
          <w:tcPr>
            <w:tcW w:w="426" w:type="dxa"/>
            <w:vMerge w:val="restart"/>
            <w:tcBorders>
              <w:top w:val="single" w:sz="4" w:space="0" w:color="auto"/>
              <w:left w:val="single" w:sz="4" w:space="0" w:color="auto"/>
              <w:right w:val="single" w:sz="4" w:space="0" w:color="auto"/>
            </w:tcBorders>
          </w:tcPr>
          <w:p w:rsidR="00142063" w:rsidRPr="00142063" w:rsidRDefault="00142063" w:rsidP="00142063">
            <w:pPr>
              <w:tabs>
                <w:tab w:val="left" w:pos="474"/>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1842" w:type="dxa"/>
            <w:gridSpan w:val="2"/>
            <w:vMerge w:val="restart"/>
            <w:tcBorders>
              <w:top w:val="single" w:sz="4" w:space="0" w:color="auto"/>
              <w:left w:val="single" w:sz="4" w:space="0" w:color="auto"/>
              <w:right w:val="single" w:sz="4" w:space="0" w:color="auto"/>
            </w:tcBorders>
            <w:vAlign w:val="center"/>
            <w:hideMark/>
          </w:tcPr>
          <w:p w:rsidR="00142063" w:rsidRPr="00142063" w:rsidRDefault="00142063" w:rsidP="00142063">
            <w:pPr>
              <w:tabs>
                <w:tab w:val="left" w:pos="474"/>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Мероприятие 1: Расходы на содержание муниципального  казенного  учреждения  по обеспечению жизнедеятельности района</w:t>
            </w:r>
          </w:p>
        </w:tc>
        <w:tc>
          <w:tcPr>
            <w:tcW w:w="826" w:type="dxa"/>
            <w:vMerge w:val="restart"/>
            <w:tcBorders>
              <w:top w:val="single" w:sz="4" w:space="0" w:color="auto"/>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страция  района</w:t>
            </w:r>
          </w:p>
        </w:tc>
        <w:tc>
          <w:tcPr>
            <w:tcW w:w="56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111</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30917,36</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28612,29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28612,29</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88141,94</w:t>
            </w:r>
          </w:p>
        </w:tc>
        <w:tc>
          <w:tcPr>
            <w:tcW w:w="1571" w:type="dxa"/>
            <w:gridSpan w:val="2"/>
            <w:vMerge w:val="restart"/>
            <w:tcBorders>
              <w:top w:val="single" w:sz="4" w:space="0" w:color="auto"/>
              <w:left w:val="single" w:sz="4" w:space="0" w:color="auto"/>
              <w:right w:val="single" w:sz="4" w:space="0" w:color="auto"/>
            </w:tcBorders>
            <w:hideMark/>
          </w:tcPr>
          <w:p w:rsidR="00142063" w:rsidRPr="00142063" w:rsidRDefault="00142063" w:rsidP="00142063">
            <w:pPr>
              <w:spacing w:after="0" w:line="240" w:lineRule="auto"/>
              <w:ind w:left="34"/>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112</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475,70</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475,70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475,70</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1 427,10</w:t>
            </w:r>
          </w:p>
        </w:tc>
        <w:tc>
          <w:tcPr>
            <w:tcW w:w="1571"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119</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9337,04</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8640,91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8640,91</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26618,86</w:t>
            </w:r>
          </w:p>
        </w:tc>
        <w:tc>
          <w:tcPr>
            <w:tcW w:w="1571"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244</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4008,30</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1855,04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1855,04</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7718,38</w:t>
            </w:r>
          </w:p>
        </w:tc>
        <w:tc>
          <w:tcPr>
            <w:tcW w:w="1571"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247</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960,35</w:t>
            </w:r>
          </w:p>
        </w:tc>
        <w:tc>
          <w:tcPr>
            <w:tcW w:w="882"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877,11</w:t>
            </w:r>
          </w:p>
        </w:tc>
        <w:tc>
          <w:tcPr>
            <w:tcW w:w="708"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877,11</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2714,57</w:t>
            </w:r>
          </w:p>
        </w:tc>
        <w:tc>
          <w:tcPr>
            <w:tcW w:w="1571" w:type="dxa"/>
            <w:gridSpan w:val="2"/>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851</w:t>
            </w:r>
          </w:p>
        </w:tc>
        <w:tc>
          <w:tcPr>
            <w:tcW w:w="1142" w:type="dxa"/>
            <w:tcBorders>
              <w:top w:val="single" w:sz="4" w:space="0" w:color="auto"/>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2,87</w:t>
            </w:r>
          </w:p>
        </w:tc>
        <w:tc>
          <w:tcPr>
            <w:tcW w:w="882" w:type="dxa"/>
            <w:tcBorders>
              <w:top w:val="single" w:sz="4" w:space="0" w:color="auto"/>
              <w:left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2,87</w:t>
            </w:r>
          </w:p>
        </w:tc>
        <w:tc>
          <w:tcPr>
            <w:tcW w:w="708" w:type="dxa"/>
            <w:tcBorders>
              <w:top w:val="single" w:sz="4" w:space="0" w:color="auto"/>
              <w:left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2,87</w:t>
            </w:r>
          </w:p>
        </w:tc>
        <w:tc>
          <w:tcPr>
            <w:tcW w:w="1134" w:type="dxa"/>
            <w:gridSpan w:val="2"/>
            <w:tcBorders>
              <w:top w:val="single" w:sz="4" w:space="0" w:color="auto"/>
              <w:left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8,61</w:t>
            </w:r>
          </w:p>
        </w:tc>
        <w:tc>
          <w:tcPr>
            <w:tcW w:w="1571"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bottom w:val="single" w:sz="4" w:space="0" w:color="auto"/>
              <w:right w:val="single" w:sz="4" w:space="0" w:color="auto"/>
            </w:tcBorders>
            <w:noWrap/>
            <w:hideMark/>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852</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0,0</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0,0</w:t>
            </w:r>
          </w:p>
        </w:tc>
        <w:tc>
          <w:tcPr>
            <w:tcW w:w="1134" w:type="dxa"/>
            <w:gridSpan w:val="2"/>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0,0</w:t>
            </w:r>
          </w:p>
        </w:tc>
        <w:tc>
          <w:tcPr>
            <w:tcW w:w="1571" w:type="dxa"/>
            <w:gridSpan w:val="2"/>
            <w:vMerge/>
            <w:tcBorders>
              <w:left w:val="single" w:sz="4" w:space="0" w:color="auto"/>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2" w:type="dxa"/>
            <w:gridSpan w:val="2"/>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826" w:type="dxa"/>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right w:val="single" w:sz="4" w:space="0" w:color="auto"/>
            </w:tcBorders>
            <w:noWrap/>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37" w:type="dxa"/>
            <w:tcBorders>
              <w:top w:val="single" w:sz="4" w:space="0" w:color="auto"/>
              <w:left w:val="single" w:sz="4" w:space="0" w:color="auto"/>
              <w:right w:val="single" w:sz="4" w:space="0" w:color="auto"/>
            </w:tcBorders>
            <w:noWrap/>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2620026500</w:t>
            </w:r>
          </w:p>
        </w:tc>
        <w:tc>
          <w:tcPr>
            <w:tcW w:w="471" w:type="dxa"/>
            <w:tcBorders>
              <w:top w:val="single" w:sz="4" w:space="0" w:color="auto"/>
              <w:left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853</w:t>
            </w:r>
          </w:p>
        </w:tc>
        <w:tc>
          <w:tcPr>
            <w:tcW w:w="1142" w:type="dxa"/>
            <w:tcBorders>
              <w:top w:val="single" w:sz="4" w:space="0" w:color="auto"/>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6,05</w:t>
            </w:r>
          </w:p>
        </w:tc>
        <w:tc>
          <w:tcPr>
            <w:tcW w:w="882" w:type="dxa"/>
            <w:tcBorders>
              <w:top w:val="single" w:sz="4" w:space="0" w:color="auto"/>
              <w:left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6,05</w:t>
            </w:r>
          </w:p>
        </w:tc>
        <w:tc>
          <w:tcPr>
            <w:tcW w:w="708" w:type="dxa"/>
            <w:tcBorders>
              <w:top w:val="single" w:sz="4" w:space="0" w:color="auto"/>
              <w:left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6,05</w:t>
            </w:r>
          </w:p>
        </w:tc>
        <w:tc>
          <w:tcPr>
            <w:tcW w:w="1134" w:type="dxa"/>
            <w:gridSpan w:val="2"/>
            <w:tcBorders>
              <w:top w:val="single" w:sz="4" w:space="0" w:color="auto"/>
              <w:left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18,15</w:t>
            </w:r>
          </w:p>
        </w:tc>
        <w:tc>
          <w:tcPr>
            <w:tcW w:w="1571" w:type="dxa"/>
            <w:gridSpan w:val="2"/>
            <w:vMerge/>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1842" w:type="dxa"/>
            <w:gridSpan w:val="2"/>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Итого по отдельному мероприятию</w:t>
            </w:r>
          </w:p>
        </w:tc>
        <w:tc>
          <w:tcPr>
            <w:tcW w:w="826" w:type="dxa"/>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w:t>
            </w:r>
          </w:p>
        </w:tc>
        <w:tc>
          <w:tcPr>
            <w:tcW w:w="560"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w:t>
            </w:r>
          </w:p>
        </w:tc>
        <w:tc>
          <w:tcPr>
            <w:tcW w:w="83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w:t>
            </w:r>
          </w:p>
        </w:tc>
        <w:tc>
          <w:tcPr>
            <w:tcW w:w="471"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w:t>
            </w: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45707,67</w:t>
            </w:r>
          </w:p>
        </w:tc>
        <w:tc>
          <w:tcPr>
            <w:tcW w:w="882"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40469,97</w:t>
            </w:r>
          </w:p>
        </w:tc>
        <w:tc>
          <w:tcPr>
            <w:tcW w:w="708"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40469,97</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highlight w:val="yellow"/>
                <w:lang w:val="en-US"/>
              </w:rPr>
            </w:pPr>
            <w:r w:rsidRPr="00142063">
              <w:rPr>
                <w:rFonts w:ascii="Times New Roman" w:hAnsi="Times New Roman" w:cs="Times New Roman"/>
                <w:kern w:val="0"/>
                <w:sz w:val="12"/>
                <w:szCs w:val="12"/>
                <w:lang w:val="en-US"/>
              </w:rPr>
              <w:t>126647,61</w:t>
            </w:r>
          </w:p>
        </w:tc>
        <w:tc>
          <w:tcPr>
            <w:tcW w:w="1571" w:type="dxa"/>
            <w:gridSpan w:val="2"/>
            <w:vMerge/>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1842" w:type="dxa"/>
            <w:gridSpan w:val="2"/>
            <w:tcBorders>
              <w:left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w:t>
            </w:r>
          </w:p>
        </w:tc>
        <w:tc>
          <w:tcPr>
            <w:tcW w:w="826" w:type="dxa"/>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560"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471"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p>
        </w:tc>
        <w:tc>
          <w:tcPr>
            <w:tcW w:w="882"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highlight w:val="yellow"/>
              </w:rPr>
            </w:pPr>
          </w:p>
        </w:tc>
        <w:tc>
          <w:tcPr>
            <w:tcW w:w="1571" w:type="dxa"/>
            <w:gridSpan w:val="2"/>
            <w:tcBorders>
              <w:left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r>
      <w:tr w:rsidR="00142063" w:rsidRPr="00142063" w:rsidTr="00142063">
        <w:trPr>
          <w:gridAfter w:val="1"/>
          <w:wAfter w:w="65" w:type="dxa"/>
          <w:trHeight w:val="20"/>
        </w:trPr>
        <w:tc>
          <w:tcPr>
            <w:tcW w:w="426" w:type="dxa"/>
            <w:tcBorders>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1842" w:type="dxa"/>
            <w:gridSpan w:val="2"/>
            <w:tcBorders>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ГРБС </w:t>
            </w:r>
          </w:p>
        </w:tc>
        <w:tc>
          <w:tcPr>
            <w:tcW w:w="826" w:type="dxa"/>
            <w:tcBorders>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страция района</w:t>
            </w:r>
          </w:p>
        </w:tc>
        <w:tc>
          <w:tcPr>
            <w:tcW w:w="56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0"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837"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471" w:type="dxa"/>
            <w:tcBorders>
              <w:top w:val="single" w:sz="4" w:space="0" w:color="auto"/>
              <w:left w:val="single" w:sz="4" w:space="0" w:color="auto"/>
              <w:bottom w:val="single" w:sz="4" w:space="0" w:color="auto"/>
              <w:right w:val="single" w:sz="4" w:space="0" w:color="auto"/>
            </w:tcBorders>
            <w:noWrap/>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c>
          <w:tcPr>
            <w:tcW w:w="1142" w:type="dxa"/>
            <w:tcBorders>
              <w:top w:val="single" w:sz="4" w:space="0" w:color="auto"/>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45707,67</w:t>
            </w:r>
          </w:p>
        </w:tc>
        <w:tc>
          <w:tcPr>
            <w:tcW w:w="882"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40469,97</w:t>
            </w:r>
          </w:p>
        </w:tc>
        <w:tc>
          <w:tcPr>
            <w:tcW w:w="708" w:type="dxa"/>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40469,97</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42063" w:rsidRPr="00142063" w:rsidRDefault="00142063" w:rsidP="00142063">
            <w:pPr>
              <w:spacing w:after="0" w:line="240" w:lineRule="auto"/>
              <w:rPr>
                <w:rFonts w:ascii="Times New Roman" w:hAnsi="Times New Roman" w:cs="Times New Roman"/>
                <w:kern w:val="0"/>
                <w:sz w:val="12"/>
                <w:szCs w:val="12"/>
                <w:highlight w:val="yellow"/>
                <w:lang w:val="en-US"/>
              </w:rPr>
            </w:pPr>
            <w:r w:rsidRPr="00142063">
              <w:rPr>
                <w:rFonts w:ascii="Times New Roman" w:hAnsi="Times New Roman" w:cs="Times New Roman"/>
                <w:kern w:val="0"/>
                <w:sz w:val="12"/>
                <w:szCs w:val="12"/>
              </w:rPr>
              <w:t xml:space="preserve">     126647,61</w:t>
            </w:r>
          </w:p>
        </w:tc>
        <w:tc>
          <w:tcPr>
            <w:tcW w:w="1571" w:type="dxa"/>
            <w:gridSpan w:val="2"/>
            <w:tcBorders>
              <w:left w:val="single" w:sz="4" w:space="0" w:color="auto"/>
              <w:bottom w:val="single" w:sz="4" w:space="0" w:color="auto"/>
              <w:right w:val="single" w:sz="4" w:space="0" w:color="auto"/>
            </w:tcBorders>
            <w:vAlign w:val="center"/>
          </w:tcPr>
          <w:p w:rsidR="00142063" w:rsidRPr="00142063" w:rsidRDefault="00142063" w:rsidP="00142063">
            <w:pPr>
              <w:spacing w:after="0" w:line="240" w:lineRule="auto"/>
              <w:jc w:val="center"/>
              <w:rPr>
                <w:rFonts w:ascii="Times New Roman" w:hAnsi="Times New Roman" w:cs="Times New Roman"/>
                <w:color w:val="auto"/>
                <w:kern w:val="0"/>
                <w:sz w:val="12"/>
                <w:szCs w:val="12"/>
              </w:rPr>
            </w:pPr>
          </w:p>
        </w:tc>
      </w:tr>
    </w:tbl>
    <w:p w:rsidR="00BD05AA" w:rsidRDefault="00BD05AA" w:rsidP="00773AA5">
      <w:pPr>
        <w:spacing w:after="0" w:line="240" w:lineRule="auto"/>
        <w:rPr>
          <w:rFonts w:ascii="Times New Roman" w:hAnsi="Times New Roman" w:cs="Times New Roman"/>
          <w:color w:val="auto"/>
          <w:kern w:val="0"/>
          <w:sz w:val="12"/>
          <w:szCs w:val="12"/>
        </w:rPr>
      </w:pPr>
    </w:p>
    <w:tbl>
      <w:tblPr>
        <w:tblW w:w="8188" w:type="dxa"/>
        <w:tblLook w:val="04A0" w:firstRow="1" w:lastRow="0" w:firstColumn="1" w:lastColumn="0" w:noHBand="0" w:noVBand="1"/>
      </w:tblPr>
      <w:tblGrid>
        <w:gridCol w:w="5070"/>
        <w:gridCol w:w="3118"/>
      </w:tblGrid>
      <w:tr w:rsidR="00142063" w:rsidRPr="00142063" w:rsidTr="00142063">
        <w:trPr>
          <w:trHeight w:val="170"/>
        </w:trPr>
        <w:tc>
          <w:tcPr>
            <w:tcW w:w="5070" w:type="dxa"/>
            <w:shd w:val="clear" w:color="auto" w:fill="auto"/>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3118" w:type="dxa"/>
            <w:shd w:val="clear" w:color="auto" w:fill="auto"/>
          </w:tcPr>
          <w:tbl>
            <w:tblPr>
              <w:tblStyle w:val="aff5"/>
              <w:tblW w:w="0" w:type="auto"/>
              <w:tblLook w:val="04A0" w:firstRow="1" w:lastRow="0" w:firstColumn="1" w:lastColumn="0" w:noHBand="0" w:noVBand="1"/>
            </w:tblPr>
            <w:tblGrid>
              <w:gridCol w:w="2902"/>
            </w:tblGrid>
            <w:tr w:rsidR="00142063" w:rsidRPr="00142063" w:rsidTr="00142063">
              <w:tc>
                <w:tcPr>
                  <w:tcW w:w="2902" w:type="dxa"/>
                  <w:tcBorders>
                    <w:top w:val="nil"/>
                    <w:left w:val="nil"/>
                    <w:bottom w:val="nil"/>
                    <w:right w:val="nil"/>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4 к постановлению администрации                                                                                                                                                                                                      Каратузского района  № 141-п от 18.02.2022</w:t>
                  </w:r>
                </w:p>
                <w:p w:rsidR="00142063" w:rsidRPr="00142063" w:rsidRDefault="00142063" w:rsidP="00142063">
                  <w:pPr>
                    <w:autoSpaceDE w:val="0"/>
                    <w:autoSpaceDN w:val="0"/>
                    <w:adjustRightInd w:val="0"/>
                    <w:spacing w:after="0" w:line="240" w:lineRule="auto"/>
                    <w:jc w:val="right"/>
                    <w:rPr>
                      <w:rFonts w:ascii="Times New Roman" w:hAnsi="Times New Roman" w:cs="Times New Roman"/>
                      <w:color w:val="auto"/>
                      <w:kern w:val="0"/>
                      <w:sz w:val="12"/>
                      <w:szCs w:val="12"/>
                    </w:rPr>
                  </w:pPr>
                </w:p>
              </w:tc>
            </w:tr>
          </w:tbl>
          <w:p w:rsidR="00142063" w:rsidRPr="00142063" w:rsidRDefault="00142063" w:rsidP="00142063">
            <w:pPr>
              <w:autoSpaceDE w:val="0"/>
              <w:autoSpaceDN w:val="0"/>
              <w:adjustRightInd w:val="0"/>
              <w:spacing w:after="0" w:line="240" w:lineRule="auto"/>
              <w:jc w:val="right"/>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142063">
              <w:rPr>
                <w:rFonts w:ascii="Times New Roman" w:hAnsi="Times New Roman" w:cs="Times New Roman"/>
                <w:color w:val="auto"/>
                <w:kern w:val="0"/>
                <w:sz w:val="12"/>
                <w:szCs w:val="12"/>
              </w:rPr>
              <w:tab/>
            </w:r>
            <w:r w:rsidRPr="00142063">
              <w:rPr>
                <w:rFonts w:ascii="Times New Roman" w:hAnsi="Times New Roman" w:cs="Times New Roman"/>
                <w:color w:val="auto"/>
                <w:spacing w:val="-9"/>
                <w:kern w:val="0"/>
                <w:sz w:val="12"/>
                <w:szCs w:val="12"/>
              </w:rPr>
              <w:t xml:space="preserve">Приложение № 2 подпрограмме </w:t>
            </w:r>
          </w:p>
          <w:p w:rsidR="00142063" w:rsidRPr="00142063" w:rsidRDefault="00142063" w:rsidP="00142063">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«Повышение энергетической</w:t>
            </w:r>
          </w:p>
          <w:p w:rsidR="00142063" w:rsidRPr="00142063" w:rsidRDefault="00142063" w:rsidP="00142063">
            <w:pPr>
              <w:autoSpaceDE w:val="0"/>
              <w:autoSpaceDN w:val="0"/>
              <w:adjustRightInd w:val="0"/>
              <w:spacing w:after="0" w:line="240" w:lineRule="auto"/>
              <w:jc w:val="right"/>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 xml:space="preserve"> эффективности»  </w:t>
            </w:r>
          </w:p>
          <w:p w:rsidR="00142063" w:rsidRPr="00142063" w:rsidRDefault="00142063" w:rsidP="00142063">
            <w:pPr>
              <w:tabs>
                <w:tab w:val="left" w:pos="5760"/>
              </w:tabs>
              <w:autoSpaceDE w:val="0"/>
              <w:autoSpaceDN w:val="0"/>
              <w:adjustRightInd w:val="0"/>
              <w:spacing w:after="0" w:line="240" w:lineRule="auto"/>
              <w:rPr>
                <w:rFonts w:ascii="Times New Roman" w:hAnsi="Times New Roman" w:cs="Times New Roman"/>
                <w:color w:val="auto"/>
                <w:kern w:val="0"/>
                <w:sz w:val="12"/>
                <w:szCs w:val="12"/>
              </w:rPr>
            </w:pPr>
          </w:p>
        </w:tc>
      </w:tr>
    </w:tbl>
    <w:p w:rsidR="00142063" w:rsidRPr="00142063" w:rsidRDefault="00142063" w:rsidP="00142063">
      <w:pPr>
        <w:autoSpaceDE w:val="0"/>
        <w:autoSpaceDN w:val="0"/>
        <w:adjustRightInd w:val="0"/>
        <w:spacing w:after="0" w:line="240" w:lineRule="auto"/>
        <w:ind w:firstLine="12320"/>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ПЕРЕЧЕНЬ МЕРОПРИЯТИЙ ПОДПРОГРАММЫ</w:t>
      </w: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98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1814"/>
        <w:gridCol w:w="850"/>
        <w:gridCol w:w="124"/>
        <w:gridCol w:w="426"/>
        <w:gridCol w:w="567"/>
        <w:gridCol w:w="849"/>
        <w:gridCol w:w="19"/>
        <w:gridCol w:w="406"/>
        <w:gridCol w:w="19"/>
        <w:gridCol w:w="11"/>
        <w:gridCol w:w="822"/>
        <w:gridCol w:w="46"/>
        <w:gridCol w:w="709"/>
        <w:gridCol w:w="850"/>
        <w:gridCol w:w="993"/>
        <w:gridCol w:w="50"/>
        <w:gridCol w:w="1934"/>
        <w:gridCol w:w="57"/>
        <w:gridCol w:w="11"/>
      </w:tblGrid>
      <w:tr w:rsidR="00142063" w:rsidRPr="00142063" w:rsidTr="00142063">
        <w:trPr>
          <w:gridAfter w:val="1"/>
          <w:wAfter w:w="11" w:type="dxa"/>
          <w:trHeight w:val="20"/>
        </w:trPr>
        <w:tc>
          <w:tcPr>
            <w:tcW w:w="429" w:type="dxa"/>
            <w:vMerge w:val="restart"/>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N</w:t>
            </w: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п/п</w:t>
            </w:r>
          </w:p>
        </w:tc>
        <w:tc>
          <w:tcPr>
            <w:tcW w:w="1814" w:type="dxa"/>
            <w:vMerge w:val="restart"/>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rPr>
              <w:t>Цели, задачи, ме</w:t>
            </w:r>
            <w:r w:rsidRPr="00142063">
              <w:rPr>
                <w:rFonts w:ascii="Times New Roman" w:hAnsi="Times New Roman" w:cs="Times New Roman"/>
                <w:color w:val="auto"/>
                <w:kern w:val="0"/>
                <w:sz w:val="12"/>
                <w:szCs w:val="12"/>
                <w:lang w:val="en-US"/>
              </w:rPr>
              <w:t>роприятия подпрограммы</w:t>
            </w:r>
          </w:p>
        </w:tc>
        <w:tc>
          <w:tcPr>
            <w:tcW w:w="850" w:type="dxa"/>
            <w:vMerge w:val="restart"/>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ГРБС</w:t>
            </w:r>
          </w:p>
        </w:tc>
        <w:tc>
          <w:tcPr>
            <w:tcW w:w="2421" w:type="dxa"/>
            <w:gridSpan w:val="8"/>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Код бюджетной классификации</w:t>
            </w:r>
          </w:p>
        </w:tc>
        <w:tc>
          <w:tcPr>
            <w:tcW w:w="3470" w:type="dxa"/>
            <w:gridSpan w:val="6"/>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Расходы по годам реализации программы (тыс. руб.)</w:t>
            </w:r>
          </w:p>
        </w:tc>
        <w:tc>
          <w:tcPr>
            <w:tcW w:w="1991"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42063" w:rsidRPr="00142063" w:rsidTr="00142063">
        <w:trPr>
          <w:gridAfter w:val="2"/>
          <w:wAfter w:w="68" w:type="dxa"/>
          <w:trHeight w:val="20"/>
        </w:trPr>
        <w:tc>
          <w:tcPr>
            <w:tcW w:w="429" w:type="dxa"/>
            <w:vMerge/>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vMerge/>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ГРБС</w:t>
            </w:r>
          </w:p>
        </w:tc>
        <w:tc>
          <w:tcPr>
            <w:tcW w:w="567"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РзПр</w:t>
            </w:r>
          </w:p>
        </w:tc>
        <w:tc>
          <w:tcPr>
            <w:tcW w:w="868"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ЦСР</w:t>
            </w:r>
          </w:p>
        </w:tc>
        <w:tc>
          <w:tcPr>
            <w:tcW w:w="42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ВР</w:t>
            </w:r>
          </w:p>
        </w:tc>
        <w:tc>
          <w:tcPr>
            <w:tcW w:w="833"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очередной финансовый год</w:t>
            </w:r>
            <w:r w:rsidRPr="00142063">
              <w:rPr>
                <w:rFonts w:ascii="Times New Roman" w:hAnsi="Times New Roman" w:cs="Times New Roman"/>
                <w:color w:val="auto"/>
                <w:kern w:val="0"/>
                <w:sz w:val="12"/>
                <w:szCs w:val="12"/>
              </w:rPr>
              <w:t xml:space="preserve"> 2022</w:t>
            </w:r>
          </w:p>
        </w:tc>
        <w:tc>
          <w:tcPr>
            <w:tcW w:w="75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1-й год планового периода</w:t>
            </w:r>
            <w:r w:rsidRPr="00142063">
              <w:rPr>
                <w:rFonts w:ascii="Times New Roman" w:hAnsi="Times New Roman" w:cs="Times New Roman"/>
                <w:color w:val="auto"/>
                <w:kern w:val="0"/>
                <w:sz w:val="12"/>
                <w:szCs w:val="12"/>
              </w:rPr>
              <w:t xml:space="preserve"> 2023</w:t>
            </w:r>
          </w:p>
        </w:tc>
        <w:tc>
          <w:tcPr>
            <w:tcW w:w="850"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2-й год планового периода</w:t>
            </w:r>
            <w:r w:rsidRPr="00142063">
              <w:rPr>
                <w:rFonts w:ascii="Times New Roman" w:hAnsi="Times New Roman" w:cs="Times New Roman"/>
                <w:color w:val="auto"/>
                <w:kern w:val="0"/>
                <w:sz w:val="12"/>
                <w:szCs w:val="12"/>
              </w:rPr>
              <w:t xml:space="preserve"> 2024</w:t>
            </w:r>
          </w:p>
        </w:tc>
        <w:tc>
          <w:tcPr>
            <w:tcW w:w="993"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итого на очередной финансовый год и плановый период 2022-2024</w:t>
            </w:r>
          </w:p>
        </w:tc>
        <w:tc>
          <w:tcPr>
            <w:tcW w:w="198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w:t>
            </w:r>
          </w:p>
        </w:tc>
        <w:tc>
          <w:tcPr>
            <w:tcW w:w="181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2</w:t>
            </w:r>
          </w:p>
        </w:tc>
        <w:tc>
          <w:tcPr>
            <w:tcW w:w="850"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3</w:t>
            </w:r>
          </w:p>
        </w:tc>
        <w:tc>
          <w:tcPr>
            <w:tcW w:w="550"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4</w:t>
            </w:r>
          </w:p>
        </w:tc>
        <w:tc>
          <w:tcPr>
            <w:tcW w:w="567"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5</w:t>
            </w:r>
          </w:p>
        </w:tc>
        <w:tc>
          <w:tcPr>
            <w:tcW w:w="868"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6</w:t>
            </w:r>
          </w:p>
        </w:tc>
        <w:tc>
          <w:tcPr>
            <w:tcW w:w="42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7</w:t>
            </w:r>
          </w:p>
        </w:tc>
        <w:tc>
          <w:tcPr>
            <w:tcW w:w="833"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8</w:t>
            </w:r>
          </w:p>
        </w:tc>
        <w:tc>
          <w:tcPr>
            <w:tcW w:w="75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9</w:t>
            </w:r>
          </w:p>
        </w:tc>
        <w:tc>
          <w:tcPr>
            <w:tcW w:w="850"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10</w:t>
            </w:r>
          </w:p>
        </w:tc>
        <w:tc>
          <w:tcPr>
            <w:tcW w:w="993"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11</w:t>
            </w:r>
          </w:p>
        </w:tc>
        <w:tc>
          <w:tcPr>
            <w:tcW w:w="198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2063">
              <w:rPr>
                <w:rFonts w:ascii="Times New Roman" w:hAnsi="Times New Roman" w:cs="Times New Roman"/>
                <w:color w:val="auto"/>
                <w:kern w:val="0"/>
                <w:sz w:val="12"/>
                <w:szCs w:val="12"/>
                <w:lang w:val="en-US"/>
              </w:rPr>
              <w:t>12</w:t>
            </w:r>
          </w:p>
        </w:tc>
      </w:tr>
      <w:tr w:rsidR="00142063" w:rsidRPr="00142063" w:rsidTr="00142063">
        <w:trPr>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557" w:type="dxa"/>
            <w:gridSpan w:val="19"/>
          </w:tcPr>
          <w:p w:rsidR="00142063" w:rsidRPr="00142063" w:rsidRDefault="00142063" w:rsidP="00142063">
            <w:pPr>
              <w:widowControl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Цель подпрограммы: реализация муниципальной политики, направленной на создание безопасных, комфортных и безаварийных условий жизнедеятельности учреждений, подведомственных администрации Каратузского района</w:t>
            </w:r>
          </w:p>
        </w:tc>
      </w:tr>
      <w:tr w:rsidR="00142063" w:rsidRPr="00142063" w:rsidTr="00142063">
        <w:trPr>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557" w:type="dxa"/>
            <w:gridSpan w:val="19"/>
          </w:tcPr>
          <w:p w:rsidR="00142063" w:rsidRPr="00142063" w:rsidRDefault="00142063" w:rsidP="00142063">
            <w:pPr>
              <w:tabs>
                <w:tab w:val="left" w:pos="2972"/>
              </w:tabs>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Задачи  подпрограммы:</w:t>
            </w:r>
          </w:p>
          <w:p w:rsidR="00142063" w:rsidRPr="00142063" w:rsidRDefault="00142063" w:rsidP="00142063">
            <w:pPr>
              <w:tabs>
                <w:tab w:val="left" w:pos="2972"/>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b/>
                <w:bCs/>
                <w:color w:val="auto"/>
                <w:kern w:val="0"/>
                <w:sz w:val="12"/>
                <w:szCs w:val="12"/>
              </w:rPr>
              <w:t xml:space="preserve"> </w:t>
            </w:r>
            <w:r w:rsidRPr="00142063">
              <w:rPr>
                <w:rFonts w:ascii="Times New Roman" w:hAnsi="Times New Roman" w:cs="Times New Roman"/>
                <w:color w:val="auto"/>
                <w:kern w:val="0"/>
                <w:sz w:val="12"/>
                <w:szCs w:val="12"/>
              </w:rPr>
              <w:t>- повышение качества отопительных приборов</w:t>
            </w: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Мероприятие 1</w:t>
            </w:r>
          </w:p>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Приобретение и установка счетчиков учета тепловой энергии</w:t>
            </w:r>
          </w:p>
        </w:tc>
        <w:tc>
          <w:tcPr>
            <w:tcW w:w="97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2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7"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0113</w:t>
            </w:r>
          </w:p>
        </w:tc>
        <w:tc>
          <w:tcPr>
            <w:tcW w:w="84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2610026100</w:t>
            </w:r>
          </w:p>
        </w:tc>
        <w:tc>
          <w:tcPr>
            <w:tcW w:w="42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244</w:t>
            </w:r>
          </w:p>
        </w:tc>
        <w:tc>
          <w:tcPr>
            <w:tcW w:w="898" w:type="dxa"/>
            <w:gridSpan w:val="4"/>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70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w:t>
            </w:r>
          </w:p>
        </w:tc>
        <w:tc>
          <w:tcPr>
            <w:tcW w:w="850"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w:t>
            </w:r>
          </w:p>
        </w:tc>
        <w:tc>
          <w:tcPr>
            <w:tcW w:w="993"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266,80</w:t>
            </w:r>
          </w:p>
        </w:tc>
        <w:tc>
          <w:tcPr>
            <w:tcW w:w="198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За период 2022 - 2024 год приобретены и установлены 3 счетчика учета тепловой энергии</w:t>
            </w:r>
          </w:p>
        </w:tc>
      </w:tr>
      <w:tr w:rsidR="00142063" w:rsidRPr="00142063" w:rsidTr="00142063">
        <w:trPr>
          <w:gridAfter w:val="2"/>
          <w:wAfter w:w="68" w:type="dxa"/>
          <w:trHeight w:val="20"/>
        </w:trPr>
        <w:tc>
          <w:tcPr>
            <w:tcW w:w="429" w:type="dxa"/>
            <w:vMerge w:val="restart"/>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vMerge w:val="restart"/>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974" w:type="dxa"/>
            <w:gridSpan w:val="2"/>
            <w:vMerge w:val="restart"/>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Управление образования администрации Каратузского района</w:t>
            </w: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902</w:t>
            </w:r>
          </w:p>
        </w:tc>
        <w:tc>
          <w:tcPr>
            <w:tcW w:w="567" w:type="dxa"/>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0701</w:t>
            </w:r>
          </w:p>
        </w:tc>
        <w:tc>
          <w:tcPr>
            <w:tcW w:w="849" w:type="dxa"/>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2610026100</w:t>
            </w:r>
          </w:p>
        </w:tc>
        <w:tc>
          <w:tcPr>
            <w:tcW w:w="425" w:type="dxa"/>
            <w:gridSpan w:val="2"/>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612</w:t>
            </w:r>
          </w:p>
        </w:tc>
        <w:tc>
          <w:tcPr>
            <w:tcW w:w="898" w:type="dxa"/>
            <w:gridSpan w:val="4"/>
            <w:tcBorders>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709" w:type="dxa"/>
            <w:tcBorders>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850" w:type="dxa"/>
            <w:tcBorders>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993" w:type="dxa"/>
            <w:tcBorders>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w:t>
            </w:r>
          </w:p>
        </w:tc>
        <w:tc>
          <w:tcPr>
            <w:tcW w:w="1984" w:type="dxa"/>
            <w:gridSpan w:val="2"/>
            <w:vMerge w:val="restart"/>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r w:rsidR="00142063" w:rsidRPr="00142063" w:rsidTr="00142063">
        <w:trPr>
          <w:gridAfter w:val="2"/>
          <w:wAfter w:w="68" w:type="dxa"/>
          <w:trHeight w:val="20"/>
        </w:trPr>
        <w:tc>
          <w:tcPr>
            <w:tcW w:w="429" w:type="dxa"/>
            <w:vMerge/>
            <w:tcBorders>
              <w:bottom w:val="single" w:sz="4" w:space="0" w:color="auto"/>
            </w:tcBorders>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vMerge/>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974" w:type="dxa"/>
            <w:gridSpan w:val="2"/>
            <w:vMerge/>
            <w:tcBorders>
              <w:bottom w:val="single" w:sz="4" w:space="0" w:color="auto"/>
            </w:tcBorders>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Borders>
              <w:top w:val="single" w:sz="4" w:space="0" w:color="auto"/>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902</w:t>
            </w:r>
          </w:p>
        </w:tc>
        <w:tc>
          <w:tcPr>
            <w:tcW w:w="567" w:type="dxa"/>
            <w:tcBorders>
              <w:top w:val="single" w:sz="4" w:space="0" w:color="auto"/>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0701</w:t>
            </w:r>
          </w:p>
        </w:tc>
        <w:tc>
          <w:tcPr>
            <w:tcW w:w="849" w:type="dxa"/>
            <w:tcBorders>
              <w:top w:val="single" w:sz="4" w:space="0" w:color="auto"/>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2610026100</w:t>
            </w:r>
          </w:p>
        </w:tc>
        <w:tc>
          <w:tcPr>
            <w:tcW w:w="425" w:type="dxa"/>
            <w:gridSpan w:val="2"/>
            <w:tcBorders>
              <w:top w:val="single" w:sz="4" w:space="0" w:color="auto"/>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622</w:t>
            </w:r>
          </w:p>
        </w:tc>
        <w:tc>
          <w:tcPr>
            <w:tcW w:w="898" w:type="dxa"/>
            <w:gridSpan w:val="4"/>
            <w:tcBorders>
              <w:top w:val="single" w:sz="4" w:space="0" w:color="auto"/>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709" w:type="dxa"/>
            <w:tcBorders>
              <w:top w:val="single" w:sz="4" w:space="0" w:color="auto"/>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850" w:type="dxa"/>
            <w:tcBorders>
              <w:top w:val="single" w:sz="4" w:space="0" w:color="auto"/>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993" w:type="dxa"/>
            <w:tcBorders>
              <w:top w:val="single" w:sz="4" w:space="0" w:color="auto"/>
              <w:bottom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w:t>
            </w:r>
          </w:p>
        </w:tc>
        <w:tc>
          <w:tcPr>
            <w:tcW w:w="1984" w:type="dxa"/>
            <w:gridSpan w:val="2"/>
            <w:vMerge/>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r w:rsidR="00142063" w:rsidRPr="00142063" w:rsidTr="00142063">
        <w:trPr>
          <w:trHeight w:val="20"/>
        </w:trPr>
        <w:tc>
          <w:tcPr>
            <w:tcW w:w="429" w:type="dxa"/>
            <w:tcBorders>
              <w:bottom w:val="single" w:sz="4" w:space="0" w:color="auto"/>
            </w:tcBorders>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557" w:type="dxa"/>
            <w:gridSpan w:val="19"/>
            <w:tcBorders>
              <w:bottom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Задачи  подпрограммы: - модернизация систем отопления в организациях</w:t>
            </w:r>
          </w:p>
        </w:tc>
      </w:tr>
      <w:tr w:rsidR="00142063" w:rsidRPr="00142063" w:rsidTr="00142063">
        <w:trPr>
          <w:gridAfter w:val="2"/>
          <w:wAfter w:w="68" w:type="dxa"/>
          <w:trHeight w:val="20"/>
        </w:trPr>
        <w:tc>
          <w:tcPr>
            <w:tcW w:w="429" w:type="dxa"/>
            <w:tcBorders>
              <w:top w:val="single" w:sz="4" w:space="0" w:color="auto"/>
            </w:tcBorders>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Меропритие 2 </w:t>
            </w:r>
          </w:p>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Обустройство угольной котельной </w:t>
            </w:r>
          </w:p>
        </w:tc>
        <w:tc>
          <w:tcPr>
            <w:tcW w:w="974" w:type="dxa"/>
            <w:gridSpan w:val="2"/>
            <w:tcBorders>
              <w:top w:val="single" w:sz="4" w:space="0" w:color="auto"/>
            </w:tcBorders>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26" w:type="dxa"/>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7" w:type="dxa"/>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0801</w:t>
            </w:r>
          </w:p>
        </w:tc>
        <w:tc>
          <w:tcPr>
            <w:tcW w:w="849" w:type="dxa"/>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2610026200</w:t>
            </w:r>
          </w:p>
        </w:tc>
        <w:tc>
          <w:tcPr>
            <w:tcW w:w="425" w:type="dxa"/>
            <w:gridSpan w:val="2"/>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612</w:t>
            </w:r>
          </w:p>
        </w:tc>
        <w:tc>
          <w:tcPr>
            <w:tcW w:w="898" w:type="dxa"/>
            <w:gridSpan w:val="4"/>
            <w:tcBorders>
              <w:top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784,83</w:t>
            </w:r>
          </w:p>
        </w:tc>
        <w:tc>
          <w:tcPr>
            <w:tcW w:w="709" w:type="dxa"/>
            <w:tcBorders>
              <w:top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850" w:type="dxa"/>
            <w:tcBorders>
              <w:top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993" w:type="dxa"/>
            <w:tcBorders>
              <w:top w:val="single" w:sz="4" w:space="0" w:color="auto"/>
            </w:tcBorders>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784,83</w:t>
            </w:r>
          </w:p>
        </w:tc>
        <w:tc>
          <w:tcPr>
            <w:tcW w:w="1984" w:type="dxa"/>
            <w:gridSpan w:val="2"/>
            <w:tcBorders>
              <w:top w:val="single" w:sz="4" w:space="0" w:color="auto"/>
            </w:tcBorders>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Построена и введена в эксплуатацию угольная котельная в с. Сагайское </w:t>
            </w: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Итого по подпрограмме</w:t>
            </w:r>
          </w:p>
        </w:tc>
        <w:tc>
          <w:tcPr>
            <w:tcW w:w="97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98" w:type="dxa"/>
            <w:gridSpan w:val="4"/>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1051,63</w:t>
            </w:r>
          </w:p>
        </w:tc>
        <w:tc>
          <w:tcPr>
            <w:tcW w:w="709"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850"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993"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1585,23</w:t>
            </w:r>
          </w:p>
        </w:tc>
        <w:tc>
          <w:tcPr>
            <w:tcW w:w="1984"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том числе</w:t>
            </w:r>
          </w:p>
        </w:tc>
        <w:tc>
          <w:tcPr>
            <w:tcW w:w="97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4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98" w:type="dxa"/>
            <w:gridSpan w:val="4"/>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p>
        </w:tc>
        <w:tc>
          <w:tcPr>
            <w:tcW w:w="709"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p>
        </w:tc>
        <w:tc>
          <w:tcPr>
            <w:tcW w:w="850"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p>
        </w:tc>
        <w:tc>
          <w:tcPr>
            <w:tcW w:w="993"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p>
        </w:tc>
        <w:tc>
          <w:tcPr>
            <w:tcW w:w="1984"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ГРБС</w:t>
            </w:r>
          </w:p>
        </w:tc>
        <w:tc>
          <w:tcPr>
            <w:tcW w:w="97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района</w:t>
            </w:r>
          </w:p>
        </w:tc>
        <w:tc>
          <w:tcPr>
            <w:tcW w:w="426"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901</w:t>
            </w:r>
          </w:p>
        </w:tc>
        <w:tc>
          <w:tcPr>
            <w:tcW w:w="567"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98" w:type="dxa"/>
            <w:gridSpan w:val="4"/>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1051,63</w:t>
            </w:r>
          </w:p>
        </w:tc>
        <w:tc>
          <w:tcPr>
            <w:tcW w:w="709"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850"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993"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1051,63</w:t>
            </w:r>
          </w:p>
        </w:tc>
        <w:tc>
          <w:tcPr>
            <w:tcW w:w="1984"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r w:rsidR="00142063" w:rsidRPr="00142063" w:rsidTr="00142063">
        <w:trPr>
          <w:gridAfter w:val="2"/>
          <w:wAfter w:w="68" w:type="dxa"/>
          <w:trHeight w:val="20"/>
        </w:trPr>
        <w:tc>
          <w:tcPr>
            <w:tcW w:w="429"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14"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ГРБС</w:t>
            </w:r>
          </w:p>
        </w:tc>
        <w:tc>
          <w:tcPr>
            <w:tcW w:w="974" w:type="dxa"/>
            <w:gridSpan w:val="2"/>
          </w:tcPr>
          <w:p w:rsidR="00142063" w:rsidRPr="00142063" w:rsidRDefault="00142063" w:rsidP="00142063">
            <w:pPr>
              <w:autoSpaceDE w:val="0"/>
              <w:autoSpaceDN w:val="0"/>
              <w:adjustRightInd w:val="0"/>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Управление образования администрации Каратузского района</w:t>
            </w:r>
          </w:p>
        </w:tc>
        <w:tc>
          <w:tcPr>
            <w:tcW w:w="426"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902</w:t>
            </w:r>
          </w:p>
        </w:tc>
        <w:tc>
          <w:tcPr>
            <w:tcW w:w="567"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49" w:type="dxa"/>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c>
          <w:tcPr>
            <w:tcW w:w="898" w:type="dxa"/>
            <w:gridSpan w:val="4"/>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0,00</w:t>
            </w:r>
          </w:p>
        </w:tc>
        <w:tc>
          <w:tcPr>
            <w:tcW w:w="709"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850"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266,80</w:t>
            </w:r>
          </w:p>
        </w:tc>
        <w:tc>
          <w:tcPr>
            <w:tcW w:w="993" w:type="dxa"/>
          </w:tcPr>
          <w:p w:rsidR="00142063" w:rsidRPr="00142063" w:rsidRDefault="00142063" w:rsidP="00142063">
            <w:pPr>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533,60</w:t>
            </w:r>
          </w:p>
        </w:tc>
        <w:tc>
          <w:tcPr>
            <w:tcW w:w="1984" w:type="dxa"/>
            <w:gridSpan w:val="2"/>
          </w:tcPr>
          <w:p w:rsidR="00142063" w:rsidRPr="00142063" w:rsidRDefault="00142063" w:rsidP="00142063">
            <w:pPr>
              <w:autoSpaceDE w:val="0"/>
              <w:autoSpaceDN w:val="0"/>
              <w:adjustRightInd w:val="0"/>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АУКЦИОННАЯ ДОКУМЕНТАЦИЯ № 3</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 на основании постановлений № 135-п от  17.02.2022г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назначается на</w:t>
      </w:r>
      <w:r w:rsidRPr="00142063">
        <w:rPr>
          <w:rFonts w:ascii="Times New Roman" w:hAnsi="Times New Roman" w:cs="Times New Roman"/>
          <w:b/>
          <w:color w:val="auto"/>
          <w:kern w:val="0"/>
          <w:sz w:val="12"/>
          <w:szCs w:val="12"/>
        </w:rPr>
        <w:t xml:space="preserve"> 09 часов 00 минут (местного времени) 25.03.2022 года</w:t>
      </w:r>
      <w:r w:rsidRPr="00142063">
        <w:rPr>
          <w:rFonts w:ascii="Times New Roman" w:hAnsi="Times New Roman" w:cs="Times New Roman"/>
          <w:color w:val="FF0000"/>
          <w:kern w:val="0"/>
          <w:sz w:val="12"/>
          <w:szCs w:val="12"/>
        </w:rPr>
        <w:t xml:space="preserve"> </w:t>
      </w:r>
      <w:r w:rsidRPr="00142063">
        <w:rPr>
          <w:rFonts w:ascii="Times New Roman" w:hAnsi="Times New Roman" w:cs="Times New Roman"/>
          <w:color w:val="auto"/>
          <w:kern w:val="0"/>
          <w:sz w:val="12"/>
          <w:szCs w:val="12"/>
        </w:rPr>
        <w:t xml:space="preserve">в помещении по адресу: </w:t>
      </w:r>
      <w:r w:rsidRPr="00142063">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42063">
        <w:rPr>
          <w:rFonts w:ascii="Times New Roman" w:hAnsi="Times New Roman" w:cs="Times New Roman"/>
          <w:color w:val="auto"/>
          <w:kern w:val="0"/>
          <w:sz w:val="12"/>
          <w:szCs w:val="12"/>
        </w:rPr>
        <w:t xml:space="preserve"> кабинет </w:t>
      </w:r>
      <w:r w:rsidRPr="00142063">
        <w:rPr>
          <w:rFonts w:ascii="Times New Roman" w:hAnsi="Times New Roman" w:cs="Times New Roman"/>
          <w:color w:val="auto"/>
          <w:kern w:val="0"/>
          <w:sz w:val="12"/>
          <w:szCs w:val="12"/>
          <w:u w:val="single"/>
        </w:rPr>
        <w:t>№ 310</w:t>
      </w:r>
      <w:r w:rsidRPr="00142063">
        <w:rPr>
          <w:rFonts w:ascii="Times New Roman" w:hAnsi="Times New Roman" w:cs="Times New Roman"/>
          <w:color w:val="auto"/>
          <w:kern w:val="0"/>
          <w:sz w:val="12"/>
          <w:szCs w:val="12"/>
        </w:rPr>
        <w:t xml:space="preserve">. Контактный телефон: </w:t>
      </w:r>
      <w:r w:rsidRPr="00142063">
        <w:rPr>
          <w:rFonts w:ascii="Times New Roman" w:hAnsi="Times New Roman" w:cs="Times New Roman"/>
          <w:color w:val="auto"/>
          <w:kern w:val="0"/>
          <w:sz w:val="12"/>
          <w:szCs w:val="12"/>
          <w:u w:val="single"/>
        </w:rPr>
        <w:t>8(39137)22-3-35.</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Организатор аукциона – </w:t>
      </w:r>
      <w:r w:rsidRPr="00142063">
        <w:rPr>
          <w:rFonts w:ascii="Times New Roman" w:hAnsi="Times New Roman" w:cs="Times New Roman"/>
          <w:color w:val="auto"/>
          <w:kern w:val="0"/>
          <w:sz w:val="12"/>
          <w:szCs w:val="12"/>
          <w:u w:val="single"/>
        </w:rPr>
        <w:t>Администрация Каратузского района</w:t>
      </w:r>
      <w:r w:rsidRPr="00142063">
        <w:rPr>
          <w:rFonts w:ascii="Times New Roman" w:hAnsi="Times New Roman" w:cs="Times New Roman"/>
          <w:color w:val="auto"/>
          <w:kern w:val="0"/>
          <w:sz w:val="12"/>
          <w:szCs w:val="12"/>
        </w:rPr>
        <w:t xml:space="preserve">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является открытым по составу участников.</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Лот № 1</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24:19:0101004:734, площадью 768 кв.м., в границах, указанных в кадастровом паспорте, из категории земель: земли населенных пунктов, Адрес (м</w:t>
      </w:r>
      <w:r w:rsidRPr="00142063">
        <w:rPr>
          <w:rFonts w:ascii="Times New Roman" w:hAnsi="Times New Roman" w:cs="Times New Roman"/>
          <w:kern w:val="0"/>
          <w:sz w:val="12"/>
          <w:szCs w:val="12"/>
        </w:rPr>
        <w:t xml:space="preserve">естоположение): Красноярский край, Каратузский район, с. Каратузское, ул. Куйбышева, 29 Б, </w:t>
      </w:r>
      <w:r w:rsidRPr="00142063">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Начальная цена предмета аукциона</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333333"/>
          <w:kern w:val="0"/>
          <w:sz w:val="12"/>
          <w:szCs w:val="12"/>
        </w:rPr>
        <w:t xml:space="preserve">не менее 1,5 % кадастровой стоимости земельного участка: </w:t>
      </w:r>
      <w:r w:rsidRPr="00142063">
        <w:rPr>
          <w:rFonts w:ascii="Times New Roman" w:hAnsi="Times New Roman" w:cs="Times New Roman"/>
          <w:color w:val="auto"/>
          <w:kern w:val="0"/>
          <w:sz w:val="12"/>
          <w:szCs w:val="12"/>
        </w:rPr>
        <w:t xml:space="preserve">- 1476 </w:t>
      </w:r>
      <w:r w:rsidRPr="00142063">
        <w:rPr>
          <w:rFonts w:ascii="Times New Roman" w:hAnsi="Times New Roman" w:cs="Times New Roman"/>
          <w:color w:val="auto"/>
          <w:kern w:val="0"/>
          <w:sz w:val="12"/>
          <w:szCs w:val="12"/>
          <w:u w:val="single"/>
        </w:rPr>
        <w:t>руб. 00 копеек, (Одна тысяча четыреста семьдесят шесть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kern w:val="0"/>
          <w:sz w:val="12"/>
          <w:szCs w:val="12"/>
          <w:shd w:val="clear" w:color="auto" w:fill="FFFFFF"/>
        </w:rPr>
      </w:pPr>
      <w:r w:rsidRPr="00142063">
        <w:rPr>
          <w:rFonts w:ascii="Times New Roman" w:hAnsi="Times New Roman" w:cs="Times New Roman"/>
          <w:b/>
          <w:color w:val="auto"/>
          <w:kern w:val="0"/>
          <w:sz w:val="12"/>
          <w:szCs w:val="12"/>
        </w:rPr>
        <w:t>Ежегодный размер арендной платы за земельный участок</w:t>
      </w:r>
      <w:r w:rsidRPr="00142063">
        <w:rPr>
          <w:rFonts w:ascii="Times New Roman" w:hAnsi="Times New Roman" w:cs="Times New Roman"/>
          <w:color w:val="auto"/>
          <w:kern w:val="0"/>
          <w:sz w:val="12"/>
          <w:szCs w:val="12"/>
        </w:rPr>
        <w:t xml:space="preserve"> - </w:t>
      </w:r>
      <w:r w:rsidRPr="00142063">
        <w:rPr>
          <w:rFonts w:ascii="Times New Roman" w:hAnsi="Times New Roman" w:cs="Times New Roman"/>
          <w:kern w:val="0"/>
          <w:sz w:val="12"/>
          <w:szCs w:val="12"/>
          <w:shd w:val="clear" w:color="auto" w:fill="FFFFFF"/>
        </w:rPr>
        <w:t>определяется по результатам этого аукциона.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kern w:val="0"/>
          <w:sz w:val="12"/>
          <w:szCs w:val="12"/>
          <w:shd w:val="clear" w:color="auto" w:fill="FFFFFF"/>
        </w:rPr>
        <w:t xml:space="preserve"> </w:t>
      </w:r>
      <w:r w:rsidRPr="00142063">
        <w:rPr>
          <w:rFonts w:ascii="Times New Roman" w:hAnsi="Times New Roman" w:cs="Times New Roman"/>
          <w:b/>
          <w:color w:val="auto"/>
          <w:kern w:val="0"/>
          <w:sz w:val="12"/>
          <w:szCs w:val="12"/>
        </w:rPr>
        <w:t>Шаг аукциона</w:t>
      </w:r>
      <w:r w:rsidRPr="00142063">
        <w:rPr>
          <w:rFonts w:ascii="Times New Roman" w:hAnsi="Times New Roman" w:cs="Times New Roman"/>
          <w:color w:val="auto"/>
          <w:kern w:val="0"/>
          <w:sz w:val="12"/>
          <w:szCs w:val="12"/>
        </w:rPr>
        <w:t xml:space="preserve"> – 3 % начального цена предмета аукциона – 44 </w:t>
      </w:r>
      <w:r w:rsidRPr="00142063">
        <w:rPr>
          <w:rFonts w:ascii="Times New Roman" w:hAnsi="Times New Roman" w:cs="Times New Roman"/>
          <w:color w:val="auto"/>
          <w:kern w:val="0"/>
          <w:sz w:val="12"/>
          <w:szCs w:val="12"/>
          <w:u w:val="single"/>
        </w:rPr>
        <w:t>(сорок четыре) руб.00 коп.</w:t>
      </w:r>
      <w:r w:rsidRPr="00142063">
        <w:rPr>
          <w:rFonts w:ascii="Times New Roman" w:hAnsi="Times New Roman" w:cs="Times New Roman"/>
          <w:color w:val="auto"/>
          <w:kern w:val="0"/>
          <w:sz w:val="12"/>
          <w:szCs w:val="12"/>
        </w:rPr>
        <w:t xml:space="preserve"> </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Размер задатка</w:t>
      </w:r>
      <w:r w:rsidRPr="00142063">
        <w:rPr>
          <w:rFonts w:ascii="Times New Roman" w:hAnsi="Times New Roman" w:cs="Times New Roman"/>
          <w:color w:val="auto"/>
          <w:kern w:val="0"/>
          <w:sz w:val="12"/>
          <w:szCs w:val="12"/>
        </w:rPr>
        <w:t xml:space="preserve"> 100 % </w:t>
      </w:r>
      <w:r w:rsidRPr="00142063">
        <w:rPr>
          <w:rFonts w:ascii="Times New Roman" w:hAnsi="Times New Roman" w:cs="Times New Roman"/>
          <w:color w:val="333333"/>
          <w:kern w:val="0"/>
          <w:sz w:val="12"/>
          <w:szCs w:val="12"/>
        </w:rPr>
        <w:t xml:space="preserve">начальной цены предмета аукциона: </w:t>
      </w:r>
      <w:r w:rsidRPr="00142063">
        <w:rPr>
          <w:rFonts w:ascii="Times New Roman" w:hAnsi="Times New Roman" w:cs="Times New Roman"/>
          <w:color w:val="auto"/>
          <w:kern w:val="0"/>
          <w:sz w:val="12"/>
          <w:szCs w:val="12"/>
        </w:rPr>
        <w:t xml:space="preserve">1476 </w:t>
      </w:r>
      <w:r w:rsidRPr="00142063">
        <w:rPr>
          <w:rFonts w:ascii="Times New Roman" w:hAnsi="Times New Roman" w:cs="Times New Roman"/>
          <w:color w:val="auto"/>
          <w:kern w:val="0"/>
          <w:sz w:val="12"/>
          <w:szCs w:val="12"/>
          <w:u w:val="single"/>
        </w:rPr>
        <w:t>руб. 00 копеек, (Одна тысяча четыреста семьдесят шесть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Срок аренды земельного участка</w:t>
      </w:r>
      <w:r w:rsidRPr="00142063">
        <w:rPr>
          <w:rFonts w:ascii="Times New Roman" w:hAnsi="Times New Roman" w:cs="Times New Roman"/>
          <w:color w:val="auto"/>
          <w:kern w:val="0"/>
          <w:sz w:val="12"/>
          <w:szCs w:val="12"/>
        </w:rPr>
        <w:t xml:space="preserve">– 20 (двадцать) лет </w:t>
      </w:r>
    </w:p>
    <w:p w:rsidR="00142063" w:rsidRPr="00142063" w:rsidRDefault="00142063" w:rsidP="00142063">
      <w:pPr>
        <w:spacing w:after="0" w:line="240" w:lineRule="auto"/>
        <w:ind w:firstLine="559"/>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 xml:space="preserve">1.Порядок внесения задатка: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Реквизиты счета для перечисления задатка – </w:t>
      </w:r>
    </w:p>
    <w:p w:rsidR="00142063" w:rsidRPr="00142063" w:rsidRDefault="00142063" w:rsidP="00142063">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ИНН </w:t>
      </w:r>
      <w:r w:rsidRPr="00142063">
        <w:rPr>
          <w:rFonts w:ascii="Times New Roman" w:hAnsi="Times New Roman" w:cs="Times New Roman"/>
          <w:color w:val="auto"/>
          <w:kern w:val="0"/>
          <w:sz w:val="12"/>
          <w:szCs w:val="12"/>
          <w:u w:val="single"/>
        </w:rPr>
        <w:t>2419002063</w:t>
      </w:r>
      <w:r w:rsidRPr="00142063">
        <w:rPr>
          <w:rFonts w:ascii="Times New Roman" w:hAnsi="Times New Roman" w:cs="Times New Roman"/>
          <w:color w:val="auto"/>
          <w:kern w:val="0"/>
          <w:sz w:val="12"/>
          <w:szCs w:val="12"/>
        </w:rPr>
        <w:t xml:space="preserve"> КПП </w:t>
      </w:r>
      <w:r w:rsidRPr="00142063">
        <w:rPr>
          <w:rFonts w:ascii="Times New Roman" w:hAnsi="Times New Roman" w:cs="Times New Roman"/>
          <w:color w:val="auto"/>
          <w:kern w:val="0"/>
          <w:sz w:val="12"/>
          <w:szCs w:val="12"/>
          <w:u w:val="single"/>
        </w:rPr>
        <w:t>241901001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Банк получателя </w:t>
      </w:r>
      <w:r w:rsidRPr="00142063">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42063" w:rsidRPr="00142063" w:rsidRDefault="00142063" w:rsidP="00142063">
      <w:pPr>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Получатель: </w:t>
      </w:r>
      <w:r w:rsidRPr="00142063">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Единый казначейский счет; </w:t>
      </w:r>
      <w:r w:rsidRPr="00142063">
        <w:rPr>
          <w:rFonts w:ascii="Times New Roman" w:hAnsi="Times New Roman" w:cs="Times New Roman"/>
          <w:color w:val="auto"/>
          <w:kern w:val="0"/>
          <w:sz w:val="12"/>
          <w:szCs w:val="12"/>
          <w:u w:val="single"/>
        </w:rPr>
        <w:t>40102810245370000011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u w:val="single"/>
        </w:rPr>
        <w:t>Казначейский счет: 03232643046220001900</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БИК</w:t>
      </w:r>
      <w:r w:rsidRPr="00142063">
        <w:rPr>
          <w:rFonts w:ascii="Times New Roman" w:hAnsi="Times New Roman" w:cs="Times New Roman"/>
          <w:color w:val="auto"/>
          <w:kern w:val="0"/>
          <w:sz w:val="12"/>
          <w:szCs w:val="12"/>
          <w:u w:val="single"/>
        </w:rPr>
        <w:t xml:space="preserve"> 010407105</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КБК 90411105013050000120  ОКТМО  04622000</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42063" w:rsidRPr="00142063" w:rsidRDefault="00142063" w:rsidP="00142063">
      <w:pPr>
        <w:tabs>
          <w:tab w:val="left" w:pos="0"/>
        </w:tabs>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заявка на участие в аукционе по установленной форме </w:t>
      </w:r>
      <w:r w:rsidRPr="00142063">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42063">
        <w:rPr>
          <w:rFonts w:ascii="Times New Roman" w:hAnsi="Times New Roman" w:cs="Times New Roman"/>
          <w:noProof/>
          <w:color w:val="auto"/>
          <w:kern w:val="0"/>
          <w:sz w:val="12"/>
          <w:szCs w:val="12"/>
        </w:rPr>
        <w:t xml:space="preserve">;  </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документы, подтверждающие внесение задатка;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42063">
        <w:rPr>
          <w:rFonts w:ascii="Times New Roman" w:hAnsi="Times New Roman" w:cs="Times New Roman"/>
          <w:color w:val="auto"/>
          <w:kern w:val="0"/>
          <w:sz w:val="12"/>
          <w:szCs w:val="12"/>
        </w:rPr>
        <w:t xml:space="preserve"> </w:t>
      </w:r>
      <w:hyperlink r:id="rId24" w:history="1">
        <w:r w:rsidRPr="00142063">
          <w:rPr>
            <w:rFonts w:ascii="Times New Roman" w:hAnsi="Times New Roman" w:cs="Times New Roman"/>
            <w:color w:val="0000FF"/>
            <w:kern w:val="0"/>
            <w:sz w:val="12"/>
            <w:szCs w:val="12"/>
            <w:u w:val="single"/>
            <w:lang w:val="en-US"/>
          </w:rPr>
          <w:t>zem</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karatuz</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yandex</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ru</w:t>
        </w:r>
      </w:hyperlink>
      <w:r w:rsidRPr="00142063">
        <w:rPr>
          <w:rFonts w:ascii="Times New Roman" w:hAnsi="Times New Roman" w:cs="Times New Roman"/>
          <w:noProof/>
          <w:color w:val="auto"/>
          <w:kern w:val="0"/>
          <w:sz w:val="12"/>
          <w:szCs w:val="12"/>
        </w:rPr>
        <w:t xml:space="preserve"> заверенной электронной цифровой подписью.</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42063" w:rsidRPr="00142063" w:rsidRDefault="00142063" w:rsidP="00142063">
      <w:pPr>
        <w:spacing w:after="0" w:line="240" w:lineRule="auto"/>
        <w:ind w:firstLine="567"/>
        <w:jc w:val="both"/>
        <w:rPr>
          <w:rFonts w:ascii="Times New Roman" w:hAnsi="Times New Roman" w:cs="Times New Roman"/>
          <w:b/>
          <w:color w:val="FF0000"/>
          <w:kern w:val="0"/>
          <w:sz w:val="12"/>
          <w:szCs w:val="12"/>
        </w:rPr>
      </w:pPr>
      <w:r w:rsidRPr="00142063">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42063">
        <w:rPr>
          <w:rFonts w:ascii="Times New Roman" w:hAnsi="Times New Roman" w:cs="Times New Roman"/>
          <w:b/>
          <w:color w:val="auto"/>
          <w:kern w:val="0"/>
          <w:sz w:val="12"/>
          <w:szCs w:val="12"/>
        </w:rPr>
        <w:t>с 08 часов 00 минут 21.02.2022 года до 16 часов 00 минут   18 марта 2022 года включительно</w:t>
      </w:r>
      <w:r w:rsidRPr="00142063">
        <w:rPr>
          <w:rFonts w:ascii="Times New Roman" w:hAnsi="Times New Roman" w:cs="Times New Roman"/>
          <w:b/>
          <w:noProof/>
          <w:color w:val="auto"/>
          <w:kern w:val="0"/>
          <w:sz w:val="12"/>
          <w:szCs w:val="12"/>
        </w:rPr>
        <w:t xml:space="preserve">,  </w:t>
      </w:r>
      <w:r w:rsidRPr="00142063">
        <w:rPr>
          <w:rFonts w:ascii="Times New Roman" w:hAnsi="Times New Roman" w:cs="Times New Roman"/>
          <w:b/>
          <w:color w:val="auto"/>
          <w:kern w:val="0"/>
          <w:sz w:val="12"/>
          <w:szCs w:val="12"/>
        </w:rPr>
        <w:t xml:space="preserve">понедельник — пятница с 8.30 до 17.00, обед с 12.00 до 13.15.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3.Порядок определения участников аукциона:</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42063">
        <w:rPr>
          <w:rFonts w:ascii="Times New Roman" w:hAnsi="Times New Roman" w:cs="Times New Roman"/>
          <w:b/>
          <w:noProof/>
          <w:color w:val="auto"/>
          <w:kern w:val="0"/>
          <w:sz w:val="12"/>
          <w:szCs w:val="12"/>
        </w:rPr>
        <w:t xml:space="preserve">14 часов 00 минут 21.03.2022 года.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42063" w:rsidRPr="00142063" w:rsidRDefault="00142063" w:rsidP="00142063">
      <w:pPr>
        <w:spacing w:after="0" w:line="240" w:lineRule="auto"/>
        <w:ind w:firstLine="567"/>
        <w:jc w:val="both"/>
        <w:rPr>
          <w:rFonts w:ascii="Times New Roman" w:hAnsi="Times New Roman" w:cs="Times New Roman"/>
          <w:b/>
          <w:color w:val="333333"/>
          <w:kern w:val="0"/>
          <w:sz w:val="12"/>
          <w:szCs w:val="12"/>
        </w:rPr>
      </w:pPr>
      <w:r w:rsidRPr="00142063">
        <w:rPr>
          <w:rFonts w:ascii="Times New Roman" w:hAnsi="Times New Roman" w:cs="Times New Roman"/>
          <w:b/>
          <w:color w:val="333333"/>
          <w:kern w:val="0"/>
          <w:sz w:val="12"/>
          <w:szCs w:val="12"/>
        </w:rPr>
        <w:t>4.Порядок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а) аукцион является открытым по составу участников;</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Признание аукциона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lastRenderedPageBreak/>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142063">
          <w:rPr>
            <w:rFonts w:ascii="Times New Roman" w:hAnsi="Times New Roman" w:cs="Times New Roman"/>
            <w:color w:val="1188CC"/>
            <w:kern w:val="0"/>
            <w:sz w:val="12"/>
            <w:szCs w:val="12"/>
          </w:rPr>
          <w:t>www.torgi.gov.ru</w:t>
        </w:r>
      </w:hyperlink>
      <w:r w:rsidRPr="00142063">
        <w:rPr>
          <w:rFonts w:ascii="Times New Roman" w:hAnsi="Times New Roman" w:cs="Times New Roman"/>
          <w:color w:val="333333"/>
          <w:kern w:val="0"/>
          <w:sz w:val="12"/>
          <w:szCs w:val="12"/>
        </w:rPr>
        <w:t>.</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АУКЦИОННАЯ ДОКУМЕНТАЦИЯ № 1</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 на основании постановлений № 94-п от  01.02.2022г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 .</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назначается на</w:t>
      </w:r>
      <w:r w:rsidRPr="00142063">
        <w:rPr>
          <w:rFonts w:ascii="Times New Roman" w:hAnsi="Times New Roman" w:cs="Times New Roman"/>
          <w:b/>
          <w:color w:val="auto"/>
          <w:kern w:val="0"/>
          <w:sz w:val="12"/>
          <w:szCs w:val="12"/>
        </w:rPr>
        <w:t xml:space="preserve"> 09 часов 00 минут (местного времени) 25.03.2022 года</w:t>
      </w:r>
      <w:r w:rsidRPr="00142063">
        <w:rPr>
          <w:rFonts w:ascii="Times New Roman" w:hAnsi="Times New Roman" w:cs="Times New Roman"/>
          <w:color w:val="FF0000"/>
          <w:kern w:val="0"/>
          <w:sz w:val="12"/>
          <w:szCs w:val="12"/>
        </w:rPr>
        <w:t xml:space="preserve"> </w:t>
      </w:r>
      <w:r w:rsidRPr="00142063">
        <w:rPr>
          <w:rFonts w:ascii="Times New Roman" w:hAnsi="Times New Roman" w:cs="Times New Roman"/>
          <w:color w:val="auto"/>
          <w:kern w:val="0"/>
          <w:sz w:val="12"/>
          <w:szCs w:val="12"/>
        </w:rPr>
        <w:t xml:space="preserve">в помещении по адресу: </w:t>
      </w:r>
      <w:r w:rsidRPr="00142063">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42063">
        <w:rPr>
          <w:rFonts w:ascii="Times New Roman" w:hAnsi="Times New Roman" w:cs="Times New Roman"/>
          <w:color w:val="auto"/>
          <w:kern w:val="0"/>
          <w:sz w:val="12"/>
          <w:szCs w:val="12"/>
        </w:rPr>
        <w:t xml:space="preserve"> кабинет </w:t>
      </w:r>
      <w:r w:rsidRPr="00142063">
        <w:rPr>
          <w:rFonts w:ascii="Times New Roman" w:hAnsi="Times New Roman" w:cs="Times New Roman"/>
          <w:color w:val="auto"/>
          <w:kern w:val="0"/>
          <w:sz w:val="12"/>
          <w:szCs w:val="12"/>
          <w:u w:val="single"/>
        </w:rPr>
        <w:t>№ 310</w:t>
      </w:r>
      <w:r w:rsidRPr="00142063">
        <w:rPr>
          <w:rFonts w:ascii="Times New Roman" w:hAnsi="Times New Roman" w:cs="Times New Roman"/>
          <w:color w:val="auto"/>
          <w:kern w:val="0"/>
          <w:sz w:val="12"/>
          <w:szCs w:val="12"/>
        </w:rPr>
        <w:t xml:space="preserve">. Контактный телефон: </w:t>
      </w:r>
      <w:r w:rsidRPr="00142063">
        <w:rPr>
          <w:rFonts w:ascii="Times New Roman" w:hAnsi="Times New Roman" w:cs="Times New Roman"/>
          <w:color w:val="auto"/>
          <w:kern w:val="0"/>
          <w:sz w:val="12"/>
          <w:szCs w:val="12"/>
          <w:u w:val="single"/>
        </w:rPr>
        <w:t>8(39137)22-3-35.</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Организатор аукциона – </w:t>
      </w:r>
      <w:r w:rsidRPr="00142063">
        <w:rPr>
          <w:rFonts w:ascii="Times New Roman" w:hAnsi="Times New Roman" w:cs="Times New Roman"/>
          <w:color w:val="auto"/>
          <w:kern w:val="0"/>
          <w:sz w:val="12"/>
          <w:szCs w:val="12"/>
          <w:u w:val="single"/>
        </w:rPr>
        <w:t>Администрация Каратузского района</w:t>
      </w:r>
      <w:r w:rsidRPr="00142063">
        <w:rPr>
          <w:rFonts w:ascii="Times New Roman" w:hAnsi="Times New Roman" w:cs="Times New Roman"/>
          <w:color w:val="auto"/>
          <w:kern w:val="0"/>
          <w:sz w:val="12"/>
          <w:szCs w:val="12"/>
        </w:rPr>
        <w:t xml:space="preserve">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является открытым по составу участников.</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Лот № 1</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24:19:1203003:632, площадью 1655 кв.м., в границах, указанных в кадастровом паспорте, из категории земель: земли населенных пунктов, Адрес (м</w:t>
      </w:r>
      <w:r w:rsidRPr="00142063">
        <w:rPr>
          <w:rFonts w:ascii="Times New Roman" w:hAnsi="Times New Roman" w:cs="Times New Roman"/>
          <w:kern w:val="0"/>
          <w:sz w:val="12"/>
          <w:szCs w:val="12"/>
        </w:rPr>
        <w:t xml:space="preserve">естоположение): Красноярский край, Каратузский район, с. Черемушка, пер. Солнечный, 7А, </w:t>
      </w:r>
      <w:r w:rsidRPr="00142063">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Начальная цена предмета аукциона</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333333"/>
          <w:kern w:val="0"/>
          <w:sz w:val="12"/>
          <w:szCs w:val="12"/>
        </w:rPr>
        <w:t xml:space="preserve">не менее 1,5 % кадастровой стоимости земельного участка: </w:t>
      </w:r>
      <w:r w:rsidRPr="00142063">
        <w:rPr>
          <w:rFonts w:ascii="Times New Roman" w:hAnsi="Times New Roman" w:cs="Times New Roman"/>
          <w:color w:val="auto"/>
          <w:kern w:val="0"/>
          <w:sz w:val="12"/>
          <w:szCs w:val="12"/>
        </w:rPr>
        <w:t xml:space="preserve">- 1537 </w:t>
      </w:r>
      <w:r w:rsidRPr="00142063">
        <w:rPr>
          <w:rFonts w:ascii="Times New Roman" w:hAnsi="Times New Roman" w:cs="Times New Roman"/>
          <w:color w:val="auto"/>
          <w:kern w:val="0"/>
          <w:sz w:val="12"/>
          <w:szCs w:val="12"/>
          <w:u w:val="single"/>
        </w:rPr>
        <w:t>руб. 00 копеек, (Одна тысяча пятьсот тридцать семь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kern w:val="0"/>
          <w:sz w:val="12"/>
          <w:szCs w:val="12"/>
          <w:shd w:val="clear" w:color="auto" w:fill="FFFFFF"/>
        </w:rPr>
      </w:pPr>
      <w:r w:rsidRPr="00142063">
        <w:rPr>
          <w:rFonts w:ascii="Times New Roman" w:hAnsi="Times New Roman" w:cs="Times New Roman"/>
          <w:b/>
          <w:color w:val="auto"/>
          <w:kern w:val="0"/>
          <w:sz w:val="12"/>
          <w:szCs w:val="12"/>
        </w:rPr>
        <w:t>Ежегодный размер арендной платы за земельный участок</w:t>
      </w:r>
      <w:r w:rsidRPr="00142063">
        <w:rPr>
          <w:rFonts w:ascii="Times New Roman" w:hAnsi="Times New Roman" w:cs="Times New Roman"/>
          <w:color w:val="auto"/>
          <w:kern w:val="0"/>
          <w:sz w:val="12"/>
          <w:szCs w:val="12"/>
        </w:rPr>
        <w:t xml:space="preserve"> - </w:t>
      </w:r>
      <w:r w:rsidRPr="00142063">
        <w:rPr>
          <w:rFonts w:ascii="Times New Roman" w:hAnsi="Times New Roman" w:cs="Times New Roman"/>
          <w:kern w:val="0"/>
          <w:sz w:val="12"/>
          <w:szCs w:val="12"/>
          <w:shd w:val="clear" w:color="auto" w:fill="FFFFFF"/>
        </w:rPr>
        <w:t>определяется по результатам этого аукциона.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kern w:val="0"/>
          <w:sz w:val="12"/>
          <w:szCs w:val="12"/>
          <w:shd w:val="clear" w:color="auto" w:fill="FFFFFF"/>
        </w:rPr>
        <w:t xml:space="preserve"> </w:t>
      </w:r>
      <w:r w:rsidRPr="00142063">
        <w:rPr>
          <w:rFonts w:ascii="Times New Roman" w:hAnsi="Times New Roman" w:cs="Times New Roman"/>
          <w:b/>
          <w:color w:val="auto"/>
          <w:kern w:val="0"/>
          <w:sz w:val="12"/>
          <w:szCs w:val="12"/>
        </w:rPr>
        <w:t>Шаг аукциона</w:t>
      </w:r>
      <w:r w:rsidRPr="00142063">
        <w:rPr>
          <w:rFonts w:ascii="Times New Roman" w:hAnsi="Times New Roman" w:cs="Times New Roman"/>
          <w:color w:val="auto"/>
          <w:kern w:val="0"/>
          <w:sz w:val="12"/>
          <w:szCs w:val="12"/>
        </w:rPr>
        <w:t xml:space="preserve"> – 3 % начального цена предмета аукциона – 46 </w:t>
      </w:r>
      <w:r w:rsidRPr="00142063">
        <w:rPr>
          <w:rFonts w:ascii="Times New Roman" w:hAnsi="Times New Roman" w:cs="Times New Roman"/>
          <w:color w:val="auto"/>
          <w:kern w:val="0"/>
          <w:sz w:val="12"/>
          <w:szCs w:val="12"/>
          <w:u w:val="single"/>
        </w:rPr>
        <w:t>(сорок шесть) руб.00 коп.</w:t>
      </w:r>
      <w:r w:rsidRPr="00142063">
        <w:rPr>
          <w:rFonts w:ascii="Times New Roman" w:hAnsi="Times New Roman" w:cs="Times New Roman"/>
          <w:color w:val="auto"/>
          <w:kern w:val="0"/>
          <w:sz w:val="12"/>
          <w:szCs w:val="12"/>
        </w:rPr>
        <w:t xml:space="preserve"> </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Размер задатка</w:t>
      </w:r>
      <w:r w:rsidRPr="00142063">
        <w:rPr>
          <w:rFonts w:ascii="Times New Roman" w:hAnsi="Times New Roman" w:cs="Times New Roman"/>
          <w:color w:val="auto"/>
          <w:kern w:val="0"/>
          <w:sz w:val="12"/>
          <w:szCs w:val="12"/>
        </w:rPr>
        <w:t xml:space="preserve"> 100 % </w:t>
      </w:r>
      <w:r w:rsidRPr="00142063">
        <w:rPr>
          <w:rFonts w:ascii="Times New Roman" w:hAnsi="Times New Roman" w:cs="Times New Roman"/>
          <w:color w:val="333333"/>
          <w:kern w:val="0"/>
          <w:sz w:val="12"/>
          <w:szCs w:val="12"/>
        </w:rPr>
        <w:t xml:space="preserve">начальной цены предмета аукциона: </w:t>
      </w:r>
      <w:r w:rsidRPr="00142063">
        <w:rPr>
          <w:rFonts w:ascii="Times New Roman" w:hAnsi="Times New Roman" w:cs="Times New Roman"/>
          <w:color w:val="auto"/>
          <w:kern w:val="0"/>
          <w:sz w:val="12"/>
          <w:szCs w:val="12"/>
        </w:rPr>
        <w:t xml:space="preserve">1537 </w:t>
      </w:r>
      <w:r w:rsidRPr="00142063">
        <w:rPr>
          <w:rFonts w:ascii="Times New Roman" w:hAnsi="Times New Roman" w:cs="Times New Roman"/>
          <w:color w:val="auto"/>
          <w:kern w:val="0"/>
          <w:sz w:val="12"/>
          <w:szCs w:val="12"/>
          <w:u w:val="single"/>
        </w:rPr>
        <w:t>руб. 00 копеек, (Одна тысяча пятьсот тридцать семь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Срок аренды земельного участка</w:t>
      </w:r>
      <w:r w:rsidRPr="00142063">
        <w:rPr>
          <w:rFonts w:ascii="Times New Roman" w:hAnsi="Times New Roman" w:cs="Times New Roman"/>
          <w:color w:val="auto"/>
          <w:kern w:val="0"/>
          <w:sz w:val="12"/>
          <w:szCs w:val="12"/>
        </w:rPr>
        <w:t xml:space="preserve">– 20 (двадцать) лет </w:t>
      </w:r>
    </w:p>
    <w:p w:rsidR="00142063" w:rsidRPr="00142063" w:rsidRDefault="00142063" w:rsidP="00142063">
      <w:pPr>
        <w:spacing w:after="0" w:line="240" w:lineRule="auto"/>
        <w:ind w:firstLine="559"/>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 xml:space="preserve">1.Порядок внесения задатка: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Реквизиты счета для перечисления задатка – </w:t>
      </w:r>
    </w:p>
    <w:p w:rsidR="00142063" w:rsidRPr="00142063" w:rsidRDefault="00142063" w:rsidP="00142063">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ИНН </w:t>
      </w:r>
      <w:r w:rsidRPr="00142063">
        <w:rPr>
          <w:rFonts w:ascii="Times New Roman" w:hAnsi="Times New Roman" w:cs="Times New Roman"/>
          <w:color w:val="auto"/>
          <w:kern w:val="0"/>
          <w:sz w:val="12"/>
          <w:szCs w:val="12"/>
          <w:u w:val="single"/>
        </w:rPr>
        <w:t>2419002063</w:t>
      </w:r>
      <w:r w:rsidRPr="00142063">
        <w:rPr>
          <w:rFonts w:ascii="Times New Roman" w:hAnsi="Times New Roman" w:cs="Times New Roman"/>
          <w:color w:val="auto"/>
          <w:kern w:val="0"/>
          <w:sz w:val="12"/>
          <w:szCs w:val="12"/>
        </w:rPr>
        <w:t xml:space="preserve"> КПП </w:t>
      </w:r>
      <w:r w:rsidRPr="00142063">
        <w:rPr>
          <w:rFonts w:ascii="Times New Roman" w:hAnsi="Times New Roman" w:cs="Times New Roman"/>
          <w:color w:val="auto"/>
          <w:kern w:val="0"/>
          <w:sz w:val="12"/>
          <w:szCs w:val="12"/>
          <w:u w:val="single"/>
        </w:rPr>
        <w:t>241901001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Банк получателя </w:t>
      </w:r>
      <w:r w:rsidRPr="00142063">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42063" w:rsidRPr="00142063" w:rsidRDefault="00142063" w:rsidP="00142063">
      <w:pPr>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Получатель: </w:t>
      </w:r>
      <w:r w:rsidRPr="00142063">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Единый казначейский счет; </w:t>
      </w:r>
      <w:r w:rsidRPr="00142063">
        <w:rPr>
          <w:rFonts w:ascii="Times New Roman" w:hAnsi="Times New Roman" w:cs="Times New Roman"/>
          <w:color w:val="auto"/>
          <w:kern w:val="0"/>
          <w:sz w:val="12"/>
          <w:szCs w:val="12"/>
          <w:u w:val="single"/>
        </w:rPr>
        <w:t>40102810245370000011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u w:val="single"/>
        </w:rPr>
        <w:t>Казначейский счет: 03232643046220001900</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БИК</w:t>
      </w:r>
      <w:r w:rsidRPr="00142063">
        <w:rPr>
          <w:rFonts w:ascii="Times New Roman" w:hAnsi="Times New Roman" w:cs="Times New Roman"/>
          <w:color w:val="auto"/>
          <w:kern w:val="0"/>
          <w:sz w:val="12"/>
          <w:szCs w:val="12"/>
          <w:u w:val="single"/>
        </w:rPr>
        <w:t xml:space="preserve"> 010407105</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КБК 90411105013050000120  ОКТМО  04622000</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42063" w:rsidRPr="00142063" w:rsidRDefault="00142063" w:rsidP="00142063">
      <w:pPr>
        <w:tabs>
          <w:tab w:val="left" w:pos="0"/>
        </w:tabs>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заявка на участие в аукционе по установленной форме </w:t>
      </w:r>
      <w:r w:rsidRPr="00142063">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42063">
        <w:rPr>
          <w:rFonts w:ascii="Times New Roman" w:hAnsi="Times New Roman" w:cs="Times New Roman"/>
          <w:noProof/>
          <w:color w:val="auto"/>
          <w:kern w:val="0"/>
          <w:sz w:val="12"/>
          <w:szCs w:val="12"/>
        </w:rPr>
        <w:t xml:space="preserve">;  </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документы, подтверждающие внесение задатка;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42063">
        <w:rPr>
          <w:rFonts w:ascii="Times New Roman" w:hAnsi="Times New Roman" w:cs="Times New Roman"/>
          <w:color w:val="auto"/>
          <w:kern w:val="0"/>
          <w:sz w:val="12"/>
          <w:szCs w:val="12"/>
        </w:rPr>
        <w:t xml:space="preserve"> </w:t>
      </w:r>
      <w:hyperlink r:id="rId26" w:history="1">
        <w:r w:rsidRPr="00142063">
          <w:rPr>
            <w:rFonts w:ascii="Times New Roman" w:hAnsi="Times New Roman" w:cs="Times New Roman"/>
            <w:color w:val="0000FF"/>
            <w:kern w:val="0"/>
            <w:sz w:val="12"/>
            <w:szCs w:val="12"/>
            <w:u w:val="single"/>
            <w:lang w:val="en-US"/>
          </w:rPr>
          <w:t>zem</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karatuz</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yandex</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ru</w:t>
        </w:r>
      </w:hyperlink>
      <w:r w:rsidRPr="00142063">
        <w:rPr>
          <w:rFonts w:ascii="Times New Roman" w:hAnsi="Times New Roman" w:cs="Times New Roman"/>
          <w:noProof/>
          <w:color w:val="auto"/>
          <w:kern w:val="0"/>
          <w:sz w:val="12"/>
          <w:szCs w:val="12"/>
        </w:rPr>
        <w:t xml:space="preserve"> заверенной электронной цифровой подписью.</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42063" w:rsidRPr="00142063" w:rsidRDefault="00142063" w:rsidP="00142063">
      <w:pPr>
        <w:spacing w:after="0" w:line="240" w:lineRule="auto"/>
        <w:ind w:firstLine="567"/>
        <w:jc w:val="both"/>
        <w:rPr>
          <w:rFonts w:ascii="Times New Roman" w:hAnsi="Times New Roman" w:cs="Times New Roman"/>
          <w:b/>
          <w:color w:val="FF0000"/>
          <w:kern w:val="0"/>
          <w:sz w:val="12"/>
          <w:szCs w:val="12"/>
        </w:rPr>
      </w:pPr>
      <w:r w:rsidRPr="00142063">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42063">
        <w:rPr>
          <w:rFonts w:ascii="Times New Roman" w:hAnsi="Times New Roman" w:cs="Times New Roman"/>
          <w:b/>
          <w:color w:val="auto"/>
          <w:kern w:val="0"/>
          <w:sz w:val="12"/>
          <w:szCs w:val="12"/>
        </w:rPr>
        <w:t>с 08 часов 00 минут 21.02.2022 года до 16 часов 00 минут   18 марта 2022 года включительно</w:t>
      </w:r>
      <w:r w:rsidRPr="00142063">
        <w:rPr>
          <w:rFonts w:ascii="Times New Roman" w:hAnsi="Times New Roman" w:cs="Times New Roman"/>
          <w:b/>
          <w:noProof/>
          <w:color w:val="auto"/>
          <w:kern w:val="0"/>
          <w:sz w:val="12"/>
          <w:szCs w:val="12"/>
        </w:rPr>
        <w:t xml:space="preserve">,  </w:t>
      </w:r>
      <w:r w:rsidRPr="00142063">
        <w:rPr>
          <w:rFonts w:ascii="Times New Roman" w:hAnsi="Times New Roman" w:cs="Times New Roman"/>
          <w:b/>
          <w:color w:val="auto"/>
          <w:kern w:val="0"/>
          <w:sz w:val="12"/>
          <w:szCs w:val="12"/>
        </w:rPr>
        <w:t xml:space="preserve">понедельник — пятница с 8.30 до 17.00, обед с 12.00 до 13.15.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3.Порядок определения участников аукциона:</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42063">
        <w:rPr>
          <w:rFonts w:ascii="Times New Roman" w:hAnsi="Times New Roman" w:cs="Times New Roman"/>
          <w:b/>
          <w:noProof/>
          <w:color w:val="auto"/>
          <w:kern w:val="0"/>
          <w:sz w:val="12"/>
          <w:szCs w:val="12"/>
        </w:rPr>
        <w:t xml:space="preserve">14 часов 00 минут 21.03.2022 года.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42063" w:rsidRPr="00142063" w:rsidRDefault="00142063" w:rsidP="00142063">
      <w:pPr>
        <w:spacing w:after="0" w:line="240" w:lineRule="auto"/>
        <w:ind w:firstLine="567"/>
        <w:jc w:val="both"/>
        <w:rPr>
          <w:rFonts w:ascii="Times New Roman" w:hAnsi="Times New Roman" w:cs="Times New Roman"/>
          <w:b/>
          <w:color w:val="333333"/>
          <w:kern w:val="0"/>
          <w:sz w:val="12"/>
          <w:szCs w:val="12"/>
        </w:rPr>
      </w:pPr>
      <w:r w:rsidRPr="00142063">
        <w:rPr>
          <w:rFonts w:ascii="Times New Roman" w:hAnsi="Times New Roman" w:cs="Times New Roman"/>
          <w:b/>
          <w:color w:val="333333"/>
          <w:kern w:val="0"/>
          <w:sz w:val="12"/>
          <w:szCs w:val="12"/>
        </w:rPr>
        <w:t>4.Порядок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а) аукцион является открытым по составу участников;</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Признание аукциона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lastRenderedPageBreak/>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142063">
          <w:rPr>
            <w:rFonts w:ascii="Times New Roman" w:hAnsi="Times New Roman" w:cs="Times New Roman"/>
            <w:color w:val="1188CC"/>
            <w:kern w:val="0"/>
            <w:sz w:val="12"/>
            <w:szCs w:val="12"/>
          </w:rPr>
          <w:t>www.torgi.gov.ru</w:t>
        </w:r>
      </w:hyperlink>
      <w:r w:rsidRPr="00142063">
        <w:rPr>
          <w:rFonts w:ascii="Times New Roman" w:hAnsi="Times New Roman" w:cs="Times New Roman"/>
          <w:color w:val="333333"/>
          <w:kern w:val="0"/>
          <w:sz w:val="12"/>
          <w:szCs w:val="12"/>
        </w:rPr>
        <w:t>.</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АУКЦИОННАЯ ДОКУМЕНТАЦИЯ № 2</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Администрация Каратузского района на основании постановлений № 98-п от  01.02.2022г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земельного участка, находящихся в собственности государственной собственности.</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назначается на</w:t>
      </w:r>
      <w:r w:rsidRPr="00142063">
        <w:rPr>
          <w:rFonts w:ascii="Times New Roman" w:hAnsi="Times New Roman" w:cs="Times New Roman"/>
          <w:b/>
          <w:color w:val="auto"/>
          <w:kern w:val="0"/>
          <w:sz w:val="12"/>
          <w:szCs w:val="12"/>
        </w:rPr>
        <w:t xml:space="preserve"> 09 часов 00 минут (местного времени) 25.03.2022 года</w:t>
      </w:r>
      <w:r w:rsidRPr="00142063">
        <w:rPr>
          <w:rFonts w:ascii="Times New Roman" w:hAnsi="Times New Roman" w:cs="Times New Roman"/>
          <w:color w:val="FF0000"/>
          <w:kern w:val="0"/>
          <w:sz w:val="12"/>
          <w:szCs w:val="12"/>
        </w:rPr>
        <w:t xml:space="preserve"> </w:t>
      </w:r>
      <w:r w:rsidRPr="00142063">
        <w:rPr>
          <w:rFonts w:ascii="Times New Roman" w:hAnsi="Times New Roman" w:cs="Times New Roman"/>
          <w:color w:val="auto"/>
          <w:kern w:val="0"/>
          <w:sz w:val="12"/>
          <w:szCs w:val="12"/>
        </w:rPr>
        <w:t xml:space="preserve">в помещении по адресу: </w:t>
      </w:r>
      <w:r w:rsidRPr="00142063">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142063">
        <w:rPr>
          <w:rFonts w:ascii="Times New Roman" w:hAnsi="Times New Roman" w:cs="Times New Roman"/>
          <w:color w:val="auto"/>
          <w:kern w:val="0"/>
          <w:sz w:val="12"/>
          <w:szCs w:val="12"/>
        </w:rPr>
        <w:t xml:space="preserve"> кабинет </w:t>
      </w:r>
      <w:r w:rsidRPr="00142063">
        <w:rPr>
          <w:rFonts w:ascii="Times New Roman" w:hAnsi="Times New Roman" w:cs="Times New Roman"/>
          <w:color w:val="auto"/>
          <w:kern w:val="0"/>
          <w:sz w:val="12"/>
          <w:szCs w:val="12"/>
          <w:u w:val="single"/>
        </w:rPr>
        <w:t>№ 310</w:t>
      </w:r>
      <w:r w:rsidRPr="00142063">
        <w:rPr>
          <w:rFonts w:ascii="Times New Roman" w:hAnsi="Times New Roman" w:cs="Times New Roman"/>
          <w:color w:val="auto"/>
          <w:kern w:val="0"/>
          <w:sz w:val="12"/>
          <w:szCs w:val="12"/>
        </w:rPr>
        <w:t xml:space="preserve">. Контактный телефон: </w:t>
      </w:r>
      <w:r w:rsidRPr="00142063">
        <w:rPr>
          <w:rFonts w:ascii="Times New Roman" w:hAnsi="Times New Roman" w:cs="Times New Roman"/>
          <w:color w:val="auto"/>
          <w:kern w:val="0"/>
          <w:sz w:val="12"/>
          <w:szCs w:val="12"/>
          <w:u w:val="single"/>
        </w:rPr>
        <w:t>8(39137)22-3-35.</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Организатор аукциона – </w:t>
      </w:r>
      <w:r w:rsidRPr="00142063">
        <w:rPr>
          <w:rFonts w:ascii="Times New Roman" w:hAnsi="Times New Roman" w:cs="Times New Roman"/>
          <w:color w:val="auto"/>
          <w:kern w:val="0"/>
          <w:sz w:val="12"/>
          <w:szCs w:val="12"/>
          <w:u w:val="single"/>
        </w:rPr>
        <w:t>Администрация Каратузского района</w:t>
      </w:r>
      <w:r w:rsidRPr="00142063">
        <w:rPr>
          <w:rFonts w:ascii="Times New Roman" w:hAnsi="Times New Roman" w:cs="Times New Roman"/>
          <w:color w:val="auto"/>
          <w:kern w:val="0"/>
          <w:sz w:val="12"/>
          <w:szCs w:val="12"/>
        </w:rPr>
        <w:t xml:space="preserve">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Участниками аукциона на право заключения договора купли продажи земельного участка, находящегося в государственной собственности могут являться граждане и юридические лица.</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Аукцион является открытым по составу участников.</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Лот № 1</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24:19:0701003:206, площадью 969 кв.м., в границах, указанных в кадастровом паспорте, из категории земель: земли населенных пунктов, Адрес (м</w:t>
      </w:r>
      <w:r w:rsidRPr="00142063">
        <w:rPr>
          <w:rFonts w:ascii="Times New Roman" w:hAnsi="Times New Roman" w:cs="Times New Roman"/>
          <w:kern w:val="0"/>
          <w:sz w:val="12"/>
          <w:szCs w:val="12"/>
        </w:rPr>
        <w:t xml:space="preserve">естоположение): Красноярский край, Каратузский район, с. Сагайское, ул. Щетинкина, 35-2, </w:t>
      </w:r>
      <w:r w:rsidRPr="00142063">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Начальная цена предмета аукциона</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333333"/>
          <w:kern w:val="0"/>
          <w:sz w:val="12"/>
          <w:szCs w:val="12"/>
        </w:rPr>
        <w:t xml:space="preserve">в размере кадастровой стоимости земельного участка: </w:t>
      </w:r>
      <w:r w:rsidRPr="00142063">
        <w:rPr>
          <w:rFonts w:ascii="Times New Roman" w:hAnsi="Times New Roman" w:cs="Times New Roman"/>
          <w:color w:val="auto"/>
          <w:kern w:val="0"/>
          <w:sz w:val="12"/>
          <w:szCs w:val="12"/>
        </w:rPr>
        <w:t xml:space="preserve">- 53159 </w:t>
      </w:r>
      <w:r w:rsidRPr="00142063">
        <w:rPr>
          <w:rFonts w:ascii="Times New Roman" w:hAnsi="Times New Roman" w:cs="Times New Roman"/>
          <w:color w:val="auto"/>
          <w:kern w:val="0"/>
          <w:sz w:val="12"/>
          <w:szCs w:val="12"/>
          <w:u w:val="single"/>
        </w:rPr>
        <w:t>руб. 34 копеек, (Пятьдесят три тысячи сто пятьдесят девять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kern w:val="0"/>
          <w:sz w:val="12"/>
          <w:szCs w:val="12"/>
          <w:shd w:val="clear" w:color="auto" w:fill="FFFFFF"/>
        </w:rPr>
      </w:pPr>
      <w:r w:rsidRPr="00142063">
        <w:rPr>
          <w:rFonts w:ascii="Times New Roman" w:hAnsi="Times New Roman" w:cs="Times New Roman"/>
          <w:b/>
          <w:color w:val="auto"/>
          <w:kern w:val="0"/>
          <w:sz w:val="12"/>
          <w:szCs w:val="12"/>
        </w:rPr>
        <w:t>Ежегодный размер арендной платы за земельный участок</w:t>
      </w:r>
      <w:r w:rsidRPr="00142063">
        <w:rPr>
          <w:rFonts w:ascii="Times New Roman" w:hAnsi="Times New Roman" w:cs="Times New Roman"/>
          <w:color w:val="auto"/>
          <w:kern w:val="0"/>
          <w:sz w:val="12"/>
          <w:szCs w:val="12"/>
        </w:rPr>
        <w:t xml:space="preserve"> - </w:t>
      </w:r>
      <w:r w:rsidRPr="00142063">
        <w:rPr>
          <w:rFonts w:ascii="Times New Roman" w:hAnsi="Times New Roman" w:cs="Times New Roman"/>
          <w:kern w:val="0"/>
          <w:sz w:val="12"/>
          <w:szCs w:val="12"/>
          <w:shd w:val="clear" w:color="auto" w:fill="FFFFFF"/>
        </w:rPr>
        <w:t>определяется по результатам этого аукциона.</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kern w:val="0"/>
          <w:sz w:val="12"/>
          <w:szCs w:val="12"/>
          <w:shd w:val="clear" w:color="auto" w:fill="FFFFFF"/>
        </w:rPr>
        <w:t xml:space="preserve"> </w:t>
      </w:r>
      <w:r w:rsidRPr="00142063">
        <w:rPr>
          <w:rFonts w:ascii="Times New Roman" w:hAnsi="Times New Roman" w:cs="Times New Roman"/>
          <w:b/>
          <w:color w:val="auto"/>
          <w:kern w:val="0"/>
          <w:sz w:val="12"/>
          <w:szCs w:val="12"/>
        </w:rPr>
        <w:t>Шаг аукциона</w:t>
      </w:r>
      <w:r w:rsidRPr="00142063">
        <w:rPr>
          <w:rFonts w:ascii="Times New Roman" w:hAnsi="Times New Roman" w:cs="Times New Roman"/>
          <w:color w:val="auto"/>
          <w:kern w:val="0"/>
          <w:sz w:val="12"/>
          <w:szCs w:val="12"/>
        </w:rPr>
        <w:t xml:space="preserve"> – 3 % начального цена предмета аукциона – 1595 </w:t>
      </w:r>
      <w:r w:rsidRPr="00142063">
        <w:rPr>
          <w:rFonts w:ascii="Times New Roman" w:hAnsi="Times New Roman" w:cs="Times New Roman"/>
          <w:color w:val="auto"/>
          <w:kern w:val="0"/>
          <w:sz w:val="12"/>
          <w:szCs w:val="12"/>
          <w:u w:val="single"/>
        </w:rPr>
        <w:t>(одна тысяча пятьсот девяносто пять) руб.00 коп.</w:t>
      </w:r>
      <w:r w:rsidRPr="00142063">
        <w:rPr>
          <w:rFonts w:ascii="Times New Roman" w:hAnsi="Times New Roman" w:cs="Times New Roman"/>
          <w:color w:val="auto"/>
          <w:kern w:val="0"/>
          <w:sz w:val="12"/>
          <w:szCs w:val="12"/>
        </w:rPr>
        <w:t xml:space="preserve"> </w:t>
      </w:r>
    </w:p>
    <w:p w:rsidR="00142063" w:rsidRPr="00142063" w:rsidRDefault="00142063" w:rsidP="00142063">
      <w:pPr>
        <w:tabs>
          <w:tab w:val="num" w:pos="600"/>
        </w:tabs>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b/>
          <w:color w:val="auto"/>
          <w:kern w:val="0"/>
          <w:sz w:val="12"/>
          <w:szCs w:val="12"/>
        </w:rPr>
        <w:t>Размер задатка</w:t>
      </w:r>
      <w:r w:rsidRPr="00142063">
        <w:rPr>
          <w:rFonts w:ascii="Times New Roman" w:hAnsi="Times New Roman" w:cs="Times New Roman"/>
          <w:color w:val="auto"/>
          <w:kern w:val="0"/>
          <w:sz w:val="12"/>
          <w:szCs w:val="12"/>
        </w:rPr>
        <w:t xml:space="preserve"> 100 % </w:t>
      </w:r>
      <w:r w:rsidRPr="00142063">
        <w:rPr>
          <w:rFonts w:ascii="Times New Roman" w:hAnsi="Times New Roman" w:cs="Times New Roman"/>
          <w:color w:val="333333"/>
          <w:kern w:val="0"/>
          <w:sz w:val="12"/>
          <w:szCs w:val="12"/>
        </w:rPr>
        <w:t xml:space="preserve">начальной цены предмета аукциона: </w:t>
      </w:r>
      <w:r w:rsidRPr="00142063">
        <w:rPr>
          <w:rFonts w:ascii="Times New Roman" w:hAnsi="Times New Roman" w:cs="Times New Roman"/>
          <w:color w:val="auto"/>
          <w:kern w:val="0"/>
          <w:sz w:val="12"/>
          <w:szCs w:val="12"/>
        </w:rPr>
        <w:t xml:space="preserve">53159 </w:t>
      </w:r>
      <w:r w:rsidRPr="00142063">
        <w:rPr>
          <w:rFonts w:ascii="Times New Roman" w:hAnsi="Times New Roman" w:cs="Times New Roman"/>
          <w:color w:val="auto"/>
          <w:kern w:val="0"/>
          <w:sz w:val="12"/>
          <w:szCs w:val="12"/>
          <w:u w:val="single"/>
        </w:rPr>
        <w:t>руб. 34 копеек, (Пятьдесят три тысячи сто пятьдесят девять рублей 00 копеек)</w:t>
      </w:r>
    </w:p>
    <w:p w:rsidR="00142063" w:rsidRPr="00142063" w:rsidRDefault="00142063" w:rsidP="00142063">
      <w:pPr>
        <w:tabs>
          <w:tab w:val="num" w:pos="600"/>
        </w:tabs>
        <w:spacing w:after="0" w:line="240" w:lineRule="auto"/>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 xml:space="preserve">1.Порядок внесения задатка: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142063" w:rsidRPr="00142063" w:rsidRDefault="00142063" w:rsidP="00142063">
      <w:pPr>
        <w:spacing w:after="0" w:line="240" w:lineRule="auto"/>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Реквизиты счета для перечисления задатка – </w:t>
      </w:r>
    </w:p>
    <w:p w:rsidR="00142063" w:rsidRPr="00142063" w:rsidRDefault="00142063" w:rsidP="00142063">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ИНН </w:t>
      </w:r>
      <w:r w:rsidRPr="00142063">
        <w:rPr>
          <w:rFonts w:ascii="Times New Roman" w:hAnsi="Times New Roman" w:cs="Times New Roman"/>
          <w:color w:val="auto"/>
          <w:kern w:val="0"/>
          <w:sz w:val="12"/>
          <w:szCs w:val="12"/>
          <w:u w:val="single"/>
        </w:rPr>
        <w:t>2419002063</w:t>
      </w:r>
      <w:r w:rsidRPr="00142063">
        <w:rPr>
          <w:rFonts w:ascii="Times New Roman" w:hAnsi="Times New Roman" w:cs="Times New Roman"/>
          <w:color w:val="auto"/>
          <w:kern w:val="0"/>
          <w:sz w:val="12"/>
          <w:szCs w:val="12"/>
        </w:rPr>
        <w:t xml:space="preserve"> КПП </w:t>
      </w:r>
      <w:r w:rsidRPr="00142063">
        <w:rPr>
          <w:rFonts w:ascii="Times New Roman" w:hAnsi="Times New Roman" w:cs="Times New Roman"/>
          <w:color w:val="auto"/>
          <w:kern w:val="0"/>
          <w:sz w:val="12"/>
          <w:szCs w:val="12"/>
          <w:u w:val="single"/>
        </w:rPr>
        <w:t>241901001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Банк получателя </w:t>
      </w:r>
      <w:r w:rsidRPr="00142063">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142063" w:rsidRPr="00142063" w:rsidRDefault="00142063" w:rsidP="00142063">
      <w:pPr>
        <w:spacing w:after="0" w:line="240" w:lineRule="auto"/>
        <w:jc w:val="both"/>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Получатель: </w:t>
      </w:r>
      <w:r w:rsidRPr="00142063">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rPr>
        <w:t xml:space="preserve">Единый казначейский счет; </w:t>
      </w:r>
      <w:r w:rsidRPr="00142063">
        <w:rPr>
          <w:rFonts w:ascii="Times New Roman" w:hAnsi="Times New Roman" w:cs="Times New Roman"/>
          <w:color w:val="auto"/>
          <w:kern w:val="0"/>
          <w:sz w:val="12"/>
          <w:szCs w:val="12"/>
          <w:u w:val="single"/>
        </w:rPr>
        <w:t>40102810245370000011</w:t>
      </w:r>
    </w:p>
    <w:p w:rsidR="00142063" w:rsidRPr="00142063" w:rsidRDefault="00142063" w:rsidP="00142063">
      <w:pPr>
        <w:spacing w:after="0" w:line="240" w:lineRule="auto"/>
        <w:rPr>
          <w:rFonts w:ascii="Times New Roman" w:hAnsi="Times New Roman" w:cs="Times New Roman"/>
          <w:color w:val="auto"/>
          <w:kern w:val="0"/>
          <w:sz w:val="12"/>
          <w:szCs w:val="12"/>
          <w:u w:val="single"/>
        </w:rPr>
      </w:pPr>
      <w:r w:rsidRPr="00142063">
        <w:rPr>
          <w:rFonts w:ascii="Times New Roman" w:hAnsi="Times New Roman" w:cs="Times New Roman"/>
          <w:color w:val="auto"/>
          <w:kern w:val="0"/>
          <w:sz w:val="12"/>
          <w:szCs w:val="12"/>
          <w:u w:val="single"/>
        </w:rPr>
        <w:t>Казначейский счет: 03232643046220001900</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БИК</w:t>
      </w:r>
      <w:r w:rsidRPr="00142063">
        <w:rPr>
          <w:rFonts w:ascii="Times New Roman" w:hAnsi="Times New Roman" w:cs="Times New Roman"/>
          <w:color w:val="auto"/>
          <w:kern w:val="0"/>
          <w:sz w:val="12"/>
          <w:szCs w:val="12"/>
          <w:u w:val="single"/>
        </w:rPr>
        <w:t xml:space="preserve"> 010407105</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КБК </w:t>
      </w:r>
      <w:r w:rsidRPr="00142063">
        <w:rPr>
          <w:rFonts w:ascii="Times New Roman CYR" w:hAnsi="Times New Roman CYR" w:cs="Times New Roman CYR"/>
          <w:color w:val="auto"/>
          <w:kern w:val="0"/>
          <w:sz w:val="12"/>
          <w:szCs w:val="12"/>
        </w:rPr>
        <w:t>90411406013050000430</w:t>
      </w:r>
      <w:r w:rsidRPr="00142063">
        <w:rPr>
          <w:rFonts w:ascii="Times New Roman" w:hAnsi="Times New Roman" w:cs="Times New Roman"/>
          <w:color w:val="auto"/>
          <w:kern w:val="0"/>
          <w:sz w:val="12"/>
          <w:szCs w:val="12"/>
        </w:rPr>
        <w:t xml:space="preserve">  ОКТМО  04622000</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142063" w:rsidRPr="00142063" w:rsidRDefault="00142063" w:rsidP="00142063">
      <w:pPr>
        <w:tabs>
          <w:tab w:val="left" w:pos="36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142063" w:rsidRPr="00142063" w:rsidRDefault="00142063" w:rsidP="00142063">
      <w:pPr>
        <w:tabs>
          <w:tab w:val="left" w:pos="0"/>
        </w:tabs>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заявка на участие в аукционе по установленной форме </w:t>
      </w:r>
      <w:r w:rsidRPr="00142063">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142063">
        <w:rPr>
          <w:rFonts w:ascii="Times New Roman" w:hAnsi="Times New Roman" w:cs="Times New Roman"/>
          <w:noProof/>
          <w:color w:val="auto"/>
          <w:kern w:val="0"/>
          <w:sz w:val="12"/>
          <w:szCs w:val="12"/>
        </w:rPr>
        <w:t xml:space="preserve">;  </w:t>
      </w:r>
    </w:p>
    <w:p w:rsidR="00142063" w:rsidRPr="00142063" w:rsidRDefault="00142063" w:rsidP="00142063">
      <w:pPr>
        <w:tabs>
          <w:tab w:val="left" w:pos="0"/>
        </w:tabs>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документы, подтверждающие внесение задатка;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142063">
        <w:rPr>
          <w:rFonts w:ascii="Times New Roman" w:hAnsi="Times New Roman" w:cs="Times New Roman"/>
          <w:color w:val="auto"/>
          <w:kern w:val="0"/>
          <w:sz w:val="12"/>
          <w:szCs w:val="12"/>
        </w:rPr>
        <w:t xml:space="preserve"> </w:t>
      </w:r>
      <w:hyperlink r:id="rId28" w:history="1">
        <w:r w:rsidRPr="00142063">
          <w:rPr>
            <w:rFonts w:ascii="Times New Roman" w:hAnsi="Times New Roman" w:cs="Times New Roman"/>
            <w:color w:val="0000FF"/>
            <w:kern w:val="0"/>
            <w:sz w:val="12"/>
            <w:szCs w:val="12"/>
            <w:u w:val="single"/>
            <w:lang w:val="en-US"/>
          </w:rPr>
          <w:t>zem</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karatuz</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yandex</w:t>
        </w:r>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0000FF"/>
            <w:kern w:val="0"/>
            <w:sz w:val="12"/>
            <w:szCs w:val="12"/>
            <w:u w:val="single"/>
            <w:lang w:val="en-US"/>
          </w:rPr>
          <w:t>ru</w:t>
        </w:r>
      </w:hyperlink>
      <w:r w:rsidRPr="00142063">
        <w:rPr>
          <w:rFonts w:ascii="Times New Roman" w:hAnsi="Times New Roman" w:cs="Times New Roman"/>
          <w:noProof/>
          <w:color w:val="auto"/>
          <w:kern w:val="0"/>
          <w:sz w:val="12"/>
          <w:szCs w:val="12"/>
        </w:rPr>
        <w:t xml:space="preserve"> заверенной электронной цифровой подписью.</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142063" w:rsidRPr="00142063" w:rsidRDefault="00142063" w:rsidP="00142063">
      <w:pPr>
        <w:spacing w:after="0" w:line="240" w:lineRule="auto"/>
        <w:ind w:firstLine="567"/>
        <w:jc w:val="both"/>
        <w:rPr>
          <w:rFonts w:ascii="Times New Roman" w:hAnsi="Times New Roman" w:cs="Times New Roman"/>
          <w:b/>
          <w:color w:val="FF0000"/>
          <w:kern w:val="0"/>
          <w:sz w:val="12"/>
          <w:szCs w:val="12"/>
        </w:rPr>
      </w:pPr>
      <w:r w:rsidRPr="00142063">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142063">
        <w:rPr>
          <w:rFonts w:ascii="Times New Roman" w:hAnsi="Times New Roman" w:cs="Times New Roman"/>
          <w:b/>
          <w:color w:val="auto"/>
          <w:kern w:val="0"/>
          <w:sz w:val="12"/>
          <w:szCs w:val="12"/>
        </w:rPr>
        <w:t>с 08 часов 00 минут 21.02.2022 года до 16 часов 00 минут   18 марта 2022 года включительно</w:t>
      </w:r>
      <w:r w:rsidRPr="00142063">
        <w:rPr>
          <w:rFonts w:ascii="Times New Roman" w:hAnsi="Times New Roman" w:cs="Times New Roman"/>
          <w:b/>
          <w:noProof/>
          <w:color w:val="auto"/>
          <w:kern w:val="0"/>
          <w:sz w:val="12"/>
          <w:szCs w:val="12"/>
        </w:rPr>
        <w:t xml:space="preserve">,  </w:t>
      </w:r>
      <w:r w:rsidRPr="00142063">
        <w:rPr>
          <w:rFonts w:ascii="Times New Roman" w:hAnsi="Times New Roman" w:cs="Times New Roman"/>
          <w:b/>
          <w:color w:val="auto"/>
          <w:kern w:val="0"/>
          <w:sz w:val="12"/>
          <w:szCs w:val="12"/>
        </w:rPr>
        <w:t xml:space="preserve">понедельник — пятница с 8.30 до 17.00, обед с 12.00 до 13.15.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b/>
          <w:noProof/>
          <w:color w:val="auto"/>
          <w:kern w:val="0"/>
          <w:sz w:val="12"/>
          <w:szCs w:val="12"/>
        </w:rPr>
        <w:t>3.Порядок определения участников аукциона:</w:t>
      </w:r>
    </w:p>
    <w:p w:rsidR="00142063" w:rsidRPr="00142063" w:rsidRDefault="00142063" w:rsidP="00142063">
      <w:pPr>
        <w:spacing w:after="0" w:line="240" w:lineRule="auto"/>
        <w:ind w:firstLine="567"/>
        <w:jc w:val="both"/>
        <w:rPr>
          <w:rFonts w:ascii="Times New Roman" w:hAnsi="Times New Roman" w:cs="Times New Roman"/>
          <w:b/>
          <w:noProof/>
          <w:color w:val="auto"/>
          <w:kern w:val="0"/>
          <w:sz w:val="12"/>
          <w:szCs w:val="12"/>
        </w:rPr>
      </w:pPr>
      <w:r w:rsidRPr="00142063">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142063">
        <w:rPr>
          <w:rFonts w:ascii="Times New Roman" w:hAnsi="Times New Roman" w:cs="Times New Roman"/>
          <w:b/>
          <w:noProof/>
          <w:color w:val="auto"/>
          <w:kern w:val="0"/>
          <w:sz w:val="12"/>
          <w:szCs w:val="12"/>
        </w:rPr>
        <w:t xml:space="preserve">14 часов 00 минут 21.03.2022 года. </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142063" w:rsidRPr="00142063" w:rsidRDefault="00142063" w:rsidP="00142063">
      <w:pPr>
        <w:spacing w:after="0" w:line="240" w:lineRule="auto"/>
        <w:ind w:firstLine="567"/>
        <w:jc w:val="both"/>
        <w:rPr>
          <w:rFonts w:ascii="Times New Roman" w:hAnsi="Times New Roman" w:cs="Times New Roman"/>
          <w:noProof/>
          <w:color w:val="auto"/>
          <w:kern w:val="0"/>
          <w:sz w:val="12"/>
          <w:szCs w:val="12"/>
        </w:rPr>
      </w:pPr>
      <w:r w:rsidRPr="00142063">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142063" w:rsidRPr="00142063" w:rsidRDefault="00142063" w:rsidP="00142063">
      <w:pPr>
        <w:spacing w:after="0" w:line="240" w:lineRule="auto"/>
        <w:ind w:firstLine="567"/>
        <w:jc w:val="both"/>
        <w:rPr>
          <w:rFonts w:ascii="Times New Roman" w:hAnsi="Times New Roman" w:cs="Times New Roman"/>
          <w:b/>
          <w:color w:val="333333"/>
          <w:kern w:val="0"/>
          <w:sz w:val="12"/>
          <w:szCs w:val="12"/>
        </w:rPr>
      </w:pPr>
      <w:r w:rsidRPr="00142063">
        <w:rPr>
          <w:rFonts w:ascii="Times New Roman" w:hAnsi="Times New Roman" w:cs="Times New Roman"/>
          <w:b/>
          <w:color w:val="333333"/>
          <w:kern w:val="0"/>
          <w:sz w:val="12"/>
          <w:szCs w:val="12"/>
        </w:rPr>
        <w:t>4.Порядок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а) аукцион является открытым по составу участников;</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Признание аукциона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 w:tgtFrame="_blank" w:history="1">
        <w:r w:rsidRPr="00142063">
          <w:rPr>
            <w:rFonts w:ascii="Times New Roman" w:hAnsi="Times New Roman" w:cs="Times New Roman"/>
            <w:color w:val="1188CC"/>
            <w:kern w:val="0"/>
            <w:sz w:val="12"/>
            <w:szCs w:val="12"/>
          </w:rPr>
          <w:t>www.torgi.gov.ru</w:t>
        </w:r>
      </w:hyperlink>
      <w:r w:rsidRPr="00142063">
        <w:rPr>
          <w:rFonts w:ascii="Times New Roman" w:hAnsi="Times New Roman" w:cs="Times New Roman"/>
          <w:color w:val="333333"/>
          <w:kern w:val="0"/>
          <w:sz w:val="12"/>
          <w:szCs w:val="12"/>
        </w:rPr>
        <w:t>.</w:t>
      </w:r>
    </w:p>
    <w:p w:rsidR="00142063" w:rsidRPr="00142063" w:rsidRDefault="00142063" w:rsidP="00142063">
      <w:pPr>
        <w:spacing w:after="0" w:line="240" w:lineRule="auto"/>
        <w:jc w:val="both"/>
        <w:rPr>
          <w:rFonts w:ascii="Times New Roman" w:hAnsi="Times New Roman" w:cs="Times New Roman"/>
          <w:color w:val="333333"/>
          <w:kern w:val="0"/>
          <w:sz w:val="12"/>
          <w:szCs w:val="12"/>
        </w:rPr>
      </w:pPr>
      <w:r w:rsidRPr="00142063">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tabs>
          <w:tab w:val="left" w:pos="6270"/>
        </w:tabs>
        <w:spacing w:after="0" w:line="240" w:lineRule="auto"/>
        <w:ind w:firstLine="567"/>
        <w:contextualSpacing/>
        <w:jc w:val="both"/>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 xml:space="preserve">Доклад Главы Каратузского района об итогах деятельности за 2021 год на сессии районного Совета депутатов. </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 xml:space="preserve">Добрый день уважаемые депутаты! </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Традиционно мы встречаемся в этом зале, чтобы дать оценку нашей совместной работе за истекший год, сделать выводы, что получилось, а что пока нет, определить планы на будущее, наметить стратегию дальнейшего социально-экономического развития нашего района.</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Остался позади очередной год. Справедливо будет отметить, что он был весьма непростым. Не простые условия пандемии повлияли не только на здоровье людей, но и на экономику района. Но в этот сложный период, благодаря слаженной, конструктивной работе многое удалось сделать, решить непростые задачи, реализация которых требовала высокого качества работы и прямого диалога с гражданами, которые активно включились в решение вопросов, стоящих перед районом. Есть задачи, которые нам не удалось решить, но мы будем делать все, чтобы, чтобы достичь желаемого результата.  Нам также, сообща, многое предстоит сделать, не снижая набранных темпов в целях достижения задачи повышения уровня жизни населения.</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За последние годы стремительно меняется облик района, его благоустройство, благоустройство поселений. Идет строительство новых дорог, магазинов, современных зданий, совершенствуются процессы во многих отраслях экономики, а значит, перед нами будут вставать еще более сложные, значимые и масштабные задачи. Прошлый год отметился одной из самых масштабных политических кампаний, это выборы депутатов ГД РФ и ЗС Красноярского края. Нашими совместными усилиями мы качественно, без происшествий, согласно законодательству, смогли поддержать наших депутатов. В ГД РФ Зубарев В.В., в ЗС Красноярского края Васильев Е.Е., Зяблов С.Ф., Вахтель В. Г. Также, в нашем районе мы выбрали двух глав сельских поселений, это главу Черемушинского и Таскинского сельсоветов. </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u w:val="single"/>
          <w:lang w:eastAsia="en-US"/>
        </w:rPr>
        <w:t>Теперь о положении дел в финансовой сфере.</w:t>
      </w:r>
      <w:r w:rsidRPr="00142063">
        <w:rPr>
          <w:rFonts w:ascii="Verdana" w:eastAsiaTheme="minorHAnsi" w:hAnsi="Verdana" w:cstheme="minorBidi"/>
          <w:color w:val="000000" w:themeColor="text1"/>
          <w:kern w:val="0"/>
          <w:sz w:val="12"/>
          <w:szCs w:val="12"/>
          <w:shd w:val="clear" w:color="auto" w:fill="FFFFFF"/>
          <w:lang w:eastAsia="en-US"/>
        </w:rPr>
        <w:t xml:space="preserve"> </w:t>
      </w:r>
      <w:r w:rsidRPr="00142063">
        <w:rPr>
          <w:rFonts w:ascii="Times New Roman" w:eastAsiaTheme="minorHAnsi" w:hAnsi="Times New Roman" w:cs="Times New Roman"/>
          <w:color w:val="auto"/>
          <w:kern w:val="0"/>
          <w:sz w:val="12"/>
          <w:szCs w:val="12"/>
          <w:lang w:eastAsia="en-US"/>
        </w:rPr>
        <w:t>Основа благополучной работы учреждений и организаций — это бюджет.</w:t>
      </w:r>
      <w:r w:rsidRPr="00142063">
        <w:rPr>
          <w:rFonts w:ascii="Times New Roman" w:eastAsiaTheme="minorHAnsi" w:hAnsi="Times New Roman" w:cs="Times New Roman"/>
          <w:color w:val="000000" w:themeColor="text1"/>
          <w:kern w:val="0"/>
          <w:sz w:val="12"/>
          <w:szCs w:val="12"/>
          <w:lang w:eastAsia="en-US"/>
        </w:rPr>
        <w:t xml:space="preserve"> Доходы в 2021 году составили 990 млн. рублей, в том числе 81,3млн.руб. налоговые и неналоговые доходы, это на 6,6% больше 2020 года. Дополнительно привлекли 152 млн.руб., в том числе 95 млн.руб. за счет участия в краевых грантах (2020-68 млн. руб.).</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Продолжаем работать над программой энергоэффективности и энергосбережения. В 2021 году была установлена 1 модульная котельная. Теперь их количество составляет 12 штук. Экономия по расходам за оплату электроэнергии за </w:t>
      </w:r>
      <w:r w:rsidRPr="00142063">
        <w:rPr>
          <w:rFonts w:ascii="Times New Roman" w:eastAsiaTheme="minorHAnsi" w:hAnsi="Times New Roman" w:cs="Times New Roman"/>
          <w:color w:val="FF0000"/>
          <w:kern w:val="0"/>
          <w:sz w:val="12"/>
          <w:szCs w:val="12"/>
          <w:lang w:eastAsia="en-US"/>
        </w:rPr>
        <w:t xml:space="preserve">2021 год </w:t>
      </w:r>
      <w:r w:rsidRPr="00142063">
        <w:rPr>
          <w:rFonts w:ascii="Times New Roman" w:eastAsiaTheme="minorHAnsi" w:hAnsi="Times New Roman" w:cs="Times New Roman"/>
          <w:color w:val="000000" w:themeColor="text1"/>
          <w:kern w:val="0"/>
          <w:sz w:val="12"/>
          <w:szCs w:val="12"/>
          <w:lang w:eastAsia="en-US"/>
        </w:rPr>
        <w:t>составила 12,5 млн.рублей.</w:t>
      </w:r>
      <w:r w:rsidRPr="00142063">
        <w:rPr>
          <w:rFonts w:asciiTheme="minorHAnsi" w:eastAsiaTheme="minorHAnsi" w:hAnsiTheme="minorHAnsi" w:cstheme="minorBidi"/>
          <w:color w:val="000000" w:themeColor="text1"/>
          <w:kern w:val="0"/>
          <w:sz w:val="12"/>
          <w:szCs w:val="12"/>
          <w:lang w:eastAsia="en-US"/>
        </w:rPr>
        <w:t xml:space="preserve">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Продолжена практика инициативного бюджетирования, где мы дополнительно привлекли 2,7 млн. рублей. Нижнекужебарский сельсовет приобрел навесное оборудование для трактора, Нижнекурятский и Таятский сельсовет благоустроили кладбища, и Черемушинский сельсовет обустроил детскую культурно-развлекательную площадку. Кроме того, в Таятском сельсовете путем введения механизма самообложения, обустроили уличное освещение в селе. </w:t>
      </w:r>
    </w:p>
    <w:p w:rsidR="00142063" w:rsidRPr="00142063" w:rsidRDefault="00142063" w:rsidP="00142063">
      <w:pPr>
        <w:tabs>
          <w:tab w:val="left" w:pos="6270"/>
        </w:tabs>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u w:val="single"/>
          <w:lang w:eastAsia="en-US"/>
        </w:rPr>
        <w:t xml:space="preserve">Что касается экономики, </w:t>
      </w:r>
      <w:r w:rsidRPr="00142063">
        <w:rPr>
          <w:rFonts w:ascii="Times New Roman" w:eastAsiaTheme="minorHAnsi" w:hAnsi="Times New Roman" w:cs="Times New Roman"/>
          <w:color w:val="000000" w:themeColor="text1"/>
          <w:kern w:val="0"/>
          <w:sz w:val="12"/>
          <w:szCs w:val="12"/>
          <w:lang w:eastAsia="en-US"/>
        </w:rPr>
        <w:t>то важным направлением для нас стала разработка инвестиционных проектов. Разработаны и реализовываются 3 проекта. (Строительство магазина самообслуживания ИП Шокиной Т.А., ввод в эксплуатацию объекта планируется осуществить в конце 2022 года. Строительство убойного цеха кооператива «Удача» в с. Каратузское. Строительство консервного завода ИП Золототрубовой О.В., ввод в эксплуатацию объекта планируется осуществить в 2022 году. В рамках этих проектов будет создано около 20 новых рабочих мест.).</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За 2021 год зарегистрировано 43 новых предпринимателей (за 2020 год 36 ИП).  Из них в сфере розничной торговли - 10 человек, в сфере сельского хозяйства - 11 человек, в сфере оказания услуг - 13 человек, прочие виды деятельности 9 человек. Открыты новые торговые объекты в с. Каратузское «Батон», «Альпина», «Август-Рашт», «Светофор», «Краски детства», специализированная точка «Мясные продукты», «Русский Разгуляйка».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Зарегистрировано 5 юридических лиц: ООО «Ален» розничная торговля, осуществляемая при помощи сети Интернет, ООО «Красстройдом» и ООО «Моторское» - строительство жилых и нежилых зданий, ООО «Промтехмет» оптовая торговля металлами и металлическими рудами, ООО «Стрент» деятельность по предоставлению мест для краткосрочного пребывания.</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FF0000"/>
          <w:kern w:val="0"/>
          <w:sz w:val="12"/>
          <w:szCs w:val="12"/>
          <w:lang w:eastAsia="en-US"/>
        </w:rPr>
      </w:pPr>
      <w:r w:rsidRPr="00142063">
        <w:rPr>
          <w:rFonts w:ascii="Times New Roman" w:eastAsiaTheme="minorHAnsi" w:hAnsi="Times New Roman" w:cs="Times New Roman"/>
          <w:color w:val="FF0000"/>
          <w:kern w:val="0"/>
          <w:sz w:val="12"/>
          <w:szCs w:val="12"/>
          <w:lang w:eastAsia="en-US"/>
        </w:rPr>
        <w:t xml:space="preserve">Также наблюдается рост самозанятых граждан, за 2021 год их количество увеличилось на 85 человек, и составил 146 человек.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Уровень безработицы составил 3,6% (в 2020 году 4,2%). За 2021 год трудоустроено 915 человек (преимущественно к ИП продавцами и подсобными рабочими, водителями такси, машинисты котельных).</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Продолжается работа комиссии по ликвидации (снижению) задолженности налоговых платежей во все уровни бюджетов, за прошедший год сумма задолженности сократилась на 2,3 млн.руб.(2021 г.-2,2 млн. руб.).</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 xml:space="preserve"> Полевой сезон прошлого года был непростым по погодным условиям – затяжная весна позволила преступить к весенним полевым работам на 10 дней позже 2020 года и как результат, затянувшееся созревание хлебов значительно продлило сроки уборки зерновых и технических культур. Тем не менее, все сельскохозяйственные предприятия района смогли в полном объеме провести уборочные работы и получить высокий урожай.</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Урожайность по району составила 31,2 ц/га.  Зерновые культуры были убраны на 12570га (12117 га).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Наивысшего урожая добились коллективы: АО «Каратузское ДРСУ», где собрано в среднем по 40,4 ц/га (39,2 ц/га) зерна, ИП К(Ф)Х Браммана И.К., где получено в среднем по 30,1 ц/га (32,2 ц/га).</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Наши механизаторы в очередной раз заявили, что они одни из лучших в Красноярском крае. Щербинину Виктору Андреевичу губернатор вручил ключи от автомобиля. Механизаторы АО «Каратузское ДРСУ» - Миллер Сергей Мартынович и Новохацкий Александр Леонидович стали победителями (заняли 1 и 2 место соответственно) в краевых соревнованиях среди механизаторов на вспашке зяби по южной группе районов края и получили денежные вознаграждения. Главный агроном АО «Каратузское ДРСУ» Дурновцева Галина Васильевна стала победителем в краевых соревнованиях в номинации «За многолетний труд по специальности Агрономия».</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 xml:space="preserve">В животноводстве, был взят курс на поддержку и развитие малых форм хозяйствования </w:t>
      </w:r>
      <w:r w:rsidRPr="00142063">
        <w:rPr>
          <w:rFonts w:ascii="Times New Roman" w:eastAsiaTheme="minorHAnsi" w:hAnsi="Times New Roman" w:cs="Times New Roman"/>
          <w:color w:val="000000" w:themeColor="text1"/>
          <w:kern w:val="0"/>
          <w:sz w:val="12"/>
          <w:szCs w:val="12"/>
          <w:lang w:eastAsia="en-US"/>
        </w:rPr>
        <w:t xml:space="preserve">и отмечается увеличение поголовья крупного рогатого скота в КФХ на 8 %, в том числе коров на 1%. Немаловажной задачей здесь является воспроизводство стада. За 2021 год получено 336 телят.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Создание дополнительных мер муниципальной поддержки малых форм хозяйствования стало еще одной важной задачей. За 2021 год 20 личным подсобным хозяйствам выдано субсидий из районного бюджета 580 тыс. рублей, из которой 557 тыс. руб. на частичное возмещение затрат по приобретению зерна и 23 тыс.руб. – по приобретению ГСМ для заготовки сена.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Продолжается закуп молока у населения. За истекший год кооперативом «Клевер» закуплено 2161 тонна молока, что на 8 % больше уровня 2020 года. С февраля 2021 года кооператив «Клевер» осуществляет поставку молочной продукции собственного производства в 11 образовательных учреждений Каратузского района.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 2021 году создан кооператив «Удача», и теперь закуп мяса у населения ведут 4 кооператива, где закуплено 1811 тонна мяса.</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Выдано 8 свидетельств на строительство жилья молодым специалистам и молодым семьям, проживающим и работающим в сельской местности (многодетным семьям).</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 xml:space="preserve">Одним из критериев качества жизни определяет сфера ЖКХ и благоустройство. Это одно из приоритетных направлений работы администрации района В сфере ЖКХ в последнее время, и прошедший год не стал здесь исключением, есть изменения.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 xml:space="preserve">В 2021 году Каратузскому району </w:t>
      </w:r>
      <w:r w:rsidRPr="00142063">
        <w:rPr>
          <w:rFonts w:ascii="Times New Roman" w:eastAsiaTheme="minorHAnsi" w:hAnsi="Times New Roman" w:cs="Times New Roman"/>
          <w:color w:val="000000" w:themeColor="text1"/>
          <w:kern w:val="0"/>
          <w:sz w:val="12"/>
          <w:szCs w:val="12"/>
          <w:lang w:eastAsia="en-US"/>
        </w:rPr>
        <w:t xml:space="preserve">выделена сумма субсидий на капитальный ремонт и ремонт автомобильных дорог в размере 12 млн.358 тыс. рублей.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На данные средства произведен ремонт дорог в следующих поселениях:</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Каратузское - ул. Циолковского, ул. К. Маркса, ул. Омская, ул. Роща, ул. 1 Мая, ул. Каратаева, а/б;</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Каратузское - ул. Сахарова ПГС;</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с. Таяты </w:t>
      </w:r>
      <w:r w:rsidRPr="00142063">
        <w:rPr>
          <w:rFonts w:ascii="Times New Roman" w:eastAsiaTheme="minorHAnsi" w:hAnsi="Times New Roman" w:cs="Times New Roman"/>
          <w:color w:val="000000" w:themeColor="text1"/>
          <w:kern w:val="0"/>
          <w:sz w:val="12"/>
          <w:szCs w:val="12"/>
          <w:lang w:eastAsia="en-US"/>
        </w:rPr>
        <w:tab/>
        <w:t>- ул. Кропочева, ул. Лесная а/б;</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Нижние Куряты - ул. Советская а/б;</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Качулька - ул. Советская а/б;</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Таскино - ул. Заречная а/б;</w:t>
      </w:r>
    </w:p>
    <w:p w:rsidR="00142063" w:rsidRPr="00142063" w:rsidRDefault="00142063" w:rsidP="004251D5">
      <w:pPr>
        <w:numPr>
          <w:ilvl w:val="0"/>
          <w:numId w:val="11"/>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 Уджей - ул. Белоярская, ул. Советская а/б.</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Также отремонтирован участок автодороги по ул. Ленина и примыкающей к ней площади возле здания суда.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Безопасность дорожного движения:</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w:t>
      </w:r>
      <w:r w:rsidRPr="00142063">
        <w:rPr>
          <w:rFonts w:ascii="Times New Roman" w:eastAsiaTheme="minorHAnsi" w:hAnsi="Times New Roman" w:cs="Times New Roman"/>
          <w:color w:val="000000" w:themeColor="text1"/>
          <w:kern w:val="0"/>
          <w:sz w:val="12"/>
          <w:szCs w:val="12"/>
          <w:lang w:eastAsia="en-US"/>
        </w:rPr>
        <w:tab/>
        <w:t xml:space="preserve"> обустроен пешеходный переход в Каратузском по ул. Ленина (вблизи АТП) 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по ул. Советской (вблизи клуба) в с. Уджей.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ЖКХ</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В рамках государственной программы району предоставлена субсидия </w:t>
      </w:r>
      <w:r w:rsidRPr="00142063">
        <w:rPr>
          <w:rFonts w:ascii="Times New Roman" w:eastAsiaTheme="minorHAnsi" w:hAnsi="Times New Roman" w:cs="Times New Roman"/>
          <w:b/>
          <w:color w:val="000000" w:themeColor="text1"/>
          <w:kern w:val="0"/>
          <w:sz w:val="12"/>
          <w:szCs w:val="12"/>
          <w:lang w:eastAsia="en-US"/>
        </w:rPr>
        <w:t>4млн.939 тыс. рублей</w:t>
      </w:r>
      <w:r w:rsidRPr="00142063">
        <w:rPr>
          <w:rFonts w:ascii="Times New Roman" w:eastAsiaTheme="minorHAnsi" w:hAnsi="Times New Roman" w:cs="Times New Roman"/>
          <w:color w:val="000000" w:themeColor="text1"/>
          <w:kern w:val="0"/>
          <w:sz w:val="12"/>
          <w:szCs w:val="12"/>
          <w:lang w:eastAsia="en-US"/>
        </w:rPr>
        <w:t>, для реализации мероприятий по кап.ремонту:</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Капитально отремонтированы водопроводные сети по ул. Кирова в с. Моторское (296 метров).</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Также проведен капитальный ремонт системы электроснабжения в многоквартирных домах села Каратузское по ул. Шевченко № 6, № 10.</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Благоустройство</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 прошлом году самыми яркими примерами благоустройства стала реализация комплексного проекта благоустройства Гостиной площади и ул. Советская в с. Каратузское. В 2021 году Каратузский район впервые принял участие в мероприятии «Реализации комплексных проектов по благоустройству территорий»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В рамках конкурса из бюджета Красноярского края на реализацию мероприятия по комплексному благоустройству улицы Советской в с. Каратузское было выделено 42 млн. рублей и 10 млн.рублей на благоустройство гостиной площади, в рамках национального проекта «Жилье и городская среда». Теперь у наших жителей и гостей района есть еще одно шикарное современное общественное пространство для отдыха и досуга, которое в совокупности стало визитной карточкой нашего района.</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Также, в рамках благоустройства были выполнены следующие работы:</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По программе </w:t>
      </w:r>
      <w:r w:rsidRPr="00142063">
        <w:rPr>
          <w:rFonts w:ascii="Times New Roman" w:eastAsiaTheme="minorHAnsi" w:hAnsi="Times New Roman" w:cs="Times New Roman"/>
          <w:b/>
          <w:color w:val="000000" w:themeColor="text1"/>
          <w:kern w:val="0"/>
          <w:sz w:val="12"/>
          <w:szCs w:val="12"/>
          <w:lang w:eastAsia="en-US"/>
        </w:rPr>
        <w:t>«Жители – за чистоту и благоустройство</w:t>
      </w:r>
      <w:r w:rsidRPr="00142063">
        <w:rPr>
          <w:rFonts w:ascii="Times New Roman" w:eastAsiaTheme="minorHAnsi" w:hAnsi="Times New Roman" w:cs="Times New Roman"/>
          <w:color w:val="000000" w:themeColor="text1"/>
          <w:kern w:val="0"/>
          <w:sz w:val="12"/>
          <w:szCs w:val="12"/>
          <w:lang w:eastAsia="en-US"/>
        </w:rPr>
        <w:t xml:space="preserve">»: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w:t>
      </w:r>
      <w:r w:rsidRPr="00142063">
        <w:rPr>
          <w:rFonts w:ascii="Times New Roman" w:eastAsiaTheme="minorHAnsi" w:hAnsi="Times New Roman" w:cs="Times New Roman"/>
          <w:color w:val="000000" w:themeColor="text1"/>
          <w:kern w:val="0"/>
          <w:sz w:val="12"/>
          <w:szCs w:val="12"/>
          <w:lang w:eastAsia="en-US"/>
        </w:rPr>
        <w:tab/>
        <w:t xml:space="preserve">отремонтировали и благоустроили памятники воинам, павшим в Великой Отечественной войне, в с. Ширыштык и Таскино;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 xml:space="preserve"> конкурс «Инициатива жителей</w:t>
      </w:r>
      <w:r w:rsidRPr="00142063">
        <w:rPr>
          <w:rFonts w:ascii="Times New Roman" w:eastAsiaTheme="minorHAnsi" w:hAnsi="Times New Roman" w:cs="Times New Roman"/>
          <w:color w:val="000000" w:themeColor="text1"/>
          <w:kern w:val="0"/>
          <w:sz w:val="12"/>
          <w:szCs w:val="12"/>
          <w:lang w:eastAsia="en-US"/>
        </w:rPr>
        <w:t xml:space="preserve"> – </w:t>
      </w:r>
      <w:r w:rsidRPr="00142063">
        <w:rPr>
          <w:rFonts w:ascii="Times New Roman" w:eastAsiaTheme="minorHAnsi" w:hAnsi="Times New Roman" w:cs="Times New Roman"/>
          <w:b/>
          <w:color w:val="000000" w:themeColor="text1"/>
          <w:kern w:val="0"/>
          <w:sz w:val="12"/>
          <w:szCs w:val="12"/>
          <w:lang w:eastAsia="en-US"/>
        </w:rPr>
        <w:t>эффективность в работе</w:t>
      </w:r>
      <w:r w:rsidRPr="00142063">
        <w:rPr>
          <w:rFonts w:ascii="Times New Roman" w:eastAsiaTheme="minorHAnsi" w:hAnsi="Times New Roman" w:cs="Times New Roman"/>
          <w:color w:val="000000" w:themeColor="text1"/>
          <w:kern w:val="0"/>
          <w:sz w:val="12"/>
          <w:szCs w:val="12"/>
          <w:lang w:eastAsia="en-US"/>
        </w:rPr>
        <w:t>»:</w:t>
      </w:r>
    </w:p>
    <w:p w:rsidR="00142063" w:rsidRPr="00142063" w:rsidRDefault="00142063" w:rsidP="004251D5">
      <w:pPr>
        <w:numPr>
          <w:ilvl w:val="0"/>
          <w:numId w:val="10"/>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отремонтировали и благоустроили памятники воинам, павшим в Великой Отечественной войне в д. Средний Кужебар;</w:t>
      </w:r>
    </w:p>
    <w:p w:rsidR="00142063" w:rsidRPr="00142063" w:rsidRDefault="00142063" w:rsidP="004251D5">
      <w:pPr>
        <w:numPr>
          <w:ilvl w:val="0"/>
          <w:numId w:val="10"/>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оградили кладбище в д. Ключи;</w:t>
      </w:r>
    </w:p>
    <w:p w:rsidR="00142063" w:rsidRPr="00142063" w:rsidRDefault="00142063" w:rsidP="004251D5">
      <w:pPr>
        <w:numPr>
          <w:ilvl w:val="0"/>
          <w:numId w:val="10"/>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обустроили противопожарный водоем в д. Таловка.</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Также в рамках субсидии было обустроено воинское захоронение (обустроена одиночная могила Головачева Льва Александровича, расположенная на кладбище с. Каратузское).</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Каратузским филиалом МСХК была открыта площадка памяти воинам афганцам.</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rPr>
        <w:t>Перейдем к безопасности населения района</w:t>
      </w:r>
      <w:r w:rsidRPr="00142063">
        <w:rPr>
          <w:rFonts w:ascii="Times New Roman" w:eastAsiaTheme="minorHAnsi" w:hAnsi="Times New Roman" w:cs="Times New Roman"/>
          <w:color w:val="000000" w:themeColor="text1"/>
          <w:kern w:val="0"/>
          <w:sz w:val="12"/>
          <w:szCs w:val="12"/>
          <w:u w:val="single"/>
        </w:rPr>
        <w:t>.</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Всем сельсоветам было выделено 1млн.289 тыс. руб. (2020 г. - 939 тыс. руб.) на приобретение первичных средств пожаротушения, оснащение пожарных добровольцев. Благодаря нашей с вами совместной работе при реализации этих финансов, расширен перечень возможных для приобретения первичных средств.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Произведён ремонт пожарного автомобиля в с. Верхний Кужебар на сумму 700 тыс. руб.</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На территории района произошло 1 ЧС, подтопление жилых домов паводковыми водами. Сумма ущерба составила 43 млн.903 тыс. руб. (на восстановление дорожного полотна автодороги Каратузское – Верхний Кужебар). Восстановлено дорожное полотно во всех направлениях. Укладка асфальто - бетонного покрытия на автодороге Каратузское-Верхний Кужебар запланировано на 2022 год.</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Произведены выплаты материальной помощи гражданам, пострадавшим в результате паводка:</w:t>
      </w:r>
    </w:p>
    <w:p w:rsidR="00142063" w:rsidRPr="00142063" w:rsidRDefault="00142063" w:rsidP="004251D5">
      <w:pPr>
        <w:numPr>
          <w:ilvl w:val="0"/>
          <w:numId w:val="12"/>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1 млн.470 тыс. руб. из бюджета Красноярского края;</w:t>
      </w:r>
    </w:p>
    <w:p w:rsidR="00142063" w:rsidRPr="00142063" w:rsidRDefault="00142063" w:rsidP="004251D5">
      <w:pPr>
        <w:numPr>
          <w:ilvl w:val="0"/>
          <w:numId w:val="12"/>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320 тыс. руб. за счет средств Резервного фонда Красноярского края.</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Теперь к социальной сфере. Первым, итогов чего мы коснемся, это здравоохранение.</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 мае 2021 года после капитального ремонта открылось инфекционное отделение. В декабре 2021г. смонтирована кислородная станция, что позволило подключать аппарат ИВЛ и проводить высокопотоковую кислородотерапию. С ноября 2021г на базе инфекционного отделения открыт временный инфекционный госпиталь для лечения пациентов с новой коронавирусной инфекции на 15 коек.</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На территории неблагоприятная тенденция снижение рождаемости 2020г. – 122 ребенка, в 2021г.113 детей, на 12 детей меньше, по отношению к предыдущему году</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Обновление автопарка</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ab/>
        <w:t xml:space="preserve">Получено 5 транспортных единиц: </w:t>
      </w:r>
    </w:p>
    <w:p w:rsidR="00142063" w:rsidRPr="00142063" w:rsidRDefault="00142063" w:rsidP="004251D5">
      <w:pPr>
        <w:numPr>
          <w:ilvl w:val="0"/>
          <w:numId w:val="13"/>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 рамках оказания выездной паллиативной помощи получен автомобиль Лада «Ларгус», приобретено оборудование для оснащения передвижной паллиативной бригады</w:t>
      </w:r>
    </w:p>
    <w:p w:rsidR="00142063" w:rsidRPr="00142063" w:rsidRDefault="00142063" w:rsidP="004251D5">
      <w:pPr>
        <w:numPr>
          <w:ilvl w:val="0"/>
          <w:numId w:val="13"/>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Автомобиль Нива для участковой службы,</w:t>
      </w:r>
    </w:p>
    <w:p w:rsidR="00142063" w:rsidRPr="00142063" w:rsidRDefault="00142063" w:rsidP="004251D5">
      <w:pPr>
        <w:numPr>
          <w:ilvl w:val="0"/>
          <w:numId w:val="13"/>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Автомобиль Лада-Веста для фельдшера Таскинского ФАПа,</w:t>
      </w:r>
    </w:p>
    <w:p w:rsidR="00142063" w:rsidRPr="00142063" w:rsidRDefault="00142063" w:rsidP="004251D5">
      <w:pPr>
        <w:numPr>
          <w:ilvl w:val="0"/>
          <w:numId w:val="13"/>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Пассажирская «Газель»,</w:t>
      </w:r>
    </w:p>
    <w:p w:rsidR="00142063" w:rsidRPr="00142063" w:rsidRDefault="00142063" w:rsidP="004251D5">
      <w:pPr>
        <w:numPr>
          <w:ilvl w:val="0"/>
          <w:numId w:val="13"/>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Реамобиль класса В.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 По Региональному проекту «Создание единого цифрового контура в здравоохранении» в 2021г подключены к высокоскоростному интернету Черемушинский, Таскинский и Верхнесуэтукский ФАП.</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u w:val="single"/>
          <w:lang w:eastAsia="en-US"/>
        </w:rPr>
      </w:pPr>
      <w:r w:rsidRPr="00142063">
        <w:rPr>
          <w:rFonts w:ascii="Times New Roman" w:eastAsiaTheme="minorHAnsi" w:hAnsi="Times New Roman" w:cs="Times New Roman"/>
          <w:color w:val="000000" w:themeColor="text1"/>
          <w:kern w:val="0"/>
          <w:sz w:val="12"/>
          <w:szCs w:val="12"/>
          <w:lang w:eastAsia="en-US"/>
        </w:rPr>
        <w:lastRenderedPageBreak/>
        <w:t xml:space="preserve"> </w:t>
      </w:r>
      <w:r w:rsidRPr="00142063">
        <w:rPr>
          <w:rFonts w:ascii="Times New Roman" w:eastAsiaTheme="minorHAnsi" w:hAnsi="Times New Roman" w:cs="Times New Roman"/>
          <w:b/>
          <w:color w:val="000000" w:themeColor="text1"/>
          <w:kern w:val="0"/>
          <w:sz w:val="12"/>
          <w:szCs w:val="12"/>
          <w:u w:val="single"/>
          <w:lang w:eastAsia="en-US"/>
        </w:rPr>
        <w:t>Укрепление материально-технического обеспечения</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Проведена замена флюорографа в октябре 2021г. установлен ренгено-флюорографический аппарат малодозовый повышенной четкости.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Для родильного отделения приобретен фетальный монитор для одно и двух плодной беременности.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Развитие паллиативной помощи</w:t>
      </w:r>
    </w:p>
    <w:p w:rsidR="00142063" w:rsidRPr="00142063" w:rsidRDefault="00142063" w:rsidP="004251D5">
      <w:pPr>
        <w:numPr>
          <w:ilvl w:val="0"/>
          <w:numId w:val="14"/>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Приобретено оборудование для паллиативных коек в терапевтическом отделении.</w:t>
      </w:r>
    </w:p>
    <w:p w:rsidR="00142063" w:rsidRPr="00142063" w:rsidRDefault="00142063" w:rsidP="004251D5">
      <w:pPr>
        <w:numPr>
          <w:ilvl w:val="0"/>
          <w:numId w:val="14"/>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Приобретено оборудование для оснащения передвижной паллиативной бригады.    </w:t>
      </w:r>
    </w:p>
    <w:p w:rsidR="00142063" w:rsidRPr="00142063" w:rsidRDefault="00142063" w:rsidP="004251D5">
      <w:pPr>
        <w:numPr>
          <w:ilvl w:val="0"/>
          <w:numId w:val="14"/>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Для оснащения отделения сестринского ухода Моторской участковой больницы из краевого бюджета выделено денежных средств на сумму 1млн. 800тыс. руб. На 2022 г. запланировано проведение лицензирования.</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 xml:space="preserve">Решение кадрового вопроса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ab/>
        <w:t>Количество врачей, работающих в районной больнице - 35, укомплектованность - 83%.</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ab/>
        <w:t>В 2021г. году прибыло 5 молодых специалиста в район: 1 фельдшер в скорую помощь, 1 мед. брат в поликлинику, 1 медицинская сестра в участковую больницу, 1 врач участковый терапевт в поликлинику,1 врач педиатр после окончания ординатуры. С декабря 2021г. приступил к работе врач хирург.</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 Проведение лицензирования: в течении 2021г. получены лицензии на медицинские кабинеты детских садов: д.сад «Колобок» с. Каратузское, д.сад с. Таскино, д.сад с. Нижний Кужебар. Получена лицензия на оказание ОВП в поликлинике, на проведение освидетельствований на состояние опьянений в отделение скорой помощи.</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color w:val="000000" w:themeColor="text1"/>
          <w:kern w:val="0"/>
          <w:sz w:val="12"/>
          <w:szCs w:val="12"/>
          <w:lang w:eastAsia="en-US"/>
        </w:rPr>
        <w:tab/>
      </w:r>
      <w:r w:rsidRPr="00142063">
        <w:rPr>
          <w:rFonts w:ascii="Times New Roman" w:eastAsiaTheme="minorHAnsi" w:hAnsi="Times New Roman" w:cs="Times New Roman"/>
          <w:b/>
          <w:color w:val="000000" w:themeColor="text1"/>
          <w:kern w:val="0"/>
          <w:sz w:val="12"/>
          <w:szCs w:val="12"/>
          <w:u w:val="single"/>
          <w:lang w:eastAsia="en-US"/>
        </w:rPr>
        <w:t xml:space="preserve">В непосредственной связи со сферой здравоохранения находится социальная защита, социальное обслуживание, поддержка населения.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Активно реализуется стационарозамещающая технология по родственному уходу. За 2021 год прошли обучение 24 человека, ухаживающих за пожилыми людьми.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Новое направление деятельности Центра – это работа группы дневного пребывания для граждан пожилого возраста и инвалидов- 19 получателей социальных услуг.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  В рамках системы долговременного ухода в учреждении работает Пункт проката технических средств реабилитации.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Основной целью отделения срочного социального обслуживания в 2021 году было оказание разовой неотложной помощи гражданам, попавшим в трудную жизненную ситуацию, срочные услуги получили 1717 чел.</w:t>
      </w:r>
    </w:p>
    <w:p w:rsidR="00142063" w:rsidRPr="00142063" w:rsidRDefault="00142063" w:rsidP="00142063">
      <w:pPr>
        <w:spacing w:after="0" w:line="240" w:lineRule="auto"/>
        <w:ind w:right="-143" w:firstLine="567"/>
        <w:jc w:val="both"/>
        <w:rPr>
          <w:rFonts w:ascii="Times New Roman" w:eastAsiaTheme="minorHAnsi" w:hAnsi="Times New Roman" w:cstheme="minorBidi"/>
          <w:b/>
          <w:color w:val="000000" w:themeColor="text1"/>
          <w:kern w:val="0"/>
          <w:sz w:val="12"/>
          <w:szCs w:val="12"/>
          <w:u w:val="single"/>
        </w:rPr>
      </w:pPr>
      <w:r w:rsidRPr="00142063">
        <w:rPr>
          <w:rFonts w:ascii="Times New Roman" w:eastAsiaTheme="minorHAnsi" w:hAnsi="Times New Roman" w:cstheme="minorBidi"/>
          <w:b/>
          <w:color w:val="000000" w:themeColor="text1"/>
          <w:kern w:val="0"/>
          <w:sz w:val="12"/>
          <w:szCs w:val="12"/>
          <w:u w:val="single"/>
        </w:rPr>
        <w:t xml:space="preserve">Особое внимание администрацией уделяется и системе образования. </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b/>
          <w:color w:val="000000" w:themeColor="text1"/>
          <w:kern w:val="0"/>
          <w:sz w:val="12"/>
          <w:szCs w:val="12"/>
          <w:u w:val="single"/>
        </w:rPr>
        <w:t xml:space="preserve">Что касается итогов, </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МБДОУ Черёмушинский детский сад «Берёзка» в 2021 году получил статус Инновационной площадки федерального государственного бюджетного научного учреждения «Институт изучения детства, семьи и воспитания Российской академии образования» по вопросам разработки и внедрения рабочих программ воспитания в ДОУ.  Это единственный сельский детский сад среди 8 образовательных организаций Красноярского края, которые также получили статус инновационных площадок.</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Аттестат о среднем общем образовании с отличием и медаль «За особые успехи в учении» получили 3 выпускника из Каратузской СОШ.</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Аттестат об основном общем образовании с отличием получили 4 человека (Каратузская СОШ – 3 человека, Нижнекужебарская СОШ – 1 человек).</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 xml:space="preserve">Ежегодно педагоги района подтверждают уровень профессионального мастерства: </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в этом году Русанов Николай Николаевич, учитель физической культуры МБОУ Ширыштыкская СОШ, победитель районного этапа по итогам краевого этапа конкурса «Учитель года - 2021» вошел в десятку лучших педагогов Красноярского края.</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ab/>
        <w:t>В отборочных соревнованиях по обязательным видам спорта среди районных команд краевого этапа Всероссийских спортивных игр школьников «Президентские спортивные игры» сезона 2020-2021 учебного года объединенная команда учащихся МБОУ Таскинская СОШ и МБОУ Моторская СОШ заняла 2 место.</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 xml:space="preserve"> </w:t>
      </w:r>
      <w:r w:rsidRPr="00142063">
        <w:rPr>
          <w:rFonts w:ascii="Times New Roman" w:eastAsiaTheme="minorHAnsi" w:hAnsi="Times New Roman" w:cstheme="minorBidi"/>
          <w:color w:val="000000" w:themeColor="text1"/>
          <w:kern w:val="0"/>
          <w:sz w:val="12"/>
          <w:szCs w:val="12"/>
        </w:rPr>
        <w:tab/>
        <w:t>В финальных соревнованиях краевого этапа по ТЭГ-регби среди юношей и девушек команда учащихся МБОУ «Каратузская СОШ» заняли 3 место.</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rPr>
      </w:pPr>
      <w:r w:rsidRPr="00142063">
        <w:rPr>
          <w:rFonts w:ascii="Times New Roman" w:eastAsiaTheme="minorHAnsi" w:hAnsi="Times New Roman" w:cstheme="minorBidi"/>
          <w:color w:val="000000" w:themeColor="text1"/>
          <w:kern w:val="0"/>
          <w:sz w:val="12"/>
          <w:szCs w:val="12"/>
        </w:rPr>
        <w:t>В итоговом рейтинге районных команд общеобразовательных учреждений Красноярского края Каратузский район занял 3 место.</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b/>
          <w:color w:val="000000" w:themeColor="text1"/>
          <w:kern w:val="0"/>
          <w:sz w:val="12"/>
          <w:szCs w:val="12"/>
          <w:u w:val="single"/>
          <w:lang w:eastAsia="en-US"/>
        </w:rPr>
        <w:t>В учреждениях района постоянно создаются современные и комфортные условия</w:t>
      </w:r>
      <w:r w:rsidRPr="00142063">
        <w:rPr>
          <w:rFonts w:ascii="Times New Roman" w:eastAsiaTheme="minorHAnsi" w:hAnsi="Times New Roman" w:cstheme="minorBidi"/>
          <w:color w:val="000000" w:themeColor="text1"/>
          <w:kern w:val="0"/>
          <w:sz w:val="12"/>
          <w:szCs w:val="12"/>
          <w:lang w:eastAsia="en-US"/>
        </w:rPr>
        <w:t>: в 2021 году израсходовано на эти цели около 26 млн.руб.</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 xml:space="preserve">Выделенные денежные средства, были направлены на проведение следующих мероприятий: </w:t>
      </w:r>
    </w:p>
    <w:p w:rsidR="00142063" w:rsidRPr="00142063" w:rsidRDefault="00142063" w:rsidP="004251D5">
      <w:pPr>
        <w:numPr>
          <w:ilvl w:val="0"/>
          <w:numId w:val="16"/>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капитальный ремонт МБДОУ детского сада «Солнышко»;</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капитальный ремонт спортивного зала МБОУ Таскинская СОШ;</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частичный ремонт кровли зданий МОБУ Нижнекужебарская СОШ и МБДОУ Сагайский детский сад «Улыбка»;</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приобретение и установка автоматических модульных котельных;</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на устранение предписаний надзорных органов в 10 образовательных учреждениях (МБОУ Нижнекужебарская СОШ, МБОУ Старокопская ООШ, МБОУ «Каратузская СОШ», МБОУ Моторская СОШ, МБОУ Ширыштыкская СОШ, МБОУ Таскинская СОШ, МБОУ Качульская СОШ, МБОУ Уджейская ООШ, МБОУ Сагайская ООШ, МБОУ Черемушкинская СОШ);</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на подготовку образовательных учреждений к новому учебному году;</w:t>
      </w:r>
    </w:p>
    <w:p w:rsidR="00142063" w:rsidRPr="00142063" w:rsidRDefault="00142063" w:rsidP="004251D5">
      <w:pPr>
        <w:numPr>
          <w:ilvl w:val="0"/>
          <w:numId w:val="15"/>
        </w:numPr>
        <w:spacing w:after="0" w:line="240" w:lineRule="auto"/>
        <w:ind w:left="0" w:right="-143" w:firstLine="567"/>
        <w:contextualSpacing/>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на создание условий для соблюдения превентивных мер.</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 xml:space="preserve">Дополнительно к этому в Таятской ООШ в течение 2021г был построен спортивный зал. </w:t>
      </w:r>
    </w:p>
    <w:p w:rsidR="00142063" w:rsidRPr="00142063" w:rsidRDefault="00142063" w:rsidP="00142063">
      <w:pPr>
        <w:spacing w:after="0" w:line="240" w:lineRule="auto"/>
        <w:ind w:right="-143" w:firstLine="567"/>
        <w:jc w:val="both"/>
        <w:rPr>
          <w:rFonts w:ascii="Times New Roman" w:eastAsiaTheme="minorHAnsi" w:hAnsi="Times New Roman" w:cstheme="minorBidi"/>
          <w:color w:val="000000" w:themeColor="text1"/>
          <w:kern w:val="0"/>
          <w:sz w:val="12"/>
          <w:szCs w:val="12"/>
          <w:lang w:eastAsia="en-US"/>
        </w:rPr>
      </w:pPr>
      <w:r w:rsidRPr="00142063">
        <w:rPr>
          <w:rFonts w:ascii="Times New Roman" w:eastAsiaTheme="minorHAnsi" w:hAnsi="Times New Roman" w:cstheme="minorBidi"/>
          <w:color w:val="000000" w:themeColor="text1"/>
          <w:kern w:val="0"/>
          <w:sz w:val="12"/>
          <w:szCs w:val="12"/>
          <w:lang w:eastAsia="en-US"/>
        </w:rPr>
        <w:t>В рамках реализации национального проекта «Образования» 1 сентября начали работу три центра образования естественно-научной и технологической направленностей, так называемые «Точки роста», на базе МБОУ Черемушкинская СОШ, МБОУ Таскинская СОШ и МБОУ Таятская ООШ. В 2022 году подобные центры развития появятся еще в 4 образовательных учреждениях района (МБОУ Каратузская СОШ, МБОУ Качульская СОШ, МОБУ Нижнекужебарская СОШ, МБОУ Нижнекурятская СОШ).</w:t>
      </w:r>
    </w:p>
    <w:p w:rsidR="00142063" w:rsidRPr="00142063" w:rsidRDefault="00142063" w:rsidP="00142063">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Получено 5 школьных автобусов.</w:t>
      </w:r>
    </w:p>
    <w:p w:rsidR="00142063" w:rsidRPr="00142063" w:rsidRDefault="00142063" w:rsidP="00142063">
      <w:pPr>
        <w:spacing w:after="0" w:line="240" w:lineRule="auto"/>
        <w:ind w:right="-143" w:firstLine="567"/>
        <w:jc w:val="both"/>
        <w:rPr>
          <w:rFonts w:ascii="Times New Roman" w:eastAsia="Calibri" w:hAnsi="Times New Roman" w:cs="Times New Roman"/>
          <w:b/>
          <w:color w:val="000000" w:themeColor="text1"/>
          <w:kern w:val="0"/>
          <w:sz w:val="12"/>
          <w:szCs w:val="12"/>
          <w:u w:val="single"/>
          <w:lang w:eastAsia="en-US"/>
        </w:rPr>
      </w:pPr>
      <w:r w:rsidRPr="00142063">
        <w:rPr>
          <w:rFonts w:ascii="Times New Roman" w:eastAsia="Calibri" w:hAnsi="Times New Roman" w:cs="Times New Roman"/>
          <w:b/>
          <w:color w:val="000000" w:themeColor="text1"/>
          <w:kern w:val="0"/>
          <w:sz w:val="12"/>
          <w:szCs w:val="12"/>
          <w:u w:val="single"/>
          <w:lang w:eastAsia="en-US"/>
        </w:rPr>
        <w:t xml:space="preserve">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и народных традиций. </w:t>
      </w:r>
    </w:p>
    <w:p w:rsidR="00142063" w:rsidRPr="00142063" w:rsidRDefault="00142063" w:rsidP="00142063">
      <w:pPr>
        <w:spacing w:after="0" w:line="240" w:lineRule="auto"/>
        <w:ind w:right="-143" w:firstLine="567"/>
        <w:jc w:val="both"/>
        <w:rPr>
          <w:rFonts w:ascii="Times New Roman" w:eastAsia="Calibri" w:hAnsi="Times New Roman" w:cs="Times New Roman"/>
          <w:b/>
          <w:color w:val="000000" w:themeColor="text1"/>
          <w:kern w:val="0"/>
          <w:sz w:val="12"/>
          <w:szCs w:val="12"/>
          <w:u w:val="single"/>
          <w:lang w:eastAsia="en-US"/>
        </w:rPr>
      </w:pPr>
      <w:r w:rsidRPr="00142063">
        <w:rPr>
          <w:rFonts w:ascii="Times New Roman" w:eastAsia="Calibri" w:hAnsi="Times New Roman" w:cs="Times New Roman"/>
          <w:b/>
          <w:color w:val="000000" w:themeColor="text1"/>
          <w:kern w:val="0"/>
          <w:sz w:val="12"/>
          <w:szCs w:val="12"/>
          <w:u w:val="single"/>
          <w:lang w:eastAsia="en-US"/>
        </w:rPr>
        <w:t xml:space="preserve">В конце года мы подвели итоги самого масштабного конкурса «Культурная столица Красноярья». </w:t>
      </w:r>
    </w:p>
    <w:p w:rsidR="00142063" w:rsidRPr="00142063" w:rsidRDefault="00142063" w:rsidP="00142063">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За период 2020-2021 годов во всех населённых пунктах района реализовано более 300 мероприятий: около 180 мероприятий в офлайн-режиме и более 100 мероприятий в режиме онлайн, которые посетило около 30 тыс. человек (в 2020 году 70 мероприятий в офлайн-режиме, 100 мероприятий в режиме онлайн). В сети Интернет зафиксировано более 200 тыс. просмотров мероприятий.</w:t>
      </w:r>
    </w:p>
    <w:p w:rsidR="00142063" w:rsidRPr="00142063" w:rsidRDefault="00142063" w:rsidP="00142063">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Проект «Культурная столица Красноярья» дал мощный стимул социально-экономическому развитию Каратузского района.</w:t>
      </w:r>
    </w:p>
    <w:p w:rsidR="00142063" w:rsidRPr="00142063" w:rsidRDefault="00142063" w:rsidP="00142063">
      <w:pPr>
        <w:spacing w:after="0" w:line="240" w:lineRule="auto"/>
        <w:ind w:right="-143" w:firstLine="567"/>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В 2020 году администрацией Каратузского района утверждена программа «Подготовка к 100-летию Каратузского района в 2024 году». В соответствии с концепцией брендирования в 2020 году за счёт средств местного бюджета начата модернизация музея: установлено новое световое оборудование, обновлены и усовершенствованы экспозиции музея. Проведён ремонт кровли здания музея с заменого шифера в цвет ансамбля. Приобретена аппаратура в Нижнекурятский СДК.</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Открыли новые площади для отделения изобразительного искусства МБУ ДО «Каратузская ДШИ».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В декабре прошлого года Каратузская ДШИ в общероссийском конкурсе стала лучшей сельской школой искусств.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Теперь, хотел бы кратко остановиться на задачах, которые мы ставим на 2022 год исходя из Указов Президента РФ, национальных проектов и проблемных вопросов на территории Каратузского района.</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Финансовому управлению администрации Каратузского района:</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 исполнить доходы местного бюджета не менее чем 86 млн. руб.;</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привлечь дополнительных средств, за счет участия в грантах и других мероприятиях в сумме не менее 65 млн. рублей;</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привлечь поселения к участию в краевой программе поддержки местных инициатив бюджетирования не менее 4 поселений.</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u w:val="single"/>
          <w:lang w:eastAsia="en-US"/>
        </w:rPr>
        <w:t>Экономическому отделу администрации Каратузского района</w:t>
      </w:r>
      <w:r w:rsidRPr="00142063">
        <w:rPr>
          <w:rFonts w:ascii="Times New Roman" w:eastAsiaTheme="minorHAnsi" w:hAnsi="Times New Roman" w:cs="Times New Roman"/>
          <w:b/>
          <w:color w:val="000000" w:themeColor="text1"/>
          <w:kern w:val="0"/>
          <w:sz w:val="12"/>
          <w:szCs w:val="12"/>
          <w:lang w:eastAsia="en-US"/>
        </w:rPr>
        <w:t>:</w:t>
      </w:r>
      <w:r w:rsidRPr="00142063">
        <w:rPr>
          <w:rFonts w:ascii="Times New Roman" w:eastAsiaTheme="minorHAnsi" w:hAnsi="Times New Roman" w:cs="Times New Roman"/>
          <w:color w:val="000000" w:themeColor="text1"/>
          <w:kern w:val="0"/>
          <w:sz w:val="12"/>
          <w:szCs w:val="12"/>
          <w:lang w:eastAsia="en-US"/>
        </w:rPr>
        <w:t xml:space="preserve"> </w:t>
      </w:r>
      <w:r w:rsidRPr="00142063">
        <w:rPr>
          <w:rFonts w:ascii="Times New Roman" w:eastAsiaTheme="minorHAnsi" w:hAnsi="Times New Roman" w:cs="Times New Roman"/>
          <w:color w:val="000000" w:themeColor="text1"/>
          <w:kern w:val="0"/>
          <w:sz w:val="12"/>
          <w:szCs w:val="12"/>
          <w:lang w:eastAsia="en-US"/>
        </w:rPr>
        <w:tab/>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Разработка и защита двух проектов МКПР;</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Строительство и ввод в эксплуатацию убойного цеха в с. Каратузское </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Снизить уровень безработицы до 2,8 %;</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Продолжить работу комиссии по ликвидации (снижению) задолженности налоговых платежей во все уровни бюджета, снизить недоимку на 1,9 млн. руб.;</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Привлечь дополнительных средств на развитие малого и среднего предпринимательства  22,50 млн. руб. Создать  рабочих 10 мест и 20 сохранить.</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Calibri" w:hAnsi="Times New Roman" w:cs="Times New Roman"/>
          <w:b/>
          <w:color w:val="000000" w:themeColor="text1"/>
          <w:kern w:val="0"/>
          <w:sz w:val="12"/>
          <w:szCs w:val="12"/>
          <w:u w:val="single"/>
          <w:lang w:eastAsia="en-US"/>
        </w:rPr>
        <w:t>Отделу сельского хозяйства администрации Каратузского района:</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привлечь не менее 10 молодых специалистов и молодых семей и граждан, проживающих и работающих в АПК района (не менее 8 молодым, семьям и специалистам).</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 xml:space="preserve">Участие в краевых и федеральных программах государственной поддержки сельскохозяйственных предприятий всех форм собственности </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привлечь граждан, ведущих личное подсобное хозяйство за получением субсидии на возмещение фактически понесенных затрат на корма не менее 16 ЛПХ, в том числе 10 ЛПХ вновь обратившихся за получением субсидии;</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увеличить поголовье KPС по району на 70 голов;</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увеличить используемую пашню на 600 га;</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увеличить посевные площади на 160 га;</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 xml:space="preserve">получить 28 центнеров зерна с одного гектара; </w:t>
      </w:r>
    </w:p>
    <w:p w:rsidR="00142063" w:rsidRPr="00142063" w:rsidRDefault="00142063" w:rsidP="004251D5">
      <w:pPr>
        <w:numPr>
          <w:ilvl w:val="0"/>
          <w:numId w:val="7"/>
        </w:numPr>
        <w:spacing w:after="0" w:line="240" w:lineRule="auto"/>
        <w:ind w:left="0" w:right="-143" w:firstLine="567"/>
        <w:contextualSpacing/>
        <w:jc w:val="both"/>
        <w:rPr>
          <w:rFonts w:ascii="Times New Roman" w:eastAsia="Calibr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добиться получения господдержки не менее 35 млн. рублей;</w:t>
      </w:r>
    </w:p>
    <w:p w:rsidR="00142063" w:rsidRPr="00142063" w:rsidRDefault="00142063" w:rsidP="004251D5">
      <w:pPr>
        <w:numPr>
          <w:ilvl w:val="0"/>
          <w:numId w:val="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Calibri" w:hAnsi="Times New Roman" w:cs="Times New Roman"/>
          <w:color w:val="000000" w:themeColor="text1"/>
          <w:kern w:val="0"/>
          <w:sz w:val="12"/>
          <w:szCs w:val="12"/>
          <w:lang w:eastAsia="en-US"/>
        </w:rPr>
        <w:t>открыть 5 новых ИП ведущих деятельность в области сельского хозяйства.в АПК района (не менее 8 молодым, семьям и специалистам).</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b/>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u w:val="single"/>
          <w:lang w:eastAsia="en-US"/>
        </w:rPr>
        <w:t xml:space="preserve"> </w:t>
      </w:r>
      <w:r w:rsidRPr="00142063">
        <w:rPr>
          <w:rFonts w:ascii="Times New Roman" w:eastAsiaTheme="minorHAnsi" w:hAnsi="Times New Roman" w:cs="Times New Roman"/>
          <w:b/>
          <w:color w:val="000000" w:themeColor="text1"/>
          <w:kern w:val="0"/>
          <w:sz w:val="12"/>
          <w:szCs w:val="12"/>
          <w:u w:val="single"/>
          <w:lang w:eastAsia="en-US"/>
        </w:rPr>
        <w:t>Отделу ЖКХ, транспорта, строительства и связи администрации Каратузского района</w:t>
      </w:r>
      <w:r w:rsidRPr="00142063">
        <w:rPr>
          <w:rFonts w:ascii="Times New Roman" w:eastAsiaTheme="minorHAnsi" w:hAnsi="Times New Roman" w:cs="Times New Roman"/>
          <w:b/>
          <w:color w:val="000000" w:themeColor="text1"/>
          <w:kern w:val="0"/>
          <w:sz w:val="12"/>
          <w:szCs w:val="12"/>
          <w:lang w:eastAsia="en-US"/>
        </w:rPr>
        <w:t>:</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Обустройство остановочного пункта вблизи пункта закупа дикоросов в с. Каратузское; </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Реализация мероприятий в рамках государственной программы Красноярского рая «Реформирование и модернизация жилищно-коммунального хозяйства и повышение энергетической эффективности»;</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Ревизия электрокотельных в бюджетных учреждениях Каратузского района. Замена электрокотлов на твердотопливные котлы;</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Улучшение качества электроснабжения с. Таяты, д. Малиновка, с. Нижние Куряты и д. Верхние Куряты </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Благоустройство могилы Героя России И. Кропочева с. Таяты;</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благоустроить дворовые территории в с. Каратузское: ул. Пушкина №25,27,35,37, ул. Шевченко 14, ул. Лазо 1А, ул. Карбышева 2 </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Ремонтные работы площади перед Администрацией района (асфальт);</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Строительство комплексных спортивных площадок;</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капитально отремонтировать автомобильные дороги общего пользования местного значения в с. Каратузское, с. Сагайское, с. Нижний Кужебар, с. Верхний Кужебар, с. Старая Копь;</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капитально отремонтировать участок водопроводной сети ул. Мира в д. Чубчиково (44 м),  ул. Новая в с. Черемушка (214 м), ул. Молодежная в с. Черемушка (127 м)</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капитально отремонтировать участок тепловых и водопроводной сетей котельной «ПМК-2» по ул. 60 лет Октября в с. Каратузское (125 м)</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реализация проектов по благоустройству в населенных пунктах района в рамках конкурса «Инициатива жителей – эффективность в работе».</w:t>
      </w:r>
    </w:p>
    <w:p w:rsidR="00142063" w:rsidRPr="00142063" w:rsidRDefault="00142063" w:rsidP="004251D5">
      <w:pPr>
        <w:numPr>
          <w:ilvl w:val="0"/>
          <w:numId w:val="17"/>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разработать план перспективной застройки в с.Каратузское.</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Отделу ГО, ЧС и ПБ администрации Каратузского района:</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Берегоукрепление с Качулька.</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Ликвидация несанкционированной свалки с. Каратузское;</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Мониторинг заготовки, переработки и отпуска древесины населению района </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Подать документы на ремонт пожарного автомобиля и (или) гаража с. Таскино;</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Улучшить материально- техническую базы на обеспечение мер пожарной безопасности;</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Обустроить контейнерные площадки для населённых пунктов.</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b/>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u w:val="single"/>
          <w:lang w:eastAsia="en-US"/>
        </w:rPr>
        <w:lastRenderedPageBreak/>
        <w:t>Каратузской районной больнице</w:t>
      </w:r>
      <w:r w:rsidRPr="00142063">
        <w:rPr>
          <w:rFonts w:ascii="Times New Roman" w:eastAsiaTheme="minorHAnsi" w:hAnsi="Times New Roman" w:cs="Times New Roman"/>
          <w:b/>
          <w:color w:val="000000" w:themeColor="text1"/>
          <w:kern w:val="0"/>
          <w:sz w:val="12"/>
          <w:szCs w:val="12"/>
          <w:lang w:eastAsia="en-US"/>
        </w:rPr>
        <w:t>:</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Ремонт квартиры медицинским работникам;</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В целях снижения смертности необходимо продолжить выявлять онкологические заболевания на ранних стадиях, заболевания системы кровообращения.</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Продолжить реализацию проектов развития первичной медико-санитарной помощи: диспансеризация детского и взрослого населения, вакцинация, в том числе и против COVID, начать вакцинацию от ковид детей 12-17 лет.</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Получить лицензию на оказание паллиативной помощи в условиях отделения сестринского ухода Моторской участковой больницы.</w:t>
      </w:r>
    </w:p>
    <w:p w:rsidR="00142063" w:rsidRPr="00142063" w:rsidRDefault="00142063" w:rsidP="004251D5">
      <w:pPr>
        <w:numPr>
          <w:ilvl w:val="0"/>
          <w:numId w:val="6"/>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Провести косметический ремонт в терапевтическом отделении для реабилитации соматических больных. </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Управлению социальной защиты населения:</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Главная задача на 2022 год, исходя из поручения Президента РФ, заключение социальных контрактов для населения. За прошлый год нам удалось выполнить 76% от плана по заключению контрактов. Поэтому нам необходимо усилить работу для заключения данных контрактов по направлениям:</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ИП -19 социальных контрактов;</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по поиску работы -55 социальных контрактов;</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по осуществлению иных мероприятий- 20 социальных контрактов;</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ведению ЛПХ- 20 социальных контрактов. </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Повысить качество, доступность и эффективность социальных услуг гражданам пожилого возраста и инвалидам (путем расширения информационных ресурсов, содержащих информацию о деятельности АНО «Луч надежды» и обеспечение доступа к ним получателей социальных услуг).</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b/>
          <w:color w:val="000000" w:themeColor="text1"/>
          <w:kern w:val="0"/>
          <w:sz w:val="12"/>
          <w:szCs w:val="12"/>
          <w:u w:val="single"/>
          <w:lang w:eastAsia="en-US"/>
        </w:rPr>
      </w:pPr>
      <w:r w:rsidRPr="00142063">
        <w:rPr>
          <w:rFonts w:ascii="Times New Roman" w:eastAsiaTheme="minorHAnsi" w:hAnsi="Times New Roman" w:cs="Times New Roman"/>
          <w:b/>
          <w:color w:val="000000" w:themeColor="text1"/>
          <w:kern w:val="0"/>
          <w:sz w:val="12"/>
          <w:szCs w:val="12"/>
          <w:u w:val="single"/>
          <w:lang w:eastAsia="en-US"/>
        </w:rPr>
        <w:t>Управлению образования администрации Каратузского района:</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Капитально отремонтировать здания МБДОУ детский сад «Колобок», Таскинская и Черемушинская СОШ;</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устранить предписания надзорных органов: МОБУ Нижнекужебарская СОШ, МБОУ Старокопская ООШ, МБОУ "Каратузская СОШ", МБОУ Моторская СОШ, МБОУ Ширыштыкская СОШ, МБОУ Таскинская СОШ, МБОУ Сагайская ООШ, МБОУ Качульская СОШ, МБОУ Уджейская ООШ, МБОУ Таятская ООШ;</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сократить очередь в дошкольные образовательные учреждения детей в возрасте от 1,5 до 3 лет на 100%, в рамках национального проекта «Демография»;</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охватить не менее 89% детей в возрасте от 5 до 17 лет услугами дополнительного образования;</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усилить работу по подготовке к государственной итоговой аттестации и повысить средний балл до уровня 2019г (доковидного периода);</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охватить не менее 19% педагогических работников образовательных учреждений курсами повышения квалификации</w:t>
      </w:r>
    </w:p>
    <w:p w:rsidR="00142063" w:rsidRPr="00142063" w:rsidRDefault="00142063" w:rsidP="004251D5">
      <w:pPr>
        <w:numPr>
          <w:ilvl w:val="0"/>
          <w:numId w:val="8"/>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создать центры «Точка роста» на базе МБОУ Каратузская СОШ, МБОУ Качульская СОШ, МБОУ Нижнекужебарская СОШ, МБОУ Нижнекурятская СОШ в рамках реализации регионального проекта «Современная школа».</w:t>
      </w:r>
    </w:p>
    <w:p w:rsidR="00142063" w:rsidRPr="00142063" w:rsidRDefault="00142063" w:rsidP="00142063">
      <w:pPr>
        <w:spacing w:after="0" w:line="240" w:lineRule="auto"/>
        <w:ind w:right="-143" w:firstLine="567"/>
        <w:contextualSpacing/>
        <w:jc w:val="both"/>
        <w:rPr>
          <w:rFonts w:ascii="Times New Roman" w:eastAsiaTheme="minorHAnsi" w:hAnsi="Times New Roman" w:cs="Times New Roman"/>
          <w:color w:val="FF0000"/>
          <w:kern w:val="0"/>
          <w:sz w:val="12"/>
          <w:szCs w:val="12"/>
          <w:u w:val="single"/>
          <w:lang w:eastAsia="en-US"/>
        </w:rPr>
      </w:pPr>
      <w:r w:rsidRPr="00142063">
        <w:rPr>
          <w:rFonts w:ascii="Times New Roman" w:eastAsiaTheme="minorHAnsi" w:hAnsi="Times New Roman" w:cs="Times New Roman"/>
          <w:b/>
          <w:color w:val="FF0000"/>
          <w:kern w:val="0"/>
          <w:sz w:val="12"/>
          <w:szCs w:val="12"/>
          <w:u w:val="single"/>
          <w:lang w:eastAsia="en-US"/>
        </w:rPr>
        <w:t>Отделу культуры, молодежной политики и туризма</w:t>
      </w:r>
      <w:r w:rsidRPr="00142063">
        <w:rPr>
          <w:rFonts w:ascii="Times New Roman" w:eastAsiaTheme="minorHAnsi" w:hAnsi="Times New Roman" w:cs="Times New Roman"/>
          <w:color w:val="FF0000"/>
          <w:kern w:val="0"/>
          <w:sz w:val="12"/>
          <w:szCs w:val="12"/>
          <w:u w:val="single"/>
          <w:lang w:eastAsia="en-US"/>
        </w:rPr>
        <w:t>:</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Развитие отрасли туризма на территории района;</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Подготовка мероприятий в рамках 100-летия Каратузского района в 2024 году; </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 xml:space="preserve">Подготовить документы на разработку-проектно-сметной документации на капитальный ремонт Верхнекужебарского и Нижнекужебарского сельского дома культуры. </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Приобрести звуковую аппаратуру в Уджейский сельский дом культуры - 250,0 тыс. руб.</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Модернизировать межпоселенческую центральную библиотеку</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Провести экспертизу несущих конструкций недостроенного здания СПТУ под МБУ ДО «Каратузская детская школа искусств»</w:t>
      </w:r>
    </w:p>
    <w:p w:rsidR="00142063" w:rsidRPr="00142063" w:rsidRDefault="00142063" w:rsidP="004251D5">
      <w:pPr>
        <w:numPr>
          <w:ilvl w:val="0"/>
          <w:numId w:val="9"/>
        </w:numPr>
        <w:spacing w:after="0" w:line="240" w:lineRule="auto"/>
        <w:ind w:left="0" w:right="-143" w:firstLine="567"/>
        <w:contextualSpacing/>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Открыть визит центр на базе МБУК «Таскинского сельского дома культуры».</w:t>
      </w: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p>
    <w:p w:rsidR="00142063" w:rsidRPr="00142063" w:rsidRDefault="00142063" w:rsidP="00142063">
      <w:pPr>
        <w:spacing w:after="0" w:line="240" w:lineRule="auto"/>
        <w:ind w:right="-143" w:firstLine="567"/>
        <w:jc w:val="both"/>
        <w:rPr>
          <w:rFonts w:ascii="Times New Roman" w:eastAsiaTheme="minorHAnsi" w:hAnsi="Times New Roman" w:cs="Times New Roman"/>
          <w:b/>
          <w:color w:val="000000" w:themeColor="text1"/>
          <w:kern w:val="0"/>
          <w:sz w:val="12"/>
          <w:szCs w:val="12"/>
          <w:lang w:eastAsia="en-US"/>
        </w:rPr>
      </w:pPr>
      <w:r w:rsidRPr="00142063">
        <w:rPr>
          <w:rFonts w:ascii="Times New Roman" w:eastAsiaTheme="minorHAnsi" w:hAnsi="Times New Roman" w:cs="Times New Roman"/>
          <w:b/>
          <w:color w:val="000000" w:themeColor="text1"/>
          <w:kern w:val="0"/>
          <w:sz w:val="12"/>
          <w:szCs w:val="12"/>
          <w:lang w:eastAsia="en-US"/>
        </w:rPr>
        <w:t>Уважаемые коллеги!</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Сегодня Каратузский район живет и развивается благодаря нашему совместному труду, слаженной, конструктивной работе органов местного самоуправления, бизнеса и общественности, выполняя все планы и задачи, поставленные в различных областях и сферах жизни. Я не сомневаюсь, что для каждой из этих задач, вместе с вами мы сумеем найти быстрое и верное решение.</w:t>
      </w:r>
      <w:r w:rsidRPr="00142063">
        <w:rPr>
          <w:rFonts w:asciiTheme="minorHAnsi" w:eastAsiaTheme="minorHAnsi" w:hAnsiTheme="minorHAnsi" w:cstheme="minorBidi"/>
          <w:color w:val="auto"/>
          <w:kern w:val="0"/>
          <w:sz w:val="12"/>
          <w:szCs w:val="12"/>
          <w:lang w:eastAsia="en-US"/>
        </w:rPr>
        <w:t xml:space="preserve"> </w:t>
      </w:r>
      <w:r w:rsidRPr="00142063">
        <w:rPr>
          <w:rFonts w:ascii="Times New Roman" w:eastAsiaTheme="minorHAnsi" w:hAnsi="Times New Roman" w:cs="Times New Roman"/>
          <w:color w:val="000000" w:themeColor="text1"/>
          <w:kern w:val="0"/>
          <w:sz w:val="12"/>
          <w:szCs w:val="12"/>
          <w:lang w:eastAsia="en-US"/>
        </w:rPr>
        <w:t>Поэтому сегодня я хочу еще раз поблагодарить депутатов районного Совета депутатов и депутатов сельских советов, глав поселений, руководителей предприятий, организаций и учреждений, активистов общественных организаций и объединений, сотрудников администрации района за совместную продуктивную работу. Наше тесное взаимодействие – это залог успешного развития Каратузского района.  Не останавливаться в развитии, думать о благополучии людей и соответствовать потребностям нового времени — вот необходимые слагаемые успеха нашей работы в 2022году и на многие годы вперед.</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Будущее зависит от нас!</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Я желаю всем удачи и успехов!</w:t>
      </w:r>
    </w:p>
    <w:p w:rsidR="00142063" w:rsidRPr="00142063" w:rsidRDefault="00142063" w:rsidP="00142063">
      <w:pPr>
        <w:spacing w:after="0" w:line="240" w:lineRule="auto"/>
        <w:ind w:right="-143" w:firstLine="567"/>
        <w:jc w:val="both"/>
        <w:rPr>
          <w:rFonts w:ascii="Times New Roman" w:eastAsiaTheme="minorHAnsi" w:hAnsi="Times New Roman" w:cs="Times New Roman"/>
          <w:color w:val="000000" w:themeColor="text1"/>
          <w:kern w:val="0"/>
          <w:sz w:val="12"/>
          <w:szCs w:val="12"/>
          <w:lang w:eastAsia="en-US"/>
        </w:rPr>
      </w:pPr>
      <w:r w:rsidRPr="00142063">
        <w:rPr>
          <w:rFonts w:ascii="Times New Roman" w:eastAsiaTheme="minorHAnsi" w:hAnsi="Times New Roman" w:cs="Times New Roman"/>
          <w:color w:val="000000" w:themeColor="text1"/>
          <w:kern w:val="0"/>
          <w:sz w:val="12"/>
          <w:szCs w:val="12"/>
          <w:lang w:eastAsia="en-US"/>
        </w:rPr>
        <w:t>Благодарю за внимание!</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КАРАТУЗСКИЙ РАЙОННЫЙ СОВЕТ ДЕПУТАТОВ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РЕШЕНИЕ</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tabs>
          <w:tab w:val="left" w:pos="4125"/>
        </w:tabs>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22.02.2022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sidRPr="0014206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ab/>
        <w:t xml:space="preserve">     № 10-107</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рассмотрении отчета о выполнении плана работы контрольно-счетного органа Каратузского района за 2021 год</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Руководствуясь статьями 30 и 31 Устава муниципального образования «Каратузский район», статьей 30 Положения «О контрольно-счетном органе Каратузского района», утвержденного решением Каратузского районного Совета депутатов от 14.12.2021 № Р-96, заслушав отчет о выполнении плана работы контрольно-счетного органа Каратузского района за 2021 год, Каратузский районный Совет депутатов РЕШИЛ:</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1.Отчет о выполнении плана работы контрольно-счетного органа за 2021 год, утвержденного решением Каратузского районного Совета депутатов от 22.12.2020 № 03-25 принять к сведению, согласно приложению.</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2.Решение вступает в силу со дня его подписания.</w:t>
      </w: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3.Отчет о выполнении плана работы контрольно-счетного органа Каратузского района за 2021 год подлежит обязательному</w:t>
      </w:r>
      <w:r w:rsidRPr="00142063">
        <w:rPr>
          <w:rFonts w:ascii="Times New Roman" w:hAnsi="Times New Roman" w:cs="Times New Roman"/>
          <w:kern w:val="0"/>
          <w:sz w:val="12"/>
          <w:szCs w:val="12"/>
        </w:rPr>
        <w:t xml:space="preserve"> опубликованию в периодическом печатном издании «Вести муниципального образования «Каратузский район»»</w:t>
      </w:r>
      <w:r w:rsidRPr="00142063">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30" w:history="1">
        <w:r w:rsidRPr="00142063">
          <w:rPr>
            <w:rFonts w:ascii="Times New Roman" w:hAnsi="Times New Roman" w:cs="Times New Roman"/>
            <w:color w:val="0000FF"/>
            <w:kern w:val="0"/>
            <w:sz w:val="12"/>
            <w:szCs w:val="12"/>
            <w:u w:val="single"/>
          </w:rPr>
          <w:t>http://www.кaratuzraion.ru/</w:t>
        </w:r>
      </w:hyperlink>
      <w:r w:rsidRPr="00142063">
        <w:rPr>
          <w:rFonts w:ascii="Times New Roman" w:hAnsi="Times New Roman" w:cs="Times New Roman"/>
          <w:color w:val="0000FF"/>
          <w:kern w:val="0"/>
          <w:sz w:val="12"/>
          <w:szCs w:val="12"/>
          <w:u w:val="single"/>
        </w:rPr>
        <w:t>.</w:t>
      </w: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Председатель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Каратузского районного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Совета депутатов</w:t>
      </w:r>
      <w:r w:rsidRPr="00142063">
        <w:rPr>
          <w:rFonts w:ascii="Times New Roman" w:hAnsi="Times New Roman" w:cs="Times New Roman"/>
          <w:color w:val="auto"/>
          <w:kern w:val="0"/>
          <w:sz w:val="12"/>
          <w:szCs w:val="12"/>
        </w:rPr>
        <w:tab/>
        <w:t xml:space="preserve">                                                                   М.А. Фатюшина</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9606" w:type="dxa"/>
        <w:tblLook w:val="04A0" w:firstRow="1" w:lastRow="0" w:firstColumn="1" w:lastColumn="0" w:noHBand="0" w:noVBand="1"/>
      </w:tblPr>
      <w:tblGrid>
        <w:gridCol w:w="4928"/>
        <w:gridCol w:w="4678"/>
      </w:tblGrid>
      <w:tr w:rsidR="00142063" w:rsidRPr="00142063" w:rsidTr="00851B3A">
        <w:tc>
          <w:tcPr>
            <w:tcW w:w="4928" w:type="dxa"/>
          </w:tcPr>
          <w:p w:rsidR="00142063" w:rsidRPr="00142063" w:rsidRDefault="00142063" w:rsidP="00142063">
            <w:pPr>
              <w:spacing w:after="0" w:line="240" w:lineRule="auto"/>
              <w:rPr>
                <w:rFonts w:ascii="Times New Roman" w:eastAsia="Calibri" w:hAnsi="Times New Roman" w:cs="Times New Roman"/>
                <w:b/>
                <w:bCs/>
                <w:color w:val="3A7F91"/>
                <w:kern w:val="0"/>
                <w:sz w:val="12"/>
                <w:szCs w:val="12"/>
              </w:rPr>
            </w:pPr>
          </w:p>
          <w:p w:rsidR="00142063" w:rsidRPr="00142063" w:rsidRDefault="00142063" w:rsidP="00142063">
            <w:pPr>
              <w:spacing w:after="0" w:line="240" w:lineRule="auto"/>
              <w:rPr>
                <w:rFonts w:ascii="Times New Roman" w:eastAsia="Calibri" w:hAnsi="Times New Roman" w:cs="Times New Roman"/>
                <w:b/>
                <w:bCs/>
                <w:color w:val="3A7F91"/>
                <w:kern w:val="0"/>
                <w:sz w:val="12"/>
                <w:szCs w:val="12"/>
              </w:rPr>
            </w:pPr>
          </w:p>
          <w:p w:rsidR="00142063" w:rsidRPr="00142063" w:rsidRDefault="00142063" w:rsidP="00142063">
            <w:pPr>
              <w:spacing w:after="0" w:line="240" w:lineRule="auto"/>
              <w:rPr>
                <w:rFonts w:ascii="Times New Roman" w:eastAsia="Calibri" w:hAnsi="Times New Roman" w:cs="Times New Roman"/>
                <w:b/>
                <w:bCs/>
                <w:color w:val="3A7F91"/>
                <w:kern w:val="0"/>
                <w:sz w:val="12"/>
                <w:szCs w:val="12"/>
              </w:rPr>
            </w:pPr>
          </w:p>
        </w:tc>
        <w:tc>
          <w:tcPr>
            <w:tcW w:w="4678" w:type="dxa"/>
          </w:tcPr>
          <w:p w:rsidR="00142063" w:rsidRPr="00142063" w:rsidRDefault="00142063" w:rsidP="00142063">
            <w:pPr>
              <w:spacing w:after="0" w:line="240" w:lineRule="auto"/>
              <w:jc w:val="both"/>
              <w:rPr>
                <w:rFonts w:ascii="Times New Roman" w:eastAsia="Calibri" w:hAnsi="Times New Roman" w:cs="Times New Roman"/>
                <w:bCs/>
                <w:color w:val="auto"/>
                <w:kern w:val="0"/>
                <w:sz w:val="12"/>
                <w:szCs w:val="12"/>
              </w:rPr>
            </w:pPr>
            <w:r w:rsidRPr="00142063">
              <w:rPr>
                <w:rFonts w:ascii="Times New Roman" w:eastAsia="Calibri" w:hAnsi="Times New Roman" w:cs="Times New Roman"/>
                <w:bCs/>
                <w:color w:val="auto"/>
                <w:kern w:val="0"/>
                <w:sz w:val="12"/>
                <w:szCs w:val="12"/>
              </w:rPr>
              <w:t xml:space="preserve">Приложение №1 к решению </w:t>
            </w:r>
          </w:p>
          <w:p w:rsidR="00142063" w:rsidRPr="00142063" w:rsidRDefault="00142063" w:rsidP="00142063">
            <w:pPr>
              <w:spacing w:after="0" w:line="240" w:lineRule="auto"/>
              <w:jc w:val="both"/>
              <w:rPr>
                <w:rFonts w:ascii="Times New Roman" w:eastAsia="Calibri" w:hAnsi="Times New Roman" w:cs="Times New Roman"/>
                <w:bCs/>
                <w:color w:val="auto"/>
                <w:kern w:val="0"/>
                <w:sz w:val="12"/>
                <w:szCs w:val="12"/>
              </w:rPr>
            </w:pPr>
            <w:r w:rsidRPr="00142063">
              <w:rPr>
                <w:rFonts w:ascii="Times New Roman" w:eastAsia="Calibri" w:hAnsi="Times New Roman" w:cs="Times New Roman"/>
                <w:bCs/>
                <w:color w:val="auto"/>
                <w:kern w:val="0"/>
                <w:sz w:val="12"/>
                <w:szCs w:val="12"/>
              </w:rPr>
              <w:t>Каратузского районного Совета депутатов от 22.02.2022 № 10-107</w:t>
            </w:r>
          </w:p>
          <w:p w:rsidR="00142063" w:rsidRPr="00142063" w:rsidRDefault="00142063" w:rsidP="00142063">
            <w:pPr>
              <w:spacing w:after="0" w:line="240" w:lineRule="auto"/>
              <w:rPr>
                <w:rFonts w:ascii="Times New Roman" w:eastAsia="Calibri" w:hAnsi="Times New Roman" w:cs="Times New Roman"/>
                <w:bCs/>
                <w:color w:val="auto"/>
                <w:kern w:val="0"/>
                <w:sz w:val="12"/>
                <w:szCs w:val="12"/>
              </w:rPr>
            </w:pPr>
          </w:p>
        </w:tc>
      </w:tr>
    </w:tbl>
    <w:p w:rsidR="00142063" w:rsidRPr="00142063" w:rsidRDefault="00142063" w:rsidP="00142063">
      <w:pPr>
        <w:spacing w:after="0" w:line="240" w:lineRule="auto"/>
        <w:jc w:val="both"/>
        <w:rPr>
          <w:rFonts w:ascii="Times New Roman" w:hAnsi="Times New Roman" w:cs="Times New Roman"/>
          <w:b/>
          <w:bCs/>
          <w:color w:val="auto"/>
          <w:kern w:val="0"/>
          <w:sz w:val="12"/>
          <w:szCs w:val="12"/>
        </w:rPr>
      </w:pPr>
    </w:p>
    <w:p w:rsidR="00142063" w:rsidRPr="00142063" w:rsidRDefault="00142063" w:rsidP="00142063">
      <w:pPr>
        <w:spacing w:after="0" w:line="240" w:lineRule="auto"/>
        <w:jc w:val="center"/>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Отчет</w:t>
      </w:r>
    </w:p>
    <w:p w:rsidR="00142063" w:rsidRPr="00142063" w:rsidRDefault="00142063" w:rsidP="00142063">
      <w:pPr>
        <w:spacing w:after="0" w:line="240" w:lineRule="auto"/>
        <w:jc w:val="center"/>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 xml:space="preserve">о выполнении плана работы Контрольно-счетного органа </w:t>
      </w:r>
    </w:p>
    <w:p w:rsidR="00142063" w:rsidRPr="00142063" w:rsidRDefault="00142063" w:rsidP="00142063">
      <w:pPr>
        <w:spacing w:after="0" w:line="240" w:lineRule="auto"/>
        <w:jc w:val="center"/>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Каратузского района за 2021 год.</w:t>
      </w:r>
    </w:p>
    <w:p w:rsidR="00142063" w:rsidRPr="00142063" w:rsidRDefault="00142063" w:rsidP="00142063">
      <w:pPr>
        <w:spacing w:after="0" w:line="240" w:lineRule="auto"/>
        <w:jc w:val="center"/>
        <w:rPr>
          <w:rFonts w:ascii="Times New Roman" w:hAnsi="Times New Roman" w:cs="Times New Roman"/>
          <w:b/>
          <w:bCs/>
          <w:color w:val="auto"/>
          <w:kern w:val="0"/>
          <w:sz w:val="12"/>
          <w:szCs w:val="12"/>
        </w:rPr>
      </w:pPr>
    </w:p>
    <w:p w:rsidR="00142063" w:rsidRPr="00142063" w:rsidRDefault="00142063" w:rsidP="00142063">
      <w:pPr>
        <w:spacing w:after="0" w:line="240" w:lineRule="auto"/>
        <w:jc w:val="center"/>
        <w:rPr>
          <w:rFonts w:ascii="Times New Roman" w:hAnsi="Times New Roman" w:cs="Times New Roman"/>
          <w:b/>
          <w:bCs/>
          <w:color w:val="auto"/>
          <w:kern w:val="0"/>
          <w:sz w:val="12"/>
          <w:szCs w:val="12"/>
        </w:rPr>
      </w:pP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1. Вводные положения.</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rPr>
      </w:pPr>
      <w:r w:rsidRPr="00142063">
        <w:rPr>
          <w:rFonts w:ascii="Times New Roman" w:hAnsi="Times New Roman" w:cs="Times New Roman"/>
          <w:color w:val="auto"/>
          <w:kern w:val="0"/>
          <w:sz w:val="12"/>
          <w:szCs w:val="12"/>
        </w:rPr>
        <w:tab/>
        <w:t>Отчет о выполнении плана работы контрольно-счетного органа Каратузского района (далее - Отчет) подготовлен в соответствии с Положением о контрольно-счетном органе Каратузского района</w:t>
      </w:r>
      <w:r w:rsidRPr="00142063">
        <w:rPr>
          <w:rFonts w:ascii="Times New Roman" w:eastAsia="Calibri" w:hAnsi="Times New Roman" w:cs="Times New Roman"/>
          <w:color w:val="auto"/>
          <w:kern w:val="0"/>
          <w:sz w:val="12"/>
          <w:szCs w:val="12"/>
        </w:rPr>
        <w:t>.</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Отчете отражена деятельность КСО за 2021 год по выполнению задач в сфере муниципального финансового контроля, которые определены законодательством Российской Федерации, решением районного Совета депутатов и в соответствии с годовым планом работы, утвержденным решением Каратузского районного Совета депутатов от 22.12.2020 № 03-25.</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1.1. Полномочия, осуществляемые контрольно-счетным органом в 2019 году.</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соответствии с Положением о КСО в 2021 году КСО осуществлялись полномочия:</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-контроль, за исполнением районного бюджета;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-внешняя проверка годового отчета об исполнении районного бюджета;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-финансово-экономическая экспертиза муниципальных программ;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Каратузский районный Совет депутатов и Главе района;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поселений.</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 Основные итоги работы КСО в 2021 году.</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 xml:space="preserve">Всего в 2021 году КСО проведено: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контрольных мероприятий;</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экспертно-аналитическое мероприятие;</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 внешних проверок бюджетной отчетности Главных распорядителей бюджетных средств (далее-ГРБС);</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-подготовлено 39 заключений по результатам финансово-экономических экспертиз, в том числе:</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 на проект решения районного Совета депутатов об исполнении районного бюджета и проект решения о районном бюджете на 2022 год и плановый период 2023-2024 годов;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27- на проекты решений сельских Советов депутатов об исполнении бюджетов поселений и проекты решений о бюджете поселений на 2022 год и плановый период 2023-2024 годов;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 на проекты постановлений администрации района о внесении изменений в муниципальные программы.</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 xml:space="preserve">Проверками охвачено: </w:t>
      </w:r>
      <w:r w:rsidRPr="00142063">
        <w:rPr>
          <w:rFonts w:ascii="Times New Roman" w:hAnsi="Times New Roman" w:cs="Times New Roman"/>
          <w:color w:val="auto"/>
          <w:kern w:val="0"/>
          <w:sz w:val="12"/>
          <w:szCs w:val="12"/>
        </w:rPr>
        <w:tab/>
        <w:t>15 органов местного самоуправления (администрация Каратузского района и администрации 14 сельских поселений).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Объем средств, проверенных в ходе проведения контрольных мероприятий составил 16 439,7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результатам проведенных контрольных мероприятий выявлено 90 видов нарушений, из них 9 нарушений на сумму 3 758,7 тыс. рублей, в том числе, 1 нарушение по порядку и условиям оплаты труда работников органов местного самоуправления на сумму 101,4 тыс. рублей; 1 нарушение по неосуществлению бюджетных полномочий главного администратора доходов бюджета; 44 нарушения по организации и ведению бухгалтерского учета, составления и представления бухгалтерской (финансовой) отчетности; 14 нарушений в сфере управления и распоряжения муниципальной собственностью на сумму 3 626,9 тыс. рублей; 3 нарушения по неправомерному использованию бюджетных средств на сумму 30,4 тыс. рублей; 27 прочие нарушения.</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 xml:space="preserve">По результатам проведения финансово-экономической экспертизы проектов решений о бюджете и об исполнении бюджетов установлено 138 нарушений, в том числе, 63 нарушения по несоблюдению требований к составлению бухгалтерской отчетности, 15 нарушений по несоблюдению требований порядка применения бюджетной классификации РФ, 12 нарушений по несоблюдению требований бюджетного законодательства и 48 прочие нарушения. </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 основании предоставленных проверяемыми объектами материалов и документов, а также в ходе осуществления контроля над устранением нарушений и замечаний, установлено, что устранено125 нарушений и выполнено предложений на сумму 124,1 тыс. рублей. Возмещено денежными средствами в бюджет в сумме 121,4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Вместе с тем, отдельные нарушения, требующие длительного устранения, устранены не были. Такие нарушения находятся на контроле. Также не устранены нарушения, которые невозможно устранить, и которые объектами контроля приняты к сведению.</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 результатам контрольных мероприятий объектам контроля направлено 4 представления и 2 предписания, к дисциплинарной ответственности привлечено 4 должностных лица. </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Основные показатели представлены в </w:t>
      </w:r>
      <w:r w:rsidRPr="00142063">
        <w:rPr>
          <w:rFonts w:ascii="Times New Roman" w:hAnsi="Times New Roman" w:cs="Times New Roman"/>
          <w:color w:val="FF0000"/>
          <w:kern w:val="0"/>
          <w:sz w:val="12"/>
          <w:szCs w:val="12"/>
        </w:rPr>
        <w:t>приложении</w:t>
      </w:r>
      <w:r w:rsidRPr="00142063">
        <w:rPr>
          <w:rFonts w:ascii="Times New Roman" w:hAnsi="Times New Roman" w:cs="Times New Roman"/>
          <w:color w:val="auto"/>
          <w:kern w:val="0"/>
          <w:sz w:val="12"/>
          <w:szCs w:val="12"/>
        </w:rPr>
        <w:t xml:space="preserve"> №1 к отчету.</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2.1. Финансово - экономическая деятельность.</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2.1.1. Контроль, за формированием и исполнением районного бюджета.</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Формирование районного бюджета.</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rPr>
        <w:t xml:space="preserve">Проект решения о районном бюджете на 2022 год и плановый период 2023-2024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eastAsia="Calibri" w:hAnsi="Times New Roman" w:cs="Times New Roman"/>
          <w:color w:val="auto"/>
          <w:kern w:val="0"/>
          <w:sz w:val="12"/>
          <w:szCs w:val="12"/>
        </w:rPr>
        <w:t>годы (далее-проект решения о бюджете) формировался на основе предварительных и ожидаемых итогов социально-экономического развития района в 2021 году, а также прогнозных данных до 2024 года, которые свидетельствуют о незначительном росте основных показателей социально-экономического развития Каратузского района</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lang w:eastAsia="x-none"/>
        </w:rPr>
      </w:pPr>
      <w:r w:rsidRPr="00142063">
        <w:rPr>
          <w:rFonts w:ascii="Times New Roman" w:hAnsi="Times New Roman" w:cs="Times New Roman"/>
          <w:color w:val="auto"/>
          <w:kern w:val="0"/>
          <w:sz w:val="12"/>
          <w:szCs w:val="12"/>
          <w:lang w:val="x-none" w:eastAsia="x-none"/>
        </w:rPr>
        <w:t xml:space="preserve">Прогноз </w:t>
      </w:r>
      <w:r w:rsidRPr="00142063">
        <w:rPr>
          <w:rFonts w:ascii="Times New Roman" w:hAnsi="Times New Roman" w:cs="Times New Roman"/>
          <w:color w:val="auto"/>
          <w:kern w:val="0"/>
          <w:sz w:val="12"/>
          <w:szCs w:val="12"/>
          <w:lang w:eastAsia="x-none"/>
        </w:rPr>
        <w:t>социально-экономического развития</w:t>
      </w:r>
      <w:r w:rsidRPr="00142063">
        <w:rPr>
          <w:rFonts w:ascii="Times New Roman" w:hAnsi="Times New Roman" w:cs="Times New Roman"/>
          <w:color w:val="auto"/>
          <w:kern w:val="0"/>
          <w:sz w:val="12"/>
          <w:szCs w:val="12"/>
          <w:lang w:val="x-none" w:eastAsia="x-none"/>
        </w:rPr>
        <w:t xml:space="preserve"> на ближайшую трехлетнюю перспективу не сбалансирован по показателям с основными стратегическими документами района, разрабатываемыми в рамках планирования и прогнозирования</w:t>
      </w:r>
      <w:r w:rsidRPr="00142063">
        <w:rPr>
          <w:rFonts w:ascii="Times New Roman" w:hAnsi="Times New Roman" w:cs="Times New Roman"/>
          <w:color w:val="auto"/>
          <w:kern w:val="0"/>
          <w:sz w:val="12"/>
          <w:szCs w:val="12"/>
          <w:lang w:eastAsia="x-none"/>
        </w:rPr>
        <w:t>.</w:t>
      </w:r>
    </w:p>
    <w:p w:rsidR="00142063" w:rsidRPr="00142063" w:rsidRDefault="00142063" w:rsidP="00142063">
      <w:pPr>
        <w:tabs>
          <w:tab w:val="left" w:pos="717"/>
        </w:tabs>
        <w:spacing w:after="0" w:line="240" w:lineRule="auto"/>
        <w:ind w:firstLine="683"/>
        <w:jc w:val="both"/>
        <w:rPr>
          <w:rFonts w:ascii="Times New Roman" w:hAnsi="Times New Roman" w:cs="Times New Roman"/>
          <w:color w:val="auto"/>
          <w:kern w:val="0"/>
          <w:sz w:val="12"/>
          <w:szCs w:val="12"/>
          <w:lang w:val="x-none" w:eastAsia="x-none"/>
        </w:rPr>
      </w:pPr>
      <w:r w:rsidRPr="00142063">
        <w:rPr>
          <w:rFonts w:ascii="Times New Roman" w:hAnsi="Times New Roman" w:cs="Times New Roman"/>
          <w:color w:val="auto"/>
          <w:kern w:val="0"/>
          <w:sz w:val="12"/>
          <w:szCs w:val="12"/>
          <w:lang w:val="x-none" w:eastAsia="x-none"/>
        </w:rPr>
        <w:t xml:space="preserve">Перечень и содержание документов, представленных одновременно с </w:t>
      </w:r>
      <w:r w:rsidRPr="00142063">
        <w:rPr>
          <w:rFonts w:ascii="Times New Roman" w:hAnsi="Times New Roman" w:cs="Times New Roman"/>
          <w:color w:val="auto"/>
          <w:kern w:val="0"/>
          <w:sz w:val="12"/>
          <w:szCs w:val="12"/>
          <w:lang w:eastAsia="x-none"/>
        </w:rPr>
        <w:t>проектом решения о бюджете</w:t>
      </w:r>
      <w:r w:rsidRPr="00142063">
        <w:rPr>
          <w:rFonts w:ascii="Times New Roman" w:hAnsi="Times New Roman" w:cs="Times New Roman"/>
          <w:color w:val="auto"/>
          <w:kern w:val="0"/>
          <w:sz w:val="12"/>
          <w:szCs w:val="12"/>
          <w:lang w:val="x-none" w:eastAsia="x-none"/>
        </w:rPr>
        <w:t>, соответствуют требованиям</w:t>
      </w:r>
      <w:r w:rsidRPr="00142063">
        <w:rPr>
          <w:rFonts w:ascii="Times New Roman" w:hAnsi="Times New Roman" w:cs="Times New Roman"/>
          <w:color w:val="auto"/>
          <w:kern w:val="0"/>
          <w:sz w:val="12"/>
          <w:szCs w:val="12"/>
          <w:lang w:eastAsia="x-none"/>
        </w:rPr>
        <w:t xml:space="preserve"> действующего</w:t>
      </w:r>
      <w:r w:rsidRPr="00142063">
        <w:rPr>
          <w:rFonts w:ascii="Times New Roman" w:hAnsi="Times New Roman" w:cs="Times New Roman"/>
          <w:color w:val="auto"/>
          <w:kern w:val="0"/>
          <w:sz w:val="12"/>
          <w:szCs w:val="12"/>
          <w:lang w:val="x-none" w:eastAsia="x-none"/>
        </w:rPr>
        <w:t xml:space="preserve"> </w:t>
      </w:r>
      <w:r w:rsidRPr="00142063">
        <w:rPr>
          <w:rFonts w:ascii="Times New Roman" w:hAnsi="Times New Roman" w:cs="Times New Roman"/>
          <w:color w:val="auto"/>
          <w:kern w:val="0"/>
          <w:sz w:val="12"/>
          <w:szCs w:val="12"/>
          <w:lang w:eastAsia="x-none"/>
        </w:rPr>
        <w:t>бюджетного законодательства</w:t>
      </w:r>
      <w:r w:rsidRPr="00142063">
        <w:rPr>
          <w:rFonts w:ascii="Times New Roman" w:hAnsi="Times New Roman" w:cs="Times New Roman"/>
          <w:color w:val="auto"/>
          <w:kern w:val="0"/>
          <w:sz w:val="12"/>
          <w:szCs w:val="12"/>
          <w:lang w:val="x-none" w:eastAsia="x-none"/>
        </w:rPr>
        <w:t xml:space="preserve"> и Положению о бюджетном процессе</w:t>
      </w:r>
      <w:r w:rsidRPr="00142063">
        <w:rPr>
          <w:rFonts w:ascii="Times New Roman" w:hAnsi="Times New Roman" w:cs="Times New Roman"/>
          <w:color w:val="auto"/>
          <w:kern w:val="0"/>
          <w:sz w:val="12"/>
          <w:szCs w:val="12"/>
          <w:lang w:eastAsia="x-none"/>
        </w:rPr>
        <w:t xml:space="preserve"> в Каратузском районе</w:t>
      </w:r>
      <w:r w:rsidRPr="00142063">
        <w:rPr>
          <w:rFonts w:ascii="Times New Roman" w:hAnsi="Times New Roman" w:cs="Times New Roman"/>
          <w:color w:val="auto"/>
          <w:kern w:val="0"/>
          <w:sz w:val="12"/>
          <w:szCs w:val="12"/>
          <w:lang w:val="x-none" w:eastAsia="x-none"/>
        </w:rPr>
        <w:t>.</w:t>
      </w:r>
    </w:p>
    <w:p w:rsidR="00142063" w:rsidRPr="00142063" w:rsidRDefault="00142063" w:rsidP="00142063">
      <w:pPr>
        <w:tabs>
          <w:tab w:val="left" w:pos="-17"/>
          <w:tab w:val="left" w:pos="50"/>
          <w:tab w:val="left" w:pos="67"/>
          <w:tab w:val="left" w:pos="417"/>
          <w:tab w:val="left" w:pos="583"/>
          <w:tab w:val="left" w:pos="667"/>
          <w:tab w:val="left" w:pos="717"/>
        </w:tabs>
        <w:spacing w:after="0" w:line="240" w:lineRule="auto"/>
        <w:ind w:firstLine="683"/>
        <w:jc w:val="both"/>
        <w:rPr>
          <w:rFonts w:ascii="Times New Roman" w:hAnsi="Times New Roman" w:cs="Times New Roman"/>
          <w:color w:val="auto"/>
          <w:kern w:val="0"/>
          <w:sz w:val="12"/>
          <w:szCs w:val="12"/>
          <w:lang w:eastAsia="x-none"/>
        </w:rPr>
      </w:pPr>
      <w:r w:rsidRPr="00142063">
        <w:rPr>
          <w:rFonts w:ascii="Times New Roman" w:hAnsi="Times New Roman" w:cs="Times New Roman"/>
          <w:color w:val="auto"/>
          <w:kern w:val="0"/>
          <w:sz w:val="12"/>
          <w:szCs w:val="12"/>
          <w:lang w:val="x-none" w:eastAsia="x-none"/>
        </w:rPr>
        <w:t>Все доходы, расходы и источники финансирования дефицита бюджета, а так же показатели, установленные  Бюджетным кодекс</w:t>
      </w:r>
      <w:r w:rsidRPr="00142063">
        <w:rPr>
          <w:rFonts w:ascii="Times New Roman" w:hAnsi="Times New Roman" w:cs="Times New Roman"/>
          <w:color w:val="auto"/>
          <w:kern w:val="0"/>
          <w:sz w:val="12"/>
          <w:szCs w:val="12"/>
          <w:lang w:eastAsia="x-none"/>
        </w:rPr>
        <w:t>ом</w:t>
      </w:r>
      <w:r w:rsidRPr="00142063">
        <w:rPr>
          <w:rFonts w:ascii="Times New Roman" w:hAnsi="Times New Roman" w:cs="Times New Roman"/>
          <w:color w:val="auto"/>
          <w:kern w:val="0"/>
          <w:sz w:val="12"/>
          <w:szCs w:val="12"/>
          <w:lang w:val="x-none" w:eastAsia="x-none"/>
        </w:rPr>
        <w:t xml:space="preserve"> Р</w:t>
      </w:r>
      <w:r w:rsidRPr="00142063">
        <w:rPr>
          <w:rFonts w:ascii="Times New Roman" w:hAnsi="Times New Roman" w:cs="Times New Roman"/>
          <w:color w:val="auto"/>
          <w:kern w:val="0"/>
          <w:sz w:val="12"/>
          <w:szCs w:val="12"/>
          <w:lang w:eastAsia="x-none"/>
        </w:rPr>
        <w:t>Ф</w:t>
      </w:r>
      <w:r w:rsidRPr="00142063">
        <w:rPr>
          <w:rFonts w:ascii="Times New Roman" w:hAnsi="Times New Roman" w:cs="Times New Roman"/>
          <w:color w:val="auto"/>
          <w:kern w:val="0"/>
          <w:sz w:val="12"/>
          <w:szCs w:val="12"/>
          <w:lang w:val="x-none" w:eastAsia="x-none"/>
        </w:rPr>
        <w:t xml:space="preserve"> и Положением о бюджетном процессе</w:t>
      </w:r>
      <w:r w:rsidRPr="00142063">
        <w:rPr>
          <w:rFonts w:ascii="Times New Roman" w:hAnsi="Times New Roman" w:cs="Times New Roman"/>
          <w:color w:val="auto"/>
          <w:kern w:val="0"/>
          <w:sz w:val="12"/>
          <w:szCs w:val="12"/>
          <w:lang w:eastAsia="x-none"/>
        </w:rPr>
        <w:t xml:space="preserve"> в Каратузском районе</w:t>
      </w:r>
      <w:r w:rsidRPr="00142063">
        <w:rPr>
          <w:rFonts w:ascii="Times New Roman" w:hAnsi="Times New Roman" w:cs="Times New Roman"/>
          <w:color w:val="auto"/>
          <w:kern w:val="0"/>
          <w:sz w:val="12"/>
          <w:szCs w:val="12"/>
          <w:lang w:val="x-none" w:eastAsia="x-none"/>
        </w:rPr>
        <w:t xml:space="preserve">, отражены в </w:t>
      </w:r>
      <w:r w:rsidRPr="00142063">
        <w:rPr>
          <w:rFonts w:ascii="Times New Roman" w:hAnsi="Times New Roman" w:cs="Times New Roman"/>
          <w:color w:val="auto"/>
          <w:kern w:val="0"/>
          <w:sz w:val="12"/>
          <w:szCs w:val="12"/>
          <w:lang w:eastAsia="x-none"/>
        </w:rPr>
        <w:t>проекте</w:t>
      </w:r>
      <w:r w:rsidRPr="00142063">
        <w:rPr>
          <w:rFonts w:ascii="Times New Roman" w:hAnsi="Times New Roman" w:cs="Times New Roman"/>
          <w:color w:val="auto"/>
          <w:kern w:val="0"/>
          <w:sz w:val="12"/>
          <w:szCs w:val="12"/>
          <w:lang w:val="x-none" w:eastAsia="x-none"/>
        </w:rPr>
        <w:t xml:space="preserve"> решения о бюджете.</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lang w:eastAsia="x-none"/>
        </w:rPr>
      </w:pPr>
      <w:r w:rsidRPr="00142063">
        <w:rPr>
          <w:rFonts w:ascii="Times New Roman" w:hAnsi="Times New Roman" w:cs="Times New Roman"/>
          <w:color w:val="auto"/>
          <w:kern w:val="0"/>
          <w:sz w:val="12"/>
          <w:szCs w:val="12"/>
          <w:lang w:eastAsia="x-none"/>
        </w:rPr>
        <w:t>Бюджет на предстоящий бюджетный цикл сбалансирован.</w:t>
      </w:r>
    </w:p>
    <w:p w:rsidR="00142063" w:rsidRPr="00142063" w:rsidRDefault="00142063" w:rsidP="00142063">
      <w:pPr>
        <w:tabs>
          <w:tab w:val="left" w:pos="-17"/>
          <w:tab w:val="left" w:pos="50"/>
          <w:tab w:val="left" w:pos="67"/>
          <w:tab w:val="left" w:pos="417"/>
          <w:tab w:val="left" w:pos="583"/>
          <w:tab w:val="left" w:pos="667"/>
          <w:tab w:val="left" w:pos="717"/>
        </w:tabs>
        <w:spacing w:after="0" w:line="240" w:lineRule="auto"/>
        <w:ind w:firstLine="683"/>
        <w:jc w:val="both"/>
        <w:rPr>
          <w:rFonts w:ascii="Times New Roman" w:hAnsi="Times New Roman" w:cs="Times New Roman"/>
          <w:iCs/>
          <w:color w:val="auto"/>
          <w:kern w:val="0"/>
          <w:sz w:val="12"/>
          <w:szCs w:val="12"/>
          <w:lang w:val="x-none" w:eastAsia="x-none"/>
        </w:rPr>
      </w:pPr>
      <w:r w:rsidRPr="00142063">
        <w:rPr>
          <w:rFonts w:ascii="Times New Roman" w:hAnsi="Times New Roman" w:cs="Times New Roman"/>
          <w:color w:val="auto"/>
          <w:kern w:val="0"/>
          <w:sz w:val="12"/>
          <w:szCs w:val="12"/>
          <w:lang w:val="x-none" w:eastAsia="x-none"/>
        </w:rPr>
        <w:t xml:space="preserve">В проекте решения о бюджете </w:t>
      </w:r>
      <w:r w:rsidRPr="00142063">
        <w:rPr>
          <w:rFonts w:ascii="Times New Roman" w:hAnsi="Times New Roman" w:cs="Times New Roman"/>
          <w:iCs/>
          <w:color w:val="auto"/>
          <w:kern w:val="0"/>
          <w:sz w:val="12"/>
          <w:szCs w:val="12"/>
          <w:lang w:val="x-none" w:eastAsia="x-none"/>
        </w:rPr>
        <w:t xml:space="preserve">соблюдены ограничения, установленные Бюджетным кодексом </w:t>
      </w:r>
      <w:r w:rsidRPr="00142063">
        <w:rPr>
          <w:rFonts w:ascii="Times New Roman" w:hAnsi="Times New Roman" w:cs="Times New Roman"/>
          <w:color w:val="auto"/>
          <w:kern w:val="0"/>
          <w:sz w:val="12"/>
          <w:szCs w:val="12"/>
          <w:lang w:val="x-none" w:eastAsia="x-none"/>
        </w:rPr>
        <w:t>Р</w:t>
      </w:r>
      <w:r w:rsidRPr="00142063">
        <w:rPr>
          <w:rFonts w:ascii="Times New Roman" w:hAnsi="Times New Roman" w:cs="Times New Roman"/>
          <w:color w:val="auto"/>
          <w:kern w:val="0"/>
          <w:sz w:val="12"/>
          <w:szCs w:val="12"/>
          <w:lang w:eastAsia="x-none"/>
        </w:rPr>
        <w:t>Ф</w:t>
      </w:r>
      <w:r w:rsidRPr="00142063">
        <w:rPr>
          <w:rFonts w:ascii="Times New Roman" w:hAnsi="Times New Roman" w:cs="Times New Roman"/>
          <w:iCs/>
          <w:color w:val="auto"/>
          <w:kern w:val="0"/>
          <w:sz w:val="12"/>
          <w:szCs w:val="12"/>
          <w:lang w:val="x-none" w:eastAsia="x-none"/>
        </w:rPr>
        <w:t>, относительно предельного размера дефицита бюджета, суммы условно утверждённых расходов, предельного объёма муниципального долга, размера резервного фонда.</w:t>
      </w:r>
    </w:p>
    <w:p w:rsidR="00142063" w:rsidRPr="00142063" w:rsidRDefault="00142063" w:rsidP="00142063">
      <w:pPr>
        <w:shd w:val="clear" w:color="auto" w:fill="FFFFFF"/>
        <w:spacing w:after="0" w:line="240" w:lineRule="auto"/>
        <w:ind w:firstLine="709"/>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Расходная часть районного бюджета сформирована в программном формате. Сумма бюджетных ассигнований на реализацию мероприятий 14-ти муниципальных программ в 2022 году составляет 94,6% от общей суммы расходов районного бюджета.</w:t>
      </w:r>
    </w:p>
    <w:p w:rsidR="00142063" w:rsidRPr="00142063" w:rsidRDefault="00142063" w:rsidP="00142063">
      <w:pPr>
        <w:spacing w:after="0" w:line="240" w:lineRule="auto"/>
        <w:ind w:firstLine="540"/>
        <w:jc w:val="both"/>
        <w:rPr>
          <w:rFonts w:ascii="Times New Roman" w:hAnsi="Times New Roman" w:cs="Times New Roman"/>
          <w:kern w:val="0"/>
          <w:sz w:val="12"/>
          <w:szCs w:val="12"/>
          <w:lang w:val="x-none" w:eastAsia="x-none"/>
        </w:rPr>
      </w:pPr>
      <w:r w:rsidRPr="00142063">
        <w:rPr>
          <w:rFonts w:ascii="Times New Roman" w:hAnsi="Times New Roman" w:cs="Times New Roman"/>
          <w:kern w:val="0"/>
          <w:sz w:val="12"/>
          <w:szCs w:val="12"/>
          <w:lang w:val="x-none" w:eastAsia="x-none"/>
        </w:rPr>
        <w:t>Суммарный объем программной и непрограммной частей соответствует ведомственной структуре расходов бюджета района.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целом проект решения направлен на реализацию приоритетов, целей и задач, обозначенных в основных документах стратегического развития района.</w:t>
      </w:r>
    </w:p>
    <w:p w:rsidR="00142063" w:rsidRPr="00142063" w:rsidRDefault="00142063" w:rsidP="00142063">
      <w:pPr>
        <w:spacing w:after="0" w:line="240" w:lineRule="auto"/>
        <w:jc w:val="both"/>
        <w:rPr>
          <w:rFonts w:ascii="Times New Roman" w:hAnsi="Times New Roman" w:cs="Times New Roman"/>
          <w:b/>
          <w:i/>
          <w:color w:val="auto"/>
          <w:kern w:val="0"/>
          <w:sz w:val="12"/>
          <w:szCs w:val="12"/>
        </w:rPr>
      </w:pPr>
      <w:r w:rsidRPr="00142063">
        <w:rPr>
          <w:rFonts w:ascii="Times New Roman" w:hAnsi="Times New Roman" w:cs="Times New Roman"/>
          <w:b/>
          <w:color w:val="auto"/>
          <w:kern w:val="0"/>
          <w:sz w:val="12"/>
          <w:szCs w:val="12"/>
        </w:rPr>
        <w:t>Исполнение районного бюджета</w:t>
      </w:r>
      <w:r w:rsidRPr="00142063">
        <w:rPr>
          <w:rFonts w:ascii="Times New Roman" w:hAnsi="Times New Roman" w:cs="Times New Roman"/>
          <w:b/>
          <w:i/>
          <w:color w:val="auto"/>
          <w:kern w:val="0"/>
          <w:sz w:val="12"/>
          <w:szCs w:val="12"/>
        </w:rPr>
        <w:t>.</w:t>
      </w:r>
    </w:p>
    <w:p w:rsidR="00142063" w:rsidRPr="00142063" w:rsidRDefault="00142063" w:rsidP="00142063">
      <w:pPr>
        <w:spacing w:after="0" w:line="240" w:lineRule="auto"/>
        <w:ind w:firstLine="709"/>
        <w:contextualSpacing/>
        <w:jc w:val="both"/>
        <w:outlineLvl w:val="2"/>
        <w:rPr>
          <w:rFonts w:ascii="Times New Roman" w:hAnsi="Times New Roman" w:cs="Times New Roman"/>
          <w:bCs/>
          <w:kern w:val="0"/>
          <w:sz w:val="12"/>
          <w:szCs w:val="12"/>
        </w:rPr>
      </w:pPr>
      <w:r w:rsidRPr="00142063">
        <w:rPr>
          <w:rFonts w:ascii="Times New Roman" w:hAnsi="Times New Roman" w:cs="Times New Roman"/>
          <w:bCs/>
          <w:kern w:val="0"/>
          <w:sz w:val="12"/>
          <w:szCs w:val="12"/>
        </w:rPr>
        <w:t xml:space="preserve">По результатам проведения проверки годовой бюджетной (бухгалтерской) отчетности ГАБС </w:t>
      </w:r>
      <w:r w:rsidRPr="00142063">
        <w:rPr>
          <w:rFonts w:ascii="Times New Roman" w:hAnsi="Times New Roman" w:cs="Times New Roman"/>
          <w:kern w:val="0"/>
          <w:sz w:val="12"/>
          <w:szCs w:val="12"/>
        </w:rPr>
        <w:t>были выявлены отдельные недостатки и замечания по несоблюдению требований Минфина России по составу и содержанию форм бюджетной</w:t>
      </w:r>
      <w:r w:rsidRPr="00142063">
        <w:rPr>
          <w:rFonts w:ascii="Times New Roman" w:hAnsi="Times New Roman" w:cs="Times New Roman"/>
          <w:bCs/>
          <w:kern w:val="0"/>
          <w:sz w:val="12"/>
          <w:szCs w:val="12"/>
        </w:rPr>
        <w:t xml:space="preserve"> (бухгалтерской) отчетности и осуществлению учета отдельных объектов нефинансовых активов, не повлиявших на достоверность бюджетной отчетности.</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Данные, по объему доходов, расходов и источникам финансирования дефицита бюджета, представленные в годовом отчете об исполнении районного бюджета, согласуются с данными, отраженными в годовой отчетности ГАБС. Имеет место несогласованность отдельных показателей форм бюджетной отчетности ГАБС, показателям форм консолидированной отчетности.</w:t>
      </w:r>
    </w:p>
    <w:p w:rsidR="00142063" w:rsidRPr="00142063" w:rsidRDefault="00142063" w:rsidP="00142063">
      <w:pPr>
        <w:spacing w:after="0" w:line="240" w:lineRule="auto"/>
        <w:ind w:firstLine="709"/>
        <w:contextualSpacing/>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Отчет об исполнении районного бюджета за 2020 год соответствует нормам и требованиям действующего бюджетного законодательства. </w:t>
      </w:r>
    </w:p>
    <w:p w:rsidR="00142063" w:rsidRPr="00142063" w:rsidRDefault="00142063" w:rsidP="00142063">
      <w:pPr>
        <w:spacing w:after="0" w:line="240" w:lineRule="auto"/>
        <w:ind w:firstLine="709"/>
        <w:contextualSpacing/>
        <w:jc w:val="both"/>
        <w:outlineLvl w:val="2"/>
        <w:rPr>
          <w:rFonts w:ascii="Times New Roman" w:hAnsi="Times New Roman" w:cs="Times New Roman"/>
          <w:bCs/>
          <w:kern w:val="0"/>
          <w:sz w:val="12"/>
          <w:szCs w:val="12"/>
        </w:rPr>
      </w:pPr>
      <w:r w:rsidRPr="00142063">
        <w:rPr>
          <w:rFonts w:ascii="Times New Roman" w:hAnsi="Times New Roman" w:cs="Times New Roman"/>
          <w:bCs/>
          <w:kern w:val="0"/>
          <w:sz w:val="12"/>
          <w:szCs w:val="12"/>
        </w:rPr>
        <w:t>Доходы районного бюджета исполнены на 99,8%, ниже уровня 2019 года на 0,8%.</w:t>
      </w:r>
    </w:p>
    <w:p w:rsidR="00142063" w:rsidRPr="00142063" w:rsidRDefault="00142063" w:rsidP="00142063">
      <w:pPr>
        <w:tabs>
          <w:tab w:val="left" w:pos="10632"/>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Собственные доходы бюджета исполнены на 105,9% с увеличением к уровню </w:t>
      </w:r>
    </w:p>
    <w:p w:rsidR="00142063" w:rsidRPr="00142063" w:rsidRDefault="00142063" w:rsidP="00142063">
      <w:pPr>
        <w:tabs>
          <w:tab w:val="left" w:pos="10632"/>
        </w:tabs>
        <w:spacing w:after="0" w:line="240" w:lineRule="auto"/>
        <w:jc w:val="both"/>
        <w:rPr>
          <w:rFonts w:ascii="Times New Roman" w:eastAsia="Calibri" w:hAnsi="Times New Roman" w:cs="Times New Roman"/>
          <w:color w:val="auto"/>
          <w:kern w:val="1"/>
          <w:sz w:val="12"/>
          <w:szCs w:val="12"/>
          <w:lang w:eastAsia="ar-SA"/>
        </w:rPr>
      </w:pPr>
      <w:r w:rsidRPr="00142063">
        <w:rPr>
          <w:rFonts w:ascii="Times New Roman" w:hAnsi="Times New Roman" w:cs="Times New Roman"/>
          <w:color w:val="auto"/>
          <w:kern w:val="0"/>
          <w:sz w:val="12"/>
          <w:szCs w:val="12"/>
        </w:rPr>
        <w:t>2019 года</w:t>
      </w:r>
      <w:r w:rsidRPr="00142063">
        <w:rPr>
          <w:rFonts w:ascii="Times New Roman" w:eastAsia="Calibri" w:hAnsi="Times New Roman" w:cs="Times New Roman"/>
          <w:color w:val="auto"/>
          <w:kern w:val="1"/>
          <w:sz w:val="12"/>
          <w:szCs w:val="12"/>
          <w:lang w:eastAsia="ar-SA"/>
        </w:rPr>
        <w:t xml:space="preserve"> на 11,2%. </w:t>
      </w:r>
    </w:p>
    <w:p w:rsidR="00142063" w:rsidRPr="00142063" w:rsidRDefault="00142063" w:rsidP="00142063">
      <w:pPr>
        <w:tabs>
          <w:tab w:val="left" w:pos="10632"/>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Установлено неэффективное использование муниципального имущества, приводящее к причинению казне убытков в виде недополучения доходов в бюджет.</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Расходы районного бюджета за 2020 год исполнены на 99,1%, ниже уровня 2019 года на 2,0%.</w:t>
      </w:r>
    </w:p>
    <w:p w:rsidR="00142063" w:rsidRPr="00142063" w:rsidRDefault="00142063" w:rsidP="00142063">
      <w:pPr>
        <w:suppressAutoHyphens/>
        <w:spacing w:after="0" w:line="240" w:lineRule="auto"/>
        <w:ind w:firstLine="709"/>
        <w:jc w:val="both"/>
        <w:textAlignment w:val="baseline"/>
        <w:rPr>
          <w:rFonts w:ascii="Times New Roman" w:eastAsia="Calibri" w:hAnsi="Times New Roman" w:cs="Times New Roman"/>
          <w:color w:val="auto"/>
          <w:kern w:val="1"/>
          <w:sz w:val="12"/>
          <w:szCs w:val="12"/>
          <w:lang w:eastAsia="ar-SA"/>
        </w:rPr>
      </w:pPr>
      <w:r w:rsidRPr="00142063">
        <w:rPr>
          <w:rFonts w:ascii="Times New Roman" w:eastAsia="Calibri" w:hAnsi="Times New Roman" w:cs="Times New Roman"/>
          <w:color w:val="auto"/>
          <w:kern w:val="1"/>
          <w:sz w:val="12"/>
          <w:szCs w:val="12"/>
          <w:lang w:eastAsia="ar-SA"/>
        </w:rPr>
        <w:t xml:space="preserve">На социально-культурную сферу из районного бюджета было направлено 68,5% объёма расходов районного бюджета. </w:t>
      </w:r>
    </w:p>
    <w:p w:rsidR="00142063" w:rsidRPr="00142063" w:rsidRDefault="00142063" w:rsidP="00142063">
      <w:pPr>
        <w:suppressAutoHyphens/>
        <w:spacing w:after="0" w:line="240" w:lineRule="auto"/>
        <w:ind w:firstLine="709"/>
        <w:jc w:val="both"/>
        <w:textAlignment w:val="baseline"/>
        <w:rPr>
          <w:rFonts w:ascii="Times New Roman" w:eastAsia="Calibri" w:hAnsi="Times New Roman" w:cs="Times New Roman"/>
          <w:color w:val="auto"/>
          <w:kern w:val="1"/>
          <w:sz w:val="12"/>
          <w:szCs w:val="12"/>
          <w:lang w:eastAsia="ar-SA"/>
        </w:rPr>
      </w:pPr>
      <w:r w:rsidRPr="00142063">
        <w:rPr>
          <w:rFonts w:ascii="Times New Roman" w:eastAsia="Calibri" w:hAnsi="Times New Roman" w:cs="Times New Roman"/>
          <w:color w:val="auto"/>
          <w:kern w:val="1"/>
          <w:sz w:val="12"/>
          <w:szCs w:val="12"/>
          <w:lang w:eastAsia="ar-SA"/>
        </w:rPr>
        <w:t>Средства резервного фонда, предусмотренные решением о бюджете в соответствии со статьей 81 Бюджетного кодекса РФ, использованы на 25,8%.</w:t>
      </w:r>
    </w:p>
    <w:p w:rsidR="00142063" w:rsidRPr="00142063" w:rsidRDefault="00142063" w:rsidP="00142063">
      <w:pPr>
        <w:suppressAutoHyphens/>
        <w:spacing w:after="0" w:line="240" w:lineRule="auto"/>
        <w:ind w:firstLine="709"/>
        <w:jc w:val="both"/>
        <w:textAlignment w:val="baseline"/>
        <w:rPr>
          <w:rFonts w:ascii="Times New Roman" w:hAnsi="Times New Roman" w:cs="Times New Roman"/>
          <w:color w:val="auto"/>
          <w:kern w:val="0"/>
          <w:sz w:val="12"/>
          <w:szCs w:val="12"/>
        </w:rPr>
      </w:pPr>
      <w:r w:rsidRPr="00142063">
        <w:rPr>
          <w:rFonts w:ascii="Times New Roman" w:eastAsia="Calibri" w:hAnsi="Times New Roman" w:cs="Times New Roman"/>
          <w:color w:val="auto"/>
          <w:kern w:val="1"/>
          <w:sz w:val="12"/>
          <w:szCs w:val="12"/>
          <w:lang w:eastAsia="ar-SA"/>
        </w:rPr>
        <w:t xml:space="preserve">Бюджет исполнен с профицитом, </w:t>
      </w:r>
      <w:r w:rsidRPr="00142063">
        <w:rPr>
          <w:rFonts w:ascii="Times New Roman" w:hAnsi="Times New Roman" w:cs="Times New Roman"/>
          <w:color w:val="auto"/>
          <w:kern w:val="0"/>
          <w:sz w:val="12"/>
          <w:szCs w:val="12"/>
        </w:rPr>
        <w:t xml:space="preserve">что не противоречит статье 92.1 Бюджетного кодекса РФ. </w:t>
      </w:r>
    </w:p>
    <w:p w:rsidR="00142063" w:rsidRPr="00142063" w:rsidRDefault="00142063" w:rsidP="00142063">
      <w:pPr>
        <w:spacing w:after="0" w:line="240" w:lineRule="auto"/>
        <w:ind w:firstLine="709"/>
        <w:jc w:val="both"/>
        <w:rPr>
          <w:rFonts w:ascii="Times New Roman" w:hAnsi="Times New Roman" w:cs="Times New Roman"/>
          <w:kern w:val="0"/>
          <w:sz w:val="12"/>
          <w:szCs w:val="12"/>
        </w:rPr>
      </w:pPr>
      <w:r w:rsidRPr="00142063">
        <w:rPr>
          <w:rFonts w:ascii="Times New Roman" w:hAnsi="Times New Roman" w:cs="Times New Roman"/>
          <w:color w:val="auto"/>
          <w:kern w:val="0"/>
          <w:sz w:val="12"/>
          <w:szCs w:val="12"/>
        </w:rPr>
        <w:t xml:space="preserve">Программная часть бюджета сформирована на основании </w:t>
      </w:r>
      <w:r w:rsidRPr="00142063">
        <w:rPr>
          <w:rFonts w:ascii="Times New Roman" w:hAnsi="Times New Roman" w:cs="Times New Roman"/>
          <w:kern w:val="0"/>
          <w:sz w:val="12"/>
          <w:szCs w:val="12"/>
        </w:rPr>
        <w:t>12 муниципальных программ.</w:t>
      </w:r>
    </w:p>
    <w:p w:rsidR="00142063" w:rsidRPr="00142063" w:rsidRDefault="00142063" w:rsidP="00142063">
      <w:pPr>
        <w:suppressAutoHyphens/>
        <w:spacing w:after="0" w:line="240" w:lineRule="auto"/>
        <w:ind w:firstLine="709"/>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Объем финансирования двух муниципальных программ не соответствует объему, утвержденному бюджетной росписью на конец года.</w:t>
      </w:r>
    </w:p>
    <w:p w:rsidR="00142063" w:rsidRPr="00142063" w:rsidRDefault="00142063" w:rsidP="00142063">
      <w:pPr>
        <w:suppressAutoHyphens/>
        <w:spacing w:after="0" w:line="240" w:lineRule="auto"/>
        <w:ind w:firstLine="709"/>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2020 году большинство целевых показателей муниципальных программ не достигнули плановых значений, в связи с отменой мероприятий проводимых в рамках программных расходов в связи с распространением коронавирусной инфекции.</w:t>
      </w:r>
    </w:p>
    <w:p w:rsidR="00142063" w:rsidRPr="00142063" w:rsidRDefault="00142063" w:rsidP="00142063">
      <w:pPr>
        <w:suppressAutoHyphens/>
        <w:spacing w:after="0" w:line="240" w:lineRule="auto"/>
        <w:ind w:firstLine="709"/>
        <w:jc w:val="both"/>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двум муниципальным программам установлены замечания к отчетности о реализации муниципальных программ за 2020 год.</w:t>
      </w:r>
    </w:p>
    <w:p w:rsidR="00142063" w:rsidRPr="00142063" w:rsidRDefault="00142063" w:rsidP="00142063">
      <w:pPr>
        <w:suppressAutoHyphens/>
        <w:spacing w:after="0" w:line="240" w:lineRule="auto"/>
        <w:ind w:firstLine="567"/>
        <w:jc w:val="both"/>
        <w:textAlignment w:val="baseline"/>
        <w:rPr>
          <w:rFonts w:ascii="Times New Roman" w:eastAsia="Andale Sans UI" w:hAnsi="Times New Roman" w:cs="Times New Roman"/>
          <w:color w:val="auto"/>
          <w:kern w:val="1"/>
          <w:sz w:val="12"/>
          <w:szCs w:val="12"/>
          <w:lang w:eastAsia="fa-IR" w:bidi="fa-IR"/>
        </w:rPr>
      </w:pPr>
      <w:r w:rsidRPr="00142063">
        <w:rPr>
          <w:rFonts w:ascii="Times New Roman" w:eastAsia="Calibri" w:hAnsi="Times New Roman" w:cs="Times New Roman"/>
          <w:color w:val="auto"/>
          <w:kern w:val="1"/>
          <w:sz w:val="12"/>
          <w:szCs w:val="12"/>
          <w:lang w:eastAsia="ar-SA"/>
        </w:rPr>
        <w:t>Объем дебиторской задолженности на 01.01.2021 года составил 2 224,14 тыс. рублей, объем кредиторской задолженности - 2 982,0 тыс. рублей.</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2.1.2. Контроль, за формированием и исполнением бюджета поселений.</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Формирование бюджета поселений.</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По результатам финансово-экономической экспертизы проектов решений о бюджете поселений на 2022 год и плановый период 2023-2024 годов установлено несоблюдения требований действующего бюджетного законодательства в части составления прогноза социально-экономического развития поселений (по всем поселениям).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По четырем поселениям установлено несоблюдение требований действующего бюджетного законодательства в части отражения в проектах решений основных характеристик бюджета.</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ar-SA"/>
        </w:rPr>
      </w:pPr>
      <w:r w:rsidRPr="00142063">
        <w:rPr>
          <w:rFonts w:ascii="Times New Roman" w:hAnsi="Times New Roman" w:cs="Times New Roman"/>
          <w:bCs/>
          <w:color w:val="auto"/>
          <w:kern w:val="0"/>
          <w:sz w:val="12"/>
          <w:szCs w:val="12"/>
        </w:rPr>
        <w:tab/>
        <w:t>Нарушения, установленные по результатам финансово-экономической экспертизы проекта решения Качульского сельсовета, документов и материалов, представленных одновременно с проектом решения,</w:t>
      </w:r>
      <w:r w:rsidRPr="00142063">
        <w:rPr>
          <w:rFonts w:ascii="Times New Roman" w:eastAsia="Calibri" w:hAnsi="Times New Roman" w:cs="Times New Roman"/>
          <w:color w:val="auto"/>
          <w:kern w:val="0"/>
          <w:sz w:val="12"/>
          <w:szCs w:val="12"/>
          <w:lang w:eastAsia="ar-SA"/>
        </w:rPr>
        <w:t xml:space="preserve"> не представили возможности провести анализ формирования расходной и доходной частей бюджета поселения и подтвердить достоверность показателей, предоставленных для рассмотрения и утверждения в проекте решения о бюджете.</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Исполнение бюджета поселений.</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По результатам финансово-экономической экспертизы проектов решений об исполнении бюджетов поселений за 2020 год по 7 поселениям установлены нарушения общих требований к бухгалтерской (финансовой) отчетности экономического субъекта, установленных действующим бухгалтерским законодательством, в том числе к ее составу, а также, нарушения по учету муниципального имущества в регистрах бухгалтерского учета.</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2.1.3. Финансово-экономическая экспертиза муниципальных программ Каратузского района</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
          <w:bCs/>
          <w:color w:val="auto"/>
          <w:kern w:val="0"/>
          <w:sz w:val="12"/>
          <w:szCs w:val="12"/>
        </w:rPr>
        <w:tab/>
      </w:r>
      <w:r w:rsidRPr="00142063">
        <w:rPr>
          <w:rFonts w:ascii="Times New Roman" w:hAnsi="Times New Roman" w:cs="Times New Roman"/>
          <w:bCs/>
          <w:color w:val="auto"/>
          <w:kern w:val="0"/>
          <w:sz w:val="12"/>
          <w:szCs w:val="12"/>
        </w:rPr>
        <w:t>По результатам финансово-экономической экспертизы муниципальных программ Каратузского района установлено не соблюдение в полной мере требований Порядка принятия решений о разработке муниципальных программ Каратузского района, к содержанию и структуре муниципальных программ.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Несоответствие основных направлений муниципальных программ Стратегии социально-экономического развития Каратузского района и утвержденному перечню муниципальных программ.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Несогласованность значений целевых показателей и целевых индикаторов в приложениях к муниципальным программам.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Несоответствие значений целевых показателей за отчетный период значениям целевых показателей по Отчетам о реализации муниципальных программ.</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2.2. Экспертно-аналитическая деятельность.</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2.2.1. Проведение финансово-экономической экспертизы муниципальных программ, реализуемых администрацией Каратузского сельсовета.</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По результатам финансово-экономической экспертизы муниципальных программ Каратузского сельсовета установлено не соблюдение в полной мере требований Порядка принятия решений о разработке муниципальных программ Каратузского сельсовета, к содержанию и структуре муниципальных программ.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Основные направления муниципальных программ не соответствуют утвержденному перечню муниципальных программ.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Наличие в муниципальных программах не прозрачных и необъективных целевых показателей результативности.</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ab/>
        <w:t>Несогласованность значений целевых показателей и целевых индикаторов в приложениях к муниципальным программам.</w:t>
      </w:r>
    </w:p>
    <w:p w:rsidR="00142063" w:rsidRPr="00142063" w:rsidRDefault="00142063" w:rsidP="00142063">
      <w:pPr>
        <w:tabs>
          <w:tab w:val="left" w:pos="840"/>
          <w:tab w:val="left" w:pos="6986"/>
          <w:tab w:val="left" w:pos="8042"/>
          <w:tab w:val="left" w:pos="9053"/>
        </w:tabs>
        <w:autoSpaceDE w:val="0"/>
        <w:autoSpaceDN w:val="0"/>
        <w:adjustRightInd w:val="0"/>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Cs/>
          <w:color w:val="auto"/>
          <w:kern w:val="0"/>
          <w:sz w:val="12"/>
          <w:szCs w:val="12"/>
        </w:rPr>
        <w:tab/>
      </w:r>
      <w:r w:rsidRPr="00142063">
        <w:rPr>
          <w:rFonts w:ascii="Times New Roman" w:hAnsi="Times New Roman" w:cs="Times New Roman"/>
          <w:b/>
          <w:bCs/>
          <w:color w:val="auto"/>
          <w:kern w:val="0"/>
          <w:sz w:val="12"/>
          <w:szCs w:val="12"/>
        </w:rPr>
        <w:t>2.3. Контрольная деятельность.</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2.3.1.</w:t>
      </w:r>
      <w:r w:rsidRPr="00142063">
        <w:rPr>
          <w:rFonts w:ascii="Times New Roman" w:hAnsi="Times New Roman" w:cs="Times New Roman"/>
          <w:b/>
          <w:i/>
          <w:color w:val="auto"/>
          <w:kern w:val="0"/>
          <w:sz w:val="12"/>
          <w:szCs w:val="12"/>
        </w:rPr>
        <w:t xml:space="preserve"> </w:t>
      </w:r>
      <w:r w:rsidRPr="00142063">
        <w:rPr>
          <w:rFonts w:ascii="Times New Roman" w:hAnsi="Times New Roman" w:cs="Times New Roman"/>
          <w:b/>
          <w:color w:val="auto"/>
          <w:kern w:val="0"/>
          <w:sz w:val="12"/>
          <w:szCs w:val="12"/>
        </w:rPr>
        <w:t>Проверка организации питания в образовательных организациях Каратузского района</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 территории района общеобразовательную деятельность осуществляют 13 образовательных организаций и два общеобразовательных филиала.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 состоянию на 1 января 2021 года в образовательных организациях по программам общего образования обучалось 2052 человека, в том числе 1-4 классы-900 человек и 5-11 клссы-1152 человек. </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Горячим питанием (горячим завтраком) охвачено 884 обучающихся 1-4 классов или 98,2% и 873 обучающихся 15-11 классов или 75,8%.</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Все учащиеся начальных классов обеспечены горячим завтраком за счет средств, краевого бюджета, за исключением учащихся МБОУ Таятская ООШ, где по заявлению родителей 16 обучающихся 1-4 классов бесплатные горячие завтраки не получали.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100% обучающихся подвозимых к образовательным организациям обеспечены горячим обедом.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результатам контрольного мероприятия установлены следующие замечания и нарушения:</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Порядке по организации питания в образовательных организациях не предусмотрены условия проведения учредителем (управлением образования) мониторинга горячего питания, с целью оценки эффективности организации горячего здорового питания обучающихся в общеобразовательных организациях, повышения доступности здорового питания, формирования у обучающихся навыков здорового питания.</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локальных актах всех образовательных организаций не предусмотрены требования федерального законодательства,  в части  обязанности 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пяти образовательных организаций не предусмотрен порядок проведения разъяснений принципов здорового питания и правил личной гигиены обучающихся, не утвержден порядок проведения мероприятий по родительскому контролю за организацией питания обучающихся, а также формы проведения мероприятий родительского контроля, это анкетирование родителей и детей и участие в работе общешкольных комиссий.</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Теми образовательными организациями, в которых разработаны порядки проведения мероприятий по родительскому контролю за организацией питания обучающихся, утверждены и разработаны формально, т.к. за проверяемый период в образовательных организациях анкетирования не проводились, не проводились заседания комиссий, не составлялись протокола, к проверке материалы мероприятий родительского контроля не были представлены.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девяти образовательных организациях не утвержден порядок регламентирующий порядок доступа законных представителей обучающихся, в помещения для приема пищи.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шести образовательных организациях не соблюдаются требования Санитарных правил и норм по соответствию фактического рациона питания учащихся утвержденному примерному меню.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семи образовательных организациях в нарушение требований федерального законодательства на официальных сайтах образовательных организаций в сети Интернет не размещено ежедневное меню.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 официальных сайтах образовательных организаций не размещена информация (локальные акты, разработанные образовательными организациями) о порядке организации питания в школе, о родительском контроле за организацией питания, о порядке доступа родителей (законных представителей) обучающихся в помещении для приема пиши в образовательных организациях.</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2.3.2. Проверка эффективности и результативности использования имущества, находящегося в муниципальной собственности</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Учетная политика Отдела земельных и имущественных отношений администрации Каратузского района не соответствует требованиям, установленными государственными стандартами СГС "Учетная политика» и СГС «Аренда».</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действующего бюджетного законодательства, нормативно правовыми актами муниципального образования не определен порядок начисления, учета и контроля за правильностью исчисления, полнотой и своевременностью осуществления платежей в бюджет, пеней и штрафов по ним; осуществление взыскания задолженности по платежам в бюджет, пеней и штрафов.</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По бухгалтерскому учету имущества казны не учтено 6 земельных участков, числящиеся в Реестре муниципального имущества; балансовая стоимость 4 объектов имущества казны не соответствует балансовой стоимости по Реестру муниципального имущества.</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 xml:space="preserve">В регистрах бюджетного учета, а также в Реестре муниципального имущества, на 31 декабря 2020 в муниципальной казне числился земельный участок-автодорога «Таскино-Жерлык», безвозмездно переданный в государственную собственность Красноярского края в 2020 году; не числилось движимое имущество автомобиль ГАЗ-3307, изъятое из оперативного управления. </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lastRenderedPageBreak/>
        <w:t>В нарушение Инструкции по применению единого плана счетов бюджетного учета, учет имущества казны в муниципальном образовании «Каратузский район» ведется без использования программного продукта; операции по передаче (возврату) материальных объектов нефинансовых активов в безвозмездное или возмездное пользование отражаются на соответствующих счетах учета нефинансовых активов без одновременного отражения объектов на забалансовых счетах переданного (полученного) объекта по его балансовой стоимости; изменения кадастровой стоимости земельных участков не учтено в бюджетной (финансовой) отчетности за 2020 год.</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Нарушения, выявленные по результатам проверки регистров бюджетного учета муниципальной казны, привели к искажению бюджетной отчетности в части стоимости нефинансовых активов, находящихся в муниципальной собственности.</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Установлены нарушения требований Приказа Минэкономразвития по ведению реестра муниципального имущества, в части формы реестра, полноты заполнения сведений о муниципальном имуществе, отражения в реестре дважды одного и того же объекта муниципального имущества, отсутствие в реестре объектов муниципального имущества.</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Общее количество объектов недвижимости (земля) по Реестру муниципального имущества не соответствует данным отраженным в регистрах бюджетного учета.</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Гражданского кодекса РФ, Положения о порядке распоряжения муниципальной собственностью, в безвозмездное пользование передано нежилое помещение, расположенное с.Каратузское, ул.Ленина, 24 не числящееся в муниципальной казне.</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Органом местного самоуправления не приняты: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 порядок определения отнесения земель к землям особо охраняемых территорий местного значения, что не соответствует Земельному законодательству.</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Положения о порядке распоряжения муниципальной собственностью администрация района не отчитывается перед районным Советом депутатов о результатах осуществления контроля за сохранностью и использованием по назначению муниципального имущества.</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Положения о приватизации имущества администрацией района не представлен в районный Совет депутатов на утверждение отчет о реализации Прогнозного плана (Программы) за 2020 год.</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Жилищного Кодекса РФ нормативно правовыми актами принятыми на уровне муниципального образования, не определены полномочия Отдела земельных и имущественных  отношений администрации Каратузского района по администрированию доходов местного бюджета по плате за наем жилых помещений, по осуществлению начисления платы за наем, оформлению платежных документов и направлению их нанимателям, а также, по осуществлению  контроля за поступлением данных денежных средств в доход бюджета муниципального образования.</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Жилищного Кодекса РФ пени за несвоевременную плату за наем муниципального жилья в проверяемом периоде не начислялись.</w:t>
      </w:r>
    </w:p>
    <w:p w:rsidR="00142063" w:rsidRPr="00142063" w:rsidRDefault="00142063" w:rsidP="00142063">
      <w:pPr>
        <w:spacing w:after="0" w:line="240" w:lineRule="auto"/>
        <w:ind w:firstLine="708"/>
        <w:jc w:val="both"/>
        <w:rPr>
          <w:rFonts w:ascii="Times New Roman" w:eastAsia="Calibri" w:hAnsi="Times New Roman" w:cs="Times New Roman"/>
          <w:color w:val="22272F"/>
          <w:kern w:val="0"/>
          <w:sz w:val="12"/>
          <w:szCs w:val="12"/>
          <w:shd w:val="clear" w:color="auto" w:fill="FFFFFF"/>
          <w:lang w:eastAsia="en-US"/>
        </w:rPr>
      </w:pPr>
      <w:r w:rsidRPr="00142063">
        <w:rPr>
          <w:rFonts w:ascii="Times New Roman" w:eastAsia="Calibri" w:hAnsi="Times New Roman" w:cs="Times New Roman"/>
          <w:color w:val="22272F"/>
          <w:kern w:val="0"/>
          <w:sz w:val="12"/>
          <w:szCs w:val="12"/>
          <w:shd w:val="clear" w:color="auto" w:fill="FFFFFF"/>
          <w:lang w:eastAsia="en-US"/>
        </w:rPr>
        <w:t>В нарушение действующего бюджетного законодательства не исполняются бюджетные полномочия администратора неналоговых доходов местного бюджета, по учету и контролю за полнотой и своевременностью осуществления платежей в бюджет, пеней и штрафов по ним, взысканию задолженности, что не согласуется с принципом полноты отражения доходов, расходов и источников финансирования дефицитов бюджетов, установленными Бюджетным кодексом РФ.</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b/>
          <w:bCs/>
          <w:color w:val="auto"/>
          <w:kern w:val="0"/>
          <w:sz w:val="12"/>
          <w:szCs w:val="12"/>
        </w:rPr>
        <w:t xml:space="preserve">2.3.3. </w:t>
      </w:r>
      <w:r w:rsidRPr="00142063">
        <w:rPr>
          <w:rFonts w:ascii="Times New Roman" w:hAnsi="Times New Roman" w:cs="Times New Roman"/>
          <w:b/>
          <w:color w:val="auto"/>
          <w:kern w:val="0"/>
          <w:sz w:val="12"/>
          <w:szCs w:val="12"/>
        </w:rPr>
        <w:t>Проверка эффективности использования бюджетных средств,  в рамках реализации муниципальной программы «Развитие малого и среднего предпринимательства в Каратузском районе»</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2020 году плановые бюджетные ассигнования, предусмотренные на реализацию мероприятий муниципальной программы, составили 6 006,21 тыс. рублей и исполнены на 100 %.</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 результатам контрольного мероприятия установлено следующее:</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При реализации мероприятий муниципальной программы, за период 2020 года, из пяти целевых показателей результативности программы достигнуты значения по трем показателям, это, «количество субъектов малого и среднего предпринимательства, получивших муниципальную поддержку (ежегодно)»,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 «количество сохраненных рабочих мест в секторе малого и среднего предпринимательства за период реализации программы (ежегодно).</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Не выполнены два показателя, это «количество действующих субъектов малого и среднего предпринимательства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 Снижены значения вышеуказанных показателей и к периоду начало реализации муниципальной программы или к 2014 году на 16,0% и 26,4% соответственно.</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Установлено несоблюдение требований Порядка предоставления субсидий субъектам МСП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и Положения о конкурсном отборе по предоставлению финансовой поддержки субъектам МСП, а именно:</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оборудование приобретено у организации, не являющейся производителем оборудования, официальным дилером организации по производству оборудования и не являющимся специализированным магазином;</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в составе заявок отсутствуют паспорта на приобретенное субъектами МСП оборудование;</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при рассмотрении заявок конкурсной комиссией не проверялось требование по периоду выпуска оборудования заводом изготовителем;</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наличие в составе заявок не надлежащим образом оформленных первичных документов;</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оценка бизнес-проектов, по всем оценочным листам, членами конкурсной комиссии осуществлялась не в соответствии с оценочной шкалой оценочного листа, утвержденного Положением о конкурсном отборе.</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Одним из важнейших показателей эффективности использования субсидии является сохранение рабочих мест и создание рабочих мест.</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По документам, предоставляемыми субъектами МСП в составе отчетов о деятельности получателя финансовой поддержки, не представилось возможным фактически установить количество сохраненных рабочих мест и количество созданных рабочих мест, тем самым, не представилось возможным провести оценку обеспечения достижения значения целевых показателей эффективности использования субсидии.</w:t>
      </w: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Нарушены условия предоставления субсидии, в части создания субъектом </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МСП рабочего места, не предусмотренного проектом и невыполнение показателя по среднемесячной заработной плате работников.</w:t>
      </w:r>
    </w:p>
    <w:p w:rsidR="00142063" w:rsidRPr="00142063" w:rsidRDefault="00142063" w:rsidP="00142063">
      <w:pPr>
        <w:spacing w:after="0" w:line="240" w:lineRule="auto"/>
        <w:ind w:firstLine="708"/>
        <w:jc w:val="both"/>
        <w:rPr>
          <w:rFonts w:ascii="Times New Roman" w:hAnsi="Times New Roman" w:cs="Times New Roman"/>
          <w:b/>
          <w:color w:val="auto"/>
          <w:kern w:val="0"/>
          <w:sz w:val="12"/>
          <w:szCs w:val="12"/>
        </w:rPr>
      </w:pPr>
      <w:r w:rsidRPr="00142063">
        <w:rPr>
          <w:rFonts w:ascii="Times New Roman" w:hAnsi="Times New Roman" w:cs="Times New Roman"/>
          <w:b/>
          <w:bCs/>
          <w:color w:val="auto"/>
          <w:kern w:val="0"/>
          <w:sz w:val="12"/>
          <w:szCs w:val="12"/>
        </w:rPr>
        <w:t xml:space="preserve">2.3.4. </w:t>
      </w:r>
      <w:r w:rsidRPr="00142063">
        <w:rPr>
          <w:rFonts w:ascii="Times New Roman" w:hAnsi="Times New Roman" w:cs="Times New Roman"/>
          <w:b/>
          <w:color w:val="auto"/>
          <w:kern w:val="0"/>
          <w:sz w:val="12"/>
          <w:szCs w:val="12"/>
        </w:rPr>
        <w:t>Проверка отдельных вопросов финансово-хозяйственной деятельности администрации Верхнекужебарского сельсовета за период 2020 год – 1 квартал 2021 года.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Ведение бухгалтерского учета в администрации Верхнекужебарского сельсовета ведется с нарушением действующего бухгалтерского законодательства, Инструкции по применению единого плана счетов бюджетного учета.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Первичные документы не подобраны к Журналам операций и не систематизированы в хронологическом порядке.</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нарушение трудового законодательства во всех кадровых приказах (распоряжениях) отсутствуют даты ознакомления работников с документом. Отсутствуют подписи ознакомления работников с приказами (распоряжениями).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Отсутствуют нормативные акты, регламентирующие оплату труда обслуживающего персонала (водитель, электрик, уборщик служебных помещений, тракторист).</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 нарушением Положения об оплате труда муниципальных служащих в штатных расписаниях применены предельные размеры надбавок и доплаты к тарифным ставкам.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В табелях учета рабочего времени праздничные дни отмечены как рабочие и учтены при расчете заработной платы.  </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карточкам-справкам (ф.0504417) начисление доплат и выплат к тарифным ставкам не соответствуют штатным расписаниям.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Выявлено необоснованное, незаконное начисление заработной платы муниципальным служащим администрации Верхнекужебарского сельсовета в сумме 76,8 тыс. рублей, страховые взносов в государственные внебюджетные фонды в сумме 24,6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Во всех путевых листах автомобиля ГАЗ 3110  информация о маршруте следования автомобиля содержит общие формулировки, которые не позволяют судить о факте использования автомобиля в производственных целях; не верно указывается движение горючего «остаток при выезде»  и «остаток при возвращении»; не верно указываются «показания спидометра при выезде» и «показания спидометра при возвращении  гараж»; имеет место в путевых листах не соответствие пройденного километража по показаниям спидометра и километражу указанному на оборотной стороне путевого листа; показания спидометра «остаток при выезде» и «остаток при возвращении» аналогичны показателям спидометра  предыдущего путевого листа; списание бензина  при использование автомобиля в выходной день, при отсутствии документального подтверждения  факт деятельности в выходной день; заправка бензина по заправочной ведомости, при отсутствии путевого листа.</w:t>
      </w:r>
      <w:r w:rsidRPr="00142063">
        <w:rPr>
          <w:rFonts w:ascii="Times New Roman" w:hAnsi="Times New Roman" w:cs="Times New Roman"/>
          <w:color w:val="auto"/>
          <w:kern w:val="0"/>
          <w:sz w:val="12"/>
          <w:szCs w:val="12"/>
        </w:rPr>
        <w:cr/>
      </w:r>
      <w:r w:rsidRPr="00142063">
        <w:rPr>
          <w:rFonts w:ascii="Times New Roman" w:hAnsi="Times New Roman" w:cs="Times New Roman"/>
          <w:color w:val="auto"/>
          <w:kern w:val="0"/>
          <w:sz w:val="12"/>
          <w:szCs w:val="12"/>
        </w:rPr>
        <w:tab/>
        <w:t>Во всех путевых листах работы трактора МТЗ-80 не указывается время фактической работы трактора, что свидетельствует о нарушении принципа эффективности использования бюджетных средств, установленного статьей 34 Бюджетного Кодекса РФ.</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Администрацией поселения не ведется аналитический учет горюче-смазочных материалов по их группам (видам), наименованиям, количеству, в разрезе материально ответственных лиц, на карточках количественно-суммового учета материальных ценностей (ф. 0504041), несвоевременно осуществляется списание топлива.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результате ненадлежащего учета использования горюче-смазочных материалов установлено необоснованное (неправомерное) списание бензина в количестве 488,04 л. на сумму 20,6 тыс. рублей.</w:t>
      </w:r>
    </w:p>
    <w:p w:rsidR="00142063" w:rsidRPr="00142063" w:rsidRDefault="00142063" w:rsidP="00142063">
      <w:pPr>
        <w:spacing w:after="0" w:line="240" w:lineRule="auto"/>
        <w:ind w:firstLine="708"/>
        <w:jc w:val="both"/>
        <w:rPr>
          <w:rFonts w:ascii="Times New Roman" w:hAnsi="Times New Roman" w:cs="Times New Roman"/>
          <w:b/>
          <w:color w:val="auto"/>
          <w:kern w:val="0"/>
          <w:sz w:val="12"/>
          <w:szCs w:val="12"/>
        </w:rPr>
      </w:pPr>
      <w:r w:rsidRPr="00142063">
        <w:rPr>
          <w:rFonts w:ascii="Times New Roman" w:hAnsi="Times New Roman" w:cs="Times New Roman"/>
          <w:b/>
          <w:bCs/>
          <w:color w:val="auto"/>
          <w:kern w:val="0"/>
          <w:sz w:val="12"/>
          <w:szCs w:val="12"/>
        </w:rPr>
        <w:t xml:space="preserve">2.3.5. </w:t>
      </w:r>
      <w:r w:rsidRPr="00142063">
        <w:rPr>
          <w:rFonts w:ascii="Times New Roman" w:hAnsi="Times New Roman" w:cs="Times New Roman"/>
          <w:b/>
          <w:color w:val="auto"/>
          <w:kern w:val="0"/>
          <w:sz w:val="12"/>
          <w:szCs w:val="12"/>
        </w:rPr>
        <w:t>Проверка отдельных вопросов финансово-хозяйственной деятельности администрации Качульского сельсовета за период 2019 год - истекший период 2020 года (срок проведения мероприятия декабрь 2020 год январь 2021 год).</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результатам контрольного мероприятия установлено следующее:</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Учетная политика администрации Качульского сельсовета не соответствует требованиям установленными Минфином России.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нарушение действующего бухгалтерского законодательства не своевременно формируются регистры бухгалтерского учета (журналы операций, главная книга), не своевременно составляются оборотно-сальдовые ведомости по нефинансовым активам, не своевременно подбираются и не сброшюровываются в хронологическом порядке.</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Отражение в первичных учетных документах и в регистрах бухгалтерского учета недостоверной информации.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Не ведется аналитический учет материальных запасов (хозяйственные товары, канцелярские товары, горюче-смазочные материалы, запасные части и прочие материалы), по их группам (видам), наименованиям, количеству, в разрезе материально ответственных лиц, на карточках количественно-суммового учета материальных ценностей (ф. 0504041).</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 нарушением требований Минфина России, Инструкции по применению единого плана счетов бюджетного учета, осуществляется списание материальных запасов.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Не подтверждены первичными документами расходы на выдачу призов.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нарушение Инструкции по применению единого плана счетов бухгалтерского учета, администрацией поселения запасные части к транспорту не числятся на забалансовом счете 09 «Запасные части к транспортным средствам, выданным в замен изношенных».</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 нарушение действующего бухгалтерского законодательства, Указаний Банка России и Учетной политики администрации, произведены расходы по авансовым отчетам на сумму 10,7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Не соблюдаются требования  действующего бухгалтерского законодательства по забалансовому учету материальных ценностей, выданных в личное пользование сотрудникам организаций госсектора для выполнения ими служебных обязанностей.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нарушение действующего бухгалтерского законодательства, Инструкции по применению единого плана счетов бюджетного учета главным бухгалтером при составлении годовой бюджетной отчетности за 2019 год были искажены показатели Баланса (ф. 0503130) и Сведения о движении нефинансовых активов (ф.0503168) на 01.01.2020.</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администрации поселения в наличии имеется имущество,  не числящееся на забалансовом счете в количестве 13 ед.</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Необоснованно списано бензина в количестве 223 л. на сумму 9,3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 нарушением списано дизельного топлива в количестве 614,4 литров на сумму 31,5 тыс. рублей.</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В нарушение бухгалтерского законодательства необоснованно произведены расходы на оплату штрафов, услуг по проведение медицинского осмотра, продуктов питания на сумму 0,4 тыс. рублей. </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ab/>
        <w:t>3. Система взаимодействия</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 xml:space="preserve">В 2021 году контрольно-счетным органом продолжена работа в рамках соглашений о передаче полномочий поселений по осуществлению внешнего муниципального финансового контроля, взаимодействие и сотрудничество со Счетной палатой Красноярского края и с прокуратурой Каратузского района. </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ab/>
        <w:t>4. Информационно - методологическое обеспечение</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Информация о результатах проведенных мероприятий размещается на официальном сайте администрации Каратузского района в разделе «Каратузский районный Совет депутатов», вкладка «Контрольно-счетный орган Каратузского района».</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Также материалы проверок направляются Главе района, Председателю районного Совета депутатов и в районный Совет депутатов.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течение 2021 года председатель КСО принимала активное участие в заседаниях рабочих групп, в мероприятиях районного Совета депутатов в пределах своей компетенции.</w:t>
      </w:r>
    </w:p>
    <w:p w:rsidR="00142063" w:rsidRPr="00142063" w:rsidRDefault="00142063" w:rsidP="00142063">
      <w:pPr>
        <w:spacing w:after="0" w:line="240" w:lineRule="auto"/>
        <w:jc w:val="both"/>
        <w:rPr>
          <w:rFonts w:ascii="Times New Roman" w:hAnsi="Times New Roman" w:cs="Times New Roman"/>
          <w:b/>
          <w:bCs/>
          <w:color w:val="auto"/>
          <w:kern w:val="0"/>
          <w:sz w:val="12"/>
          <w:szCs w:val="12"/>
        </w:rPr>
      </w:pPr>
      <w:r w:rsidRPr="00142063">
        <w:rPr>
          <w:rFonts w:ascii="Times New Roman" w:hAnsi="Times New Roman" w:cs="Times New Roman"/>
          <w:b/>
          <w:bCs/>
          <w:color w:val="auto"/>
          <w:kern w:val="0"/>
          <w:sz w:val="12"/>
          <w:szCs w:val="12"/>
        </w:rPr>
        <w:tab/>
        <w:t>5. Основные направления деятельности контрольно-счетного органа на 2021 год</w:t>
      </w:r>
    </w:p>
    <w:p w:rsidR="00142063" w:rsidRPr="00142063" w:rsidRDefault="00142063" w:rsidP="00142063">
      <w:pPr>
        <w:spacing w:after="0" w:line="240" w:lineRule="auto"/>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shd w:val="clear" w:color="auto" w:fill="FFFFFF"/>
        </w:rPr>
        <w:t xml:space="preserve">В 2021 году планируется осуществление в полном объёме предварительно, текущего и последующего контроля районного бюджета и бюджета поселений на основании заключённых соглашений. Проверка использования бюджетных средств на реализацию приоритетных национальных проектов. </w:t>
      </w:r>
    </w:p>
    <w:p w:rsidR="00142063" w:rsidRPr="00142063" w:rsidRDefault="00142063" w:rsidP="00142063">
      <w:pPr>
        <w:spacing w:after="0" w:line="240" w:lineRule="auto"/>
        <w:ind w:firstLine="685"/>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Также в течение года будут проводиться проверки по   заданиям районного Совета депутатов, Главы района и прокуратуры района.</w:t>
      </w:r>
    </w:p>
    <w:p w:rsidR="00142063" w:rsidRPr="00142063" w:rsidRDefault="00142063" w:rsidP="00142063">
      <w:pPr>
        <w:spacing w:after="0" w:line="240" w:lineRule="auto"/>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ab/>
        <w:t>Отчет о деятельности КСО представляется Каратузскому районному Совету депутатов на рассмотрение и подлежит обязательному опубликованию.</w:t>
      </w:r>
    </w:p>
    <w:p w:rsidR="00142063" w:rsidRPr="00142063" w:rsidRDefault="00142063" w:rsidP="00142063">
      <w:pPr>
        <w:spacing w:after="0" w:line="240" w:lineRule="auto"/>
        <w:jc w:val="both"/>
        <w:rPr>
          <w:rFonts w:ascii="Times New Roman" w:hAnsi="Times New Roman" w:cs="Times New Roman"/>
          <w:color w:val="auto"/>
          <w:kern w:val="0"/>
          <w:sz w:val="12"/>
          <w:szCs w:val="12"/>
          <w:shd w:val="clear" w:color="auto" w:fill="FFFFFF"/>
        </w:rPr>
      </w:pPr>
    </w:p>
    <w:p w:rsidR="00142063" w:rsidRPr="00142063" w:rsidRDefault="00142063" w:rsidP="00142063">
      <w:pPr>
        <w:spacing w:after="0" w:line="240" w:lineRule="auto"/>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22.02.2022</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9977" w:type="dxa"/>
        <w:tblInd w:w="93" w:type="dxa"/>
        <w:tblLayout w:type="fixed"/>
        <w:tblLook w:val="04A0" w:firstRow="1" w:lastRow="0" w:firstColumn="1" w:lastColumn="0" w:noHBand="0" w:noVBand="1"/>
      </w:tblPr>
      <w:tblGrid>
        <w:gridCol w:w="580"/>
        <w:gridCol w:w="4964"/>
        <w:gridCol w:w="1134"/>
        <w:gridCol w:w="1173"/>
        <w:gridCol w:w="1134"/>
        <w:gridCol w:w="992"/>
      </w:tblGrid>
      <w:tr w:rsidR="00142063" w:rsidRPr="00142063" w:rsidTr="00142063">
        <w:trPr>
          <w:trHeight w:val="20"/>
        </w:trPr>
        <w:tc>
          <w:tcPr>
            <w:tcW w:w="580" w:type="dxa"/>
            <w:tcBorders>
              <w:top w:val="nil"/>
              <w:left w:val="nil"/>
              <w:bottom w:val="nil"/>
              <w:right w:val="nil"/>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tcBorders>
              <w:top w:val="nil"/>
              <w:left w:val="nil"/>
              <w:bottom w:val="nil"/>
              <w:right w:val="nil"/>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433" w:type="dxa"/>
            <w:gridSpan w:val="4"/>
            <w:tcBorders>
              <w:top w:val="nil"/>
              <w:left w:val="nil"/>
              <w:bottom w:val="nil"/>
              <w:right w:val="nil"/>
            </w:tcBorders>
            <w:shd w:val="clear" w:color="auto" w:fill="auto"/>
            <w:vAlign w:val="bottom"/>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Приложение № 1 к  отчету о выполнении плана работы контрольно-счетного органа за 2021 год</w:t>
            </w:r>
          </w:p>
        </w:tc>
      </w:tr>
      <w:tr w:rsidR="00142063" w:rsidRPr="00142063" w:rsidTr="00142063">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 xml:space="preserve">№ </w:t>
            </w:r>
          </w:p>
        </w:tc>
        <w:tc>
          <w:tcPr>
            <w:tcW w:w="4964" w:type="dxa"/>
            <w:tcBorders>
              <w:top w:val="single" w:sz="4" w:space="0" w:color="auto"/>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Ед. изме-рения</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b/>
                <w:bCs/>
                <w:kern w:val="0"/>
                <w:sz w:val="12"/>
                <w:szCs w:val="12"/>
              </w:rPr>
            </w:pPr>
            <w:r w:rsidRPr="00142063">
              <w:rPr>
                <w:rFonts w:ascii="Times New Roman" w:hAnsi="Times New Roman" w:cs="Times New Roman"/>
                <w:b/>
                <w:bCs/>
                <w:kern w:val="0"/>
                <w:sz w:val="12"/>
                <w:szCs w:val="12"/>
              </w:rPr>
              <w:t>отклонение</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42063" w:rsidRPr="00142063" w:rsidRDefault="00142063" w:rsidP="00142063">
            <w:pPr>
              <w:spacing w:after="0" w:line="240" w:lineRule="auto"/>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1. Планирование</w:t>
            </w:r>
          </w:p>
        </w:tc>
        <w:tc>
          <w:tcPr>
            <w:tcW w:w="1134" w:type="dxa"/>
            <w:tcBorders>
              <w:top w:val="nil"/>
              <w:left w:val="nil"/>
              <w:bottom w:val="single" w:sz="4" w:space="0" w:color="auto"/>
              <w:right w:val="single" w:sz="4" w:space="0" w:color="auto"/>
            </w:tcBorders>
            <w:shd w:val="clear" w:color="000000" w:fill="808080"/>
            <w:vAlign w:val="center"/>
            <w:hideMark/>
          </w:tcPr>
          <w:p w:rsidR="00142063" w:rsidRPr="00142063" w:rsidRDefault="00142063" w:rsidP="00142063">
            <w:pPr>
              <w:spacing w:after="0" w:line="240" w:lineRule="auto"/>
              <w:jc w:val="right"/>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right"/>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Включено в годовой план работы мероприятий, из них:</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54</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53</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по предложениям Совета депутатов района, главы района</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запланированных контрольно-счетным органом самостоятельно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54</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50</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42063" w:rsidRPr="00142063" w:rsidRDefault="00142063" w:rsidP="00142063">
            <w:pPr>
              <w:spacing w:after="0" w:line="240" w:lineRule="auto"/>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2. Контрольная деятельность</w:t>
            </w:r>
          </w:p>
        </w:tc>
        <w:tc>
          <w:tcPr>
            <w:tcW w:w="1134" w:type="dxa"/>
            <w:tcBorders>
              <w:top w:val="nil"/>
              <w:left w:val="nil"/>
              <w:bottom w:val="single" w:sz="4" w:space="0" w:color="auto"/>
              <w:right w:val="single" w:sz="4" w:space="0" w:color="auto"/>
            </w:tcBorders>
            <w:shd w:val="clear" w:color="000000" w:fill="808080"/>
            <w:vAlign w:val="center"/>
            <w:hideMark/>
          </w:tcPr>
          <w:p w:rsidR="00142063" w:rsidRPr="00142063" w:rsidRDefault="00142063" w:rsidP="00142063">
            <w:pPr>
              <w:spacing w:after="0" w:line="240" w:lineRule="auto"/>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Проведено контрольных мероприятий в отчетном периоде, в том числе:</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11</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8</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5</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внешняя проверка бюджетной отчетности главных администраторов бюджетных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5</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6</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контрольные мероприятия с элементами аудита в сфере закупок</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7</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6</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8</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Проведено контрольных мероприятий по поручениям, предложениям, запросам и обращениям всего, из них на основании:                                                                                           </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5</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9</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предложений Главы города (района)</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10</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предложений Совета депутатов города (района)</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11</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обращений органов прокуратуры и иных правоохранительных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12</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объектов, охваченных при проведении контрольных мероприятий, в том числе:</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19</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13</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15</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14</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15</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Объем проверенных средств, из них:</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27208,8</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16439,7</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-10769,1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16</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объем проверенных бюджетных средств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27208,8</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16439,7</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-10769,1</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3. Экспертно-аналитические мероприятия</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17</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Проведено экспертно-аналитических мероприятий в отчетном периоде,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18</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объектов, охваченных при проведении экспертно-аналитических мероприятий,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14</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-13</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19</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14</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-13</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3.1. Финансово-экономическая экспертиза</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20</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Подготовлено заключений по результатам экспертизы, в том числе:                                                       </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41</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39</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21</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подготовлено заключений на проекты решений представительных органов о бюджете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30</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29</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22</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подготовлено заключений по результатам экспертизы проектов муниципальных программ</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10</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23</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Сформулировано замечаний и предложений по результатам финансово-экономической экспертизы</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45</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27</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-18</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24</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из них учтено в отчетном периоде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13</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-8</w:t>
            </w:r>
          </w:p>
        </w:tc>
      </w:tr>
      <w:tr w:rsidR="00142063" w:rsidRPr="00142063" w:rsidTr="00142063">
        <w:trPr>
          <w:trHeight w:val="20"/>
        </w:trPr>
        <w:tc>
          <w:tcPr>
            <w:tcW w:w="7851"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rsidR="00142063" w:rsidRPr="00142063" w:rsidRDefault="00142063" w:rsidP="00142063">
            <w:pPr>
              <w:spacing w:after="0" w:line="240" w:lineRule="auto"/>
              <w:rPr>
                <w:rFonts w:ascii="Times New Roman" w:hAnsi="Times New Roman" w:cs="Times New Roman"/>
                <w:b/>
                <w:bCs/>
                <w:color w:val="FFFFFF"/>
                <w:kern w:val="0"/>
                <w:sz w:val="12"/>
                <w:szCs w:val="12"/>
              </w:rPr>
            </w:pPr>
            <w:r w:rsidRPr="00142063">
              <w:rPr>
                <w:rFonts w:ascii="Times New Roman" w:hAnsi="Times New Roman" w:cs="Times New Roman"/>
                <w:b/>
                <w:bCs/>
                <w:color w:val="FFFFFF"/>
                <w:kern w:val="0"/>
                <w:sz w:val="12"/>
                <w:szCs w:val="12"/>
              </w:rPr>
              <w:t>4. Результаты контрольных и экспертно-аналитических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4.1. Нарушения</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25</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Выявлено нарушений, из них (в соответствии с классификатором нарушений):</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87</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90</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8614,7</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3758,7</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-4856</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26</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нарушения при осуществлении государственных (муниципальных) закупок и закупок отдельными видами юридических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27</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Прочие нарушения</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80</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86</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6</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1061,2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3626,9</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2565,7</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28</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Выявлено нецелевое использование бюджетных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98,2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-98,2</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29</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Выявлено незаконное/ неправомерное использование бюджетных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1</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367,7</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131,8</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-235,9</w:t>
            </w:r>
          </w:p>
        </w:tc>
      </w:tr>
      <w:tr w:rsidR="00142063" w:rsidRPr="00142063" w:rsidTr="00142063">
        <w:trPr>
          <w:trHeight w:val="2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30</w:t>
            </w:r>
          </w:p>
        </w:tc>
        <w:tc>
          <w:tcPr>
            <w:tcW w:w="4964" w:type="dxa"/>
            <w:vMerge w:val="restart"/>
            <w:tcBorders>
              <w:top w:val="nil"/>
              <w:left w:val="single" w:sz="4" w:space="0" w:color="auto"/>
              <w:bottom w:val="single" w:sz="4" w:space="0" w:color="000000"/>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Выявлено неэффективное использование бюджетных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4964" w:type="dxa"/>
            <w:vMerge/>
            <w:tcBorders>
              <w:top w:val="nil"/>
              <w:left w:val="single" w:sz="4" w:space="0" w:color="auto"/>
              <w:bottom w:val="single" w:sz="4" w:space="0" w:color="000000"/>
              <w:right w:val="single" w:sz="4" w:space="0" w:color="auto"/>
            </w:tcBorders>
            <w:vAlign w:val="center"/>
            <w:hideMark/>
          </w:tcPr>
          <w:p w:rsidR="00142063" w:rsidRPr="00142063" w:rsidRDefault="00142063" w:rsidP="00142063">
            <w:pPr>
              <w:spacing w:after="0" w:line="240" w:lineRule="auto"/>
              <w:rPr>
                <w:rFonts w:ascii="Times New Roman" w:hAnsi="Times New Roman" w:cs="Times New Roman"/>
                <w:kern w:val="0"/>
                <w:sz w:val="12"/>
                <w:szCs w:val="12"/>
              </w:rPr>
            </w:pP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208,5</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-208,5</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31</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Устранено выявленных нарушений,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1052,5</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124,1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-928,4</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32</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возмещено средств в бюджеты всех уровней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тыс.  руб.</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2,0</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124,1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122,1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33</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предложений, сформулированных по результатам мероприятий, из них:</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17</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14</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34</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учтено предложений в отчетном периоде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9</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7</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xml:space="preserve">4.2. Представления </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35</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Внесено представлений всего, в том числе:</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36</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представлений, выполненных в установленные сроки</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37</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представлений, сроки выполнения которых не наступили</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38</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количество представлений, не выполненных и выполненных не полностью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xml:space="preserve">4.3. Предписания </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39</w:t>
            </w:r>
          </w:p>
        </w:tc>
        <w:tc>
          <w:tcPr>
            <w:tcW w:w="496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Направлено предписаний всего, в том числе: </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1134" w:type="dxa"/>
            <w:tcBorders>
              <w:top w:val="nil"/>
              <w:left w:val="nil"/>
              <w:bottom w:val="single" w:sz="4" w:space="0" w:color="auto"/>
              <w:right w:val="single" w:sz="4" w:space="0" w:color="auto"/>
            </w:tcBorders>
            <w:shd w:val="clear" w:color="000000" w:fill="FFFF00"/>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40</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предписаний, выполненных в установленные сроки</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41</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количество предписаний, не выполненных и выполненных не полностью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54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kern w:val="0"/>
                <w:sz w:val="12"/>
                <w:szCs w:val="12"/>
              </w:rPr>
            </w:pPr>
            <w:r w:rsidRPr="00142063">
              <w:rPr>
                <w:rFonts w:ascii="Times New Roman" w:hAnsi="Times New Roman" w:cs="Times New Roman"/>
                <w:b/>
                <w:bCs/>
                <w:kern w:val="0"/>
                <w:sz w:val="12"/>
                <w:szCs w:val="12"/>
              </w:rPr>
              <w:t>4.5. Принятые меры</w:t>
            </w:r>
          </w:p>
        </w:tc>
        <w:tc>
          <w:tcPr>
            <w:tcW w:w="1134" w:type="dxa"/>
            <w:tcBorders>
              <w:top w:val="nil"/>
              <w:left w:val="nil"/>
              <w:bottom w:val="single" w:sz="4" w:space="0" w:color="auto"/>
              <w:right w:val="single" w:sz="4" w:space="0" w:color="auto"/>
            </w:tcBorders>
            <w:shd w:val="clear" w:color="000000" w:fill="C0C0C0"/>
            <w:vAlign w:val="center"/>
            <w:hideMark/>
          </w:tcPr>
          <w:p w:rsidR="00142063" w:rsidRPr="00142063" w:rsidRDefault="00142063" w:rsidP="00142063">
            <w:pPr>
              <w:spacing w:after="0" w:line="240" w:lineRule="auto"/>
              <w:rPr>
                <w:rFonts w:ascii="Times New Roman" w:hAnsi="Times New Roman" w:cs="Times New Roman"/>
                <w:b/>
                <w:bCs/>
                <w:i/>
                <w:iCs/>
                <w:kern w:val="0"/>
                <w:sz w:val="12"/>
                <w:szCs w:val="12"/>
              </w:rPr>
            </w:pPr>
            <w:r w:rsidRPr="00142063">
              <w:rPr>
                <w:rFonts w:ascii="Times New Roman" w:hAnsi="Times New Roman" w:cs="Times New Roman"/>
                <w:b/>
                <w:bCs/>
                <w:i/>
                <w:iCs/>
                <w:kern w:val="0"/>
                <w:sz w:val="12"/>
                <w:szCs w:val="12"/>
              </w:rPr>
              <w:t> </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b/>
                <w:bCs/>
                <w:i/>
                <w:iCs/>
                <w:kern w:val="0"/>
                <w:sz w:val="12"/>
                <w:szCs w:val="12"/>
              </w:rPr>
            </w:pPr>
            <w:r w:rsidRPr="00142063">
              <w:rPr>
                <w:rFonts w:ascii="Times New Roman" w:hAnsi="Times New Roman" w:cs="Times New Roman"/>
                <w:b/>
                <w:bCs/>
                <w:i/>
                <w:iCs/>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42</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Количество материалов, направленных в органы прокуратуры и иные правоохранительные органы, </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1</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-1</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43</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Возбуждено дел об административных правонарушениях контрольно-счетным органом</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44</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Количество дел об административных правонарушениях, возбужденных сотрудниками контрольно-счетного органа, по которым уполномоченными  органами вынесены постановления по делу об административном правонарушении с назначением административного наказания</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единиц</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45</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Привлечено лиц к административной ответственности по делам об административных правонарушениях,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человек</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46</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должностных лиц</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человек</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-2</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47</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юридических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человек</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0</w:t>
            </w:r>
          </w:p>
        </w:tc>
      </w:tr>
      <w:tr w:rsidR="00142063" w:rsidRPr="00142063" w:rsidTr="00142063">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48</w:t>
            </w:r>
          </w:p>
        </w:tc>
        <w:tc>
          <w:tcPr>
            <w:tcW w:w="496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rPr>
                <w:rFonts w:ascii="Times New Roman" w:hAnsi="Times New Roman" w:cs="Times New Roman"/>
                <w:kern w:val="0"/>
                <w:sz w:val="12"/>
                <w:szCs w:val="12"/>
              </w:rPr>
            </w:pPr>
            <w:r w:rsidRPr="00142063">
              <w:rPr>
                <w:rFonts w:ascii="Times New Roman" w:hAnsi="Times New Roman" w:cs="Times New Roman"/>
                <w:kern w:val="0"/>
                <w:sz w:val="12"/>
                <w:szCs w:val="12"/>
              </w:rPr>
              <w:t>Привлечено лиц к дисциплинарной ответственности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center"/>
              <w:rPr>
                <w:rFonts w:ascii="Times New Roman" w:hAnsi="Times New Roman" w:cs="Times New Roman"/>
                <w:kern w:val="0"/>
                <w:sz w:val="12"/>
                <w:szCs w:val="12"/>
              </w:rPr>
            </w:pPr>
            <w:r w:rsidRPr="00142063">
              <w:rPr>
                <w:rFonts w:ascii="Times New Roman" w:hAnsi="Times New Roman" w:cs="Times New Roman"/>
                <w:kern w:val="0"/>
                <w:sz w:val="12"/>
                <w:szCs w:val="12"/>
              </w:rPr>
              <w:t>человек</w:t>
            </w:r>
          </w:p>
        </w:tc>
        <w:tc>
          <w:tcPr>
            <w:tcW w:w="1173" w:type="dxa"/>
            <w:tcBorders>
              <w:top w:val="nil"/>
              <w:left w:val="nil"/>
              <w:bottom w:val="single" w:sz="4" w:space="0" w:color="auto"/>
              <w:right w:val="single" w:sz="4" w:space="0" w:color="auto"/>
            </w:tcBorders>
            <w:shd w:val="clear" w:color="auto" w:fill="auto"/>
            <w:vAlign w:val="center"/>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142063" w:rsidRPr="00142063" w:rsidRDefault="00142063" w:rsidP="00142063">
            <w:pPr>
              <w:spacing w:after="0" w:line="240" w:lineRule="auto"/>
              <w:jc w:val="right"/>
              <w:rPr>
                <w:rFonts w:ascii="Times New Roman" w:hAnsi="Times New Roman" w:cs="Times New Roman"/>
                <w:kern w:val="0"/>
                <w:sz w:val="12"/>
                <w:szCs w:val="12"/>
              </w:rPr>
            </w:pPr>
            <w:r w:rsidRPr="00142063">
              <w:rPr>
                <w:rFonts w:ascii="Times New Roman" w:hAnsi="Times New Roman" w:cs="Times New Roman"/>
                <w:kern w:val="0"/>
                <w:sz w:val="12"/>
                <w:szCs w:val="12"/>
              </w:rPr>
              <w:t>4</w:t>
            </w:r>
          </w:p>
        </w:tc>
      </w:tr>
    </w:tbl>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142063" w:rsidRPr="00142063" w:rsidTr="00851B3A">
        <w:tc>
          <w:tcPr>
            <w:tcW w:w="4785" w:type="dxa"/>
            <w:shd w:val="clear" w:color="auto" w:fill="auto"/>
          </w:tcPr>
          <w:p w:rsidR="00142063" w:rsidRPr="00142063" w:rsidRDefault="00142063" w:rsidP="00142063">
            <w:pPr>
              <w:spacing w:after="0" w:line="240" w:lineRule="auto"/>
              <w:jc w:val="right"/>
              <w:rPr>
                <w:rFonts w:ascii="Times New Roman" w:eastAsia="Calibri" w:hAnsi="Times New Roman" w:cs="Times New Roman"/>
                <w:color w:val="auto"/>
                <w:kern w:val="0"/>
                <w:sz w:val="12"/>
                <w:szCs w:val="12"/>
                <w:shd w:val="clear" w:color="auto" w:fill="FFFFFF"/>
              </w:rPr>
            </w:pPr>
          </w:p>
        </w:tc>
        <w:tc>
          <w:tcPr>
            <w:tcW w:w="4786" w:type="dxa"/>
            <w:shd w:val="clear" w:color="auto" w:fill="auto"/>
          </w:tcPr>
          <w:p w:rsidR="00142063" w:rsidRPr="00142063" w:rsidRDefault="00142063" w:rsidP="00142063">
            <w:pPr>
              <w:spacing w:after="0" w:line="240" w:lineRule="auto"/>
              <w:jc w:val="right"/>
              <w:rPr>
                <w:rFonts w:ascii="Times New Roman" w:eastAsia="Calibri" w:hAnsi="Times New Roman" w:cs="Times New Roman"/>
                <w:color w:val="auto"/>
                <w:kern w:val="0"/>
                <w:sz w:val="12"/>
                <w:szCs w:val="12"/>
                <w:shd w:val="clear" w:color="auto" w:fill="FFFFFF"/>
              </w:rPr>
            </w:pPr>
            <w:r w:rsidRPr="00142063">
              <w:rPr>
                <w:rFonts w:ascii="Times New Roman" w:eastAsia="Calibri" w:hAnsi="Times New Roman" w:cs="Times New Roman"/>
                <w:color w:val="auto"/>
                <w:kern w:val="0"/>
                <w:sz w:val="12"/>
                <w:szCs w:val="12"/>
                <w:shd w:val="clear" w:color="auto" w:fill="FFFFFF"/>
              </w:rPr>
              <w:t>Приложение № 2</w:t>
            </w:r>
          </w:p>
          <w:p w:rsidR="00142063" w:rsidRPr="00142063" w:rsidRDefault="00142063" w:rsidP="00142063">
            <w:pPr>
              <w:spacing w:after="0" w:line="240" w:lineRule="auto"/>
              <w:jc w:val="right"/>
              <w:rPr>
                <w:rFonts w:ascii="Times New Roman" w:eastAsia="Calibri" w:hAnsi="Times New Roman" w:cs="Times New Roman"/>
                <w:color w:val="auto"/>
                <w:kern w:val="0"/>
                <w:sz w:val="12"/>
                <w:szCs w:val="12"/>
                <w:shd w:val="clear" w:color="auto" w:fill="FFFFFF"/>
              </w:rPr>
            </w:pPr>
            <w:r w:rsidRPr="00142063">
              <w:rPr>
                <w:rFonts w:ascii="Times New Roman" w:eastAsia="Calibri" w:hAnsi="Times New Roman" w:cs="Times New Roman"/>
                <w:color w:val="auto"/>
                <w:kern w:val="0"/>
                <w:sz w:val="12"/>
                <w:szCs w:val="12"/>
                <w:shd w:val="clear" w:color="auto" w:fill="FFFFFF"/>
              </w:rPr>
              <w:tab/>
              <w:t>к отчету Контрольно-счетного органа Каратузского района за 2021 год</w:t>
            </w:r>
          </w:p>
          <w:p w:rsidR="00142063" w:rsidRPr="00142063" w:rsidRDefault="00142063" w:rsidP="00142063">
            <w:pPr>
              <w:spacing w:after="0" w:line="240" w:lineRule="auto"/>
              <w:jc w:val="right"/>
              <w:rPr>
                <w:rFonts w:ascii="Times New Roman" w:eastAsia="Calibri" w:hAnsi="Times New Roman" w:cs="Times New Roman"/>
                <w:color w:val="auto"/>
                <w:kern w:val="0"/>
                <w:sz w:val="12"/>
                <w:szCs w:val="12"/>
                <w:shd w:val="clear" w:color="auto" w:fill="FFFFFF"/>
              </w:rPr>
            </w:pPr>
          </w:p>
        </w:tc>
      </w:tr>
    </w:tbl>
    <w:p w:rsidR="00142063" w:rsidRPr="00142063" w:rsidRDefault="00142063" w:rsidP="00142063">
      <w:pPr>
        <w:spacing w:after="0" w:line="240" w:lineRule="auto"/>
        <w:jc w:val="center"/>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Сокращенные наименования, применяемые в отчете о работе Контрольно-счетного органа Каратузского района за 2021 год</w:t>
      </w:r>
    </w:p>
    <w:p w:rsidR="00142063" w:rsidRPr="00142063" w:rsidRDefault="00142063" w:rsidP="00142063">
      <w:pPr>
        <w:spacing w:after="0" w:line="240" w:lineRule="auto"/>
        <w:jc w:val="center"/>
        <w:rPr>
          <w:rFonts w:ascii="Times New Roman" w:hAnsi="Times New Roman" w:cs="Times New Roman"/>
          <w:color w:val="auto"/>
          <w:kern w:val="0"/>
          <w:sz w:val="12"/>
          <w:szCs w:val="12"/>
          <w:shd w:val="clear" w:color="auto" w:fill="FFFFFF"/>
        </w:rPr>
      </w:pP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Положение о контрольно-счетном органе Каратузского района», утвержденное решением Каратузского районного Совета депутатов от 14.12.2021 № Р-96- Положение о КСО.</w:t>
      </w:r>
    </w:p>
    <w:p w:rsidR="00142063" w:rsidRPr="00142063" w:rsidRDefault="00142063" w:rsidP="00142063">
      <w:pPr>
        <w:spacing w:after="0" w:line="240" w:lineRule="auto"/>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ab/>
        <w:t>Контрольно-счетный орган Каратузского района-КСО.</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Главный распорядитель бюджетных средств-ГРБС.</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Главный администратор бюджетных средств-ГАБС.</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Закон Красноярского края от 02.11.2000 N 12-961 «О защите прав ребенка»- Закон края о защите прав ребенка.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Федеральный закон  от 06.12.2011 N 402-ФЗ "О бухгалтерском учете" –бухгалтерское законодательство.</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РФ от 23.07.2008 N 45- Санитарные правила и нормы.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Порядок организации питания учащихся муниципальных общеобразовательных организаций (учреждений) Каратузского района, утвержденный администрацией Каратузского района от 05.12.2019 № 1060-п- Порядок организации питания.</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Положение о порядке управления и распоряжения имуществом, находящимся в муниципальной собственности Муниципального образования «Каратузский район», утвержденное решением районного Совета депутатов от 24.03.2015 № 43-335 -Положение о порядке распоряжения муниципальной собственностью.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Порядок отражения в бюджетном учете операций с объектами имущества (нефинансовыми активами) в составе имущества муниципальной  казны Каратузского района, утвержденный приказом  финансового управления администрации Каратузского района от 30.12.2015 года № 84-осн - Порядок аналитического учета казны.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shd w:val="clear" w:color="auto" w:fill="FFFFFF"/>
        </w:rPr>
      </w:pPr>
      <w:r w:rsidRPr="00142063">
        <w:rPr>
          <w:rFonts w:ascii="Times New Roman" w:hAnsi="Times New Roman" w:cs="Times New Roman"/>
          <w:color w:val="auto"/>
          <w:kern w:val="0"/>
          <w:sz w:val="12"/>
          <w:szCs w:val="12"/>
          <w:shd w:val="clear" w:color="auto" w:fill="FFFFFF"/>
        </w:rPr>
        <w:t>Инструкция по применению Единого плана счетов бюджетного учета, утвержденной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Отдела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по применению единого плана счетов бюджетного учета.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Порядок предоставления субсидий субъектам малого и среднего предпринимательства (далее- субъекты МСП)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утвержденный постановлением администрации Каратузского района от 18.03.2020 № 247-п – Порядок предоставления субсидии.</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Положение о конкурсном отборе субъектов МСП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утвержденное постановлением администрации Каратузского района от 24.09.2020 № 818-п- Положение о конкурсном отборе.</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РЕШЕНИЕ</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p>
    <w:p w:rsidR="00142063" w:rsidRPr="00142063" w:rsidRDefault="00142063" w:rsidP="00142063">
      <w:pPr>
        <w:spacing w:after="0" w:line="240" w:lineRule="auto"/>
        <w:ind w:left="-342" w:firstLine="342"/>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22.02.2022</w:t>
      </w:r>
      <w:r w:rsidRPr="0014206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№10-105    </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внесении изменений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w:t>
      </w:r>
    </w:p>
    <w:p w:rsidR="00142063" w:rsidRPr="00142063" w:rsidRDefault="00142063" w:rsidP="00142063">
      <w:pPr>
        <w:spacing w:after="0" w:line="240" w:lineRule="auto"/>
        <w:ind w:firstLine="708"/>
        <w:rPr>
          <w:rFonts w:ascii="Times New Roman" w:hAnsi="Times New Roman" w:cs="Times New Roman"/>
          <w:color w:val="auto"/>
          <w:kern w:val="24"/>
          <w:sz w:val="12"/>
          <w:szCs w:val="12"/>
        </w:rPr>
      </w:pPr>
    </w:p>
    <w:p w:rsidR="00142063" w:rsidRPr="00142063" w:rsidRDefault="00142063" w:rsidP="00142063">
      <w:pPr>
        <w:spacing w:after="0" w:line="240" w:lineRule="auto"/>
        <w:ind w:firstLine="708"/>
        <w:rPr>
          <w:rFonts w:ascii="Times New Roman" w:hAnsi="Times New Roman" w:cs="Times New Roman"/>
          <w:color w:val="auto"/>
          <w:kern w:val="24"/>
          <w:sz w:val="12"/>
          <w:szCs w:val="12"/>
        </w:rPr>
      </w:pPr>
    </w:p>
    <w:p w:rsidR="00142063" w:rsidRPr="00142063" w:rsidRDefault="00142063" w:rsidP="00142063">
      <w:pPr>
        <w:tabs>
          <w:tab w:val="left" w:pos="993"/>
        </w:tabs>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статьёй 10 Устава Муниципального образования «Каратузский район», Каратузский районный Совет депутатов РЕШИЛ:</w:t>
      </w:r>
    </w:p>
    <w:p w:rsidR="00142063" w:rsidRPr="00142063" w:rsidRDefault="00142063" w:rsidP="0014206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Внести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следующие изменения:</w:t>
      </w:r>
    </w:p>
    <w:p w:rsidR="00142063" w:rsidRPr="00142063" w:rsidRDefault="00142063" w:rsidP="00142063">
      <w:pPr>
        <w:spacing w:after="0" w:line="240" w:lineRule="auto"/>
        <w:ind w:right="-5" w:firstLine="708"/>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 xml:space="preserve">1.1. Пункт 1 решения изменить и изложить в следующей редакции:  </w:t>
      </w:r>
    </w:p>
    <w:p w:rsidR="00142063" w:rsidRPr="00142063" w:rsidRDefault="00142063" w:rsidP="00142063">
      <w:pPr>
        <w:spacing w:after="0" w:line="240" w:lineRule="auto"/>
        <w:ind w:right="-5"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«1.Утвердить Положение о системе оплаты труда  депутатов, выборных должностных лиц, осуществляющих свои полномочия на постоянной основе, лиц, замещающих иные муниципальные должности (далее – выборные должностные лица и лица, замещающие иные муниципальные должности)  и муниципальных служащих в органах местного самоуправления Каратузского района (далее – муниципальные служащие) согласно приложению.».</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Пункт 3 решения после слов</w:t>
      </w:r>
      <w:r w:rsidRPr="00142063">
        <w:rPr>
          <w:rFonts w:ascii="Times New Roman" w:hAnsi="Times New Roman" w:cs="Times New Roman"/>
          <w:color w:val="auto"/>
          <w:kern w:val="0"/>
          <w:sz w:val="12"/>
          <w:szCs w:val="12"/>
        </w:rPr>
        <w:t xml:space="preserve"> «от 20.05.2011 О внесении изменений в решение  районного Совета депутатов от 28.03.2006 г. № Р – 101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дополнить словами «от 20.05.2011 № 09-64 «</w:t>
      </w:r>
      <w:r w:rsidRPr="00142063">
        <w:rPr>
          <w:rFonts w:ascii="Times New Roman" w:eastAsia="Calibri" w:hAnsi="Times New Roman" w:cs="Times New Roman"/>
          <w:color w:val="auto"/>
          <w:kern w:val="0"/>
          <w:sz w:val="12"/>
          <w:szCs w:val="12"/>
          <w:lang w:eastAsia="en-US"/>
        </w:rPr>
        <w:t>О внесении изменений в решение  районного Совета депутатов от 28.03.2006г. № Р-101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w:t>
      </w:r>
      <w:r w:rsidRPr="00142063">
        <w:rPr>
          <w:rFonts w:ascii="Times New Roman" w:hAnsi="Times New Roman" w:cs="Times New Roman"/>
          <w:color w:val="auto"/>
          <w:kern w:val="0"/>
          <w:sz w:val="12"/>
          <w:szCs w:val="12"/>
        </w:rPr>
        <w:t>,»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Пункт 1.1. приложения к решению изменить и изложить в следующей редакции:</w:t>
      </w:r>
    </w:p>
    <w:p w:rsidR="00142063" w:rsidRPr="00142063" w:rsidRDefault="00142063" w:rsidP="00142063">
      <w:pPr>
        <w:spacing w:after="0" w:line="240" w:lineRule="auto"/>
        <w:ind w:right="-5"/>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«1.1 Оплата труда выборных должностных лиц</w:t>
      </w:r>
      <w:r w:rsidRPr="00142063">
        <w:rPr>
          <w:rFonts w:ascii="Times New Roman" w:hAnsi="Times New Roman" w:cs="Times New Roman"/>
          <w:color w:val="auto"/>
          <w:kern w:val="0"/>
          <w:sz w:val="12"/>
          <w:szCs w:val="12"/>
        </w:rPr>
        <w:t xml:space="preserve"> </w:t>
      </w:r>
      <w:r w:rsidRPr="00142063">
        <w:rPr>
          <w:rFonts w:ascii="Times New Roman" w:hAnsi="Times New Roman" w:cs="Times New Roman"/>
          <w:b/>
          <w:color w:val="auto"/>
          <w:kern w:val="0"/>
          <w:sz w:val="12"/>
          <w:szCs w:val="12"/>
        </w:rPr>
        <w:t>и лиц, замещающих иные муниципальные должности</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а) оплата труда выборных должностных лиц и лица, замещающих иные муниципальные должности состоят из ежемесячного денежного вознаграждения и ежемесячного денежного поощрения;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 размер денежного вознаграждения выборных должностных лиц и лиц, замещающих иные муниципальные должности, осуществляющих свои полномочия на постоянной основе, установлен в приложении 1 к настоящему положению;</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для выборных должностных лиц и лиц, замещающих иные муниципальные должности, за исключением главы района, дополнительно к денежному вознаграждению и ежемесячному денежному поощрению могут выплачиваться премии;</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 на денежное вознаграждение и денежное поощрение, выплачиваемое дополнительно к денежному вознаграждению, а также на премии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 размер ежемесячного денежного поощрения Главы района равен размеру ежемесячного денежного вознаграждения».».</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подпункт а) пункта 1.8. приложения к решению дополнить абзацем следующего содержания:</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«При определении размера ежемесячной процентной надбавки необходимо учитывать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142063" w:rsidRPr="00142063" w:rsidRDefault="00142063" w:rsidP="00142063">
      <w:pPr>
        <w:spacing w:after="0" w:line="240" w:lineRule="auto"/>
        <w:ind w:firstLine="720"/>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 xml:space="preserve">Абзац 1 пункта 1.12. приложения к решению изменить и изложить в следующей редакции: </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142063" w:rsidRPr="00142063" w:rsidRDefault="00142063" w:rsidP="00142063">
      <w:pPr>
        <w:spacing w:after="0" w:line="240" w:lineRule="auto"/>
        <w:ind w:firstLine="720"/>
        <w:jc w:val="both"/>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Подпункты в, г пункта 1.13. приложения к решению изменить и изложить в следующей редакции:</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размер фонда оплаты труда выборных должностных лиц и муниципальных служащих Каратузского района (за исключением главы района),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142063" w:rsidRPr="00142063" w:rsidRDefault="00142063" w:rsidP="00142063">
      <w:pPr>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 xml:space="preserve"> г) размер фонда оплаты труда главы района,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района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142063" w:rsidRPr="00142063" w:rsidRDefault="00142063" w:rsidP="00142063">
      <w:pPr>
        <w:autoSpaceDE w:val="0"/>
        <w:autoSpaceDN w:val="0"/>
        <w:adjustRightInd w:val="0"/>
        <w:spacing w:after="0" w:line="240" w:lineRule="auto"/>
        <w:jc w:val="both"/>
        <w:rPr>
          <w:rFonts w:ascii="Times New Roman" w:hAnsi="Times New Roman" w:cs="Times New Roman"/>
          <w:b/>
          <w:color w:val="auto"/>
          <w:kern w:val="0"/>
          <w:sz w:val="12"/>
          <w:szCs w:val="12"/>
        </w:rPr>
      </w:pPr>
      <w:r w:rsidRPr="00142063">
        <w:rPr>
          <w:rFonts w:ascii="Times New Roman" w:hAnsi="Times New Roman" w:cs="Times New Roman"/>
          <w:color w:val="auto"/>
          <w:kern w:val="0"/>
          <w:sz w:val="12"/>
          <w:szCs w:val="12"/>
        </w:rPr>
        <w:tab/>
      </w:r>
      <w:r w:rsidRPr="00142063">
        <w:rPr>
          <w:rFonts w:ascii="Times New Roman" w:hAnsi="Times New Roman" w:cs="Times New Roman"/>
          <w:b/>
          <w:color w:val="auto"/>
          <w:kern w:val="0"/>
          <w:sz w:val="12"/>
          <w:szCs w:val="12"/>
        </w:rPr>
        <w:t xml:space="preserve">Пункт 1.13 приложения к решению дополнить абзацем ё следующего содержания: </w:t>
      </w:r>
    </w:p>
    <w:p w:rsidR="00142063" w:rsidRPr="00142063" w:rsidRDefault="00142063" w:rsidP="0014206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«ё) размер премии выборных должностных лиц и лиц, замещающих иные муниципальные должности, за исключением главы района, в год устанавливается в размере, не превышающем 10 процентов 12-кратного среднемесячного предельного размера денежного вознаграждения и 12-кратного среднемесячного предельного размера ежемесячного денежного поощрения.».</w:t>
      </w:r>
    </w:p>
    <w:p w:rsidR="00142063" w:rsidRPr="00142063" w:rsidRDefault="00142063" w:rsidP="0014206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 xml:space="preserve">В приложение 1 к Положению о системе оплаты труда депутатов, </w:t>
      </w:r>
      <w:r w:rsidRPr="00142063">
        <w:rPr>
          <w:rFonts w:ascii="Times New Roman" w:hAnsi="Times New Roman" w:cs="Times New Roman"/>
          <w:color w:val="auto"/>
          <w:kern w:val="0"/>
          <w:sz w:val="12"/>
          <w:szCs w:val="12"/>
        </w:rPr>
        <w:t xml:space="preserve">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слова «Предельные размеры денежного вознаграждения выборных должностных лиц и лиц, замещающих иные муниципальные должности» изменить и  изложить в следующей редакции: «Размер денежного вознаграждения выборных должностных лиц и лиц, замещающих иные муниципальные должности». </w:t>
      </w:r>
    </w:p>
    <w:p w:rsidR="00142063" w:rsidRPr="00142063" w:rsidRDefault="00142063" w:rsidP="0014206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Приложения № 3  к Положению о системе оплаты</w:t>
      </w:r>
      <w:r w:rsidRPr="00142063">
        <w:rPr>
          <w:rFonts w:ascii="Times New Roman" w:hAnsi="Times New Roman" w:cs="Times New Roman"/>
          <w:b/>
          <w:color w:val="auto"/>
          <w:kern w:val="0"/>
          <w:sz w:val="12"/>
          <w:szCs w:val="12"/>
        </w:rPr>
        <w:t xml:space="preserve"> </w:t>
      </w:r>
      <w:r w:rsidRPr="00142063">
        <w:rPr>
          <w:rFonts w:ascii="Times New Roman" w:hAnsi="Times New Roman" w:cs="Times New Roman"/>
          <w:color w:val="auto"/>
          <w:kern w:val="0"/>
          <w:sz w:val="12"/>
          <w:szCs w:val="12"/>
        </w:rPr>
        <w:t xml:space="preserve">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Каратузского района изменить и изложить в редакции согласно приложению к настоящему решению. </w:t>
      </w:r>
    </w:p>
    <w:p w:rsidR="00142063" w:rsidRPr="00142063" w:rsidRDefault="00142063" w:rsidP="0014206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2.Контроль за выполнением настоящего решения возложить на постоянную депутатскую комиссию по экономике и бюджету (С.И. Бакурова).</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786"/>
        <w:gridCol w:w="284"/>
        <w:gridCol w:w="4677"/>
      </w:tblGrid>
      <w:tr w:rsidR="00142063" w:rsidRPr="00142063" w:rsidTr="00851B3A">
        <w:tc>
          <w:tcPr>
            <w:tcW w:w="5070" w:type="dxa"/>
            <w:gridSpan w:val="2"/>
            <w:shd w:val="clear" w:color="auto" w:fill="auto"/>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И.о. председателя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Каратузского районного</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Совета депутатов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________________ М.А. Фатюшина </w:t>
            </w:r>
          </w:p>
        </w:tc>
        <w:tc>
          <w:tcPr>
            <w:tcW w:w="4677" w:type="dxa"/>
            <w:shd w:val="clear" w:color="auto" w:fill="auto"/>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Глава Каратузского района</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______________ К.А.Тюнин</w:t>
            </w:r>
          </w:p>
        </w:tc>
      </w:tr>
      <w:tr w:rsidR="00142063" w:rsidRPr="00142063" w:rsidTr="00851B3A">
        <w:tc>
          <w:tcPr>
            <w:tcW w:w="4786" w:type="dxa"/>
            <w:shd w:val="clear" w:color="auto" w:fill="auto"/>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c>
          <w:tcPr>
            <w:tcW w:w="4961" w:type="dxa"/>
            <w:gridSpan w:val="2"/>
            <w:shd w:val="clear" w:color="auto" w:fill="auto"/>
          </w:tcPr>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 решению  Каратузского</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районного Совета депутатов</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от 22.02.2022 №10-105</w:t>
            </w:r>
          </w:p>
        </w:tc>
      </w:tr>
    </w:tbl>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ПОЛОЖЕНИЕ</w:t>
      </w:r>
    </w:p>
    <w:p w:rsidR="00142063" w:rsidRPr="00142063" w:rsidRDefault="00142063" w:rsidP="00142063">
      <w:pPr>
        <w:spacing w:after="0" w:line="240" w:lineRule="auto"/>
        <w:ind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премировании муниципальных служащих и об оказании им материальной помощи</w:t>
      </w:r>
    </w:p>
    <w:p w:rsidR="00142063" w:rsidRPr="00142063" w:rsidRDefault="00142063" w:rsidP="00142063">
      <w:pPr>
        <w:spacing w:after="0" w:line="240" w:lineRule="auto"/>
        <w:ind w:firstLine="708"/>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firstLine="708"/>
        <w:jc w:val="center"/>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1.ОБЩИЕ ПОЛОЖЕНИЯ</w:t>
      </w:r>
    </w:p>
    <w:p w:rsidR="00142063" w:rsidRPr="00142063" w:rsidRDefault="00142063" w:rsidP="00142063">
      <w:pPr>
        <w:spacing w:after="0" w:line="240" w:lineRule="auto"/>
        <w:ind w:firstLine="708"/>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1.Настоящее Положение определяет порядок премирования муниципальных служащих и оказания им материальной помощи, замещающих муниципальные должности в структуре органом местного самоуправления муниципального образования «Каратузский район» (далее – муниципальные служащие).</w:t>
      </w:r>
    </w:p>
    <w:p w:rsidR="00142063" w:rsidRPr="00142063" w:rsidRDefault="00142063" w:rsidP="00142063">
      <w:pPr>
        <w:spacing w:after="0" w:line="240" w:lineRule="auto"/>
        <w:ind w:firstLine="720"/>
        <w:jc w:val="center"/>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2.ПОРЯДОК И УСЛОВИЯ ПРЕМИРОВАНИЯ МУНИЦИПАЛЬНЫХ СЛУЖАЩИХ</w:t>
      </w:r>
    </w:p>
    <w:p w:rsidR="00142063" w:rsidRPr="00142063" w:rsidRDefault="00142063" w:rsidP="00142063">
      <w:pPr>
        <w:tabs>
          <w:tab w:val="left" w:pos="851"/>
        </w:tabs>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1.Премирование муниципальных служащих производится в целях усиления их материальной заинтересованности в повышении качества выполнения задач, в профессиональном и компетентном исполнении 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w:t>
      </w:r>
    </w:p>
    <w:p w:rsidR="00142063" w:rsidRPr="00142063" w:rsidRDefault="00142063" w:rsidP="00142063">
      <w:pPr>
        <w:tabs>
          <w:tab w:val="left" w:pos="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2.Премирование  осуществляется за:</w:t>
      </w:r>
    </w:p>
    <w:p w:rsidR="00142063" w:rsidRPr="00142063" w:rsidRDefault="00142063" w:rsidP="00142063">
      <w:pPr>
        <w:tabs>
          <w:tab w:val="left" w:pos="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а) успешное и добросовестное исполнение муниципальным служащим своих должностных обязанностей;</w:t>
      </w:r>
    </w:p>
    <w:p w:rsidR="00142063" w:rsidRPr="00142063" w:rsidRDefault="00142063" w:rsidP="00142063">
      <w:pPr>
        <w:tabs>
          <w:tab w:val="left" w:pos="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б) продолжительную и безупречную службу;</w:t>
      </w:r>
    </w:p>
    <w:p w:rsidR="00142063" w:rsidRPr="00142063" w:rsidRDefault="00142063" w:rsidP="00142063">
      <w:pPr>
        <w:tabs>
          <w:tab w:val="left" w:pos="0"/>
        </w:tabs>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ab/>
        <w:t>в) выполнение заданий особой важности и сложности.</w:t>
      </w:r>
    </w:p>
    <w:p w:rsidR="00142063" w:rsidRPr="00142063" w:rsidRDefault="00142063" w:rsidP="00142063">
      <w:pPr>
        <w:tabs>
          <w:tab w:val="left" w:pos="709"/>
        </w:tabs>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2.1.Премии муниципальным служащим за успешное  и добросовестное исполнение муниципальным служащим своих должностных обязанностей могут выплачиваться по итогам работы за месяц, квартал, год в пределах фонда оплаты труда.</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2.2.Премии муниципальным служащим за продолжительную и безупречную службу устанавливаются в размере до 5000,0 (пять тысяч) рублей и могут выплачиваться  в пределах фонда оплаты труда.</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2.3. Премии муниципальным служащим за выполнение заданий особой важности и сложности  могут устанавливаться и выплачиваться по итогам работы за месяц, квартал, год  в пределах фонда оплаты труда.</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Конкретный размер премии муниципальным служащим определяется в пределах фонда оплаты труда.</w:t>
      </w:r>
      <w:r w:rsidRPr="00142063">
        <w:rPr>
          <w:rFonts w:ascii="Times New Roman" w:hAnsi="Times New Roman" w:cs="Times New Roman"/>
          <w:color w:val="auto"/>
          <w:kern w:val="0"/>
          <w:sz w:val="12"/>
          <w:szCs w:val="12"/>
        </w:rPr>
        <w:tab/>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 определении размера премии за выполнение заданий особой важности и сложности могут быть учтены такие обстоятельства, как подготовка на высоком организационном уровне районных мероприятий, деятельность по разработке особо важных проектов, программ, выполнение надлежащем образом обязанностей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3.Муниципальным служащим, проработавшим неполный отчетный период в связи с призывом на службу в Вооруженные силы РФ, переводом на другую работу, уходом на пенсию, уходом в отпуск по беременности и родам, уходом в отпуск по уходу за ребенком до достижения им возраста 1,5 лет, увольнения по сокращению численности и штатов, выплата премий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может производиться за фактически отработанное время в расчетном периоде.  </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4.Премирование муниципальных служащих производится по решению представителя нанимателя в соответствии с Методикой, утверждаемой представителем нанимателя с учетом настоящего Положения.</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 Премирование муниципальных служащих не производится при наличии неснятого дисциплинарного взыскания.</w:t>
      </w:r>
    </w:p>
    <w:p w:rsidR="00142063" w:rsidRPr="00142063" w:rsidRDefault="00142063" w:rsidP="00142063">
      <w:pPr>
        <w:spacing w:after="0" w:line="240" w:lineRule="auto"/>
        <w:ind w:firstLine="72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Не представляются к премированию муниципальные служащие, отстраненные от замещаемой должности муниципальной службы.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премированию за успешное и добросовестное исполнение муниципальным служащим своих должностных обязанностей и выполнение заданий особой важности и сложности не представляются муниципальные служащие, находящиеся на муниципальной службе менее трех месяцев.   </w:t>
      </w:r>
      <w:r w:rsidRPr="00142063">
        <w:rPr>
          <w:rFonts w:ascii="Times New Roman" w:hAnsi="Times New Roman" w:cs="Times New Roman"/>
          <w:color w:val="auto"/>
          <w:kern w:val="0"/>
          <w:sz w:val="12"/>
          <w:szCs w:val="12"/>
        </w:rPr>
        <w:tab/>
      </w:r>
    </w:p>
    <w:p w:rsidR="00142063" w:rsidRPr="00142063" w:rsidRDefault="00142063" w:rsidP="00142063">
      <w:pPr>
        <w:spacing w:after="0" w:line="240" w:lineRule="auto"/>
        <w:ind w:firstLine="720"/>
        <w:jc w:val="center"/>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3.ПОРЯДОК И УСЛОВИЯ ВЫПЛАТЫ МАТЕРИАЛЬНОЙ ПОМОЩИ МУНИЦИПАЛЬНЫМ СЛУЖАЩИМ</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1.Основанием для выплаты единовременной материальной помощи являются:</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-бракосочетание;</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-рождение ребенка;</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-смерть супруга (супруги) или близких родственников.</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2.Размер материальной помощи, оказываемой муниципальному служащему в течение календарного года, составляет  до 5000,0 (пять тысяч) рублей и выплачиваются в пределах фонда оплаты труда.</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3.Выплата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средств, предусмотренных на указанные цели при формировании фонда оплаты труда муниципальных служащих. </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4.Выплата производится по решению представителя нанимателя, по письменному заявлению муниципального служащего. В заявлении указывается основания для выплаты материальной помощи, к заявлению прилагаются документы, удостоверяющие фактическое основание для предоставления материальной помощи. </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РЕШЕНИЕ</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22.02.2022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№10-104</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внесении изменений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142063" w:rsidRPr="00142063" w:rsidRDefault="00142063" w:rsidP="00142063">
      <w:pPr>
        <w:autoSpaceDE w:val="0"/>
        <w:autoSpaceDN w:val="0"/>
        <w:adjustRightInd w:val="0"/>
        <w:spacing w:after="0" w:line="240" w:lineRule="auto"/>
        <w:ind w:firstLine="720"/>
        <w:jc w:val="both"/>
        <w:rPr>
          <w:rFonts w:ascii="Times New Roman" w:hAnsi="Times New Roman" w:cs="Times New Roman"/>
          <w:kern w:val="0"/>
          <w:sz w:val="12"/>
          <w:szCs w:val="12"/>
        </w:rPr>
      </w:pPr>
    </w:p>
    <w:p w:rsidR="00142063" w:rsidRPr="00142063" w:rsidRDefault="00142063" w:rsidP="00142063">
      <w:pPr>
        <w:autoSpaceDE w:val="0"/>
        <w:autoSpaceDN w:val="0"/>
        <w:adjustRightInd w:val="0"/>
        <w:spacing w:after="0" w:line="240" w:lineRule="auto"/>
        <w:ind w:firstLine="720"/>
        <w:jc w:val="both"/>
        <w:rPr>
          <w:rFonts w:ascii="Times New Roman" w:hAnsi="Times New Roman" w:cs="Times New Roman"/>
          <w:kern w:val="0"/>
          <w:sz w:val="12"/>
          <w:szCs w:val="12"/>
        </w:rPr>
      </w:pPr>
      <w:r w:rsidRPr="00142063">
        <w:rPr>
          <w:rFonts w:ascii="Times New Roman" w:hAnsi="Times New Roman" w:cs="Times New Roman"/>
          <w:kern w:val="0"/>
          <w:sz w:val="12"/>
          <w:szCs w:val="12"/>
        </w:rPr>
        <w:t>На основании статьи 10 Устава Муниципального образования «Каратузский район», Каратузский районный Совет депутатов РЕШИЛ:</w:t>
      </w:r>
    </w:p>
    <w:p w:rsidR="00142063" w:rsidRPr="00142063" w:rsidRDefault="00142063" w:rsidP="00142063">
      <w:pPr>
        <w:tabs>
          <w:tab w:val="left" w:pos="9356"/>
        </w:tabs>
        <w:autoSpaceDE w:val="0"/>
        <w:autoSpaceDN w:val="0"/>
        <w:adjustRightInd w:val="0"/>
        <w:spacing w:after="0" w:line="240" w:lineRule="auto"/>
        <w:ind w:right="-1" w:firstLine="709"/>
        <w:jc w:val="both"/>
        <w:rPr>
          <w:rFonts w:ascii="Times New Roman" w:hAnsi="Times New Roman" w:cs="Times New Roman"/>
          <w:color w:val="auto"/>
          <w:kern w:val="0"/>
          <w:sz w:val="12"/>
          <w:szCs w:val="12"/>
        </w:rPr>
      </w:pPr>
      <w:r w:rsidRPr="00142063">
        <w:rPr>
          <w:rFonts w:ascii="Times New Roman" w:hAnsi="Times New Roman" w:cs="Times New Roman"/>
          <w:kern w:val="0"/>
          <w:sz w:val="12"/>
          <w:szCs w:val="12"/>
        </w:rPr>
        <w:t xml:space="preserve">1. Внести в </w:t>
      </w:r>
      <w:r w:rsidRPr="00142063">
        <w:rPr>
          <w:rFonts w:ascii="Times New Roman" w:hAnsi="Times New Roman" w:cs="Times New Roman"/>
          <w:color w:val="auto"/>
          <w:kern w:val="0"/>
          <w:sz w:val="12"/>
          <w:szCs w:val="12"/>
        </w:rPr>
        <w:t>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(далее – Решение) следующие изменения:</w:t>
      </w:r>
    </w:p>
    <w:p w:rsidR="00142063" w:rsidRPr="00142063" w:rsidRDefault="00142063" w:rsidP="00142063">
      <w:pPr>
        <w:tabs>
          <w:tab w:val="left" w:pos="9356"/>
        </w:tabs>
        <w:autoSpaceDE w:val="0"/>
        <w:autoSpaceDN w:val="0"/>
        <w:adjustRightInd w:val="0"/>
        <w:spacing w:after="0" w:line="240" w:lineRule="auto"/>
        <w:ind w:right="-1"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1.1. Пункт 3  статьи 5 Единовременная материальная помощь, изменить и изложить в следующей редакции:</w:t>
      </w:r>
    </w:p>
    <w:p w:rsidR="00142063" w:rsidRPr="00142063" w:rsidRDefault="00142063" w:rsidP="00142063">
      <w:pPr>
        <w:tabs>
          <w:tab w:val="left" w:pos="284"/>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 Размер единовременной материальной помощи не может превышать пяти тысяч рублей по каждому основанию, предусмотренному пунктом 2 настоящей статьи.».</w:t>
      </w:r>
    </w:p>
    <w:p w:rsidR="00142063" w:rsidRPr="00142063" w:rsidRDefault="00142063" w:rsidP="0014206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 Контроль за выполнением настоящего решения возложить на председателя постоянной депутатской комиссии по экономике и бюджету С.И. Бакурову. </w:t>
      </w:r>
    </w:p>
    <w:p w:rsidR="00142063" w:rsidRPr="00142063" w:rsidRDefault="00142063" w:rsidP="00142063">
      <w:pPr>
        <w:autoSpaceDE w:val="0"/>
        <w:autoSpaceDN w:val="0"/>
        <w:adjustRightInd w:val="0"/>
        <w:spacing w:after="0" w:line="240" w:lineRule="auto"/>
        <w:ind w:firstLine="720"/>
        <w:jc w:val="both"/>
        <w:rPr>
          <w:rFonts w:ascii="Times New Roman" w:hAnsi="Times New Roman" w:cs="Times New Roman"/>
          <w:kern w:val="0"/>
          <w:sz w:val="12"/>
          <w:szCs w:val="12"/>
        </w:rPr>
      </w:pPr>
      <w:r w:rsidRPr="00142063">
        <w:rPr>
          <w:rFonts w:ascii="Times New Roman" w:hAnsi="Times New Roman" w:cs="Times New Roman"/>
          <w:kern w:val="0"/>
          <w:sz w:val="12"/>
          <w:szCs w:val="12"/>
        </w:rPr>
        <w:t>3. Настоящее решение вступает в силу в день, следующим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0" w:line="240" w:lineRule="auto"/>
        <w:ind w:firstLine="720"/>
        <w:jc w:val="both"/>
        <w:rPr>
          <w:rFonts w:ascii="Times New Roman" w:hAnsi="Times New Roman" w:cs="Times New Roman"/>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70"/>
      </w:tblGrid>
      <w:tr w:rsidR="00142063" w:rsidRPr="00142063" w:rsidTr="00142063">
        <w:trPr>
          <w:trHeight w:val="471"/>
        </w:trPr>
        <w:tc>
          <w:tcPr>
            <w:tcW w:w="4769" w:type="dxa"/>
          </w:tcPr>
          <w:p w:rsidR="00142063" w:rsidRPr="00142063" w:rsidRDefault="00142063" w:rsidP="00142063">
            <w:pPr>
              <w:spacing w:after="0" w:line="240" w:lineRule="auto"/>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И.О. председателя </w:t>
            </w:r>
          </w:p>
          <w:p w:rsidR="00142063" w:rsidRPr="00142063" w:rsidRDefault="00142063" w:rsidP="00142063">
            <w:pPr>
              <w:spacing w:after="0" w:line="240" w:lineRule="auto"/>
              <w:jc w:val="both"/>
              <w:rPr>
                <w:rFonts w:ascii="Times New Roman" w:hAnsi="Times New Roman" w:cs="Times New Roman"/>
                <w:kern w:val="0"/>
                <w:sz w:val="12"/>
                <w:szCs w:val="12"/>
              </w:rPr>
            </w:pPr>
            <w:r w:rsidRPr="00142063">
              <w:rPr>
                <w:rFonts w:ascii="Times New Roman" w:hAnsi="Times New Roman" w:cs="Times New Roman"/>
                <w:kern w:val="0"/>
                <w:sz w:val="12"/>
                <w:szCs w:val="12"/>
              </w:rPr>
              <w:t>Каратузского районного</w:t>
            </w:r>
          </w:p>
          <w:p w:rsidR="00142063" w:rsidRPr="00142063" w:rsidRDefault="00142063" w:rsidP="00142063">
            <w:pPr>
              <w:spacing w:after="0" w:line="240" w:lineRule="auto"/>
              <w:jc w:val="both"/>
              <w:rPr>
                <w:rFonts w:ascii="Times New Roman" w:hAnsi="Times New Roman" w:cs="Times New Roman"/>
                <w:kern w:val="0"/>
                <w:sz w:val="12"/>
                <w:szCs w:val="12"/>
              </w:rPr>
            </w:pPr>
            <w:r w:rsidRPr="00142063">
              <w:rPr>
                <w:rFonts w:ascii="Times New Roman" w:hAnsi="Times New Roman" w:cs="Times New Roman"/>
                <w:kern w:val="0"/>
                <w:sz w:val="12"/>
                <w:szCs w:val="12"/>
              </w:rPr>
              <w:t>Совета депутатов</w:t>
            </w:r>
          </w:p>
          <w:p w:rsidR="00142063" w:rsidRPr="00142063" w:rsidRDefault="00142063" w:rsidP="00142063">
            <w:pPr>
              <w:spacing w:after="0" w:line="240" w:lineRule="auto"/>
              <w:jc w:val="both"/>
              <w:rPr>
                <w:rFonts w:ascii="Times New Roman" w:hAnsi="Times New Roman" w:cs="Times New Roman"/>
                <w:kern w:val="0"/>
                <w:sz w:val="12"/>
                <w:szCs w:val="12"/>
              </w:rPr>
            </w:pPr>
          </w:p>
          <w:p w:rsidR="00142063" w:rsidRPr="00142063" w:rsidRDefault="00142063" w:rsidP="00142063">
            <w:pPr>
              <w:spacing w:after="0" w:line="240" w:lineRule="auto"/>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___________М.А. Фатюшина                                    </w:t>
            </w:r>
          </w:p>
        </w:tc>
        <w:tc>
          <w:tcPr>
            <w:tcW w:w="4770" w:type="dxa"/>
          </w:tcPr>
          <w:p w:rsidR="00142063" w:rsidRPr="00142063" w:rsidRDefault="00142063" w:rsidP="00142063">
            <w:pPr>
              <w:spacing w:after="0" w:line="240" w:lineRule="auto"/>
              <w:ind w:firstLine="720"/>
              <w:jc w:val="both"/>
              <w:rPr>
                <w:rFonts w:ascii="Times New Roman" w:hAnsi="Times New Roman" w:cs="Times New Roman"/>
                <w:kern w:val="0"/>
                <w:sz w:val="12"/>
                <w:szCs w:val="12"/>
              </w:rPr>
            </w:pPr>
            <w:r w:rsidRPr="00142063">
              <w:rPr>
                <w:rFonts w:ascii="Times New Roman" w:hAnsi="Times New Roman" w:cs="Times New Roman"/>
                <w:kern w:val="0"/>
                <w:sz w:val="12"/>
                <w:szCs w:val="12"/>
              </w:rPr>
              <w:t>Глава Каратузского района</w:t>
            </w:r>
          </w:p>
          <w:p w:rsidR="00142063" w:rsidRPr="00142063" w:rsidRDefault="00142063" w:rsidP="00142063">
            <w:pPr>
              <w:spacing w:after="0" w:line="240" w:lineRule="auto"/>
              <w:ind w:firstLine="720"/>
              <w:jc w:val="both"/>
              <w:rPr>
                <w:rFonts w:ascii="Times New Roman" w:hAnsi="Times New Roman" w:cs="Times New Roman"/>
                <w:kern w:val="0"/>
                <w:sz w:val="12"/>
                <w:szCs w:val="12"/>
              </w:rPr>
            </w:pPr>
          </w:p>
          <w:p w:rsidR="00142063" w:rsidRPr="00142063" w:rsidRDefault="00142063" w:rsidP="00142063">
            <w:pPr>
              <w:spacing w:after="0" w:line="240" w:lineRule="auto"/>
              <w:ind w:firstLine="720"/>
              <w:jc w:val="both"/>
              <w:rPr>
                <w:rFonts w:ascii="Times New Roman" w:hAnsi="Times New Roman" w:cs="Times New Roman"/>
                <w:kern w:val="0"/>
                <w:sz w:val="12"/>
                <w:szCs w:val="12"/>
              </w:rPr>
            </w:pPr>
          </w:p>
          <w:p w:rsidR="00142063" w:rsidRPr="00142063" w:rsidRDefault="00142063" w:rsidP="00142063">
            <w:pPr>
              <w:spacing w:after="0" w:line="240" w:lineRule="auto"/>
              <w:ind w:firstLine="720"/>
              <w:jc w:val="both"/>
              <w:rPr>
                <w:rFonts w:ascii="Times New Roman" w:hAnsi="Times New Roman" w:cs="Times New Roman"/>
                <w:kern w:val="0"/>
                <w:sz w:val="12"/>
                <w:szCs w:val="12"/>
              </w:rPr>
            </w:pPr>
          </w:p>
          <w:p w:rsidR="00142063" w:rsidRPr="00142063" w:rsidRDefault="00142063" w:rsidP="00142063">
            <w:pPr>
              <w:spacing w:after="0" w:line="240" w:lineRule="auto"/>
              <w:ind w:firstLine="720"/>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_____________К.А. Тюнин                                      </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right="-82"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ind w:right="-82"/>
        <w:rPr>
          <w:rFonts w:ascii="Times New Roman" w:hAnsi="Times New Roman" w:cs="Times New Roman"/>
          <w:color w:val="auto"/>
          <w:kern w:val="0"/>
          <w:sz w:val="12"/>
          <w:szCs w:val="12"/>
        </w:rPr>
      </w:pPr>
    </w:p>
    <w:p w:rsidR="00142063" w:rsidRPr="00142063" w:rsidRDefault="00142063" w:rsidP="00142063">
      <w:pPr>
        <w:spacing w:after="0" w:line="240" w:lineRule="auto"/>
        <w:ind w:right="-82"/>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 Е Ш Е Н И Е</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22.02.2022                         с. Каратузское                                  №10-103</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 согласовании перечня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Федеральным законом от 06.10.2003 №131 – ФЗ «Об общих принципах организации местного самоуправления  в Российской Федерации»,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рамках  реализации мероприятия федеральной целевой программы «Повышение  безопасности дорожного движения»,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1.Согласовать перечень муниципального имущества, подлежащего передаче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spacing w:after="0" w:line="240" w:lineRule="auto"/>
        <w:jc w:val="both"/>
        <w:rPr>
          <w:rFonts w:ascii="Times New Roman" w:hAnsi="Times New Roman" w:cs="Times New Roman"/>
          <w:bCs/>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42063" w:rsidRPr="00142063" w:rsidTr="00851B3A">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И.О. Председателя</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Каратузского районного </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Совета депутатов</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____________ М.А.Фатюшина</w:t>
            </w:r>
          </w:p>
        </w:tc>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Глава Каратузского района</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Приложение № 1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 решению                                                                                                                                                                      Каратузского районного Совета                                                                                                                                                                       депутатов от22.02.2022 №10-103         </w:t>
      </w:r>
    </w:p>
    <w:p w:rsidR="00142063" w:rsidRPr="00142063" w:rsidRDefault="00142063" w:rsidP="00142063">
      <w:pPr>
        <w:tabs>
          <w:tab w:val="left" w:pos="7200"/>
        </w:tabs>
        <w:spacing w:after="200" w:line="276" w:lineRule="auto"/>
        <w:ind w:firstLine="708"/>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Перечень</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муниципального имущества, подлежащего передаче  в  муниципальную собственность  муниципального образования Каратузский район Красноярского края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p>
    <w:tbl>
      <w:tblPr>
        <w:tblW w:w="0" w:type="auto"/>
        <w:tblInd w:w="142" w:type="dxa"/>
        <w:tblLayout w:type="fixed"/>
        <w:tblCellMar>
          <w:left w:w="0" w:type="dxa"/>
          <w:right w:w="0" w:type="dxa"/>
        </w:tblCellMar>
        <w:tblLook w:val="04A0" w:firstRow="1" w:lastRow="0" w:firstColumn="1" w:lastColumn="0" w:noHBand="0" w:noVBand="1"/>
      </w:tblPr>
      <w:tblGrid>
        <w:gridCol w:w="567"/>
        <w:gridCol w:w="2126"/>
        <w:gridCol w:w="1133"/>
        <w:gridCol w:w="931"/>
        <w:gridCol w:w="1336"/>
        <w:gridCol w:w="1843"/>
      </w:tblGrid>
      <w:tr w:rsidR="00142063" w:rsidRPr="00142063" w:rsidTr="00142063">
        <w:trPr>
          <w:trHeight w:val="15"/>
        </w:trPr>
        <w:tc>
          <w:tcPr>
            <w:tcW w:w="567"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133"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336"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843"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N 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наименование ТМЦ</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Количество шт.</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Цена руб.</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Стоимостьруб.</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РНКИ/Реестровый номер</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щающие нарукавные повязки</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70</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59,05</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4133,50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В23000065419</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92</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38,60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3551,20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В23000065422</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58</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3462,60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В23000065443</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58</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3462,60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В23000065443</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58</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3462,60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В23000065443</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154</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9193,80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В23000065469</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154</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9193,80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В23000065469</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Подвески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световозвра-щающие</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154</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59,70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9193,80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В23000065469</w:t>
            </w: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всего</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798</w:t>
            </w: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b/>
                <w:color w:val="auto"/>
                <w:kern w:val="0"/>
                <w:sz w:val="12"/>
                <w:szCs w:val="12"/>
              </w:rPr>
            </w:pP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45653,90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p>
        </w:tc>
      </w:tr>
      <w:tr w:rsidR="00142063" w:rsidRPr="00142063" w:rsidTr="00142063">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2063" w:rsidRPr="00142063" w:rsidRDefault="00142063" w:rsidP="00142063">
            <w:pPr>
              <w:spacing w:after="0" w:line="240" w:lineRule="auto"/>
              <w:rPr>
                <w:color w:val="444444"/>
                <w:kern w:val="0"/>
                <w:sz w:val="12"/>
                <w:szCs w:val="12"/>
              </w:rPr>
            </w:pPr>
          </w:p>
        </w:tc>
      </w:tr>
    </w:tbl>
    <w:p w:rsidR="00142063" w:rsidRPr="00142063" w:rsidRDefault="00142063" w:rsidP="00142063">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42063" w:rsidRPr="00142063" w:rsidTr="00851B3A">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И.О. Председателя </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Каратузского районного </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Совета депутатов</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____________ М.А.Фатюшина</w:t>
            </w:r>
          </w:p>
        </w:tc>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Глава Каратузского района</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right="-82"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ind w:right="-82"/>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right="-82"/>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 Е Ш Е Н И Е</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 xml:space="preserve">22.02.2022                  с. Каратузское                                  № 10-102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 xml:space="preserve">Об утверждении Прогнозного плана </w:t>
      </w:r>
    </w:p>
    <w:p w:rsidR="00142063" w:rsidRPr="00142063" w:rsidRDefault="00142063" w:rsidP="00142063">
      <w:pPr>
        <w:spacing w:after="0" w:line="240" w:lineRule="auto"/>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приватизации муниципального имущества на 2022 г.</w:t>
      </w:r>
    </w:p>
    <w:p w:rsidR="00142063" w:rsidRPr="00142063" w:rsidRDefault="00142063" w:rsidP="00142063">
      <w:pPr>
        <w:keepNext/>
        <w:widowControl w:val="0"/>
        <w:spacing w:after="0" w:line="240" w:lineRule="auto"/>
        <w:jc w:val="both"/>
        <w:rPr>
          <w:rFonts w:ascii="Times New Roman" w:hAnsi="Times New Roman" w:cs="Times New Roman"/>
          <w:color w:val="auto"/>
          <w:kern w:val="0"/>
          <w:sz w:val="12"/>
          <w:szCs w:val="12"/>
        </w:rPr>
      </w:pPr>
    </w:p>
    <w:p w:rsidR="00142063" w:rsidRPr="00142063" w:rsidRDefault="00142063" w:rsidP="00142063">
      <w:pPr>
        <w:keepNext/>
        <w:widowControl w:val="0"/>
        <w:spacing w:after="0" w:line="240" w:lineRule="auto"/>
        <w:jc w:val="both"/>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spacing w:val="-7"/>
          <w:kern w:val="0"/>
          <w:sz w:val="12"/>
          <w:szCs w:val="12"/>
        </w:rPr>
        <w:t xml:space="preserve">         В соответствии с </w:t>
      </w:r>
      <w:r w:rsidRPr="00142063">
        <w:rPr>
          <w:rFonts w:ascii="Times New Roman" w:hAnsi="Times New Roman" w:cs="Times New Roman"/>
          <w:color w:val="auto"/>
          <w:spacing w:val="-3"/>
          <w:kern w:val="0"/>
          <w:sz w:val="12"/>
          <w:szCs w:val="12"/>
        </w:rPr>
        <w:t xml:space="preserve">Федеральным законом от 06.10.2003 года №131-ФЗ «Об общих принципах организации </w:t>
      </w:r>
      <w:r w:rsidRPr="00142063">
        <w:rPr>
          <w:rFonts w:ascii="Times New Roman" w:hAnsi="Times New Roman" w:cs="Times New Roman"/>
          <w:color w:val="auto"/>
          <w:spacing w:val="-11"/>
          <w:kern w:val="0"/>
          <w:sz w:val="12"/>
          <w:szCs w:val="12"/>
        </w:rPr>
        <w:t xml:space="preserve">местного самоуправления в Российской Федерации», </w:t>
      </w:r>
      <w:r w:rsidRPr="00142063">
        <w:rPr>
          <w:rFonts w:ascii="Times New Roman" w:hAnsi="Times New Roman" w:cs="Times New Roman"/>
          <w:color w:val="auto"/>
          <w:kern w:val="0"/>
          <w:sz w:val="12"/>
          <w:szCs w:val="12"/>
        </w:rPr>
        <w:t>Федеральным законом от 21.12.2001 года №178-ФЗ «О приватизации государственного и муниципального имущества», Решением Каратузского районного Совета депутатов «Об утверждении положения «О порядке и условиях приватизации муниципального имущества Муниципального образования «Каратузский район» от 19.02.2019г. № 24-200,  руководствуясь Уставом  Муниципального образования «Каратузский района»,  Каратузский районный Совет депутатов РЕШИЛ:</w:t>
      </w:r>
    </w:p>
    <w:p w:rsidR="00142063" w:rsidRPr="00142063" w:rsidRDefault="00142063" w:rsidP="00142063">
      <w:pPr>
        <w:tabs>
          <w:tab w:val="left" w:pos="851"/>
        </w:tabs>
        <w:suppressAutoHyphens/>
        <w:autoSpaceDE w:val="0"/>
        <w:spacing w:after="0" w:line="240" w:lineRule="auto"/>
        <w:ind w:firstLine="540"/>
        <w:jc w:val="both"/>
        <w:rPr>
          <w:rFonts w:ascii="Times New Roman" w:eastAsia="Arial" w:hAnsi="Times New Roman" w:cs="Times New Roman"/>
          <w:color w:val="auto"/>
          <w:kern w:val="0"/>
          <w:sz w:val="12"/>
          <w:szCs w:val="12"/>
          <w:lang w:eastAsia="ar-SA"/>
        </w:rPr>
      </w:pP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auto"/>
          <w:kern w:val="0"/>
          <w:sz w:val="12"/>
          <w:szCs w:val="12"/>
        </w:rPr>
        <w:tab/>
        <w:t xml:space="preserve">1.Утвердить </w:t>
      </w:r>
      <w:r w:rsidRPr="00142063">
        <w:rPr>
          <w:rFonts w:ascii="Times New Roman" w:eastAsia="Arial" w:hAnsi="Times New Roman" w:cs="Times New Roman"/>
          <w:color w:val="auto"/>
          <w:kern w:val="0"/>
          <w:sz w:val="12"/>
          <w:szCs w:val="12"/>
          <w:lang w:eastAsia="ar-SA"/>
        </w:rPr>
        <w:t xml:space="preserve">Прогнозный план приватизации муниципального имущества на 2022г. год </w:t>
      </w:r>
      <w:r w:rsidRPr="00142063">
        <w:rPr>
          <w:rFonts w:ascii="Times New Roman" w:hAnsi="Times New Roman" w:cs="Times New Roman"/>
          <w:color w:val="auto"/>
          <w:kern w:val="0"/>
          <w:sz w:val="12"/>
          <w:szCs w:val="12"/>
        </w:rPr>
        <w:t>согласно приложению.</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b/>
          <w:color w:val="auto"/>
          <w:kern w:val="0"/>
          <w:sz w:val="12"/>
          <w:szCs w:val="12"/>
        </w:rPr>
        <w:t xml:space="preserve">   </w:t>
      </w:r>
      <w:r w:rsidRPr="00142063">
        <w:rPr>
          <w:rFonts w:ascii="Times New Roman" w:hAnsi="Times New Roman" w:cs="Times New Roman"/>
          <w:kern w:val="0"/>
          <w:sz w:val="12"/>
          <w:szCs w:val="12"/>
        </w:rPr>
        <w:t xml:space="preserve">    </w:t>
      </w:r>
      <w:r w:rsidRPr="00142063">
        <w:rPr>
          <w:rFonts w:ascii="Times New Roman" w:hAnsi="Times New Roman" w:cs="Times New Roman"/>
          <w:color w:val="auto"/>
          <w:kern w:val="0"/>
          <w:sz w:val="12"/>
          <w:szCs w:val="12"/>
        </w:rPr>
        <w:t xml:space="preserve">    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42063" w:rsidRPr="00142063" w:rsidTr="00851B3A">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И.О. Председателя</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Каратузского районного </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Совета депутатов</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____________М.А. Фатюшина</w:t>
            </w:r>
          </w:p>
        </w:tc>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Глава Каратузского района</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widowControl w:val="0"/>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к решению  Каратузского                                                                                                                                                      депутатов районно Совета </w:t>
      </w:r>
    </w:p>
    <w:p w:rsidR="00142063" w:rsidRPr="00142063" w:rsidRDefault="00142063" w:rsidP="00142063">
      <w:pPr>
        <w:widowControl w:val="0"/>
        <w:autoSpaceDE w:val="0"/>
        <w:autoSpaceDN w:val="0"/>
        <w:adjustRightInd w:val="0"/>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от 22.02.2022 №10-102              </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 xml:space="preserve"> Прогнозный  план  (программы)</w:t>
      </w:r>
    </w:p>
    <w:p w:rsidR="00142063" w:rsidRPr="00142063" w:rsidRDefault="00142063" w:rsidP="00142063">
      <w:pPr>
        <w:spacing w:after="0" w:line="240" w:lineRule="auto"/>
        <w:jc w:val="center"/>
        <w:rPr>
          <w:rFonts w:ascii="Times New Roman" w:hAnsi="Times New Roman" w:cs="Times New Roman"/>
          <w:color w:val="auto"/>
          <w:spacing w:val="-9"/>
          <w:kern w:val="0"/>
          <w:sz w:val="12"/>
          <w:szCs w:val="12"/>
        </w:rPr>
      </w:pPr>
      <w:r w:rsidRPr="00142063">
        <w:rPr>
          <w:rFonts w:ascii="Times New Roman" w:hAnsi="Times New Roman" w:cs="Times New Roman"/>
          <w:color w:val="auto"/>
          <w:spacing w:val="-9"/>
          <w:kern w:val="0"/>
          <w:sz w:val="12"/>
          <w:szCs w:val="12"/>
        </w:rPr>
        <w:t xml:space="preserve">приватизации муниципального имущества на 2022 г. </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Раздел 1. Основные направления реализации политики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сфере приватизации муниципального имущества</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Основной целью реализации прогнозного плана приватизации муниципального имущества на 2022г.  является повышение эффективности управления муниципальной собственностью Каратузского района и обеспечение планомерности процесса приватизации.</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Приватизация 2022г.   году будет направлена, в первую очередь, на решение следующих задач:</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-оптимизация структуры муниципальной собственности;</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-повышение эффективности использования муниципального имущества; </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-формирование доходов местного бюджета.</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Основным принципом приватизации муниципального имущества будет обеспечение максимальной бюджетной эффективности приватизации каждого объекта муниципального имущества.</w:t>
      </w:r>
    </w:p>
    <w:p w:rsidR="00142063" w:rsidRPr="00142063" w:rsidRDefault="00142063" w:rsidP="00142063">
      <w:pPr>
        <w:spacing w:after="0" w:line="240" w:lineRule="auto"/>
        <w:ind w:firstLine="709"/>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Продавцом при приватизации муниципального имущества выступает администрация Каратузского района, которая в соответствии с действующим законодательством определяет условия приватизации муниципального имущества.</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Раздел 2. Перечень муниципального имущества, подлежащего приватизации в </w:t>
      </w:r>
      <w:r w:rsidRPr="00142063">
        <w:rPr>
          <w:rFonts w:ascii="Times New Roman" w:hAnsi="Times New Roman" w:cs="Times New Roman"/>
          <w:color w:val="auto"/>
          <w:spacing w:val="-9"/>
          <w:kern w:val="0"/>
          <w:sz w:val="12"/>
          <w:szCs w:val="12"/>
        </w:rPr>
        <w:t xml:space="preserve">2022 г. </w:t>
      </w:r>
      <w:r w:rsidRPr="00142063">
        <w:rPr>
          <w:rFonts w:ascii="Times New Roman" w:hAnsi="Times New Roman" w:cs="Times New Roman"/>
          <w:color w:val="auto"/>
          <w:kern w:val="0"/>
          <w:sz w:val="12"/>
          <w:szCs w:val="12"/>
        </w:rPr>
        <w:t xml:space="preserve"> году</w:t>
      </w:r>
    </w:p>
    <w:p w:rsidR="00142063" w:rsidRPr="00142063" w:rsidRDefault="00142063" w:rsidP="00142063">
      <w:pPr>
        <w:spacing w:after="0" w:line="240" w:lineRule="auto"/>
        <w:rPr>
          <w:rFonts w:ascii="Times New Roman" w:hAnsi="Times New Roman" w:cs="Times New Roman"/>
          <w:color w:val="auto"/>
          <w:kern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491"/>
        <w:gridCol w:w="2268"/>
        <w:gridCol w:w="1134"/>
        <w:gridCol w:w="1276"/>
        <w:gridCol w:w="2126"/>
      </w:tblGrid>
      <w:tr w:rsidR="00142063" w:rsidRPr="00142063" w:rsidTr="00142063">
        <w:trPr>
          <w:trHeight w:val="20"/>
        </w:trPr>
        <w:tc>
          <w:tcPr>
            <w:tcW w:w="59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w:t>
            </w:r>
          </w:p>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п/п</w:t>
            </w:r>
          </w:p>
        </w:tc>
        <w:tc>
          <w:tcPr>
            <w:tcW w:w="2491"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Наименование и характеристика</w:t>
            </w:r>
          </w:p>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имущества</w:t>
            </w:r>
          </w:p>
        </w:tc>
        <w:tc>
          <w:tcPr>
            <w:tcW w:w="2268"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Место нахождения</w:t>
            </w:r>
          </w:p>
        </w:tc>
        <w:tc>
          <w:tcPr>
            <w:tcW w:w="113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Срок реализации</w:t>
            </w:r>
          </w:p>
        </w:tc>
        <w:tc>
          <w:tcPr>
            <w:tcW w:w="127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Способ приватизации</w:t>
            </w:r>
          </w:p>
        </w:tc>
        <w:tc>
          <w:tcPr>
            <w:tcW w:w="212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color w:val="auto"/>
                <w:kern w:val="0"/>
                <w:sz w:val="12"/>
                <w:szCs w:val="12"/>
              </w:rPr>
              <w:t>Обоснование приватизации</w:t>
            </w:r>
            <w:r w:rsidRPr="00142063">
              <w:rPr>
                <w:rFonts w:ascii="Times New Roman" w:hAnsi="Times New Roman" w:cs="Times New Roman"/>
                <w:bCs/>
                <w:color w:val="auto"/>
                <w:kern w:val="0"/>
                <w:sz w:val="12"/>
                <w:szCs w:val="12"/>
              </w:rPr>
              <w:t xml:space="preserve"> </w:t>
            </w:r>
          </w:p>
        </w:tc>
      </w:tr>
      <w:tr w:rsidR="00142063" w:rsidRPr="00142063" w:rsidTr="00142063">
        <w:trPr>
          <w:trHeight w:val="20"/>
        </w:trPr>
        <w:tc>
          <w:tcPr>
            <w:tcW w:w="59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1</w:t>
            </w:r>
          </w:p>
        </w:tc>
        <w:tc>
          <w:tcPr>
            <w:tcW w:w="2491" w:type="dxa"/>
          </w:tcPr>
          <w:p w:rsidR="00142063" w:rsidRPr="00142063" w:rsidRDefault="00142063" w:rsidP="00142063">
            <w:pPr>
              <w:autoSpaceDE w:val="0"/>
              <w:autoSpaceDN w:val="0"/>
              <w:adjustRightInd w:val="0"/>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Нежилое здание, кадастровый номер 24:19:1203001:204, год завершения строительства 1962, площадь 294,7</w:t>
            </w:r>
          </w:p>
        </w:tc>
        <w:tc>
          <w:tcPr>
            <w:tcW w:w="2268" w:type="dxa"/>
          </w:tcPr>
          <w:p w:rsidR="00142063" w:rsidRPr="00142063" w:rsidRDefault="00142063" w:rsidP="00142063">
            <w:pPr>
              <w:autoSpaceDE w:val="0"/>
              <w:autoSpaceDN w:val="0"/>
              <w:adjustRightInd w:val="0"/>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Красноярский край, Каратузский р-н, с. Черемушка, </w:t>
            </w:r>
          </w:p>
          <w:p w:rsidR="00142063" w:rsidRPr="00142063" w:rsidRDefault="00142063" w:rsidP="00142063">
            <w:pPr>
              <w:autoSpaceDE w:val="0"/>
              <w:autoSpaceDN w:val="0"/>
              <w:adjustRightInd w:val="0"/>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ул..Ленина,  д.7б</w:t>
            </w:r>
          </w:p>
        </w:tc>
        <w:tc>
          <w:tcPr>
            <w:tcW w:w="113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2022г.</w:t>
            </w:r>
          </w:p>
        </w:tc>
        <w:tc>
          <w:tcPr>
            <w:tcW w:w="127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аукцион</w:t>
            </w:r>
          </w:p>
        </w:tc>
        <w:tc>
          <w:tcPr>
            <w:tcW w:w="212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Имущество требует значительных капиталовложений  в ремонт ввиду технического состояния</w:t>
            </w:r>
          </w:p>
        </w:tc>
      </w:tr>
      <w:tr w:rsidR="00142063" w:rsidRPr="00142063" w:rsidTr="00142063">
        <w:trPr>
          <w:trHeight w:val="20"/>
        </w:trPr>
        <w:tc>
          <w:tcPr>
            <w:tcW w:w="59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w:t>
            </w:r>
          </w:p>
        </w:tc>
        <w:tc>
          <w:tcPr>
            <w:tcW w:w="2491" w:type="dxa"/>
          </w:tcPr>
          <w:p w:rsidR="00142063" w:rsidRPr="00142063" w:rsidRDefault="00142063" w:rsidP="00142063">
            <w:pPr>
              <w:autoSpaceDE w:val="0"/>
              <w:autoSpaceDN w:val="0"/>
              <w:adjustRightInd w:val="0"/>
              <w:spacing w:after="0" w:line="240" w:lineRule="auto"/>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Земельный участок, кадастровый номер 24:19:1203001:467, площадь 1416,вид разрешенного использования- Производственная деятельность</w:t>
            </w:r>
          </w:p>
        </w:tc>
        <w:tc>
          <w:tcPr>
            <w:tcW w:w="2268" w:type="dxa"/>
          </w:tcPr>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Российская Федерация, Красноярский край, Каратузский муниципальный район, </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сельское поселение,</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Черемушинский сельсовет, Черемушка село, Ленина улица, земельный участок 7И</w:t>
            </w:r>
          </w:p>
        </w:tc>
        <w:tc>
          <w:tcPr>
            <w:tcW w:w="1134"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2022г.</w:t>
            </w:r>
          </w:p>
        </w:tc>
        <w:tc>
          <w:tcPr>
            <w:tcW w:w="127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аукцион</w:t>
            </w:r>
          </w:p>
        </w:tc>
        <w:tc>
          <w:tcPr>
            <w:tcW w:w="2126" w:type="dxa"/>
          </w:tcPr>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Расположен</w:t>
            </w:r>
          </w:p>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под </w:t>
            </w:r>
          </w:p>
          <w:p w:rsidR="00142063" w:rsidRPr="00142063" w:rsidRDefault="00142063" w:rsidP="00142063">
            <w:pPr>
              <w:autoSpaceDE w:val="0"/>
              <w:autoSpaceDN w:val="0"/>
              <w:adjustRightInd w:val="0"/>
              <w:spacing w:after="0" w:line="240" w:lineRule="auto"/>
              <w:jc w:val="center"/>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нежилым зданием</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right="-82"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ind w:right="-82"/>
        <w:jc w:val="center"/>
        <w:rPr>
          <w:rFonts w:ascii="Times New Roman" w:hAnsi="Times New Roman" w:cs="Times New Roman"/>
          <w:color w:val="auto"/>
          <w:kern w:val="0"/>
          <w:sz w:val="12"/>
          <w:szCs w:val="12"/>
        </w:rPr>
      </w:pPr>
    </w:p>
    <w:p w:rsidR="00142063" w:rsidRPr="00142063" w:rsidRDefault="00142063" w:rsidP="00142063">
      <w:pPr>
        <w:spacing w:after="0" w:line="240" w:lineRule="auto"/>
        <w:ind w:right="-82"/>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 Е Ш Е Н И Е</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22.02.2022                           с. Каратузское                                  №10-101</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О согласовании перечня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w:t>
      </w:r>
    </w:p>
    <w:p w:rsidR="00142063" w:rsidRPr="00142063" w:rsidRDefault="00142063" w:rsidP="00142063">
      <w:pPr>
        <w:spacing w:after="0" w:line="240" w:lineRule="auto"/>
        <w:jc w:val="both"/>
        <w:rPr>
          <w:rFonts w:ascii="Times New Roman" w:hAnsi="Times New Roman" w:cs="Times New Roman"/>
          <w:color w:val="auto"/>
          <w:kern w:val="0"/>
          <w:sz w:val="12"/>
          <w:szCs w:val="12"/>
        </w:rPr>
      </w:pPr>
    </w:p>
    <w:p w:rsidR="00142063" w:rsidRPr="00142063" w:rsidRDefault="00142063" w:rsidP="00142063">
      <w:pPr>
        <w:spacing w:after="0" w:line="240" w:lineRule="auto"/>
        <w:ind w:firstLine="540"/>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В соответствии с Федеральным законом от 06.10.2003 №131 – ФЗ «Об общих принципах организации местного самоуправления  в Российской Федерации», законом Красноярского края от 26.05.2009г. № 8-3290 «О порядке разграничения  имущества  между  муниципальными образованиями края»,  руководствуясь Уставом  муниципального образования Каратузский район Красноярского края», Каратузский районный  Совет депутатов Каратузского района Красноярского края, РЕШИЛ:</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1.Согласовать перечень муниципального имущества, подлежащего передаче из муниципальной собственности  муниципального образования Каратузский район Красноярского края,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 согласно приложению.</w:t>
      </w:r>
    </w:p>
    <w:p w:rsidR="00142063" w:rsidRPr="00142063" w:rsidRDefault="00142063" w:rsidP="00142063">
      <w:pPr>
        <w:spacing w:after="0" w:line="240" w:lineRule="auto"/>
        <w:ind w:firstLine="567"/>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r w:rsidRPr="00142063">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0" w:line="240" w:lineRule="auto"/>
        <w:jc w:val="both"/>
        <w:rPr>
          <w:rFonts w:ascii="Times New Roman" w:hAnsi="Times New Roman" w:cs="Times New Roman"/>
          <w:bCs/>
          <w:color w:val="auto"/>
          <w:kern w:val="0"/>
          <w:sz w:val="12"/>
          <w:szCs w:val="12"/>
        </w:rPr>
      </w:pPr>
    </w:p>
    <w:p w:rsidR="00142063" w:rsidRPr="00142063" w:rsidRDefault="00142063" w:rsidP="00142063">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142063" w:rsidRPr="00142063" w:rsidTr="00851B3A">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И.О. Председателя</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Каратузского районного </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Совета депутатов</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____________ М.А. Фатюшина</w:t>
            </w:r>
          </w:p>
        </w:tc>
        <w:tc>
          <w:tcPr>
            <w:tcW w:w="4785" w:type="dxa"/>
            <w:shd w:val="clear" w:color="auto" w:fill="auto"/>
          </w:tcPr>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Глава Каратузского района</w:t>
            </w: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p>
          <w:p w:rsidR="00142063" w:rsidRPr="00142063" w:rsidRDefault="00142063" w:rsidP="00142063">
            <w:pPr>
              <w:tabs>
                <w:tab w:val="left" w:pos="426"/>
              </w:tabs>
              <w:spacing w:after="0" w:line="240" w:lineRule="auto"/>
              <w:ind w:right="-1"/>
              <w:jc w:val="both"/>
              <w:rPr>
                <w:rFonts w:ascii="Times New Roman" w:hAnsi="Times New Roman" w:cs="Times New Roman"/>
                <w:kern w:val="0"/>
                <w:sz w:val="12"/>
                <w:szCs w:val="12"/>
              </w:rPr>
            </w:pPr>
            <w:r w:rsidRPr="00142063">
              <w:rPr>
                <w:rFonts w:ascii="Times New Roman" w:hAnsi="Times New Roman" w:cs="Times New Roman"/>
                <w:kern w:val="0"/>
                <w:sz w:val="12"/>
                <w:szCs w:val="12"/>
              </w:rPr>
              <w:t xml:space="preserve">      _____________ К.А. Тюнин</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 1 решению                                                                                                                                                                    Каратузского районного Совета                                                                                                                                                                       депутатов от 22.02.2022 №10-101         </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tabs>
          <w:tab w:val="left" w:pos="7200"/>
        </w:tabs>
        <w:spacing w:after="200" w:line="276" w:lineRule="auto"/>
        <w:ind w:firstLine="708"/>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Перечень</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муниципального имущества, подлежащего передаче  в  муниципальную собственность  муниципального образования Нижнекурятский сельсовет Каратузского района Красноярского края в процессе разграничения  муниципального имущества</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p>
    <w:tbl>
      <w:tblPr>
        <w:tblW w:w="0" w:type="auto"/>
        <w:tblLayout w:type="fixed"/>
        <w:tblCellMar>
          <w:left w:w="0" w:type="dxa"/>
          <w:right w:w="0" w:type="dxa"/>
        </w:tblCellMar>
        <w:tblLook w:val="04A0" w:firstRow="1" w:lastRow="0" w:firstColumn="1" w:lastColumn="0" w:noHBand="0" w:noVBand="1"/>
      </w:tblPr>
      <w:tblGrid>
        <w:gridCol w:w="541"/>
        <w:gridCol w:w="2153"/>
        <w:gridCol w:w="1752"/>
        <w:gridCol w:w="1164"/>
        <w:gridCol w:w="1558"/>
        <w:gridCol w:w="3748"/>
      </w:tblGrid>
      <w:tr w:rsidR="00142063" w:rsidRPr="00142063" w:rsidTr="00142063">
        <w:trPr>
          <w:trHeight w:val="15"/>
        </w:trPr>
        <w:tc>
          <w:tcPr>
            <w:tcW w:w="541"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2153"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752"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164"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1558"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c>
          <w:tcPr>
            <w:tcW w:w="3748" w:type="dxa"/>
            <w:tcBorders>
              <w:top w:val="nil"/>
              <w:left w:val="nil"/>
              <w:bottom w:val="nil"/>
              <w:right w:val="nil"/>
            </w:tcBorders>
            <w:shd w:val="clear" w:color="auto" w:fill="auto"/>
            <w:hideMark/>
          </w:tcPr>
          <w:p w:rsidR="00142063" w:rsidRPr="00142063" w:rsidRDefault="00142063" w:rsidP="00142063">
            <w:pPr>
              <w:spacing w:after="0" w:line="240" w:lineRule="auto"/>
              <w:rPr>
                <w:rFonts w:ascii="Times New Roman" w:hAnsi="Times New Roman" w:cs="Times New Roman"/>
                <w:color w:val="auto"/>
                <w:kern w:val="0"/>
                <w:sz w:val="12"/>
                <w:szCs w:val="12"/>
              </w:rPr>
            </w:pPr>
          </w:p>
        </w:tc>
      </w:tr>
      <w:tr w:rsidR="00142063" w:rsidRPr="00142063" w:rsidTr="00142063">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N п/п</w:t>
            </w:r>
          </w:p>
        </w:tc>
        <w:tc>
          <w:tcPr>
            <w:tcW w:w="2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Полное наименование предприятия, учреждения, наименование имущества</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Юридический адрес предприятия, учреждения, адрес местонахождения имущества</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Балансовая стоимость имущества по состоянию (тыс. рублей)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Назначение (специализация) имущества</w:t>
            </w:r>
          </w:p>
        </w:tc>
        <w:tc>
          <w:tcPr>
            <w:tcW w:w="3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Индивидуализирующие характеристики имущества (инвентарный номер, кадастровый номер, площадь, протяженность, идентификационный номер)</w:t>
            </w:r>
          </w:p>
        </w:tc>
      </w:tr>
      <w:tr w:rsidR="00142063" w:rsidRPr="00142063" w:rsidTr="00142063">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2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5</w:t>
            </w:r>
          </w:p>
        </w:tc>
        <w:tc>
          <w:tcPr>
            <w:tcW w:w="3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w:t>
            </w:r>
          </w:p>
        </w:tc>
      </w:tr>
      <w:tr w:rsidR="00142063" w:rsidRPr="00142063" w:rsidTr="00142063">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21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Транспортное средство</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LADA</w:t>
            </w:r>
            <w:r w:rsidRPr="00142063">
              <w:rPr>
                <w:rFonts w:ascii="Times New Roman" w:hAnsi="Times New Roman" w:cs="Times New Roman"/>
                <w:color w:val="auto"/>
                <w:kern w:val="0"/>
                <w:sz w:val="12"/>
                <w:szCs w:val="12"/>
              </w:rPr>
              <w:t>,</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2107</w:t>
            </w:r>
            <w:r w:rsidRPr="00142063">
              <w:rPr>
                <w:rFonts w:ascii="Times New Roman" w:hAnsi="Times New Roman" w:cs="Times New Roman"/>
                <w:color w:val="auto"/>
                <w:kern w:val="0"/>
                <w:sz w:val="12"/>
                <w:szCs w:val="12"/>
              </w:rPr>
              <w:t xml:space="preserve"> легковой</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Красноярский край, Каратузский район,</w:t>
            </w:r>
          </w:p>
          <w:p w:rsidR="00142063" w:rsidRPr="00142063" w:rsidRDefault="00142063" w:rsidP="00142063">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с. Каратузское</w:t>
            </w:r>
          </w:p>
          <w:p w:rsidR="00142063" w:rsidRPr="00142063" w:rsidRDefault="00142063" w:rsidP="00142063">
            <w:pPr>
              <w:tabs>
                <w:tab w:val="left" w:pos="4200"/>
              </w:tabs>
              <w:spacing w:after="0" w:line="240" w:lineRule="auto"/>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ул. Советская, д.21 </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213,00</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Движимое  имущество</w:t>
            </w:r>
          </w:p>
        </w:tc>
        <w:tc>
          <w:tcPr>
            <w:tcW w:w="37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lang w:val="en-US"/>
              </w:rPr>
              <w:t>LADA</w:t>
            </w:r>
            <w:r w:rsidRPr="00142063">
              <w:rPr>
                <w:rFonts w:ascii="Times New Roman" w:hAnsi="Times New Roman" w:cs="Times New Roman"/>
                <w:color w:val="auto"/>
                <w:kern w:val="0"/>
                <w:sz w:val="12"/>
                <w:szCs w:val="12"/>
              </w:rPr>
              <w:t>.2010740</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Идентификационный номер(</w:t>
            </w:r>
            <w:r w:rsidRPr="00142063">
              <w:rPr>
                <w:rFonts w:ascii="Times New Roman" w:hAnsi="Times New Roman" w:cs="Times New Roman"/>
                <w:color w:val="auto"/>
                <w:kern w:val="0"/>
                <w:sz w:val="12"/>
                <w:szCs w:val="12"/>
                <w:lang w:val="en-US"/>
              </w:rPr>
              <w:t>VIN</w:t>
            </w:r>
            <w:r w:rsidRPr="00142063">
              <w:rPr>
                <w:rFonts w:ascii="Times New Roman" w:hAnsi="Times New Roman" w:cs="Times New Roman"/>
                <w:color w:val="auto"/>
                <w:kern w:val="0"/>
                <w:sz w:val="12"/>
                <w:szCs w:val="12"/>
              </w:rPr>
              <w:t>):</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ХТА210740А2990920</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Год изготовления ТС:2010</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Модель, № двигателя:</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21067, 9663752</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Шасси (рама №: отсутствует</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Кузов (кабина, прицеп)№:</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ХТА210740А2990920</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Цвет кузова(кабины, прицеп):</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lastRenderedPageBreak/>
              <w:t>белый;</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государственный регистрационный номер </w:t>
            </w:r>
          </w:p>
          <w:p w:rsidR="00142063" w:rsidRPr="00142063" w:rsidRDefault="00142063" w:rsidP="00142063">
            <w:pPr>
              <w:tabs>
                <w:tab w:val="left" w:pos="2025"/>
              </w:tabs>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Т533ВА124</w:t>
            </w:r>
          </w:p>
          <w:p w:rsidR="00142063" w:rsidRPr="00142063" w:rsidRDefault="00142063" w:rsidP="00142063">
            <w:pPr>
              <w:spacing w:after="0" w:line="240" w:lineRule="auto"/>
              <w:jc w:val="center"/>
              <w:textAlignment w:val="baseline"/>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КАРАТУЗСКИЙ РАЙОННЫЙ СОВЕТ ДЕПУТАТОВ</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РЕШЕНИЕ</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22.02.2022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2063">
        <w:rPr>
          <w:rFonts w:ascii="Times New Roman" w:hAnsi="Times New Roman" w:cs="Times New Roman"/>
          <w:color w:val="auto"/>
          <w:kern w:val="0"/>
          <w:sz w:val="12"/>
          <w:szCs w:val="12"/>
        </w:rPr>
        <w:t xml:space="preserve">                № 10-100</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heme="minorHAnsi" w:eastAsiaTheme="minorHAnsi" w:hAnsiTheme="minorHAnsi" w:cstheme="minorBidi"/>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Об утверждении  коэффициентов  К1, К2, К3 применяемых для определения размера арендной  платы за использование земельных  участков,   государственная  собственность на которые  не разграничена, или земель, находящихся в муниципальной собственности муниципального образования «Каартузский район», предоставленных  без  проведения торгов</w:t>
      </w:r>
    </w:p>
    <w:p w:rsidR="00142063" w:rsidRPr="00142063" w:rsidRDefault="00142063" w:rsidP="00142063">
      <w:pPr>
        <w:tabs>
          <w:tab w:val="left" w:pos="7230"/>
        </w:tabs>
        <w:spacing w:after="0" w:line="240" w:lineRule="auto"/>
        <w:rPr>
          <w:rFonts w:asciiTheme="minorHAnsi" w:eastAsiaTheme="minorHAnsi" w:hAnsiTheme="minorHAnsi" w:cstheme="minorBidi"/>
          <w:color w:val="auto"/>
          <w:kern w:val="0"/>
          <w:sz w:val="12"/>
          <w:szCs w:val="12"/>
          <w:lang w:eastAsia="en-US"/>
        </w:rPr>
      </w:pPr>
    </w:p>
    <w:p w:rsidR="00142063" w:rsidRPr="00142063" w:rsidRDefault="00142063" w:rsidP="00142063">
      <w:pPr>
        <w:spacing w:after="0" w:line="240" w:lineRule="auto"/>
        <w:ind w:firstLine="567"/>
        <w:jc w:val="both"/>
        <w:rPr>
          <w:rFonts w:ascii="Times New Roman" w:hAnsi="Times New Roman" w:cstheme="minorBidi"/>
          <w:color w:val="auto"/>
          <w:kern w:val="0"/>
          <w:sz w:val="12"/>
          <w:szCs w:val="12"/>
        </w:rPr>
      </w:pPr>
      <w:r w:rsidRPr="00142063">
        <w:rPr>
          <w:rFonts w:asciiTheme="minorHAnsi" w:eastAsiaTheme="minorHAnsi" w:hAnsiTheme="minorHAnsi" w:cstheme="minorBidi"/>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Законом Красноярского края от 04.12.2008 №7-2542 «О регулировании земельных отношений в Красноярском крае», постановлением Правительства Красноярского края от 18.03.2010 № 121-п «Об утверждении Порядка  расчета экономической обоснованности коэффициентов К1, К2 и К3, используемых для определения размера арендной платы за использование земельных  участков, государственная собственность на которые не разграничена», </w:t>
      </w:r>
      <w:r w:rsidRPr="00142063">
        <w:rPr>
          <w:rFonts w:ascii="Times New Roman" w:hAnsi="Times New Roman" w:cstheme="minorBidi"/>
          <w:color w:val="auto"/>
          <w:kern w:val="0"/>
          <w:sz w:val="12"/>
          <w:szCs w:val="12"/>
        </w:rPr>
        <w:t xml:space="preserve">Уставом Муниципального образования «Каратузский район», Каратузский районный Совет депутатов РЕШИЛ: </w:t>
      </w:r>
    </w:p>
    <w:p w:rsidR="00142063" w:rsidRPr="00142063" w:rsidRDefault="00142063" w:rsidP="00142063">
      <w:pPr>
        <w:tabs>
          <w:tab w:val="left" w:pos="7230"/>
        </w:tabs>
        <w:spacing w:after="0" w:line="240" w:lineRule="auto"/>
        <w:ind w:firstLine="567"/>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1.Утвердить Положение о порядке определения размера арендной платы за использование земельных участков, государственная  собственность на которые  не разграничена, или земель, находящихся в муниципальной собственности муниципального образования «Каратузский район», согласно приложению №1.</w:t>
      </w:r>
    </w:p>
    <w:p w:rsidR="00142063" w:rsidRPr="00142063" w:rsidRDefault="00142063" w:rsidP="00142063">
      <w:pPr>
        <w:tabs>
          <w:tab w:val="left" w:pos="7230"/>
        </w:tabs>
        <w:spacing w:after="0" w:line="240" w:lineRule="auto"/>
        <w:ind w:firstLine="567"/>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2.Утвердить коэффициент К1 (учитывающий вид разрешенного использования земельного участка), согласно приложению № 2.</w:t>
      </w:r>
    </w:p>
    <w:p w:rsidR="00142063" w:rsidRPr="00142063" w:rsidRDefault="00142063" w:rsidP="00142063">
      <w:pPr>
        <w:tabs>
          <w:tab w:val="left" w:pos="7230"/>
        </w:tabs>
        <w:spacing w:after="0" w:line="240" w:lineRule="auto"/>
        <w:ind w:firstLine="567"/>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3.Утвердить коэффициент К2 (учитывающий категорию арендаторов), согласно приложению № 3.</w:t>
      </w:r>
    </w:p>
    <w:p w:rsidR="00142063" w:rsidRPr="00142063" w:rsidRDefault="00142063" w:rsidP="00142063">
      <w:pPr>
        <w:tabs>
          <w:tab w:val="left" w:pos="7230"/>
        </w:tabs>
        <w:spacing w:after="0" w:line="240" w:lineRule="auto"/>
        <w:ind w:firstLine="567"/>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4.Утвердить коэффициент К3,учитывающий срок (определяемый с даты предоставления в аренду земельного участка), по истечению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согласно приложению № 4.</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eastAsiaTheme="minorHAnsi" w:hAnsi="Times New Roman" w:cs="Times New Roman"/>
          <w:color w:val="auto"/>
          <w:kern w:val="0"/>
          <w:sz w:val="12"/>
          <w:szCs w:val="12"/>
          <w:lang w:eastAsia="en-US"/>
        </w:rPr>
        <w:t xml:space="preserve">      5.</w:t>
      </w:r>
      <w:r w:rsidRPr="00142063">
        <w:rPr>
          <w:rFonts w:ascii="Times New Roman" w:eastAsiaTheme="minorHAnsi" w:hAnsi="Times New Roman" w:cs="Times New Roman"/>
          <w:kern w:val="0"/>
          <w:sz w:val="12"/>
          <w:szCs w:val="12"/>
          <w:lang w:eastAsia="en-US"/>
        </w:rPr>
        <w:t>Признать утратившими силу</w:t>
      </w:r>
      <w:r w:rsidRPr="00142063">
        <w:rPr>
          <w:rFonts w:ascii="Times New Roman" w:eastAsiaTheme="minorHAnsi" w:hAnsi="Times New Roman" w:cs="Times New Roman"/>
          <w:color w:val="auto"/>
          <w:kern w:val="0"/>
          <w:sz w:val="12"/>
          <w:szCs w:val="12"/>
          <w:lang w:eastAsia="en-US"/>
        </w:rPr>
        <w:t xml:space="preserve"> решения Каратузского районного Совета депутатов от 20.05.2011 № 09-68 «Об утверждении положения об арендной плате за земельные участка, государственная собственность на которые не разграничена, и об определении коэффициентов для расчета арендной платы за использование на территории муниципального образования «Каратузский район» земельных участков»,    решение Каратузского  районного Совета депутатов </w:t>
      </w:r>
      <w:r w:rsidRPr="00142063">
        <w:rPr>
          <w:rFonts w:ascii="Times New Roman" w:hAnsi="Times New Roman" w:cs="Times New Roman"/>
          <w:color w:val="auto"/>
          <w:kern w:val="0"/>
          <w:sz w:val="12"/>
          <w:szCs w:val="12"/>
        </w:rPr>
        <w:t xml:space="preserve">от 25.06.2013 № 27-220 </w:t>
      </w:r>
      <w:r w:rsidRPr="00142063">
        <w:rPr>
          <w:rFonts w:ascii="Times New Roman" w:eastAsiaTheme="minorHAnsi" w:hAnsi="Times New Roman" w:cs="Times New Roman"/>
          <w:color w:val="auto"/>
          <w:kern w:val="0"/>
          <w:sz w:val="12"/>
          <w:szCs w:val="12"/>
          <w:lang w:eastAsia="en-US"/>
        </w:rPr>
        <w:t xml:space="preserve"> «</w:t>
      </w:r>
      <w:r w:rsidRPr="00142063">
        <w:rPr>
          <w:rFonts w:ascii="Times New Roman" w:hAnsi="Times New Roman" w:cs="Times New Roman"/>
          <w:color w:val="auto"/>
          <w:kern w:val="0"/>
          <w:sz w:val="12"/>
          <w:szCs w:val="12"/>
        </w:rPr>
        <w:t xml:space="preserve">О внесении изменений в  решение Каратузского районного Совета депутатов от 20.05.2011  № 09-68 «Об утверждении положения об арендной плате за земельные участки, государственная собственность на которые не разграничена, и об определении коэффициентов для расчета арендной платы за использование на территории муниципального образования «Каратузский район» земельных участков». </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6.</w:t>
      </w:r>
      <w:r w:rsidRPr="00142063">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142063" w:rsidRPr="00142063" w:rsidRDefault="00142063" w:rsidP="0014206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w:t>
      </w:r>
      <w:r w:rsidRPr="00142063">
        <w:rPr>
          <w:rFonts w:ascii="Times New Roman" w:eastAsia="Calibri" w:hAnsi="Times New Roman" w:cs="Times New Roman"/>
          <w:color w:val="auto"/>
          <w:kern w:val="0"/>
          <w:sz w:val="12"/>
          <w:szCs w:val="12"/>
          <w:lang w:eastAsia="en-US"/>
        </w:rPr>
        <w:tab/>
        <w:t>7.Решение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42063" w:rsidRPr="00142063" w:rsidRDefault="00142063" w:rsidP="00142063">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p>
    <w:tbl>
      <w:tblPr>
        <w:tblW w:w="0" w:type="auto"/>
        <w:tblLook w:val="04A0" w:firstRow="1" w:lastRow="0" w:firstColumn="1" w:lastColumn="0" w:noHBand="0" w:noVBand="1"/>
      </w:tblPr>
      <w:tblGrid>
        <w:gridCol w:w="4785"/>
        <w:gridCol w:w="4786"/>
      </w:tblGrid>
      <w:tr w:rsidR="00142063" w:rsidRPr="00142063" w:rsidTr="00851B3A">
        <w:tc>
          <w:tcPr>
            <w:tcW w:w="4785" w:type="dxa"/>
            <w:hideMark/>
          </w:tcPr>
          <w:p w:rsidR="00142063" w:rsidRPr="00142063" w:rsidRDefault="00142063" w:rsidP="00142063">
            <w:pPr>
              <w:spacing w:after="0" w:line="240" w:lineRule="auto"/>
              <w:jc w:val="both"/>
              <w:rPr>
                <w:rFonts w:ascii="Times New Roman"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И.О. Председателя Каратузского                             </w:t>
            </w:r>
          </w:p>
          <w:p w:rsidR="00142063" w:rsidRPr="00142063" w:rsidRDefault="00142063" w:rsidP="00142063">
            <w:pPr>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районного Совета депутатов</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______________М.А. Фатюшина               </w:t>
            </w:r>
          </w:p>
        </w:tc>
        <w:tc>
          <w:tcPr>
            <w:tcW w:w="4786" w:type="dxa"/>
          </w:tcPr>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Глава Каратузского района</w:t>
            </w: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       _____________ К.А. Тюнин</w:t>
            </w:r>
            <w:r w:rsidRPr="00142063">
              <w:rPr>
                <w:rFonts w:ascii="Times New Roman" w:eastAsia="Calibri" w:hAnsi="Times New Roman" w:cs="Times New Roman"/>
                <w:color w:val="auto"/>
                <w:kern w:val="0"/>
                <w:sz w:val="12"/>
                <w:szCs w:val="12"/>
                <w:lang w:eastAsia="en-US"/>
              </w:rPr>
              <w:tab/>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4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30"/>
      </w:tblGrid>
      <w:tr w:rsidR="00142063" w:rsidRPr="00142063" w:rsidTr="00851B3A">
        <w:tc>
          <w:tcPr>
            <w:tcW w:w="4581"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p>
        </w:tc>
        <w:tc>
          <w:tcPr>
            <w:tcW w:w="4630" w:type="dxa"/>
          </w:tcPr>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p w:rsidR="00142063" w:rsidRPr="00142063" w:rsidRDefault="00142063" w:rsidP="00142063">
            <w:pPr>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142063" w:rsidRPr="00142063" w:rsidTr="00851B3A">
              <w:tc>
                <w:tcPr>
                  <w:tcW w:w="4399" w:type="dxa"/>
                </w:tcPr>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1 к решению Каратузского районного Совета депутатов №10-100 от 22.02.2022</w:t>
                  </w:r>
                </w:p>
              </w:tc>
            </w:tr>
          </w:tbl>
          <w:p w:rsidR="00142063" w:rsidRPr="00142063" w:rsidRDefault="00142063" w:rsidP="00142063">
            <w:pPr>
              <w:spacing w:after="0" w:line="240" w:lineRule="auto"/>
              <w:jc w:val="right"/>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p>
        </w:tc>
      </w:tr>
    </w:tbl>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Положение о порядке определения размера арендной платы за использование земельных участков, государственная  собственность на которые  не разграничена, или земель, находящихся в муниципальной собственности муниципального образования </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«Каратузский район»</w:t>
      </w:r>
    </w:p>
    <w:p w:rsidR="00142063" w:rsidRPr="00142063" w:rsidRDefault="00142063" w:rsidP="00142063">
      <w:pPr>
        <w:spacing w:after="0" w:line="240" w:lineRule="auto"/>
        <w:jc w:val="center"/>
        <w:rPr>
          <w:rFonts w:ascii="Times New Roman" w:hAnsi="Times New Roman" w:cs="Times New Roman"/>
          <w:color w:val="auto"/>
          <w:kern w:val="0"/>
          <w:sz w:val="12"/>
          <w:szCs w:val="12"/>
        </w:rPr>
      </w:pPr>
    </w:p>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ОБЩИЕ ПОЛОЖЕНИЯ</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 Плательщиками арендной платы за землю признаются юридические и физические лица, которым земельные участки переданы на праве аренды.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1.2. Объектами взимания арендной платы за землю являются земельные участки,   переданные   юридическим   и   физическим   лицам   (в   т.ч. индивидуальным предпринимателям) на праве аренды.</w:t>
      </w:r>
    </w:p>
    <w:p w:rsidR="00142063" w:rsidRPr="00142063" w:rsidRDefault="00142063" w:rsidP="00142063">
      <w:pPr>
        <w:spacing w:after="0" w:line="240" w:lineRule="auto"/>
        <w:ind w:firstLine="708"/>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 ПОРЯДОК ОПРЕДЕЛЕНИЯ РАЗМЕРА АРЕНДНОЙ ПЛАТЫ ЗА ЗЕМЛЮ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2.1. Размер арендной платы за год определяется договором аренды.</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2.2. Размер арендной платы за год определяется по формуле:</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А = Кс x К1 x К2 х К3, где А -арендная плата за земельный участок, рублей в год;</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Кс - кадастровая стоимость земельного участка, рублей; </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Кс = УПКС x S,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w:t>
      </w:r>
      <w:r w:rsidRPr="00142063">
        <w:rPr>
          <w:rFonts w:ascii="Times New Roman" w:hAnsi="Times New Roman" w:cs="Times New Roman"/>
          <w:color w:val="auto"/>
          <w:kern w:val="0"/>
          <w:sz w:val="12"/>
          <w:szCs w:val="12"/>
        </w:rPr>
        <w:tab/>
        <w:t>Где УПКС - удельный показатель кадастровой стоимости, рублей за 1 кв. м., в соответствии со сведениями ЕГРН Управления Росреестра по Красноярскому краю;</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S -площадь земельного участка, кв. м;</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К1 -коэффициент, учитывающий категорию земель и вид разрешенного использования земельных участков;</w:t>
      </w:r>
    </w:p>
    <w:p w:rsidR="00142063" w:rsidRPr="00142063" w:rsidRDefault="00142063" w:rsidP="00142063">
      <w:pPr>
        <w:spacing w:after="0" w:line="240" w:lineRule="auto"/>
        <w:ind w:firstLine="708"/>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К2 -коэффициент, учитывающий категорию арендатора;</w:t>
      </w:r>
    </w:p>
    <w:p w:rsidR="00142063" w:rsidRPr="00142063" w:rsidRDefault="00142063" w:rsidP="00142063">
      <w:pPr>
        <w:spacing w:after="0" w:line="240" w:lineRule="auto"/>
        <w:ind w:firstLine="708"/>
        <w:jc w:val="both"/>
        <w:rPr>
          <w:rFonts w:ascii="Times New Roman" w:eastAsiaTheme="minorHAnsi" w:hAnsi="Times New Roman" w:cs="Times New Roman"/>
          <w:color w:val="auto"/>
          <w:kern w:val="0"/>
          <w:sz w:val="12"/>
          <w:szCs w:val="12"/>
          <w:lang w:eastAsia="en-US"/>
        </w:rPr>
      </w:pPr>
      <w:r w:rsidRPr="00142063">
        <w:rPr>
          <w:rFonts w:ascii="Times New Roman" w:hAnsi="Times New Roman" w:cs="Times New Roman"/>
          <w:color w:val="auto"/>
          <w:kern w:val="0"/>
          <w:sz w:val="12"/>
          <w:szCs w:val="12"/>
        </w:rPr>
        <w:t xml:space="preserve">К3- коэффициент, </w:t>
      </w:r>
      <w:r w:rsidRPr="00142063">
        <w:rPr>
          <w:rFonts w:ascii="Times New Roman" w:eastAsiaTheme="minorHAnsi" w:hAnsi="Times New Roman" w:cs="Times New Roman"/>
          <w:color w:val="auto"/>
          <w:kern w:val="0"/>
          <w:sz w:val="12"/>
          <w:szCs w:val="12"/>
          <w:lang w:eastAsia="en-US"/>
        </w:rPr>
        <w:t xml:space="preserve"> учитывающий срок (определяемый с даты предоставления в аренду земельного участка), по истечению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w:t>
      </w:r>
    </w:p>
    <w:p w:rsidR="00142063" w:rsidRPr="00142063" w:rsidRDefault="00142063" w:rsidP="0014206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142063">
        <w:rPr>
          <w:rFonts w:ascii="Times New Roman" w:hAnsi="Times New Roman" w:cs="Times New Roman"/>
          <w:b/>
          <w:color w:val="auto"/>
          <w:kern w:val="0"/>
          <w:sz w:val="12"/>
          <w:szCs w:val="12"/>
        </w:rPr>
        <w:t>3. ПОРЯДОК И СРОКИ ВНЕСЕНИЯ АРЕНДНОЙ ПЛАТЫ ЗА ЗЕМЛЮ</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3.1. Арендная плата за использование земельного участка начисляется арендатору с даты, определенной договором аренды земельного участка.</w:t>
      </w:r>
    </w:p>
    <w:p w:rsidR="00142063" w:rsidRPr="00142063" w:rsidRDefault="00142063" w:rsidP="00142063">
      <w:pPr>
        <w:spacing w:after="0" w:line="240" w:lineRule="auto"/>
        <w:ind w:firstLine="703"/>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3.2.На дату подписания договора аренды земельного участка Арендодатель составляет расчет арендной платы, в котором указывается сумма платежа, подлежащая уплате до конца текущего года.</w:t>
      </w:r>
    </w:p>
    <w:p w:rsidR="00142063" w:rsidRPr="00142063" w:rsidRDefault="00142063" w:rsidP="00142063">
      <w:pPr>
        <w:spacing w:after="0" w:line="240" w:lineRule="auto"/>
        <w:ind w:firstLine="703"/>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3.3.Сумма ежегодных арендных платежей подлежит уплате единой  суммой.  При этом первый платеж по арендной плате за землю производится Арендатором в сумме, подлежащей к уплате на дату подписания договора аренды, в соответствии с расчетом арендной платы с момента подписания договора.</w:t>
      </w:r>
    </w:p>
    <w:p w:rsidR="00142063" w:rsidRPr="00142063" w:rsidRDefault="00142063" w:rsidP="00142063">
      <w:pPr>
        <w:spacing w:after="0" w:line="240" w:lineRule="auto"/>
        <w:ind w:firstLine="703"/>
        <w:jc w:val="both"/>
        <w:rPr>
          <w:rFonts w:ascii="Times New Roman" w:eastAsiaTheme="minorHAnsi" w:hAnsi="Times New Roman" w:cs="Times New Roman"/>
          <w:kern w:val="0"/>
          <w:sz w:val="12"/>
          <w:szCs w:val="12"/>
          <w:shd w:val="clear" w:color="auto" w:fill="FFFFFF"/>
          <w:lang w:eastAsia="en-US"/>
        </w:rPr>
      </w:pPr>
      <w:r w:rsidRPr="00142063">
        <w:rPr>
          <w:rFonts w:ascii="Times New Roman" w:hAnsi="Times New Roman" w:cs="Times New Roman"/>
          <w:color w:val="auto"/>
          <w:kern w:val="0"/>
          <w:sz w:val="12"/>
          <w:szCs w:val="12"/>
        </w:rPr>
        <w:t xml:space="preserve">3.4.Условия и сроки внесения арендной платы за земельные участки, предоставленных  по результатам торгов по продаже права на заключение договора аренды земельного участка, устанавливаются в соответствии с договором аренды земельного участка, где  размер  ежегодной арендной платы, определяется  по результатам </w:t>
      </w:r>
      <w:r w:rsidRPr="00142063">
        <w:rPr>
          <w:rFonts w:ascii="Times New Roman" w:eastAsiaTheme="minorHAnsi" w:hAnsi="Times New Roman" w:cs="Times New Roman"/>
          <w:kern w:val="0"/>
          <w:sz w:val="12"/>
          <w:szCs w:val="12"/>
          <w:shd w:val="clear" w:color="auto" w:fill="FFFFFF"/>
          <w:lang w:eastAsia="en-US"/>
        </w:rPr>
        <w:t xml:space="preserve"> аукциона по продаже правы аренды земельного участка, а начальная  цена предмета аукциона на право заключения договора аренды земельного участка устанавливается в размере ежегодной арендной платы, полутора процентов кадастровой стоимости такого земельного участка</w:t>
      </w:r>
    </w:p>
    <w:p w:rsidR="00142063" w:rsidRPr="00142063" w:rsidRDefault="00142063" w:rsidP="00142063">
      <w:pPr>
        <w:spacing w:after="0" w:line="240" w:lineRule="auto"/>
        <w:ind w:firstLine="705"/>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 на последующие годы в порядке, установленном условиями договора аренды.           3.5.Перечисление арендной платы производится Арендатором на бюджетные счета, указанные в расчете арендной платы, в соответствии с бюджетным законодательством и решением Каратузского районного Совета депутатов  о бюджете района на текущий календарный период.</w:t>
      </w:r>
    </w:p>
    <w:p w:rsidR="00142063" w:rsidRPr="00142063" w:rsidRDefault="00142063" w:rsidP="00142063">
      <w:pPr>
        <w:spacing w:after="0" w:line="240" w:lineRule="auto"/>
        <w:jc w:val="both"/>
        <w:rPr>
          <w:rFonts w:ascii="Times New Roman" w:eastAsiaTheme="minorHAnsi" w:hAnsi="Times New Roman" w:cs="Times New Roman"/>
          <w:kern w:val="0"/>
          <w:sz w:val="12"/>
          <w:szCs w:val="12"/>
          <w:shd w:val="clear" w:color="auto" w:fill="FFFFFF"/>
          <w:lang w:eastAsia="en-US"/>
        </w:rPr>
      </w:pPr>
      <w:r w:rsidRPr="00142063">
        <w:rPr>
          <w:rFonts w:ascii="Times New Roman" w:hAnsi="Times New Roman" w:cs="Times New Roman"/>
          <w:color w:val="auto"/>
          <w:kern w:val="0"/>
          <w:sz w:val="12"/>
          <w:szCs w:val="12"/>
        </w:rPr>
        <w:t xml:space="preserve">         3.6.В случае изменения бюджетного счета уполномоченный орган обязан проинформировать об этом Арендатора путем опубликования информации об изменении счета в средствах массовой информации. </w:t>
      </w:r>
    </w:p>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3.7.Неполучение Арендатором расчета арендной платы не освобождает его от обязанности перечисления платежей по реквизитам в соответствии с п.3.6.настоящего  Положения.</w:t>
      </w:r>
    </w:p>
    <w:p w:rsidR="00142063" w:rsidRPr="00142063" w:rsidRDefault="00142063" w:rsidP="00142063">
      <w:pPr>
        <w:spacing w:after="0" w:line="240" w:lineRule="auto"/>
        <w:jc w:val="both"/>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3.8.Днем уплаты арендной платы считается день внесения платежей наличными денежными средствами в учреждения банка или день списания со счета плательщика денежных средств.</w:t>
      </w:r>
    </w:p>
    <w:p w:rsidR="00142063" w:rsidRPr="00142063" w:rsidRDefault="00142063" w:rsidP="00142063">
      <w:pPr>
        <w:spacing w:after="0" w:line="240" w:lineRule="auto"/>
        <w:jc w:val="both"/>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3.9. В случае перечисления Арендатором арендной платы по реквизитам, несоответствующим п. 3.6. настоящего Положения и отнесения данных платежей Управлением Федерального казначейства по Каратузскому району на код «невыясненные поступления», Отдел земельных и имущественных отношений администрации Каратузского района должен произвести проверку назначения данного платежа и подготовить уведомление об уточнении вида и принадлежности поступлений. В данном случае днем внесения Арендатором арендной платы считается день проведения мемориального ордера по указанным уведомлениям</w:t>
      </w:r>
    </w:p>
    <w:p w:rsidR="00142063" w:rsidRPr="00142063" w:rsidRDefault="00142063" w:rsidP="00142063">
      <w:pPr>
        <w:spacing w:after="0" w:line="240" w:lineRule="auto"/>
        <w:jc w:val="both"/>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3.10.При исполнении денежных обязательств по оплате арендных платежей за землю устанавливается следующая очередность зачисления платежей, а именно:</w:t>
      </w:r>
    </w:p>
    <w:p w:rsidR="00142063" w:rsidRPr="00142063" w:rsidRDefault="00142063" w:rsidP="00142063">
      <w:pPr>
        <w:shd w:val="clear" w:color="auto" w:fill="FFFFFF"/>
        <w:spacing w:after="0" w:line="240" w:lineRule="auto"/>
        <w:ind w:firstLine="708"/>
        <w:jc w:val="both"/>
        <w:textAlignment w:val="baseline"/>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в первую очередь погашается сумма начисленной арендной платы;</w:t>
      </w:r>
    </w:p>
    <w:p w:rsidR="00142063" w:rsidRPr="00142063" w:rsidRDefault="00142063" w:rsidP="00142063">
      <w:pPr>
        <w:shd w:val="clear" w:color="auto" w:fill="FFFFFF"/>
        <w:spacing w:after="0" w:line="240" w:lineRule="auto"/>
        <w:ind w:firstLine="708"/>
        <w:jc w:val="both"/>
        <w:textAlignment w:val="baseline"/>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во вторую очередь - сумма начисленной пени (процентов).</w:t>
      </w:r>
    </w:p>
    <w:p w:rsidR="00142063" w:rsidRPr="00142063" w:rsidRDefault="00142063" w:rsidP="00142063">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3.11.В случае использования земельного участка на праве аренды менее календарного года размер арендной платы определяется пропорционально периоду его использования, при этом расчет производится исходя из количества полных месяцев фактического использования участка. В случае использования участка неполный месяц расчет производится исходя из количества дней фактического использования земельного участка.</w:t>
      </w:r>
    </w:p>
    <w:p w:rsidR="00142063" w:rsidRPr="00142063" w:rsidRDefault="00142063" w:rsidP="00142063">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3.12.Неиспользование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договору аренды земельного участка.</w:t>
      </w:r>
    </w:p>
    <w:p w:rsidR="00142063" w:rsidRPr="00142063" w:rsidRDefault="00142063" w:rsidP="00142063">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142063">
        <w:rPr>
          <w:rFonts w:ascii="Times New Roman" w:hAnsi="Times New Roman" w:cs="Times New Roman"/>
          <w:color w:val="2D2D2D"/>
          <w:spacing w:val="2"/>
          <w:kern w:val="0"/>
          <w:sz w:val="12"/>
          <w:szCs w:val="12"/>
        </w:rPr>
        <w:t xml:space="preserve">         3.13.В случае, если в договоре аренды земельного участка на стороне арендатора выступают несколько лиц, являющихся собственниками зданий, строений, сооружений (помещений в них), расположенных на данном земельном участке,  арендная плата рассчитывается отдельно для каждого собственника, исходя их кадастровой стоимости земельного участка, пропорционально доле в праве или занимаемой площади в здании, строении, сооружении, с учетом основного вида использования принадлежащего лицу объекта недвижимости (индивидуальное применение коэффициентов К1,К2 для каждого собственника).</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hAnsi="Times New Roman" w:cs="Times New Roman"/>
          <w:color w:val="2D2D2D"/>
          <w:spacing w:val="2"/>
          <w:kern w:val="0"/>
          <w:sz w:val="12"/>
          <w:szCs w:val="12"/>
        </w:rPr>
        <w:t xml:space="preserve">     </w:t>
      </w:r>
      <w:r w:rsidRPr="00142063">
        <w:rPr>
          <w:rFonts w:ascii="Times New Roman" w:hAnsi="Times New Roman" w:cs="Times New Roman"/>
          <w:color w:val="2D2D2D"/>
          <w:spacing w:val="2"/>
          <w:kern w:val="0"/>
          <w:sz w:val="12"/>
          <w:szCs w:val="12"/>
        </w:rPr>
        <w:tab/>
        <w:t>3.14.</w:t>
      </w:r>
      <w:r w:rsidRPr="00142063">
        <w:rPr>
          <w:rFonts w:ascii="Times New Roman" w:eastAsiaTheme="minorHAnsi" w:hAnsi="Times New Roman" w:cs="Times New Roman"/>
          <w:color w:val="auto"/>
          <w:kern w:val="0"/>
          <w:sz w:val="12"/>
          <w:szCs w:val="12"/>
          <w:lang w:eastAsia="en-US"/>
        </w:rPr>
        <w:t xml:space="preserve">Арендная плата взимается за земельный участок в целом, без выделения застроенной и незастроенной частей. </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ab/>
        <w:t xml:space="preserve">3.15.В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 </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ab/>
        <w:t>3.16. Размер арендной платы изменяется в сторону повышения не чаще одного раза в год по следующим основаниям:</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ab/>
        <w:t xml:space="preserve">изменение индекса инфляции, предусмотренного федеральным законом о бюджете Российской Федерации на очередной финансовый год, который применяется по состоянию на начало очередного финансового года; </w:t>
      </w: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изменение кадастровой стоимости земельного участка в результате проведения государственной кадастровой оценки; </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w:t>
      </w:r>
      <w:r w:rsidRPr="00142063">
        <w:rPr>
          <w:rFonts w:ascii="Times New Roman" w:eastAsiaTheme="minorHAnsi" w:hAnsi="Times New Roman" w:cs="Times New Roman"/>
          <w:color w:val="auto"/>
          <w:kern w:val="0"/>
          <w:sz w:val="12"/>
          <w:szCs w:val="12"/>
          <w:lang w:eastAsia="en-US"/>
        </w:rPr>
        <w:tab/>
        <w:t>3.17. Установить, что за нарушение срока внесения арендной платы за использование земельных участков, государственная собственность на которые не разграничена или земель, находящихся в муниципальной собственности муниципального образования «Каратузский район», предоставляемых в аренду физическим и юридическим лицам, начисляются пени из расчета 0,1% от размера невнесенной арендной платы за каждый календарный день просрочки.</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3.18.  По вновь заключаемым договорам аренды категории земель сельскохозяйственного назначения при  соблюдении  условий (таблица1)  в течение трех лет со дня даты заключения такого договора арендная плата устанавливается в размере: </w:t>
      </w:r>
    </w:p>
    <w:p w:rsidR="00142063" w:rsidRPr="00142063" w:rsidRDefault="00142063" w:rsidP="00142063">
      <w:pPr>
        <w:shd w:val="clear" w:color="auto" w:fill="FFFFFF"/>
        <w:spacing w:after="0" w:line="240" w:lineRule="auto"/>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- 20 % от размера арендной платы, не менее чем трех календарных лет до даты подачи заявления на предоставление земельного участка;</w:t>
      </w:r>
    </w:p>
    <w:p w:rsidR="00142063" w:rsidRPr="00142063" w:rsidRDefault="00142063" w:rsidP="00142063">
      <w:pPr>
        <w:shd w:val="clear" w:color="auto" w:fill="FFFFFF"/>
        <w:spacing w:after="0" w:line="240" w:lineRule="auto"/>
        <w:jc w:val="right"/>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lastRenderedPageBreak/>
        <w:t xml:space="preserve">                                                                                                                                                                         Таблица 1</w:t>
      </w:r>
    </w:p>
    <w:p w:rsidR="00142063" w:rsidRPr="00142063" w:rsidRDefault="00142063" w:rsidP="00142063">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p>
    <w:tbl>
      <w:tblPr>
        <w:tblStyle w:val="130"/>
        <w:tblW w:w="0" w:type="auto"/>
        <w:tblInd w:w="-34" w:type="dxa"/>
        <w:tblLayout w:type="fixed"/>
        <w:tblLook w:val="04A0" w:firstRow="1" w:lastRow="0" w:firstColumn="1" w:lastColumn="0" w:noHBand="0" w:noVBand="1"/>
      </w:tblPr>
      <w:tblGrid>
        <w:gridCol w:w="426"/>
        <w:gridCol w:w="1134"/>
        <w:gridCol w:w="1843"/>
        <w:gridCol w:w="1984"/>
        <w:gridCol w:w="1687"/>
        <w:gridCol w:w="2497"/>
      </w:tblGrid>
      <w:tr w:rsidR="00142063" w:rsidRPr="00142063" w:rsidTr="00851B3A">
        <w:tc>
          <w:tcPr>
            <w:tcW w:w="426"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 п/п</w:t>
            </w:r>
          </w:p>
        </w:tc>
        <w:tc>
          <w:tcPr>
            <w:tcW w:w="1134"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Арендуемая  площадь га</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p>
        </w:tc>
        <w:tc>
          <w:tcPr>
            <w:tcW w:w="1843"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разрешенного использования</w:t>
            </w:r>
          </w:p>
        </w:tc>
        <w:tc>
          <w:tcPr>
            <w:tcW w:w="1984"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государственной регистрации в ЕГРЮЛ</w:t>
            </w:r>
          </w:p>
        </w:tc>
        <w:tc>
          <w:tcPr>
            <w:tcW w:w="168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Вид </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посевных культур</w:t>
            </w:r>
          </w:p>
        </w:tc>
        <w:tc>
          <w:tcPr>
            <w:tcW w:w="249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Предоставленная форма федеральной государственной статистической отчетности</w:t>
            </w:r>
          </w:p>
        </w:tc>
      </w:tr>
      <w:tr w:rsidR="00142063" w:rsidRPr="00142063" w:rsidTr="00851B3A">
        <w:tc>
          <w:tcPr>
            <w:tcW w:w="426"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1134"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С 4 до 50 </w:t>
            </w:r>
          </w:p>
        </w:tc>
        <w:tc>
          <w:tcPr>
            <w:tcW w:w="1843"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Сельскохозяйственное назначение или </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Сельскохозяйственное производство</w:t>
            </w:r>
          </w:p>
        </w:tc>
        <w:tc>
          <w:tcPr>
            <w:tcW w:w="1984"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1.Глава КФХ (ИП)</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2.Сельскохозяйственное предприятие </w:t>
            </w:r>
          </w:p>
        </w:tc>
        <w:tc>
          <w:tcPr>
            <w:tcW w:w="1687"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Сельскохозяйственные культуры (зерновые, кормовые и технические)</w:t>
            </w:r>
          </w:p>
        </w:tc>
        <w:tc>
          <w:tcPr>
            <w:tcW w:w="2497" w:type="dxa"/>
          </w:tcPr>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N </w:t>
            </w:r>
            <w:hyperlink r:id="rId31" w:anchor="dst104424" w:history="1">
              <w:r w:rsidRPr="00142063">
                <w:rPr>
                  <w:rFonts w:ascii="Times New Roman" w:hAnsi="Times New Roman" w:cs="Times New Roman"/>
                  <w:color w:val="auto"/>
                  <w:kern w:val="0"/>
                  <w:sz w:val="12"/>
                  <w:szCs w:val="12"/>
                </w:rPr>
                <w:t>1,2-фермер</w:t>
              </w:r>
            </w:hyperlink>
            <w:r w:rsidRPr="00142063">
              <w:rPr>
                <w:rFonts w:ascii="Times New Roman" w:hAnsi="Times New Roman" w:cs="Times New Roman"/>
                <w:color w:val="auto"/>
                <w:kern w:val="0"/>
                <w:sz w:val="12"/>
                <w:szCs w:val="12"/>
              </w:rPr>
              <w:t xml:space="preserve">, ОКУД 0611001, </w:t>
            </w:r>
            <w:r w:rsidRPr="00142063">
              <w:rPr>
                <w:rFonts w:ascii="Times New Roman" w:hAnsi="Times New Roman" w:cs="Times New Roman"/>
                <w:color w:val="auto"/>
                <w:kern w:val="0"/>
                <w:sz w:val="12"/>
                <w:szCs w:val="12"/>
                <w:shd w:val="clear" w:color="auto" w:fill="FFFFFF"/>
              </w:rPr>
              <w:t>0611002</w:t>
            </w:r>
          </w:p>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Форма 4СХ, ОКУД 0611015</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tc>
      </w:tr>
    </w:tbl>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3.19.По вновь заключаемым договорам аренды категории земель сельскохозяйственного назначения при  соблюдении  условий (таблица2)  в течение трех лет со дня даты заключения такого договора арендная плата устанавливается в размере: </w:t>
      </w: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- 30 % от размера арендной платы, не менее чем трех календарных лет до даты подачи заявления на предоставление земельного участка; </w:t>
      </w:r>
    </w:p>
    <w:p w:rsidR="00142063" w:rsidRPr="00142063" w:rsidRDefault="00142063" w:rsidP="00142063">
      <w:pPr>
        <w:shd w:val="clear" w:color="auto" w:fill="FFFFFF"/>
        <w:spacing w:after="0" w:line="240" w:lineRule="auto"/>
        <w:ind w:firstLine="708"/>
        <w:jc w:val="right"/>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Таблица 2</w:t>
      </w:r>
    </w:p>
    <w:tbl>
      <w:tblPr>
        <w:tblStyle w:val="130"/>
        <w:tblW w:w="0" w:type="auto"/>
        <w:tblLayout w:type="fixed"/>
        <w:tblLook w:val="04A0" w:firstRow="1" w:lastRow="0" w:firstColumn="1" w:lastColumn="0" w:noHBand="0" w:noVBand="1"/>
      </w:tblPr>
      <w:tblGrid>
        <w:gridCol w:w="531"/>
        <w:gridCol w:w="1137"/>
        <w:gridCol w:w="1417"/>
        <w:gridCol w:w="1985"/>
        <w:gridCol w:w="2004"/>
        <w:gridCol w:w="2497"/>
      </w:tblGrid>
      <w:tr w:rsidR="00142063" w:rsidRPr="00142063" w:rsidTr="00851B3A">
        <w:tc>
          <w:tcPr>
            <w:tcW w:w="531"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 п/п</w:t>
            </w:r>
          </w:p>
        </w:tc>
        <w:tc>
          <w:tcPr>
            <w:tcW w:w="113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Арендуемая  площадь га</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p>
        </w:tc>
        <w:tc>
          <w:tcPr>
            <w:tcW w:w="141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разрешенного использования</w:t>
            </w:r>
          </w:p>
        </w:tc>
        <w:tc>
          <w:tcPr>
            <w:tcW w:w="1985"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государственной регистрации в ЕГРЮЛ</w:t>
            </w:r>
          </w:p>
        </w:tc>
        <w:tc>
          <w:tcPr>
            <w:tcW w:w="2004"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посевных культур</w:t>
            </w:r>
          </w:p>
        </w:tc>
        <w:tc>
          <w:tcPr>
            <w:tcW w:w="249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Предоставленная форма федеральной государственной статистической отчетности</w:t>
            </w:r>
          </w:p>
        </w:tc>
      </w:tr>
      <w:tr w:rsidR="00142063" w:rsidRPr="00142063" w:rsidTr="00851B3A">
        <w:tc>
          <w:tcPr>
            <w:tcW w:w="531"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1137"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С  50  до 100</w:t>
            </w:r>
          </w:p>
        </w:tc>
        <w:tc>
          <w:tcPr>
            <w:tcW w:w="1417"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Сельскохозяйственное назначение или </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Сельскохозяйственное производство</w:t>
            </w:r>
          </w:p>
        </w:tc>
        <w:tc>
          <w:tcPr>
            <w:tcW w:w="1985"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1.Глава КФХ (ИП)</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2.Сельскохозяйственное предприятие </w:t>
            </w:r>
          </w:p>
        </w:tc>
        <w:tc>
          <w:tcPr>
            <w:tcW w:w="2004"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Сельскохозяйственные культуры (зерновые, кормовые и технические)</w:t>
            </w:r>
          </w:p>
        </w:tc>
        <w:tc>
          <w:tcPr>
            <w:tcW w:w="2497" w:type="dxa"/>
          </w:tcPr>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N </w:t>
            </w:r>
            <w:hyperlink r:id="rId32" w:anchor="dst104424" w:history="1">
              <w:r w:rsidRPr="00142063">
                <w:rPr>
                  <w:rFonts w:ascii="Times New Roman" w:hAnsi="Times New Roman" w:cs="Times New Roman"/>
                  <w:color w:val="auto"/>
                  <w:kern w:val="0"/>
                  <w:sz w:val="12"/>
                  <w:szCs w:val="12"/>
                </w:rPr>
                <w:t>1,2-фермер</w:t>
              </w:r>
            </w:hyperlink>
            <w:r w:rsidRPr="00142063">
              <w:rPr>
                <w:rFonts w:ascii="Times New Roman" w:hAnsi="Times New Roman" w:cs="Times New Roman"/>
                <w:color w:val="auto"/>
                <w:kern w:val="0"/>
                <w:sz w:val="12"/>
                <w:szCs w:val="12"/>
              </w:rPr>
              <w:t xml:space="preserve">, ОКУД 0611001, </w:t>
            </w:r>
            <w:r w:rsidRPr="00142063">
              <w:rPr>
                <w:rFonts w:ascii="Times New Roman" w:hAnsi="Times New Roman" w:cs="Times New Roman"/>
                <w:color w:val="auto"/>
                <w:kern w:val="0"/>
                <w:sz w:val="12"/>
                <w:szCs w:val="12"/>
                <w:shd w:val="clear" w:color="auto" w:fill="FFFFFF"/>
              </w:rPr>
              <w:t>0611002</w:t>
            </w:r>
          </w:p>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Форма 4СХ, ОКУД 0611015</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tc>
      </w:tr>
    </w:tbl>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3.20. По вновь заключаемым договорам аренды категории земель сельскохозяйственного назначения при  соблюдении  условий (таблица3)  в течение трех лет со дня даты заключения такого договора арендная плата устанавливается в размере: </w:t>
      </w: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- 50 % от размера арендной платы, не менее чем трех календарных лет до даты подачи заявления на предоставление земельного участка;</w:t>
      </w:r>
    </w:p>
    <w:p w:rsidR="00142063" w:rsidRPr="00142063" w:rsidRDefault="00142063" w:rsidP="00142063">
      <w:pPr>
        <w:shd w:val="clear" w:color="auto" w:fill="FFFFFF"/>
        <w:spacing w:after="0" w:line="240" w:lineRule="auto"/>
        <w:jc w:val="right"/>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Таблица3</w:t>
      </w:r>
    </w:p>
    <w:tbl>
      <w:tblPr>
        <w:tblStyle w:val="130"/>
        <w:tblW w:w="0" w:type="auto"/>
        <w:tblLayout w:type="fixed"/>
        <w:tblLook w:val="04A0" w:firstRow="1" w:lastRow="0" w:firstColumn="1" w:lastColumn="0" w:noHBand="0" w:noVBand="1"/>
      </w:tblPr>
      <w:tblGrid>
        <w:gridCol w:w="531"/>
        <w:gridCol w:w="1137"/>
        <w:gridCol w:w="1417"/>
        <w:gridCol w:w="1985"/>
        <w:gridCol w:w="2004"/>
        <w:gridCol w:w="2497"/>
      </w:tblGrid>
      <w:tr w:rsidR="00142063" w:rsidRPr="00142063" w:rsidTr="00851B3A">
        <w:tc>
          <w:tcPr>
            <w:tcW w:w="531"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п/п</w:t>
            </w:r>
          </w:p>
        </w:tc>
        <w:tc>
          <w:tcPr>
            <w:tcW w:w="113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Арендуемая  площадь га</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p>
        </w:tc>
        <w:tc>
          <w:tcPr>
            <w:tcW w:w="141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разрешенного использования</w:t>
            </w:r>
          </w:p>
        </w:tc>
        <w:tc>
          <w:tcPr>
            <w:tcW w:w="1985"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государственной регистрации в ЕГРЮЛ</w:t>
            </w:r>
          </w:p>
        </w:tc>
        <w:tc>
          <w:tcPr>
            <w:tcW w:w="2004"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Вид посевных культур</w:t>
            </w:r>
          </w:p>
        </w:tc>
        <w:tc>
          <w:tcPr>
            <w:tcW w:w="2497" w:type="dxa"/>
          </w:tcPr>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Предоставленная форма федеральной государственной статистической отчетности</w:t>
            </w:r>
          </w:p>
        </w:tc>
      </w:tr>
      <w:tr w:rsidR="00142063" w:rsidRPr="00142063" w:rsidTr="00851B3A">
        <w:tc>
          <w:tcPr>
            <w:tcW w:w="531"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1137"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Со 101  и более</w:t>
            </w:r>
          </w:p>
        </w:tc>
        <w:tc>
          <w:tcPr>
            <w:tcW w:w="1417"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1.Сельскохозяйственное назначение или </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2.Сельскохозяйственное производство</w:t>
            </w:r>
          </w:p>
        </w:tc>
        <w:tc>
          <w:tcPr>
            <w:tcW w:w="1985"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1.Глава КФХ (ИП)</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2.Сельскохозяйственное предприятие </w:t>
            </w:r>
          </w:p>
        </w:tc>
        <w:tc>
          <w:tcPr>
            <w:tcW w:w="2004" w:type="dxa"/>
          </w:tcPr>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Сельскохозяйственные культуры (зерновые, кормовые и технические)</w:t>
            </w:r>
          </w:p>
        </w:tc>
        <w:tc>
          <w:tcPr>
            <w:tcW w:w="2497" w:type="dxa"/>
          </w:tcPr>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Форма N </w:t>
            </w:r>
            <w:hyperlink r:id="rId33" w:anchor="dst104424" w:history="1">
              <w:r w:rsidRPr="00142063">
                <w:rPr>
                  <w:rFonts w:ascii="Times New Roman" w:hAnsi="Times New Roman" w:cs="Times New Roman"/>
                  <w:color w:val="auto"/>
                  <w:kern w:val="0"/>
                  <w:sz w:val="12"/>
                  <w:szCs w:val="12"/>
                </w:rPr>
                <w:t>1,2-фермер</w:t>
              </w:r>
            </w:hyperlink>
            <w:r w:rsidRPr="00142063">
              <w:rPr>
                <w:rFonts w:ascii="Times New Roman" w:hAnsi="Times New Roman" w:cs="Times New Roman"/>
                <w:color w:val="auto"/>
                <w:kern w:val="0"/>
                <w:sz w:val="12"/>
                <w:szCs w:val="12"/>
              </w:rPr>
              <w:t xml:space="preserve">, ОКУД 0611001, </w:t>
            </w:r>
            <w:r w:rsidRPr="00142063">
              <w:rPr>
                <w:rFonts w:ascii="Times New Roman" w:hAnsi="Times New Roman" w:cs="Times New Roman"/>
                <w:color w:val="auto"/>
                <w:kern w:val="0"/>
                <w:sz w:val="12"/>
                <w:szCs w:val="12"/>
                <w:shd w:val="clear" w:color="auto" w:fill="FFFFFF"/>
              </w:rPr>
              <w:t>0611002</w:t>
            </w:r>
          </w:p>
          <w:p w:rsidR="00142063" w:rsidRPr="00142063" w:rsidRDefault="00142063" w:rsidP="00142063">
            <w:pPr>
              <w:shd w:val="clear" w:color="auto" w:fill="FFFFFF"/>
              <w:spacing w:after="0" w:line="240" w:lineRule="auto"/>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shd w:val="clear" w:color="auto" w:fill="FFFFFF"/>
              </w:rPr>
              <w:t>Форма 4СХ, ОКУД 0611015</w:t>
            </w: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Theme="minorHAnsi" w:hAnsi="Times New Roman" w:cs="Times New Roman"/>
                <w:color w:val="auto"/>
                <w:kern w:val="0"/>
                <w:sz w:val="12"/>
                <w:szCs w:val="12"/>
                <w:lang w:eastAsia="en-US"/>
              </w:rPr>
            </w:pPr>
          </w:p>
        </w:tc>
      </w:tr>
    </w:tbl>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3.21. По вновь заключаемым договорам аренды категории земель сельскохозяйственного назначения для сельскохозяйственного  производства  в течение трех лет со дня даты заключения такого договора арендная плата устанавливается в размере: </w:t>
      </w:r>
    </w:p>
    <w:p w:rsidR="00142063" w:rsidRPr="00142063" w:rsidRDefault="00142063" w:rsidP="00142063">
      <w:pPr>
        <w:shd w:val="clear" w:color="auto" w:fill="FFFFFF"/>
        <w:spacing w:after="0" w:line="240" w:lineRule="auto"/>
        <w:ind w:firstLine="708"/>
        <w:jc w:val="both"/>
        <w:textAlignment w:val="baseline"/>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- 80 % от размера арендной платы, не менее чем трех календарных лет до даты подачи заявления на предоставление земельного участка для вновь зарегистрированных  </w:t>
      </w:r>
      <w:r w:rsidRPr="00142063">
        <w:rPr>
          <w:rFonts w:ascii="Times New Roman" w:hAnsi="Times New Roman" w:cs="Times New Roman"/>
          <w:color w:val="auto"/>
          <w:kern w:val="0"/>
          <w:sz w:val="12"/>
          <w:szCs w:val="12"/>
        </w:rPr>
        <w:t>юридических лиц, физических лиц в качестве индивидуальных предпринимателей и крестьянских (фермерских) хозяйств.</w:t>
      </w:r>
    </w:p>
    <w:p w:rsidR="00142063" w:rsidRPr="00142063" w:rsidRDefault="00142063" w:rsidP="00142063">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p w:rsidR="00142063" w:rsidRPr="00142063" w:rsidRDefault="00142063" w:rsidP="00142063">
      <w:pPr>
        <w:shd w:val="clear" w:color="auto" w:fill="FFFFFF"/>
        <w:spacing w:after="0" w:line="240" w:lineRule="auto"/>
        <w:jc w:val="both"/>
        <w:textAlignment w:val="baseline"/>
        <w:rPr>
          <w:rFonts w:ascii="Times New Roman" w:hAnsi="Times New Roman" w:cs="Times New Roman"/>
          <w:color w:val="auto"/>
          <w:spacing w:val="2"/>
          <w:kern w:val="0"/>
          <w:sz w:val="12"/>
          <w:szCs w:val="12"/>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2063" w:rsidRPr="00142063" w:rsidTr="00851B3A">
        <w:tc>
          <w:tcPr>
            <w:tcW w:w="4785" w:type="dxa"/>
          </w:tcPr>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p>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p>
        </w:tc>
        <w:tc>
          <w:tcPr>
            <w:tcW w:w="4786" w:type="dxa"/>
          </w:tcPr>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Приложение № 2 к решению</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Каратузского районного Совета</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депутатов №10-100 от 22.02.2022</w:t>
            </w:r>
          </w:p>
        </w:tc>
      </w:tr>
    </w:tbl>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p>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Значения коэффициента К1, учитывающего вид разрешенного использования земельных участков из земель, государственная  собственность на которые  не разграничена, или земель, находящихся в муниципальной собственности муниципального образования «Каратузский район»</w:t>
      </w:r>
    </w:p>
    <w:p w:rsidR="00142063" w:rsidRPr="00142063" w:rsidRDefault="00142063" w:rsidP="00142063">
      <w:pPr>
        <w:tabs>
          <w:tab w:val="left" w:pos="7230"/>
        </w:tabs>
        <w:spacing w:after="0" w:line="240" w:lineRule="auto"/>
        <w:rPr>
          <w:rFonts w:ascii="Times New Roman" w:eastAsiaTheme="minorHAnsi" w:hAnsi="Times New Roman" w:cs="Times New Roman"/>
          <w:color w:val="auto"/>
          <w:kern w:val="0"/>
          <w:sz w:val="12"/>
          <w:szCs w:val="12"/>
          <w:lang w:eastAsia="en-US"/>
        </w:rPr>
      </w:pPr>
    </w:p>
    <w:tbl>
      <w:tblPr>
        <w:tblStyle w:val="150"/>
        <w:tblW w:w="0" w:type="auto"/>
        <w:tblLook w:val="04A0" w:firstRow="1" w:lastRow="0" w:firstColumn="1" w:lastColumn="0" w:noHBand="0" w:noVBand="1"/>
      </w:tblPr>
      <w:tblGrid>
        <w:gridCol w:w="560"/>
        <w:gridCol w:w="7486"/>
        <w:gridCol w:w="1525"/>
      </w:tblGrid>
      <w:tr w:rsidR="00142063" w:rsidRPr="00142063" w:rsidTr="00851B3A">
        <w:tc>
          <w:tcPr>
            <w:tcW w:w="560" w:type="dxa"/>
          </w:tcPr>
          <w:p w:rsidR="00142063" w:rsidRPr="00142063" w:rsidRDefault="00142063" w:rsidP="00142063">
            <w:pPr>
              <w:tabs>
                <w:tab w:val="left" w:pos="7230"/>
              </w:tabs>
              <w:spacing w:after="0" w:line="240" w:lineRule="auto"/>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 п/п</w:t>
            </w:r>
          </w:p>
        </w:tc>
        <w:tc>
          <w:tcPr>
            <w:tcW w:w="7486" w:type="dxa"/>
          </w:tcPr>
          <w:p w:rsidR="00142063" w:rsidRPr="00142063" w:rsidRDefault="00142063" w:rsidP="00142063">
            <w:pPr>
              <w:tabs>
                <w:tab w:val="left" w:pos="7230"/>
              </w:tabs>
              <w:spacing w:after="0" w:line="240" w:lineRule="auto"/>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Категория земель, вид разрешенного  использования</w:t>
            </w:r>
          </w:p>
        </w:tc>
        <w:tc>
          <w:tcPr>
            <w:tcW w:w="1525" w:type="dxa"/>
          </w:tcPr>
          <w:p w:rsidR="00142063" w:rsidRPr="00142063" w:rsidRDefault="00142063" w:rsidP="00142063">
            <w:pPr>
              <w:tabs>
                <w:tab w:val="left" w:pos="7230"/>
              </w:tabs>
              <w:spacing w:after="0" w:line="240" w:lineRule="auto"/>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К-1</w:t>
            </w:r>
          </w:p>
        </w:tc>
      </w:tr>
      <w:tr w:rsidR="00142063" w:rsidRPr="00142063" w:rsidTr="00851B3A">
        <w:tc>
          <w:tcPr>
            <w:tcW w:w="560" w:type="dxa"/>
          </w:tcPr>
          <w:p w:rsidR="00142063" w:rsidRPr="00142063" w:rsidRDefault="00142063" w:rsidP="00142063">
            <w:pPr>
              <w:tabs>
                <w:tab w:val="left" w:pos="7230"/>
              </w:tabs>
              <w:spacing w:after="0" w:line="240" w:lineRule="auto"/>
              <w:jc w:val="center"/>
              <w:rPr>
                <w:rFonts w:ascii="Times New Roman" w:eastAsiaTheme="minorHAnsi" w:hAnsi="Times New Roman" w:cs="Times New Roman"/>
                <w:b/>
                <w:color w:val="auto"/>
                <w:kern w:val="0"/>
                <w:sz w:val="12"/>
                <w:szCs w:val="12"/>
                <w:lang w:eastAsia="en-US"/>
              </w:rPr>
            </w:pPr>
          </w:p>
        </w:tc>
        <w:tc>
          <w:tcPr>
            <w:tcW w:w="7486" w:type="dxa"/>
          </w:tcPr>
          <w:p w:rsidR="00142063" w:rsidRPr="00142063" w:rsidRDefault="00142063" w:rsidP="00142063">
            <w:pPr>
              <w:tabs>
                <w:tab w:val="left" w:pos="7230"/>
              </w:tabs>
              <w:spacing w:after="0" w:line="240" w:lineRule="auto"/>
              <w:jc w:val="center"/>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Земли населенных пунктов</w:t>
            </w:r>
          </w:p>
        </w:tc>
        <w:tc>
          <w:tcPr>
            <w:tcW w:w="1525" w:type="dxa"/>
          </w:tcPr>
          <w:p w:rsidR="00142063" w:rsidRPr="00142063" w:rsidRDefault="00142063" w:rsidP="00142063">
            <w:pPr>
              <w:tabs>
                <w:tab w:val="left" w:pos="7230"/>
              </w:tabs>
              <w:spacing w:after="0" w:line="240" w:lineRule="auto"/>
              <w:rPr>
                <w:rFonts w:ascii="Times New Roman" w:eastAsiaTheme="minorHAnsi" w:hAnsi="Times New Roman" w:cs="Times New Roman"/>
                <w:color w:val="auto"/>
                <w:kern w:val="0"/>
                <w:sz w:val="12"/>
                <w:szCs w:val="12"/>
                <w:lang w:eastAsia="en-US"/>
              </w:rPr>
            </w:pP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домов  многоэтажной жилой застройки</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0,0043</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Земельные  участки, предназначенные для размещения домов  индивидуальной жилой застройки и </w:t>
            </w:r>
            <w:r w:rsidRPr="00142063">
              <w:rPr>
                <w:rFonts w:ascii="Times New Roman" w:eastAsiaTheme="minorHAnsi" w:hAnsi="Times New Roman" w:cs="Times New Roman"/>
                <w:kern w:val="0"/>
                <w:sz w:val="12"/>
                <w:szCs w:val="12"/>
                <w:lang w:eastAsia="en-US"/>
              </w:rPr>
              <w:t>для ведения личного подсобного хозяйства (приусадебный земельный участок)</w:t>
            </w:r>
            <w:r w:rsidRPr="00142063">
              <w:rPr>
                <w:rFonts w:ascii="Times New Roman" w:eastAsiaTheme="minorHAnsi" w:hAnsi="Times New Roman" w:cs="Times New Roman"/>
                <w:color w:val="auto"/>
                <w:kern w:val="0"/>
                <w:sz w:val="12"/>
                <w:szCs w:val="12"/>
                <w:lang w:eastAsia="en-US"/>
              </w:rPr>
              <w:t xml:space="preserve">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0,0043</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3</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индивидуальных гаражей</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0,0096</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4</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находящиеся в составе дачных, садоводческих и огороднических объединений</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0,0043</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5</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объектов торговли, общественного питания и бытового обслуживания</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0,028</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6</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гостиниц</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0,028</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7</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офисных зданий делового и коммерческого назначения</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0,028</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8</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 технического, продовольственного снабжения, сбыта и заготовок</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0,021</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9</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объектов электроэнергетики, электростанций, обслуживающих их  сооружений и объектов</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0,015*</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10</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0,021</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11</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сельскохозяйственного использования</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0,0046</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12</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Земельные участки, предназначенные для размещения административных зданий, объектов образования, здравоохранения и социального обеспечения, физической  культуры и спорта, культуры, искусства и религии</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0,0051</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b/>
                <w:color w:val="auto"/>
                <w:kern w:val="0"/>
                <w:sz w:val="12"/>
                <w:szCs w:val="12"/>
                <w:lang w:eastAsia="en-US"/>
              </w:rPr>
            </w:pP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Земли промышленности и иного  специального назначения</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С  кода (числового обозначения) вида разрешенного использования земельного участка 6.0 по 6.12, </w:t>
            </w:r>
            <w:r w:rsidRPr="00142063">
              <w:rPr>
                <w:rFonts w:ascii="Times New Roman" w:eastAsiaTheme="minorHAnsi" w:hAnsi="Times New Roman" w:cs="Times New Roman"/>
                <w:color w:val="333333"/>
                <w:kern w:val="0"/>
                <w:sz w:val="12"/>
                <w:szCs w:val="12"/>
                <w:shd w:val="clear" w:color="auto" w:fill="FBFBFB"/>
                <w:lang w:eastAsia="en-US"/>
              </w:rPr>
              <w:t>Приказа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2,668</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b/>
                <w:color w:val="auto"/>
                <w:kern w:val="0"/>
                <w:sz w:val="12"/>
                <w:szCs w:val="12"/>
                <w:lang w:eastAsia="en-US"/>
              </w:rPr>
            </w:pPr>
          </w:p>
        </w:tc>
        <w:tc>
          <w:tcPr>
            <w:tcW w:w="7486" w:type="dxa"/>
          </w:tcPr>
          <w:p w:rsidR="00142063" w:rsidRPr="00142063" w:rsidRDefault="00142063" w:rsidP="00142063">
            <w:pPr>
              <w:tabs>
                <w:tab w:val="left" w:pos="7230"/>
              </w:tabs>
              <w:spacing w:after="0" w:line="240" w:lineRule="auto"/>
              <w:jc w:val="center"/>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 xml:space="preserve">Земли сельскохозяйственного  использования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Земли  сельскохозяйственного использования для ведения сельского хозяйства с кодом (числовым обозначением) вида разрешенного использования земельного участка </w:t>
            </w:r>
          </w:p>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1.0;1.1;1.2;1.7;1.8;1.9;1.10;1.11;1.12;1.4;1.16;1.17;1.19;1.20 </w:t>
            </w:r>
            <w:r w:rsidRPr="00142063">
              <w:rPr>
                <w:rFonts w:ascii="Times New Roman" w:eastAsiaTheme="minorHAnsi" w:hAnsi="Times New Roman" w:cs="Times New Roman"/>
                <w:color w:val="333333"/>
                <w:kern w:val="0"/>
                <w:sz w:val="12"/>
                <w:szCs w:val="12"/>
                <w:shd w:val="clear" w:color="auto" w:fill="FBFBFB"/>
                <w:lang w:eastAsia="en-US"/>
              </w:rPr>
              <w:t>Приказа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0,0046</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Земли  сельскохозяйственного назначения, малопригодных под пашню, но  используемые для выращивания  некоторых видов технических культур, многолетних насаждений с кодом (числовым обозначением) вида разрешенного использования земельного участка1.3;1.4;1.5;1.6 </w:t>
            </w:r>
            <w:r w:rsidRPr="00142063">
              <w:rPr>
                <w:rFonts w:ascii="Times New Roman" w:eastAsiaTheme="minorHAnsi" w:hAnsi="Times New Roman" w:cs="Times New Roman"/>
                <w:color w:val="333333"/>
                <w:kern w:val="0"/>
                <w:sz w:val="12"/>
                <w:szCs w:val="12"/>
                <w:shd w:val="clear" w:color="auto" w:fill="FBFBFB"/>
                <w:lang w:eastAsia="en-US"/>
              </w:rPr>
              <w:t>Приказа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0,0046</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3</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Земли  сельскохозяйственного назначения, занятые зданиями, строениями, сооружениями, используемые для  производства, хранения и первичной  переработки  сельскохозяйственной продукции с кодом (числовым обозначением) вида разрешенного использования земельного участка </w:t>
            </w:r>
          </w:p>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1.15;1.18</w:t>
            </w:r>
            <w:r w:rsidRPr="00142063">
              <w:rPr>
                <w:rFonts w:ascii="Times New Roman" w:eastAsiaTheme="minorHAnsi" w:hAnsi="Times New Roman" w:cs="Times New Roman"/>
                <w:color w:val="333333"/>
                <w:kern w:val="0"/>
                <w:sz w:val="12"/>
                <w:szCs w:val="12"/>
                <w:shd w:val="clear" w:color="auto" w:fill="FBFBFB"/>
                <w:lang w:eastAsia="en-US"/>
              </w:rPr>
              <w:t xml:space="preserve"> Приказа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0,0051</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4</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Земли  сельскохозяйственного назначения,  занятые водными объектами  и  используемые для предпринимательской деятельности с кодом (числовым обозначением) вида разрешенного использования земельного участка 1.13 </w:t>
            </w:r>
            <w:r w:rsidRPr="00142063">
              <w:rPr>
                <w:rFonts w:ascii="Times New Roman" w:eastAsiaTheme="minorHAnsi" w:hAnsi="Times New Roman" w:cs="Times New Roman"/>
                <w:color w:val="333333"/>
                <w:kern w:val="0"/>
                <w:sz w:val="12"/>
                <w:szCs w:val="12"/>
                <w:shd w:val="clear" w:color="auto" w:fill="FBFBFB"/>
                <w:lang w:eastAsia="en-US"/>
              </w:rPr>
              <w:t>Приказа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0,0051</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5</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Земли  сельскохозяйственного назначения, на которых располагаются леса</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0,0046</w:t>
            </w:r>
          </w:p>
        </w:tc>
      </w:tr>
      <w:tr w:rsidR="00142063" w:rsidRPr="00142063" w:rsidTr="00851B3A">
        <w:tc>
          <w:tcPr>
            <w:tcW w:w="560"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6</w:t>
            </w:r>
          </w:p>
        </w:tc>
        <w:tc>
          <w:tcPr>
            <w:tcW w:w="7486"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Прочие земли сельскохозяйственного назначения, в том  числе болота, нарушенные земли, земли занятые полигонами, свалками, оврагами, песками</w:t>
            </w:r>
          </w:p>
        </w:tc>
        <w:tc>
          <w:tcPr>
            <w:tcW w:w="1525"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0,0046</w:t>
            </w:r>
          </w:p>
        </w:tc>
      </w:tr>
    </w:tbl>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*Пункт 1 Приказа Министерства экономического развития Российской Федерации № 507 от 22.09.2011г. «Об утверждении ставок арендной платы в отношении земельных участков, находящихся в собственности Российской Федерации и предоставленных (занятых) для размещения объектов электроэнергетики ( за исключением генерирующих мощностей)».</w:t>
      </w:r>
    </w:p>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 3 к решению </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Каратузского районного  Совета</w:t>
      </w:r>
    </w:p>
    <w:p w:rsidR="00142063" w:rsidRPr="00142063" w:rsidRDefault="00142063" w:rsidP="00142063">
      <w:pPr>
        <w:spacing w:after="0" w:line="240" w:lineRule="auto"/>
        <w:jc w:val="right"/>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                                           депутатов от 22.02.2022      №10-100 </w:t>
      </w:r>
    </w:p>
    <w:p w:rsidR="00142063" w:rsidRPr="00142063" w:rsidRDefault="00142063" w:rsidP="00142063">
      <w:pPr>
        <w:spacing w:after="0" w:line="240" w:lineRule="auto"/>
        <w:rPr>
          <w:rFonts w:ascii="Times New Roman" w:hAnsi="Times New Roman" w:cs="Times New Roman"/>
          <w:color w:val="auto"/>
          <w:kern w:val="0"/>
          <w:sz w:val="12"/>
          <w:szCs w:val="12"/>
        </w:rPr>
      </w:pPr>
    </w:p>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lastRenderedPageBreak/>
        <w:t xml:space="preserve">Значения коэффициента К2, учитывающего  категорию арендатора земельных участков из земель, государственная  собственность на которые  не разграничена, или земель, находящихся в муниципальной собственности муниципального образования </w:t>
      </w:r>
    </w:p>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«Каратузский район»</w:t>
      </w:r>
    </w:p>
    <w:p w:rsidR="00142063" w:rsidRPr="00142063" w:rsidRDefault="00142063" w:rsidP="00142063">
      <w:pPr>
        <w:tabs>
          <w:tab w:val="left" w:pos="7230"/>
        </w:tabs>
        <w:spacing w:after="0" w:line="240" w:lineRule="auto"/>
        <w:jc w:val="center"/>
        <w:rPr>
          <w:rFonts w:ascii="Times New Roman" w:eastAsiaTheme="minorHAnsi" w:hAnsi="Times New Roman" w:cs="Times New Roman"/>
          <w:color w:val="auto"/>
          <w:kern w:val="0"/>
          <w:sz w:val="12"/>
          <w:szCs w:val="12"/>
          <w:lang w:eastAsia="en-US"/>
        </w:rPr>
      </w:pPr>
    </w:p>
    <w:tbl>
      <w:tblPr>
        <w:tblStyle w:val="160"/>
        <w:tblW w:w="9571" w:type="dxa"/>
        <w:tblLayout w:type="fixed"/>
        <w:tblLook w:val="04A0" w:firstRow="1" w:lastRow="0" w:firstColumn="1" w:lastColumn="0" w:noHBand="0" w:noVBand="1"/>
      </w:tblPr>
      <w:tblGrid>
        <w:gridCol w:w="551"/>
        <w:gridCol w:w="8092"/>
        <w:gridCol w:w="928"/>
      </w:tblGrid>
      <w:tr w:rsidR="00142063" w:rsidRPr="00142063" w:rsidTr="00851B3A">
        <w:tc>
          <w:tcPr>
            <w:tcW w:w="551" w:type="dxa"/>
          </w:tcPr>
          <w:p w:rsidR="00142063" w:rsidRPr="00142063" w:rsidRDefault="00142063" w:rsidP="00142063">
            <w:pPr>
              <w:tabs>
                <w:tab w:val="left" w:pos="7230"/>
              </w:tabs>
              <w:spacing w:after="0" w:line="240" w:lineRule="auto"/>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 п/п</w:t>
            </w:r>
          </w:p>
        </w:tc>
        <w:tc>
          <w:tcPr>
            <w:tcW w:w="8092" w:type="dxa"/>
          </w:tcPr>
          <w:p w:rsidR="00142063" w:rsidRPr="00142063" w:rsidRDefault="00142063" w:rsidP="00142063">
            <w:pPr>
              <w:tabs>
                <w:tab w:val="left" w:pos="7230"/>
              </w:tabs>
              <w:spacing w:after="0" w:line="240" w:lineRule="auto"/>
              <w:jc w:val="center"/>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Категория арендаторов</w:t>
            </w:r>
          </w:p>
        </w:tc>
        <w:tc>
          <w:tcPr>
            <w:tcW w:w="928" w:type="dxa"/>
          </w:tcPr>
          <w:p w:rsidR="00142063" w:rsidRPr="00142063" w:rsidRDefault="00142063" w:rsidP="00142063">
            <w:pPr>
              <w:tabs>
                <w:tab w:val="left" w:pos="7230"/>
              </w:tabs>
              <w:spacing w:after="0" w:line="240" w:lineRule="auto"/>
              <w:rPr>
                <w:rFonts w:ascii="Times New Roman" w:eastAsiaTheme="minorHAnsi" w:hAnsi="Times New Roman" w:cs="Times New Roman"/>
                <w:b/>
                <w:color w:val="auto"/>
                <w:kern w:val="0"/>
                <w:sz w:val="12"/>
                <w:szCs w:val="12"/>
                <w:lang w:eastAsia="en-US"/>
              </w:rPr>
            </w:pPr>
            <w:r w:rsidRPr="00142063">
              <w:rPr>
                <w:rFonts w:ascii="Times New Roman" w:eastAsiaTheme="minorHAnsi" w:hAnsi="Times New Roman" w:cs="Times New Roman"/>
                <w:b/>
                <w:color w:val="auto"/>
                <w:kern w:val="0"/>
                <w:sz w:val="12"/>
                <w:szCs w:val="12"/>
                <w:lang w:eastAsia="en-US"/>
              </w:rPr>
              <w:t>К-2</w:t>
            </w:r>
          </w:p>
        </w:tc>
      </w:tr>
      <w:tr w:rsidR="00142063" w:rsidRPr="00142063" w:rsidTr="00851B3A">
        <w:tc>
          <w:tcPr>
            <w:tcW w:w="551" w:type="dxa"/>
          </w:tcPr>
          <w:p w:rsidR="00142063" w:rsidRPr="00142063" w:rsidRDefault="00142063" w:rsidP="00142063">
            <w:pPr>
              <w:tabs>
                <w:tab w:val="left" w:pos="7230"/>
              </w:tabs>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c>
          <w:tcPr>
            <w:tcW w:w="8092"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Организации и индивидуальные предприниматели, занимающиеся  строительством и эксплуатацией объектов здравоохранения и социального обеспечения</w:t>
            </w:r>
          </w:p>
        </w:tc>
        <w:tc>
          <w:tcPr>
            <w:tcW w:w="928" w:type="dxa"/>
          </w:tcPr>
          <w:p w:rsidR="00142063" w:rsidRPr="00142063" w:rsidRDefault="00142063" w:rsidP="00142063">
            <w:pPr>
              <w:tabs>
                <w:tab w:val="left" w:pos="7230"/>
              </w:tabs>
              <w:spacing w:after="0" w:line="240" w:lineRule="auto"/>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0,005</w:t>
            </w:r>
          </w:p>
        </w:tc>
      </w:tr>
      <w:tr w:rsidR="00142063" w:rsidRPr="00142063" w:rsidTr="00851B3A">
        <w:tc>
          <w:tcPr>
            <w:tcW w:w="551"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2</w:t>
            </w:r>
          </w:p>
        </w:tc>
        <w:tc>
          <w:tcPr>
            <w:tcW w:w="8092" w:type="dxa"/>
          </w:tcPr>
          <w:p w:rsidR="00142063" w:rsidRPr="00142063" w:rsidRDefault="00142063" w:rsidP="004251D5">
            <w:pPr>
              <w:numPr>
                <w:ilvl w:val="0"/>
                <w:numId w:val="18"/>
              </w:numPr>
              <w:tabs>
                <w:tab w:val="left" w:pos="7230"/>
              </w:tabs>
              <w:spacing w:after="0" w:line="240" w:lineRule="auto"/>
              <w:ind w:left="0" w:hanging="287"/>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Героев Советского Союза, Героев Российской Федерации, полных кавалеров ордена Славы;</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Инвалидов </w:t>
            </w:r>
            <w:r w:rsidRPr="00142063">
              <w:rPr>
                <w:rFonts w:ascii="Times New Roman" w:eastAsiaTheme="minorHAnsi" w:hAnsi="Times New Roman" w:cs="Times New Roman"/>
                <w:color w:val="auto"/>
                <w:kern w:val="0"/>
                <w:sz w:val="12"/>
                <w:szCs w:val="12"/>
                <w:lang w:val="en-US" w:eastAsia="en-US"/>
              </w:rPr>
              <w:t>I</w:t>
            </w:r>
            <w:r w:rsidRPr="00142063">
              <w:rPr>
                <w:rFonts w:ascii="Times New Roman" w:eastAsiaTheme="minorHAnsi" w:hAnsi="Times New Roman" w:cs="Times New Roman"/>
                <w:color w:val="auto"/>
                <w:kern w:val="0"/>
                <w:sz w:val="12"/>
                <w:szCs w:val="12"/>
                <w:lang w:eastAsia="en-US"/>
              </w:rPr>
              <w:t xml:space="preserve"> и </w:t>
            </w:r>
            <w:r w:rsidRPr="00142063">
              <w:rPr>
                <w:rFonts w:ascii="Times New Roman" w:eastAsiaTheme="minorHAnsi" w:hAnsi="Times New Roman" w:cs="Times New Roman"/>
                <w:color w:val="auto"/>
                <w:kern w:val="0"/>
                <w:sz w:val="12"/>
                <w:szCs w:val="12"/>
                <w:lang w:val="en-US" w:eastAsia="en-US"/>
              </w:rPr>
              <w:t>II</w:t>
            </w:r>
            <w:r w:rsidRPr="00142063">
              <w:rPr>
                <w:rFonts w:ascii="Times New Roman" w:eastAsiaTheme="minorHAnsi" w:hAnsi="Times New Roman" w:cs="Times New Roman"/>
                <w:color w:val="auto"/>
                <w:kern w:val="0"/>
                <w:sz w:val="12"/>
                <w:szCs w:val="12"/>
                <w:lang w:eastAsia="en-US"/>
              </w:rPr>
              <w:t xml:space="preserve"> групп инвалидности;</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Инвалидов с детства, детей- инвалидов;</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Ветеранов и инвалидов Великой Отечественной войны, а также ветеранов и инвалидов боевых действий;</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Физических лиц, имеющих право на получение социальной поддержки в  соответствии  с законом Российской Федерации «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№3061-1), в соответствии с Федеральным законом от 26 ноября 1998 года №175-ФЗ «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№2- ФЗ «О социальных гарантиях граждан, подвергшимся радиационному воздействию  вследствие ядерных испытаний на Семипалатинском полигоне»;</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Физических лиц, принимавших в составе подразделений особого риска непосредственное участие в испытаниях ядерного и</w:t>
            </w:r>
            <w:bookmarkStart w:id="8" w:name="_GoBack"/>
            <w:bookmarkEnd w:id="8"/>
            <w:r w:rsidRPr="00142063">
              <w:rPr>
                <w:rFonts w:ascii="Times New Roman" w:eastAsiaTheme="minorHAnsi" w:hAnsi="Times New Roman" w:cs="Times New Roman"/>
                <w:color w:val="auto"/>
                <w:kern w:val="0"/>
                <w:sz w:val="12"/>
                <w:szCs w:val="12"/>
                <w:lang w:eastAsia="en-US"/>
              </w:rPr>
              <w:t xml:space="preserve"> термоядерного оружия, ликвидации аварий ядерных установок на  средствах вооружения и военных объектах;</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Физических лиц, получивших или перенёсших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Пенсионеров, получающих пенсии, назначаемые в порядке, установленном пенсионным законодательством, а  также лиц, достигших возраста 60 и 55 лет (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142063" w:rsidRPr="00142063" w:rsidRDefault="00142063" w:rsidP="004251D5">
            <w:pPr>
              <w:numPr>
                <w:ilvl w:val="0"/>
                <w:numId w:val="18"/>
              </w:numPr>
              <w:tabs>
                <w:tab w:val="left" w:pos="7230"/>
              </w:tabs>
              <w:spacing w:after="0" w:line="240" w:lineRule="auto"/>
              <w:ind w:left="0"/>
              <w:contextualSpacing/>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Физических лиц, имеющих  трех и более несовершеннолетних детей </w:t>
            </w:r>
          </w:p>
        </w:tc>
        <w:tc>
          <w:tcPr>
            <w:tcW w:w="928"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0,031</w:t>
            </w:r>
          </w:p>
        </w:tc>
      </w:tr>
      <w:tr w:rsidR="00142063" w:rsidRPr="00142063" w:rsidTr="00851B3A">
        <w:tc>
          <w:tcPr>
            <w:tcW w:w="551"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3</w:t>
            </w:r>
          </w:p>
        </w:tc>
        <w:tc>
          <w:tcPr>
            <w:tcW w:w="8092"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 xml:space="preserve">       Прочая категория арендаторов</w:t>
            </w:r>
          </w:p>
        </w:tc>
        <w:tc>
          <w:tcPr>
            <w:tcW w:w="928" w:type="dxa"/>
          </w:tcPr>
          <w:p w:rsidR="00142063" w:rsidRPr="00142063" w:rsidRDefault="00142063" w:rsidP="00142063">
            <w:pPr>
              <w:tabs>
                <w:tab w:val="left" w:pos="7230"/>
              </w:tabs>
              <w:spacing w:after="0" w:line="240" w:lineRule="auto"/>
              <w:jc w:val="both"/>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1</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xml:space="preserve">Приложение № 4 к решению </w:t>
      </w:r>
    </w:p>
    <w:p w:rsidR="00142063" w:rsidRPr="00142063" w:rsidRDefault="00142063" w:rsidP="00142063">
      <w:pPr>
        <w:spacing w:after="0" w:line="240" w:lineRule="auto"/>
        <w:ind w:left="6804"/>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Каратузского районного  Совета</w:t>
      </w:r>
    </w:p>
    <w:p w:rsidR="00142063" w:rsidRPr="00142063" w:rsidRDefault="00142063" w:rsidP="00142063">
      <w:pPr>
        <w:tabs>
          <w:tab w:val="left" w:pos="7230"/>
        </w:tabs>
        <w:spacing w:after="0" w:line="240" w:lineRule="auto"/>
        <w:ind w:left="6804"/>
        <w:rPr>
          <w:rFonts w:ascii="Times New Roman" w:eastAsiaTheme="minorHAnsi" w:hAnsi="Times New Roman" w:cs="Times New Roman"/>
          <w:color w:val="auto"/>
          <w:kern w:val="0"/>
          <w:sz w:val="12"/>
          <w:szCs w:val="12"/>
          <w:lang w:eastAsia="en-US"/>
        </w:rPr>
      </w:pPr>
      <w:r w:rsidRPr="00142063">
        <w:rPr>
          <w:rFonts w:ascii="Times New Roman" w:hAnsi="Times New Roman" w:cs="Times New Roman"/>
          <w:color w:val="auto"/>
          <w:kern w:val="0"/>
          <w:sz w:val="12"/>
          <w:szCs w:val="12"/>
        </w:rPr>
        <w:t>депутатов от 22.02.20 №10-100</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r w:rsidRPr="00142063">
        <w:rPr>
          <w:rFonts w:ascii="Times New Roman" w:eastAsiaTheme="minorHAnsi" w:hAnsi="Times New Roman" w:cs="Times New Roman"/>
          <w:color w:val="auto"/>
          <w:kern w:val="0"/>
          <w:sz w:val="12"/>
          <w:szCs w:val="12"/>
          <w:lang w:eastAsia="en-US"/>
        </w:rPr>
        <w:t>Значение коэффициента К3,учитывающий срок (определяемый с даты предоставления в аренду земельного участка), по истечению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из земельных участков, государственная  собственность на которые  не разграничена, или земель, находящихся в муниципальной собственности муниципального образования «Каратузский район»</w:t>
      </w:r>
    </w:p>
    <w:p w:rsidR="00142063" w:rsidRPr="00142063" w:rsidRDefault="00142063" w:rsidP="00142063">
      <w:pPr>
        <w:spacing w:after="0" w:line="240" w:lineRule="auto"/>
        <w:jc w:val="center"/>
        <w:rPr>
          <w:rFonts w:ascii="Times New Roman" w:eastAsiaTheme="minorHAnsi" w:hAnsi="Times New Roman" w:cs="Times New Roman"/>
          <w:color w:val="auto"/>
          <w:kern w:val="0"/>
          <w:sz w:val="12"/>
          <w:szCs w:val="12"/>
          <w:lang w:eastAsia="en-US"/>
        </w:rPr>
      </w:pPr>
    </w:p>
    <w:tbl>
      <w:tblPr>
        <w:tblStyle w:val="170"/>
        <w:tblW w:w="0" w:type="auto"/>
        <w:tblLook w:val="04A0" w:firstRow="1" w:lastRow="0" w:firstColumn="1" w:lastColumn="0" w:noHBand="0" w:noVBand="1"/>
      </w:tblPr>
      <w:tblGrid>
        <w:gridCol w:w="675"/>
        <w:gridCol w:w="4678"/>
        <w:gridCol w:w="4218"/>
      </w:tblGrid>
      <w:tr w:rsidR="00142063" w:rsidRPr="00142063" w:rsidTr="00851B3A">
        <w:tc>
          <w:tcPr>
            <w:tcW w:w="675"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 п/п</w:t>
            </w:r>
          </w:p>
        </w:tc>
        <w:tc>
          <w:tcPr>
            <w:tcW w:w="4678"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Срок (определяемый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w:t>
            </w:r>
          </w:p>
        </w:tc>
        <w:tc>
          <w:tcPr>
            <w:tcW w:w="4218"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Значение коэффициент К3, учитывающего срок (определяемый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w:t>
            </w:r>
          </w:p>
        </w:tc>
      </w:tr>
      <w:tr w:rsidR="00142063" w:rsidRPr="00142063" w:rsidTr="00851B3A">
        <w:tc>
          <w:tcPr>
            <w:tcW w:w="675"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w:t>
            </w:r>
          </w:p>
        </w:tc>
        <w:tc>
          <w:tcPr>
            <w:tcW w:w="4678" w:type="dxa"/>
          </w:tcPr>
          <w:p w:rsidR="00142063" w:rsidRPr="00142063" w:rsidRDefault="00142063" w:rsidP="00142063">
            <w:pPr>
              <w:spacing w:after="0" w:line="240" w:lineRule="auto"/>
              <w:jc w:val="both"/>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По истечению трех лет с даты предоставления в аренду земельного участка</w:t>
            </w:r>
          </w:p>
        </w:tc>
        <w:tc>
          <w:tcPr>
            <w:tcW w:w="4218" w:type="dxa"/>
          </w:tcPr>
          <w:p w:rsidR="00142063" w:rsidRPr="00142063" w:rsidRDefault="00142063" w:rsidP="00142063">
            <w:pPr>
              <w:spacing w:after="0" w:line="240" w:lineRule="auto"/>
              <w:jc w:val="center"/>
              <w:rPr>
                <w:rFonts w:ascii="Times New Roman" w:hAnsi="Times New Roman" w:cs="Times New Roman"/>
                <w:color w:val="auto"/>
                <w:kern w:val="0"/>
                <w:sz w:val="12"/>
                <w:szCs w:val="12"/>
              </w:rPr>
            </w:pPr>
            <w:r w:rsidRPr="00142063">
              <w:rPr>
                <w:rFonts w:ascii="Times New Roman" w:hAnsi="Times New Roman" w:cs="Times New Roman"/>
                <w:color w:val="auto"/>
                <w:kern w:val="0"/>
                <w:sz w:val="12"/>
                <w:szCs w:val="12"/>
              </w:rPr>
              <w:t>1,0</w:t>
            </w:r>
          </w:p>
        </w:tc>
      </w:tr>
    </w:tbl>
    <w:p w:rsidR="00C012B5" w:rsidRDefault="00C012B5" w:rsidP="00773AA5">
      <w:pPr>
        <w:spacing w:after="0" w:line="240" w:lineRule="auto"/>
        <w:rPr>
          <w:rFonts w:ascii="Times New Roman" w:hAnsi="Times New Roman" w:cs="Times New Roman"/>
          <w:color w:val="auto"/>
          <w:kern w:val="0"/>
          <w:sz w:val="12"/>
          <w:szCs w:val="12"/>
        </w:rPr>
      </w:pPr>
    </w:p>
    <w:p w:rsidR="00142063" w:rsidRPr="00142063" w:rsidRDefault="00142063" w:rsidP="00142063">
      <w:pPr>
        <w:spacing w:after="0" w:line="276" w:lineRule="auto"/>
        <w:ind w:firstLine="709"/>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КАРАТУЗСКИЙ РАЙОННЫЙ СОВЕТ ДЕПУТАТОВ</w:t>
      </w:r>
    </w:p>
    <w:p w:rsidR="00142063" w:rsidRPr="00142063" w:rsidRDefault="00142063" w:rsidP="00142063">
      <w:pPr>
        <w:spacing w:after="0" w:line="276" w:lineRule="auto"/>
        <w:ind w:firstLine="709"/>
        <w:jc w:val="center"/>
        <w:rPr>
          <w:rFonts w:ascii="Times New Roman" w:eastAsia="Calibri" w:hAnsi="Times New Roman" w:cs="Times New Roman"/>
          <w:color w:val="auto"/>
          <w:kern w:val="0"/>
          <w:sz w:val="12"/>
          <w:szCs w:val="12"/>
          <w:lang w:eastAsia="en-US"/>
        </w:rPr>
      </w:pPr>
    </w:p>
    <w:p w:rsidR="00142063" w:rsidRPr="00142063" w:rsidRDefault="00142063" w:rsidP="00142063">
      <w:pPr>
        <w:spacing w:after="0" w:line="276" w:lineRule="auto"/>
        <w:ind w:firstLine="709"/>
        <w:jc w:val="center"/>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РЕШЕНИЕ</w:t>
      </w:r>
    </w:p>
    <w:p w:rsidR="00142063" w:rsidRPr="00142063" w:rsidRDefault="00142063" w:rsidP="00142063">
      <w:pPr>
        <w:spacing w:after="0" w:line="276" w:lineRule="auto"/>
        <w:rPr>
          <w:rFonts w:ascii="Times New Roman" w:eastAsia="Calibri" w:hAnsi="Times New Roman" w:cs="Times New Roman"/>
          <w:color w:val="auto"/>
          <w:kern w:val="0"/>
          <w:sz w:val="12"/>
          <w:szCs w:val="12"/>
          <w:lang w:eastAsia="en-US"/>
        </w:rPr>
      </w:pPr>
    </w:p>
    <w:p w:rsidR="00142063" w:rsidRPr="00142063" w:rsidRDefault="00142063" w:rsidP="00142063">
      <w:pPr>
        <w:spacing w:after="0" w:line="276"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22.02.2022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142063">
        <w:rPr>
          <w:rFonts w:ascii="Times New Roman" w:eastAsia="Calibri" w:hAnsi="Times New Roman" w:cs="Times New Roman"/>
          <w:color w:val="auto"/>
          <w:kern w:val="0"/>
          <w:sz w:val="12"/>
          <w:szCs w:val="12"/>
          <w:lang w:eastAsia="en-US"/>
        </w:rPr>
        <w:t xml:space="preserve">                        №10-99</w:t>
      </w:r>
    </w:p>
    <w:p w:rsidR="00142063" w:rsidRPr="00142063" w:rsidRDefault="00142063" w:rsidP="00142063">
      <w:pPr>
        <w:spacing w:after="0" w:line="276" w:lineRule="auto"/>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Об отчете главы  Каратузского района за 2021 год</w:t>
      </w:r>
    </w:p>
    <w:p w:rsidR="00142063" w:rsidRPr="00142063" w:rsidRDefault="00142063" w:rsidP="00142063">
      <w:pPr>
        <w:spacing w:after="0" w:line="276" w:lineRule="auto"/>
        <w:jc w:val="both"/>
        <w:rPr>
          <w:rFonts w:ascii="Times New Roman" w:eastAsia="Calibri" w:hAnsi="Times New Roman" w:cs="Times New Roman"/>
          <w:color w:val="auto"/>
          <w:kern w:val="0"/>
          <w:sz w:val="12"/>
          <w:szCs w:val="12"/>
          <w:lang w:eastAsia="en-US"/>
        </w:rPr>
      </w:pPr>
    </w:p>
    <w:p w:rsidR="00142063" w:rsidRPr="00142063" w:rsidRDefault="00142063" w:rsidP="00142063">
      <w:pPr>
        <w:spacing w:after="0" w:line="240" w:lineRule="auto"/>
        <w:ind w:firstLine="708"/>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Заслушав и обсудив отчет главы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2021 год, в соответствии с пунктом 2.7 статьи 22 Устава Муниципального образования «Каратузский район»  Каратузский районный Совет депутатов РЕШИЛ:</w:t>
      </w:r>
    </w:p>
    <w:p w:rsidR="00142063" w:rsidRPr="00142063" w:rsidRDefault="00142063" w:rsidP="00142063">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1.Отчет главы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2021 год принять к сведению (прилагается).</w:t>
      </w:r>
      <w:r w:rsidRPr="00142063">
        <w:rPr>
          <w:rFonts w:ascii="Times New Roman" w:eastAsia="Calibri" w:hAnsi="Times New Roman" w:cs="Times New Roman"/>
          <w:color w:val="auto"/>
          <w:kern w:val="0"/>
          <w:sz w:val="12"/>
          <w:szCs w:val="12"/>
          <w:lang w:eastAsia="en-US"/>
        </w:rPr>
        <w:tab/>
      </w:r>
    </w:p>
    <w:p w:rsidR="00142063" w:rsidRPr="00142063" w:rsidRDefault="00142063" w:rsidP="00142063">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2.Признать работу главы Каратузского района за 2021 год удовлетворительной.</w:t>
      </w:r>
    </w:p>
    <w:p w:rsidR="00142063" w:rsidRPr="00142063" w:rsidRDefault="00142063" w:rsidP="00142063">
      <w:pPr>
        <w:spacing w:after="0" w:line="276" w:lineRule="auto"/>
        <w:ind w:firstLine="709"/>
        <w:contextualSpacing/>
        <w:jc w:val="both"/>
        <w:rPr>
          <w:rFonts w:ascii="Times New Roman" w:eastAsia="Calibri" w:hAnsi="Times New Roman" w:cs="Times New Roman"/>
          <w:color w:val="auto"/>
          <w:kern w:val="0"/>
          <w:sz w:val="12"/>
          <w:szCs w:val="12"/>
        </w:rPr>
      </w:pPr>
      <w:r w:rsidRPr="00142063">
        <w:rPr>
          <w:rFonts w:ascii="Times New Roman" w:eastAsia="Calibri" w:hAnsi="Times New Roman" w:cs="Times New Roman"/>
          <w:color w:val="auto"/>
          <w:kern w:val="0"/>
          <w:sz w:val="12"/>
          <w:szCs w:val="12"/>
          <w:lang w:eastAsia="en-US"/>
        </w:rPr>
        <w:t xml:space="preserve">3.Решение вступает в силу со дня его принятия, подлежит опубликованию </w:t>
      </w:r>
      <w:r w:rsidRPr="00142063">
        <w:rPr>
          <w:rFonts w:ascii="Times New Roman" w:eastAsia="Calibri" w:hAnsi="Times New Roman" w:cs="Times New Roman"/>
          <w:color w:val="auto"/>
          <w:kern w:val="0"/>
          <w:sz w:val="12"/>
          <w:szCs w:val="12"/>
        </w:rPr>
        <w:t xml:space="preserve">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34" w:history="1">
        <w:r w:rsidRPr="00142063">
          <w:rPr>
            <w:rFonts w:ascii="Times New Roman" w:eastAsia="Calibri" w:hAnsi="Times New Roman" w:cs="Times New Roman"/>
            <w:color w:val="0000FF"/>
            <w:kern w:val="0"/>
            <w:sz w:val="12"/>
            <w:szCs w:val="12"/>
            <w:u w:val="single"/>
          </w:rPr>
          <w:t>http://www.кaratuzraion.ru/</w:t>
        </w:r>
      </w:hyperlink>
      <w:r w:rsidRPr="00142063">
        <w:rPr>
          <w:rFonts w:ascii="Times New Roman" w:eastAsia="Calibri" w:hAnsi="Times New Roman" w:cs="Times New Roman"/>
          <w:color w:val="0000FF"/>
          <w:kern w:val="0"/>
          <w:sz w:val="12"/>
          <w:szCs w:val="12"/>
          <w:u w:val="single"/>
        </w:rPr>
        <w:t>.</w:t>
      </w:r>
      <w:r w:rsidRPr="00142063">
        <w:rPr>
          <w:rFonts w:ascii="Times New Roman" w:eastAsia="Calibri" w:hAnsi="Times New Roman" w:cs="Times New Roman"/>
          <w:color w:val="auto"/>
          <w:kern w:val="0"/>
          <w:sz w:val="12"/>
          <w:szCs w:val="12"/>
        </w:rPr>
        <w:t xml:space="preserve"> </w:t>
      </w:r>
    </w:p>
    <w:p w:rsidR="00142063" w:rsidRPr="00142063" w:rsidRDefault="00142063" w:rsidP="00142063">
      <w:pPr>
        <w:spacing w:after="0" w:line="276" w:lineRule="auto"/>
        <w:contextualSpacing/>
        <w:rPr>
          <w:rFonts w:ascii="Times New Roman" w:eastAsia="Calibri" w:hAnsi="Times New Roman" w:cs="Times New Roman"/>
          <w:color w:val="auto"/>
          <w:kern w:val="0"/>
          <w:sz w:val="12"/>
          <w:szCs w:val="12"/>
          <w:lang w:eastAsia="en-US"/>
        </w:rPr>
      </w:pPr>
    </w:p>
    <w:p w:rsidR="00142063" w:rsidRPr="00142063" w:rsidRDefault="00142063" w:rsidP="00142063">
      <w:pPr>
        <w:spacing w:after="0" w:line="276" w:lineRule="auto"/>
        <w:contextualSpacing/>
        <w:rPr>
          <w:rFonts w:ascii="Times New Roman" w:eastAsia="Calibri" w:hAnsi="Times New Roman" w:cs="Times New Roman"/>
          <w:color w:val="auto"/>
          <w:kern w:val="0"/>
          <w:sz w:val="12"/>
          <w:szCs w:val="12"/>
          <w:lang w:eastAsia="en-US"/>
        </w:rPr>
      </w:pPr>
    </w:p>
    <w:p w:rsidR="00142063" w:rsidRPr="00142063" w:rsidRDefault="00142063" w:rsidP="00142063">
      <w:pPr>
        <w:spacing w:after="0" w:line="276" w:lineRule="auto"/>
        <w:contextualSpacing/>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И.О. Председателя </w:t>
      </w:r>
    </w:p>
    <w:p w:rsidR="00142063" w:rsidRPr="00142063" w:rsidRDefault="00142063" w:rsidP="00142063">
      <w:pPr>
        <w:spacing w:after="0" w:line="276" w:lineRule="auto"/>
        <w:contextualSpacing/>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Каратузского районного </w:t>
      </w:r>
    </w:p>
    <w:p w:rsidR="00142063" w:rsidRPr="00142063" w:rsidRDefault="00142063" w:rsidP="00142063">
      <w:pPr>
        <w:spacing w:after="0" w:line="276" w:lineRule="auto"/>
        <w:contextualSpacing/>
        <w:rPr>
          <w:rFonts w:ascii="Times New Roman" w:eastAsia="Calibri" w:hAnsi="Times New Roman" w:cs="Times New Roman"/>
          <w:color w:val="auto"/>
          <w:kern w:val="0"/>
          <w:sz w:val="12"/>
          <w:szCs w:val="12"/>
          <w:lang w:eastAsia="en-US"/>
        </w:rPr>
      </w:pPr>
      <w:r w:rsidRPr="00142063">
        <w:rPr>
          <w:rFonts w:ascii="Times New Roman" w:eastAsia="Calibri" w:hAnsi="Times New Roman" w:cs="Times New Roman"/>
          <w:color w:val="auto"/>
          <w:kern w:val="0"/>
          <w:sz w:val="12"/>
          <w:szCs w:val="12"/>
          <w:lang w:eastAsia="en-US"/>
        </w:rPr>
        <w:t xml:space="preserve">Совета депутатов                                                                        М.А. Фатюшина                                    </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14206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100.1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42063" w:rsidRPr="00893B63" w:rsidRDefault="00142063" w:rsidP="001420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42063" w:rsidRPr="00893B63" w:rsidRDefault="00142063" w:rsidP="001420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142063" w:rsidRPr="00893B63" w:rsidRDefault="00142063" w:rsidP="0014206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142063" w:rsidRPr="00893B63" w:rsidRDefault="00142063" w:rsidP="001420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42063" w:rsidRPr="00EB5CA7" w:rsidRDefault="00142063" w:rsidP="001420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36"/>
      <w:footerReference w:type="default" r:id="rId3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D5" w:rsidRDefault="004251D5" w:rsidP="00D368D1">
      <w:pPr>
        <w:spacing w:after="0" w:line="240" w:lineRule="auto"/>
      </w:pPr>
      <w:r>
        <w:separator/>
      </w:r>
    </w:p>
  </w:endnote>
  <w:endnote w:type="continuationSeparator" w:id="0">
    <w:p w:rsidR="004251D5" w:rsidRDefault="004251D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142063">
          <w:rPr>
            <w:noProof/>
          </w:rPr>
          <w:t>33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D5" w:rsidRDefault="004251D5" w:rsidP="00D368D1">
      <w:pPr>
        <w:spacing w:after="0" w:line="240" w:lineRule="auto"/>
      </w:pPr>
      <w:r>
        <w:separator/>
      </w:r>
    </w:p>
  </w:footnote>
  <w:footnote w:type="continuationSeparator" w:id="0">
    <w:p w:rsidR="004251D5" w:rsidRDefault="004251D5" w:rsidP="00D368D1">
      <w:pPr>
        <w:spacing w:after="0" w:line="240" w:lineRule="auto"/>
      </w:pPr>
      <w:r>
        <w:continuationSeparator/>
      </w:r>
    </w:p>
  </w:footnote>
  <w:footnote w:id="1">
    <w:p w:rsidR="00142063" w:rsidRPr="00142063" w:rsidRDefault="00142063" w:rsidP="00142063">
      <w:pPr>
        <w:pStyle w:val="affa"/>
        <w:jc w:val="both"/>
        <w:rPr>
          <w:sz w:val="12"/>
          <w:szCs w:val="12"/>
        </w:rPr>
      </w:pPr>
      <w:r w:rsidRPr="00142063">
        <w:rPr>
          <w:rStyle w:val="affc"/>
          <w:sz w:val="12"/>
          <w:szCs w:val="12"/>
        </w:rPr>
        <w:footnoteRef/>
      </w:r>
      <w:r w:rsidRPr="00142063">
        <w:rPr>
          <w:sz w:val="12"/>
          <w:szCs w:val="12"/>
        </w:rPr>
        <w:t xml:space="preserve"> Указывается в случае направления органом-разработчиком проекта акта повторно.</w:t>
      </w:r>
    </w:p>
  </w:footnote>
  <w:footnote w:id="2">
    <w:p w:rsidR="00142063" w:rsidRPr="00142063" w:rsidRDefault="00142063" w:rsidP="00142063">
      <w:pPr>
        <w:pStyle w:val="affa"/>
        <w:jc w:val="both"/>
        <w:rPr>
          <w:sz w:val="12"/>
          <w:szCs w:val="12"/>
        </w:rPr>
      </w:pPr>
      <w:r w:rsidRPr="00142063">
        <w:rPr>
          <w:rStyle w:val="affc"/>
          <w:sz w:val="12"/>
          <w:szCs w:val="12"/>
        </w:rPr>
        <w:footnoteRef/>
      </w:r>
      <w:r w:rsidRPr="00142063">
        <w:rPr>
          <w:sz w:val="12"/>
          <w:szCs w:val="12"/>
        </w:rPr>
        <w:t xml:space="preserve">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footnote>
  <w:footnote w:id="3">
    <w:p w:rsidR="00142063" w:rsidRPr="00142063" w:rsidRDefault="00142063" w:rsidP="00142063">
      <w:pPr>
        <w:pStyle w:val="affa"/>
        <w:jc w:val="both"/>
        <w:rPr>
          <w:sz w:val="12"/>
          <w:szCs w:val="12"/>
        </w:rPr>
      </w:pPr>
      <w:r w:rsidRPr="00142063">
        <w:rPr>
          <w:rStyle w:val="affc"/>
          <w:sz w:val="12"/>
          <w:szCs w:val="12"/>
        </w:rPr>
        <w:footnoteRef/>
      </w:r>
      <w:r w:rsidRPr="00142063">
        <w:rPr>
          <w:sz w:val="12"/>
          <w:szCs w:val="12"/>
        </w:rPr>
        <w:t xml:space="preserve"> Указывается в случае направления органом-разработчиком нормативного правового акта повторно.</w:t>
      </w:r>
    </w:p>
  </w:footnote>
  <w:footnote w:id="4">
    <w:p w:rsidR="00142063" w:rsidRPr="00142063" w:rsidRDefault="00142063" w:rsidP="00142063">
      <w:pPr>
        <w:pStyle w:val="affa"/>
        <w:jc w:val="both"/>
        <w:rPr>
          <w:sz w:val="12"/>
          <w:szCs w:val="12"/>
        </w:rPr>
      </w:pPr>
      <w:r>
        <w:rPr>
          <w:rStyle w:val="affc"/>
        </w:rPr>
        <w:footnoteRef/>
      </w:r>
      <w:r>
        <w:t xml:space="preserve"> </w:t>
      </w:r>
      <w:r w:rsidRPr="00142063">
        <w:rPr>
          <w:sz w:val="12"/>
          <w:szCs w:val="12"/>
        </w:rPr>
        <w:t>Указывается в случае направления органом-разработчиком нормативного правового акта повторно.</w:t>
      </w:r>
    </w:p>
  </w:footnote>
  <w:footnote w:id="5">
    <w:p w:rsidR="00142063" w:rsidRPr="00142063" w:rsidRDefault="00142063" w:rsidP="00142063">
      <w:pPr>
        <w:pStyle w:val="affa"/>
        <w:jc w:val="both"/>
        <w:rPr>
          <w:sz w:val="12"/>
          <w:szCs w:val="12"/>
        </w:rPr>
      </w:pPr>
      <w:r w:rsidRPr="00142063">
        <w:rPr>
          <w:rStyle w:val="affc"/>
          <w:sz w:val="12"/>
          <w:szCs w:val="12"/>
        </w:rPr>
        <w:footnoteRef/>
      </w:r>
      <w:r w:rsidRPr="00142063">
        <w:rPr>
          <w:sz w:val="12"/>
          <w:szCs w:val="12"/>
        </w:rPr>
        <w:t xml:space="preserve">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экспертизы после указания соответствующих выводов завершена и дальнейшего заполнения настоящей формы </w:t>
      </w:r>
      <w:r w:rsidRPr="00142063">
        <w:rPr>
          <w:sz w:val="12"/>
          <w:szCs w:val="12"/>
        </w:rPr>
        <w:br/>
        <w:t>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012B5"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C012B5">
                <w:rPr>
                  <w:rFonts w:ascii="Times New Roman" w:hAnsi="Times New Roman" w:cs="Times New Roman"/>
                  <w:b/>
                  <w:bCs/>
                  <w:caps/>
                  <w:sz w:val="24"/>
                  <w:szCs w:val="24"/>
                </w:rPr>
                <w:t>№</w:t>
              </w:r>
              <w:r w:rsidR="00142063">
                <w:rPr>
                  <w:rFonts w:ascii="CyrillicOld" w:hAnsi="CyrillicOld"/>
                  <w:b/>
                  <w:bCs/>
                  <w:caps/>
                  <w:sz w:val="24"/>
                  <w:szCs w:val="24"/>
                </w:rPr>
                <w:t xml:space="preserve"> 6</w:t>
              </w:r>
              <w:r w:rsidRPr="00C012B5">
                <w:rPr>
                  <w:rFonts w:ascii="CyrillicOld" w:hAnsi="CyrillicOld"/>
                  <w:b/>
                  <w:bCs/>
                  <w:caps/>
                  <w:sz w:val="24"/>
                  <w:szCs w:val="24"/>
                </w:rPr>
                <w:t xml:space="preserve"> </w:t>
              </w:r>
              <w:r w:rsidRPr="00C012B5">
                <w:rPr>
                  <w:rFonts w:ascii="CyrillicOld" w:hAnsi="CyrillicOld" w:cs="Cambria"/>
                  <w:b/>
                  <w:bCs/>
                  <w:caps/>
                  <w:sz w:val="24"/>
                  <w:szCs w:val="24"/>
                </w:rPr>
                <w:t>Вести</w:t>
              </w:r>
              <w:r w:rsidRPr="00C012B5">
                <w:rPr>
                  <w:rFonts w:ascii="CyrillicOld" w:hAnsi="CyrillicOld"/>
                  <w:b/>
                  <w:bCs/>
                  <w:caps/>
                  <w:sz w:val="24"/>
                  <w:szCs w:val="24"/>
                </w:rPr>
                <w:t xml:space="preserve"> </w:t>
              </w:r>
              <w:r w:rsidRPr="00C012B5">
                <w:rPr>
                  <w:rFonts w:ascii="CyrillicOld" w:hAnsi="CyrillicOld" w:cs="Cambria"/>
                  <w:b/>
                  <w:bCs/>
                  <w:caps/>
                  <w:sz w:val="24"/>
                  <w:szCs w:val="24"/>
                </w:rPr>
                <w:t>муниципального</w:t>
              </w:r>
              <w:r w:rsidRPr="00C012B5">
                <w:rPr>
                  <w:rFonts w:ascii="CyrillicOld" w:hAnsi="CyrillicOld"/>
                  <w:b/>
                  <w:bCs/>
                  <w:caps/>
                  <w:sz w:val="24"/>
                  <w:szCs w:val="24"/>
                </w:rPr>
                <w:t xml:space="preserve"> </w:t>
              </w:r>
              <w:r w:rsidRPr="00C012B5">
                <w:rPr>
                  <w:rFonts w:ascii="CyrillicOld" w:hAnsi="CyrillicOld" w:cs="Cambria"/>
                  <w:b/>
                  <w:bCs/>
                  <w:caps/>
                  <w:sz w:val="24"/>
                  <w:szCs w:val="24"/>
                </w:rPr>
                <w:t>образования</w:t>
              </w:r>
              <w:r w:rsidRPr="00C012B5">
                <w:rPr>
                  <w:rFonts w:ascii="CyrillicOld" w:hAnsi="CyrillicOld"/>
                  <w:b/>
                  <w:bCs/>
                  <w:caps/>
                  <w:sz w:val="24"/>
                  <w:szCs w:val="24"/>
                </w:rPr>
                <w:t xml:space="preserve"> </w:t>
              </w:r>
              <w:r w:rsidRPr="00C012B5">
                <w:rPr>
                  <w:rFonts w:ascii="CyrillicOld" w:hAnsi="CyrillicOld" w:cs="Bodoni MT"/>
                  <w:b/>
                  <w:bCs/>
                  <w:caps/>
                  <w:sz w:val="24"/>
                  <w:szCs w:val="24"/>
                </w:rPr>
                <w:t>«</w:t>
              </w:r>
              <w:r w:rsidRPr="00C012B5">
                <w:rPr>
                  <w:rFonts w:ascii="CyrillicOld" w:hAnsi="CyrillicOld" w:cs="Cambria"/>
                  <w:b/>
                  <w:bCs/>
                  <w:caps/>
                  <w:sz w:val="24"/>
                  <w:szCs w:val="24"/>
                </w:rPr>
                <w:t>Каратузский</w:t>
              </w:r>
              <w:r w:rsidRPr="00C012B5">
                <w:rPr>
                  <w:rFonts w:ascii="CyrillicOld" w:hAnsi="CyrillicOld"/>
                  <w:b/>
                  <w:bCs/>
                  <w:caps/>
                  <w:sz w:val="24"/>
                  <w:szCs w:val="24"/>
                </w:rPr>
                <w:t xml:space="preserve"> </w:t>
              </w:r>
              <w:r w:rsidRPr="00C012B5">
                <w:rPr>
                  <w:rFonts w:ascii="CyrillicOld" w:hAnsi="CyrillicOld" w:cs="Cambria"/>
                  <w:b/>
                  <w:bCs/>
                  <w:caps/>
                  <w:sz w:val="24"/>
                  <w:szCs w:val="24"/>
                </w:rPr>
                <w:t>район</w:t>
              </w:r>
              <w:r w:rsidRPr="00C012B5">
                <w:rPr>
                  <w:rFonts w:ascii="CyrillicOld" w:hAnsi="CyrillicOld" w:cs="Bodoni MT"/>
                  <w:b/>
                  <w:bCs/>
                  <w:caps/>
                  <w:sz w:val="24"/>
                  <w:szCs w:val="24"/>
                </w:rPr>
                <w:t>»</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2-25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C012B5" w:rsidRDefault="00142063" w:rsidP="009F574C">
              <w:pPr>
                <w:pStyle w:val="a3"/>
                <w:jc w:val="center"/>
                <w:rPr>
                  <w:rFonts w:ascii="CyrillicOld" w:hAnsi="CyrillicOld"/>
                  <w:color w:val="FFFFFF" w:themeColor="background1"/>
                </w:rPr>
              </w:pPr>
              <w:r>
                <w:rPr>
                  <w:rFonts w:ascii="CyrillicOld" w:hAnsi="CyrillicOld"/>
                  <w:color w:val="FFFFFF" w:themeColor="background1"/>
                  <w:sz w:val="24"/>
                </w:rPr>
                <w:t>25 февраля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1251A36"/>
    <w:multiLevelType w:val="hybridMultilevel"/>
    <w:tmpl w:val="74C8B26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5F371C3"/>
    <w:multiLevelType w:val="hybridMultilevel"/>
    <w:tmpl w:val="1BF4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61D2B"/>
    <w:multiLevelType w:val="multilevel"/>
    <w:tmpl w:val="508C71FA"/>
    <w:lvl w:ilvl="0">
      <w:start w:val="25"/>
      <w:numFmt w:val="decimal"/>
      <w:lvlText w:val="%1"/>
      <w:lvlJc w:val="left"/>
      <w:pPr>
        <w:ind w:left="1320" w:hanging="1320"/>
      </w:pPr>
      <w:rPr>
        <w:rFonts w:hint="default"/>
      </w:rPr>
    </w:lvl>
    <w:lvl w:ilvl="1">
      <w:start w:val="2"/>
      <w:numFmt w:val="decimalZero"/>
      <w:lvlText w:val="%1.%2"/>
      <w:lvlJc w:val="left"/>
      <w:pPr>
        <w:ind w:left="1320" w:hanging="1320"/>
      </w:pPr>
      <w:rPr>
        <w:rFonts w:hint="default"/>
      </w:rPr>
    </w:lvl>
    <w:lvl w:ilvl="2">
      <w:start w:val="2022"/>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C078F3"/>
    <w:multiLevelType w:val="hybridMultilevel"/>
    <w:tmpl w:val="C1B0FF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5B56797"/>
    <w:multiLevelType w:val="hybridMultilevel"/>
    <w:tmpl w:val="5E7086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F5526B5"/>
    <w:multiLevelType w:val="hybridMultilevel"/>
    <w:tmpl w:val="36B2A9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90098"/>
    <w:multiLevelType w:val="hybridMultilevel"/>
    <w:tmpl w:val="F80EBA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42E004A"/>
    <w:multiLevelType w:val="hybridMultilevel"/>
    <w:tmpl w:val="91A281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B851A77"/>
    <w:multiLevelType w:val="hybridMultilevel"/>
    <w:tmpl w:val="D26E7198"/>
    <w:lvl w:ilvl="0" w:tplc="0C44D6E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790DE7"/>
    <w:multiLevelType w:val="hybridMultilevel"/>
    <w:tmpl w:val="D042E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B60881"/>
    <w:multiLevelType w:val="hybridMultilevel"/>
    <w:tmpl w:val="DACC4F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5BEE13B0"/>
    <w:multiLevelType w:val="hybridMultilevel"/>
    <w:tmpl w:val="AD089770"/>
    <w:lvl w:ilvl="0" w:tplc="2E82B9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5" w15:restartNumberingAfterBreak="0">
    <w:nsid w:val="64B25895"/>
    <w:multiLevelType w:val="hybridMultilevel"/>
    <w:tmpl w:val="403CAA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66DD7AB0"/>
    <w:multiLevelType w:val="hybridMultilevel"/>
    <w:tmpl w:val="FB48AB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E087C24"/>
    <w:multiLevelType w:val="hybridMultilevel"/>
    <w:tmpl w:val="ACC6D3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7A294B10"/>
    <w:multiLevelType w:val="hybridMultilevel"/>
    <w:tmpl w:val="B3D2305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0"/>
  </w:num>
  <w:num w:numId="2">
    <w:abstractNumId w:val="3"/>
  </w:num>
  <w:num w:numId="3">
    <w:abstractNumId w:val="14"/>
  </w:num>
  <w:num w:numId="4">
    <w:abstractNumId w:val="7"/>
  </w:num>
  <w:num w:numId="5">
    <w:abstractNumId w:val="1"/>
  </w:num>
  <w:num w:numId="6">
    <w:abstractNumId w:val="5"/>
  </w:num>
  <w:num w:numId="7">
    <w:abstractNumId w:val="11"/>
  </w:num>
  <w:num w:numId="8">
    <w:abstractNumId w:val="18"/>
  </w:num>
  <w:num w:numId="9">
    <w:abstractNumId w:val="6"/>
  </w:num>
  <w:num w:numId="10">
    <w:abstractNumId w:val="9"/>
  </w:num>
  <w:num w:numId="11">
    <w:abstractNumId w:val="12"/>
  </w:num>
  <w:num w:numId="12">
    <w:abstractNumId w:val="8"/>
  </w:num>
  <w:num w:numId="13">
    <w:abstractNumId w:val="4"/>
  </w:num>
  <w:num w:numId="14">
    <w:abstractNumId w:val="15"/>
  </w:num>
  <w:num w:numId="15">
    <w:abstractNumId w:val="16"/>
  </w:num>
  <w:num w:numId="16">
    <w:abstractNumId w:val="17"/>
  </w:num>
  <w:num w:numId="17">
    <w:abstractNumId w:val="2"/>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063"/>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251D5"/>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C8F1F4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uiPriority w:val="99"/>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uiPriority w:val="99"/>
    <w:rsid w:val="00FF4E3F"/>
    <w:rPr>
      <w:rFonts w:ascii="Times New Roman" w:eastAsia="Times New Roman" w:hAnsi="Times New Roman" w:cs="Times New Roman"/>
      <w:sz w:val="20"/>
      <w:szCs w:val="20"/>
      <w:lang w:val="x-none" w:eastAsia="ru-RU"/>
    </w:rPr>
  </w:style>
  <w:style w:type="character" w:styleId="affc">
    <w:name w:val="footnote reference"/>
    <w:uiPriority w:val="99"/>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1420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5"/>
    <w:uiPriority w:val="59"/>
    <w:rsid w:val="001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C:\Users\&#1088;&#1088;\Desktop\&#1055;&#1088;&#1080;&#1083;&#1086;&#1078;&#1077;&#1085;&#1080;&#1077;%20&#8470;%203%20&#1057;&#1086;&#1075;&#1083;&#1072;&#1096;&#1077;&#1085;&#1080;&#1077;.docx" TargetMode="External"/><Relationship Id="rId26" Type="http://schemas.openxmlformats.org/officeDocument/2006/relationships/hyperlink" Target="mailto:zem.karatuz@yandex.ru"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docs.cntd.ru/document/420332837" TargetMode="External"/><Relationship Id="rId34" Type="http://schemas.openxmlformats.org/officeDocument/2006/relationships/hyperlink" Target="http://www.&#1082;aratuzraion.ru/"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file:///C:\Users\&#1088;&#1088;\Desktop\&#1055;&#1088;&#1080;&#1083;&#1086;&#1078;&#1077;&#1085;&#1080;&#1077;%20&#8470;%203%20&#1057;&#1086;&#1075;&#1083;&#1072;&#1096;&#1077;&#1085;&#1080;&#1077;.docx" TargetMode="External"/><Relationship Id="rId25" Type="http://schemas.openxmlformats.org/officeDocument/2006/relationships/hyperlink" Target="http://www.torgi.gov.ru" TargetMode="External"/><Relationship Id="rId33" Type="http://schemas.openxmlformats.org/officeDocument/2006/relationships/hyperlink" Target="http://www.consultant.ru/document/cons_doc_LAW_400408/4053062ecc9e862ab40c6b131d60b8c39c655d4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650D02EA704EF29044362B7174A6952309ED7BFEA17BA37DBFE8A89FDA5E600AD768BEC9B566D79e0e5I" TargetMode="External"/><Relationship Id="rId20" Type="http://schemas.openxmlformats.org/officeDocument/2006/relationships/hyperlink" Target="https://docs.cntd.ru/document/901990046"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karatuzraion.ru" TargetMode="External"/><Relationship Id="rId24" Type="http://schemas.openxmlformats.org/officeDocument/2006/relationships/hyperlink" Target="mailto:zem.karatuz@yandex.ru" TargetMode="External"/><Relationship Id="rId32" Type="http://schemas.openxmlformats.org/officeDocument/2006/relationships/hyperlink" Target="http://www.consultant.ru/document/cons_doc_LAW_400408/4053062ecc9e862ab40c6b131d60b8c39c655d4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ratuzraion.ru" TargetMode="External"/><Relationship Id="rId23" Type="http://schemas.openxmlformats.org/officeDocument/2006/relationships/hyperlink" Target="https://docs.cntd.ru/document/565068753" TargetMode="External"/><Relationship Id="rId28" Type="http://schemas.openxmlformats.org/officeDocument/2006/relationships/hyperlink" Target="mailto:zem.karatuz@yandex.ru" TargetMode="External"/><Relationship Id="rId36" Type="http://schemas.openxmlformats.org/officeDocument/2006/relationships/header" Target="header1.xml"/><Relationship Id="rId10" Type="http://schemas.openxmlformats.org/officeDocument/2006/relationships/hyperlink" Target="http://www.karatuzraion.ru" TargetMode="External"/><Relationship Id="rId19" Type="http://schemas.openxmlformats.org/officeDocument/2006/relationships/hyperlink" Target="mailto:info@karatuzraion.ru" TargetMode="External"/><Relationship Id="rId31" Type="http://schemas.openxmlformats.org/officeDocument/2006/relationships/hyperlink" Target="http://www.consultant.ru/document/cons_doc_LAW_400408/4053062ecc9e862ab40c6b131d60b8c39c655d4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con@karatuzraion.ru" TargetMode="External"/><Relationship Id="rId22" Type="http://schemas.openxmlformats.org/officeDocument/2006/relationships/hyperlink" Target="https://docs.cntd.ru/document/565068753" TargetMode="External"/><Relationship Id="rId27" Type="http://schemas.openxmlformats.org/officeDocument/2006/relationships/hyperlink" Target="http://www.torgi.gov.ru" TargetMode="External"/><Relationship Id="rId30" Type="http://schemas.openxmlformats.org/officeDocument/2006/relationships/hyperlink" Target="http://www.&#1082;aratuzraion.ru/" TargetMode="External"/><Relationship Id="rId35"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94DBC"/>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B8096-0AE9-4D08-A052-829ABE00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12366</TotalTime>
  <Pages>33</Pages>
  <Words>44999</Words>
  <Characters>256495</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300893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2022-03-02T09:19:00Z</dcterms:modified>
</cp:coreProperties>
</file>