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7D3242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6672" behindDoc="0" locked="0" layoutInCell="1" allowOverlap="1" wp14:anchorId="22A6924E" wp14:editId="6B478BDB">
            <wp:simplePos x="0" y="0"/>
            <wp:positionH relativeFrom="column">
              <wp:posOffset>-3810</wp:posOffset>
            </wp:positionH>
            <wp:positionV relativeFrom="paragraph">
              <wp:posOffset>-396875</wp:posOffset>
            </wp:positionV>
            <wp:extent cx="999716" cy="1362075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16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FF5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111" type="#_x0000_t202" style="position:absolute;margin-left:-.15pt;margin-top:-32.1pt;width:563.85pt;height:95.35pt;z-index:251669503;visibility:visible;mso-position-horizontal-relative:text;mso-position-vertical-relative:text" filled="f" fillcolor="white [3212]" stroked="f" strokecolor="black [0]" strokeweight="0" insetpen="t">
            <v:shadow color="#ccc"/>
            <v:textbox style="mso-next-textbox:#Text Box 10" inset="2.85pt,2.85pt,2.85pt,2.85pt">
              <w:txbxContent>
                <w:p w:rsidR="00243AD4" w:rsidRPr="005F0C50" w:rsidRDefault="00243AD4" w:rsidP="00243AD4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243AD4" w:rsidRPr="005F0C50" w:rsidRDefault="00243AD4" w:rsidP="00243AD4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243AD4" w:rsidRPr="00D368D1" w:rsidRDefault="00243AD4" w:rsidP="00243AD4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39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</w:txbxContent>
            </v:textbox>
          </v:shape>
        </w:pict>
      </w:r>
      <w:r w:rsidR="00E42FF5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52.35pt;width:582.9pt;height:51.5pt;z-index:251662335;mso-position-horizontal-relative:text;mso-position-vertical-relative:text" stroked="f"/>
        </w:pict>
      </w:r>
      <w:r w:rsidR="00E42FF5">
        <w:rPr>
          <w:rFonts w:ascii="Times New Roman" w:hAnsi="Times New Roman" w:cs="Times New Roman"/>
          <w:noProof/>
          <w:sz w:val="12"/>
          <w:szCs w:val="12"/>
        </w:rPr>
        <w:pict>
          <v:rect id="_x0000_s1106" style="position:absolute;margin-left:1.9pt;margin-top:.85pt;width:593.05pt;height:136.65pt;z-index:251674624;visibility:hidden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43AD4" w:rsidRDefault="00E42FF5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33.95pt;margin-top:6.2pt;width:119pt;height:19pt;z-index:251670528;visibility:visible" filled="f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C012B5" w:rsidRDefault="005F0C50" w:rsidP="00D77AFC">
                  <w:pPr>
                    <w:widowControl w:val="0"/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</w:pPr>
                  <w:r w:rsidRPr="00C012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AC712E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53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AC712E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07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AC712E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12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202</w:t>
                  </w:r>
                  <w:r w:rsidR="00243AD4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3</w:t>
                  </w:r>
                </w:p>
              </w:txbxContent>
            </v:textbox>
          </v:shape>
        </w:pict>
      </w:r>
    </w:p>
    <w:p w:rsidR="00243AD4" w:rsidRDefault="00243AD4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E42FF5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14.15pt;width:570.25pt;height:0;z-index:251667456" o:connectortype="straight" strokecolor="#4bacc6 [3208]" strokeweight="2pt">
            <v:shadow color="#868686"/>
            <w10:wrap type="square"/>
          </v:shape>
        </w:pict>
      </w:r>
    </w:p>
    <w:p w:rsidR="009F574C" w:rsidRDefault="009F574C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D430E" w:rsidRDefault="004D430E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C712E" w:rsidRPr="00AC712E" w:rsidRDefault="00AC712E" w:rsidP="00AC712E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AC712E" w:rsidRPr="00AC712E" w:rsidRDefault="00AC712E" w:rsidP="00AC712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C712E" w:rsidRPr="00AC712E" w:rsidRDefault="00AC712E" w:rsidP="00AC712E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AC712E" w:rsidRPr="00AC712E" w:rsidRDefault="00AC712E" w:rsidP="00AC712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C712E" w:rsidRPr="00AC712E" w:rsidRDefault="00AC712E" w:rsidP="00AC7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>06.12.2023                                      с. Каратузское                                        № 1173-п</w:t>
      </w:r>
    </w:p>
    <w:p w:rsidR="00AC712E" w:rsidRPr="00AC712E" w:rsidRDefault="00AC712E" w:rsidP="00AC71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C712E" w:rsidRPr="00AC712E" w:rsidRDefault="00AC712E" w:rsidP="00AC712E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О внесении изменений в постановление администрации Каратузского района    от 27.10.2021 № 879-п «Об утверждении муниципальной программы «Развитие спорта Каратузского района»» </w:t>
      </w:r>
    </w:p>
    <w:p w:rsidR="00AC712E" w:rsidRPr="00AC712E" w:rsidRDefault="00AC712E" w:rsidP="00AC712E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AC712E" w:rsidRPr="00AC712E" w:rsidRDefault="00AC712E" w:rsidP="00AC712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  </w:t>
      </w: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</w:r>
      <w:r w:rsidRPr="00AC712E">
        <w:rPr>
          <w:rFonts w:ascii="Times New Roman" w:eastAsia="Calibri" w:hAnsi="Times New Roman" w:cs="Times New Roman"/>
          <w:kern w:val="0"/>
          <w:sz w:val="12"/>
          <w:szCs w:val="12"/>
        </w:rPr>
        <w:t>В соответствии со статьей 179 Бюджетного кодекса Российской Федерации, со статьей 26 Устава муниципального образования «Каратузский район»,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AC712E" w:rsidRPr="00AC712E" w:rsidRDefault="00AC712E" w:rsidP="00AC712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1.Внести в постановление администрации Каратузского района                 от 27.10.2021 № 879-п «Об утверждении муниципальной программы «Развитие спорта Каратузского района»» следующие изменения:</w:t>
      </w:r>
    </w:p>
    <w:p w:rsidR="00AC712E" w:rsidRPr="00AC712E" w:rsidRDefault="00AC712E" w:rsidP="00AC712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1.1. В приложении к постановлению администрации Каратузского района от 27.10.2021 № 879-п изменить и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AC712E" w:rsidRPr="00AC712E" w:rsidTr="00684E96">
        <w:tc>
          <w:tcPr>
            <w:tcW w:w="2518" w:type="dxa"/>
          </w:tcPr>
          <w:p w:rsidR="00AC712E" w:rsidRPr="00AC712E" w:rsidRDefault="00AC712E" w:rsidP="00AC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Информацию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7053" w:type="dxa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финансирования муниципальной программы – 48 678,13 тыс. рублей, в том числе по годам реализации муниципальной программы;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12 660,13 тыс. рублей;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-  10 050,98тыс. рублей;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-  12 978,51 тыс. рублей;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2025 год – 12 978,51 тыс. рублей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них: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федерального бюджета – 0,00 тыс. рублей, в том числе по годам реализации муниципальной программы:</w:t>
            </w:r>
          </w:p>
          <w:p w:rsidR="00AC712E" w:rsidRPr="00AC712E" w:rsidRDefault="00AC712E" w:rsidP="00AC712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2022 год – 0,00 тыс. рублей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0,00 тыс. рублей;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- 0,00 тыс. рублей;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 - 0,00 тыс. рублей;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краевого бюджета –1 048,4 тыс. рублей, в том числе по годам реализации муниципальной программы: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493,60 тыс. рублей;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–554,8 тыс. рублей;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 0,00 тыс. рублей;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 – 0,00 тыс. рублей;</w:t>
            </w:r>
          </w:p>
          <w:p w:rsidR="00AC712E" w:rsidRPr="00AC712E" w:rsidRDefault="00AC712E" w:rsidP="00AC712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средства районного бюджета – 47 629,73 тыс. рублей, в том числе по годам реализации муниципальной программы:</w:t>
            </w:r>
          </w:p>
          <w:p w:rsidR="00AC712E" w:rsidRPr="00AC712E" w:rsidRDefault="00AC712E" w:rsidP="00AC712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2022 год – 12 166,53 тыс. рублей;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9 506,18 тыс. рублей;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 12 978,51 тыс. рублей;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 – 12 978,51 тыс. рублей;</w:t>
            </w:r>
          </w:p>
        </w:tc>
      </w:tr>
    </w:tbl>
    <w:p w:rsidR="00AC712E" w:rsidRPr="00AC712E" w:rsidRDefault="00AC712E" w:rsidP="00AC712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AC712E" w:rsidRPr="00AC712E" w:rsidRDefault="00AC712E" w:rsidP="00AC712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1.2. Приложение 2 к подпрограмме «Развитие массовой физической культуры и спорта» изменить и изложить в новой редакции согласно приложению 1 к настоящему постановлению.</w:t>
      </w:r>
    </w:p>
    <w:p w:rsidR="00AC712E" w:rsidRPr="00AC712E" w:rsidRDefault="00AC712E" w:rsidP="00AC712E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tbl>
      <w:tblPr>
        <w:tblW w:w="9628" w:type="dxa"/>
        <w:tblInd w:w="-2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639"/>
        <w:gridCol w:w="6989"/>
      </w:tblGrid>
      <w:tr w:rsidR="00AC712E" w:rsidRPr="00AC712E" w:rsidTr="00684E96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C712E" w:rsidRPr="00AC712E" w:rsidTr="00684E96">
        <w:tblPrEx>
          <w:tblBorders>
            <w:top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00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финансирования муниципальной подпрограммы –2 373,28 тыс. рублей, в том числе по годам реализации муниципальной программы;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2023 год – </w:t>
            </w: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1 104,66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тыс. рублей;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-  634,31  тыс. рублей;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2025 год – 634,31  тыс. рублей 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них: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федерального бюджета – 0,00 тыс. рублей, в том числе по годам реализации муниципальной подпрограммы: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0,00 тыс. рублей;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- 0,00 тыс. рублей;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 - 0,00 тыс. рублей;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краевого бюджета – 226,1 тыс. рублей, в том числе по годам реализации муниципальной подпрограммы: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226,1 тыс. рублей;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 0,00 тыс. рублей;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 – 0,00 тыс. рублей;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 –2 147,18 тыс. рублей, в том числе по годам реализации муниципальной подпрограммы: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2023 год – </w:t>
            </w:r>
            <w:r w:rsidRPr="00AC712E">
              <w:rPr>
                <w:rFonts w:ascii="Times New Roman" w:eastAsia="Calibri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878,56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тыс. рублей;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 634,31  тыс. рублей;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 – 634,31  тыс. рублей;</w:t>
            </w:r>
          </w:p>
          <w:p w:rsidR="00AC712E" w:rsidRPr="00AC712E" w:rsidRDefault="00AC712E" w:rsidP="00AC712E">
            <w:pPr>
              <w:widowControl w:val="0"/>
              <w:spacing w:after="200" w:line="100" w:lineRule="atLeas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AC712E" w:rsidRPr="00AC712E" w:rsidRDefault="00AC712E" w:rsidP="00AC712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AC712E" w:rsidRPr="00AC712E" w:rsidRDefault="00AC712E" w:rsidP="00AC712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1.3. В приложение 2 к муниципальной программе «Развитие спорта Каратузского района» подпрограмма «Развитие физической культуры и спортивная подготовка»  в  раздел  1  паспорт  подпрограммы  строку «Информацию по ресурсному обеспечению муниципальной подпрограммы в том числе в разбивке по всем источникам финансирования на очередной финансовый год и плановый период» изменить и изложить в следующей редакции:</w:t>
      </w:r>
    </w:p>
    <w:tbl>
      <w:tblPr>
        <w:tblW w:w="963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6992"/>
      </w:tblGrid>
      <w:tr w:rsidR="00AC712E" w:rsidRPr="00AC712E" w:rsidTr="00AC712E">
        <w:trPr>
          <w:trHeight w:val="3061"/>
        </w:trPr>
        <w:tc>
          <w:tcPr>
            <w:tcW w:w="2638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ind w:left="74" w:right="213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Информация по 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ресурсному обеспечению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подпрограммы,</w:t>
            </w:r>
            <w:r w:rsidRPr="00AC712E">
              <w:rPr>
                <w:rFonts w:ascii="Times New Roman" w:hAnsi="Times New Roman" w:cs="Times New Roman"/>
                <w:color w:val="auto"/>
                <w:spacing w:val="-18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в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ind w:left="74" w:right="213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разбивке по всем 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источникам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финансирования</w:t>
            </w:r>
            <w:r w:rsidRPr="00AC712E">
              <w:rPr>
                <w:rFonts w:ascii="Times New Roman" w:hAnsi="Times New Roman" w:cs="Times New Roman"/>
                <w:color w:val="auto"/>
                <w:spacing w:val="-18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на 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очередной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финансовый год и плановый период</w:t>
            </w:r>
          </w:p>
        </w:tc>
        <w:tc>
          <w:tcPr>
            <w:tcW w:w="6992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ind w:left="74" w:right="63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объем</w:t>
            </w:r>
            <w:r w:rsidRPr="00AC712E">
              <w:rPr>
                <w:rFonts w:ascii="Times New Roman" w:hAnsi="Times New Roman" w:cs="Times New Roman"/>
                <w:color w:val="auto"/>
                <w:spacing w:val="-8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финансирования</w:t>
            </w:r>
            <w:r w:rsidRPr="00AC712E">
              <w:rPr>
                <w:rFonts w:ascii="Times New Roman" w:hAnsi="Times New Roman" w:cs="Times New Roman"/>
                <w:color w:val="auto"/>
                <w:spacing w:val="-7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муниципальной</w:t>
            </w:r>
            <w:r w:rsidRPr="00AC712E">
              <w:rPr>
                <w:rFonts w:ascii="Times New Roman" w:hAnsi="Times New Roman" w:cs="Times New Roman"/>
                <w:color w:val="auto"/>
                <w:spacing w:val="-7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подпрограммы – 33</w:t>
            </w:r>
            <w:r w:rsidRPr="00AC712E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634,72 тыс. рублей, в том числе по годам реализации муниципальной программы;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321" w:lineRule="exact"/>
              <w:ind w:left="74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год</w:t>
            </w:r>
            <w:r w:rsidRPr="00AC712E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–</w:t>
            </w:r>
            <w:r w:rsidRPr="00AC712E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  <w:r w:rsidRPr="00AC712E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946,32</w:t>
            </w:r>
            <w:r w:rsidRPr="00AC712E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тыс.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рублей;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322" w:lineRule="exact"/>
              <w:ind w:left="74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год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  <w:r w:rsidRPr="00AC712E">
              <w:rPr>
                <w:rFonts w:ascii="Times New Roman" w:hAnsi="Times New Roman" w:cs="Times New Roman"/>
                <w:color w:val="auto"/>
                <w:spacing w:val="65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  <w:r w:rsidRPr="00AC712E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344,20</w:t>
            </w:r>
            <w:r w:rsidRPr="00AC712E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тыс.</w:t>
            </w:r>
            <w:r w:rsidRPr="00AC712E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рублей;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ind w:left="74" w:right="2997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2025</w:t>
            </w:r>
            <w:r w:rsidRPr="00AC712E">
              <w:rPr>
                <w:rFonts w:ascii="Times New Roman" w:hAnsi="Times New Roman" w:cs="Times New Roman"/>
                <w:color w:val="auto"/>
                <w:spacing w:val="-6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год</w:t>
            </w:r>
            <w:r w:rsidRPr="00AC712E">
              <w:rPr>
                <w:rFonts w:ascii="Times New Roman" w:hAnsi="Times New Roman" w:cs="Times New Roman"/>
                <w:color w:val="auto"/>
                <w:spacing w:val="-6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–</w:t>
            </w:r>
            <w:r w:rsidRPr="00AC712E">
              <w:rPr>
                <w:rFonts w:ascii="Times New Roman" w:hAnsi="Times New Roman" w:cs="Times New Roman"/>
                <w:color w:val="auto"/>
                <w:spacing w:val="-8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  <w:r w:rsidRPr="00AC712E">
              <w:rPr>
                <w:rFonts w:ascii="Times New Roman" w:hAnsi="Times New Roman" w:cs="Times New Roman"/>
                <w:color w:val="auto"/>
                <w:spacing w:val="-6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344,20</w:t>
            </w:r>
            <w:r w:rsidRPr="00AC712E">
              <w:rPr>
                <w:rFonts w:ascii="Times New Roman" w:hAnsi="Times New Roman" w:cs="Times New Roman"/>
                <w:color w:val="auto"/>
                <w:spacing w:val="-7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тыс.</w:t>
            </w:r>
            <w:r w:rsidRPr="00AC712E">
              <w:rPr>
                <w:rFonts w:ascii="Times New Roman" w:hAnsi="Times New Roman" w:cs="Times New Roman"/>
                <w:color w:val="auto"/>
                <w:spacing w:val="-6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рублей из них: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ind w:left="74" w:right="66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средства федерального бюджета – 0,00 тыс. рублей, в том числе по годам реализации муниципальной 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подпрограммы: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322" w:lineRule="exact"/>
              <w:ind w:left="74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год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–</w:t>
            </w:r>
            <w:r w:rsidRPr="00AC712E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  <w:r w:rsidRPr="00AC712E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тыс.</w:t>
            </w:r>
            <w:r w:rsidRPr="00AC712E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рублей;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308" w:lineRule="exact"/>
              <w:ind w:left="74"/>
              <w:jc w:val="both"/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  <w:r w:rsidRPr="00AC712E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год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  <w:r w:rsidRPr="00AC712E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  <w:r w:rsidRPr="00AC712E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тыс.</w:t>
            </w:r>
            <w:r w:rsidRPr="00AC712E">
              <w:rPr>
                <w:rFonts w:ascii="Times New Roman" w:hAnsi="Times New Roman" w:cs="Times New Roman"/>
                <w:color w:val="auto"/>
                <w:spacing w:val="-6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рублей;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ind w:left="74" w:right="63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2025 год - 0,00 тыс. рублей;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ind w:left="74" w:right="63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средства краевого бюджета – 318,70 тыс. рублей, в том числе по годам реализации муниципальной подпрограммы: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ind w:left="74" w:right="63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 год – 318,70 тыс. рублей;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ind w:left="74" w:right="63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 год – 0,00 тыс. рублей;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ind w:left="74" w:right="63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2025 год – 0,00 тыс. рублей;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ind w:left="74" w:right="63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средства районного бюджета – 33 316,02 тыс. рублей, в том числе по годам реализации муниципальной подпрограммы: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ind w:left="74" w:right="63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 год – 8 627,62 тыс. рублей;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ind w:left="74" w:right="63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 год – 12 344,20 тыс. рублей;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ind w:left="74" w:right="63"/>
              <w:jc w:val="both"/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2025 год – 12 344,20 тыс. рублей;</w:t>
            </w:r>
          </w:p>
        </w:tc>
      </w:tr>
    </w:tbl>
    <w:p w:rsidR="00AC712E" w:rsidRPr="00AC712E" w:rsidRDefault="00AC712E" w:rsidP="00AC712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1.4. Приложение №2 к муниципальной программе  «Развитие спорта  Каратузского района» изменить и изложить в новой редакции согласно приложению 1 к настоящему постановлению.</w:t>
      </w:r>
    </w:p>
    <w:p w:rsidR="00AC712E" w:rsidRPr="00AC712E" w:rsidRDefault="00AC712E" w:rsidP="00AC712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1.5. Приложение №3 к муниципальной программе  «Развитие спорта  Каратузского района» изменить и изложить в новой редакции согласно приложению 2 к настоящему постановлению</w:t>
      </w:r>
    </w:p>
    <w:p w:rsidR="00AC712E" w:rsidRPr="00AC712E" w:rsidRDefault="00AC712E" w:rsidP="00AC712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1.6. Приложение 2 к подпрограмме «Развитие массовой физической культуры и спорта» изменить и изложить в новой редакции согласно приложению 3 к настоящему постановлению.</w:t>
      </w:r>
    </w:p>
    <w:p w:rsidR="00AC712E" w:rsidRPr="00AC712E" w:rsidRDefault="00AC712E" w:rsidP="00AC712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1.7. Приложение 2 к подпрограмме «Развитие физической культуры и спортивная подготовка» изменить и изложить в новой редакции согласно приложению 4 к настоящему постановлению.</w:t>
      </w:r>
    </w:p>
    <w:p w:rsidR="00AC712E" w:rsidRPr="00AC712E" w:rsidRDefault="00AC712E" w:rsidP="00AC712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2. Контроль за исполнением настоящего постановления возложить на Савина А.А., заместителя главы района по социальным вопросам.</w:t>
      </w:r>
    </w:p>
    <w:p w:rsidR="00AC712E" w:rsidRPr="00AC712E" w:rsidRDefault="00AC712E" w:rsidP="00AC712E">
      <w:pPr>
        <w:tabs>
          <w:tab w:val="left" w:pos="709"/>
        </w:tabs>
        <w:spacing w:after="0" w:line="276" w:lineRule="auto"/>
        <w:jc w:val="both"/>
        <w:rPr>
          <w:rFonts w:ascii="Calibri" w:eastAsia="Calibri" w:hAnsi="Calibri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lastRenderedPageBreak/>
        <w:t xml:space="preserve">  </w:t>
      </w: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AC712E" w:rsidRPr="00AC712E" w:rsidRDefault="00AC712E" w:rsidP="00AC712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</w:t>
      </w:r>
    </w:p>
    <w:p w:rsidR="00AC712E" w:rsidRPr="00AC712E" w:rsidRDefault="00AC712E" w:rsidP="00AC712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C712E" w:rsidRPr="00AC712E" w:rsidRDefault="00AC712E" w:rsidP="00AC712E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Глава района                                                                                              К.А. Тюнин</w:t>
      </w:r>
    </w:p>
    <w:p w:rsidR="00A02791" w:rsidRDefault="00A0279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C712E" w:rsidRPr="00AC712E" w:rsidRDefault="00AC712E" w:rsidP="00AC712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 к постановлению администрации Каратузского района от 06.12.2023 № 1173-п</w:t>
      </w:r>
    </w:p>
    <w:p w:rsidR="00AC712E" w:rsidRPr="00AC712E" w:rsidRDefault="00AC712E" w:rsidP="00AC712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 к муниципальной программе</w:t>
      </w:r>
    </w:p>
    <w:p w:rsidR="00AC712E" w:rsidRPr="00AC712E" w:rsidRDefault="00AC712E" w:rsidP="00AC712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>«Развитие спорта Каратузского района»</w:t>
      </w:r>
    </w:p>
    <w:p w:rsidR="00AC712E" w:rsidRPr="00AC712E" w:rsidRDefault="00AC712E" w:rsidP="00AC712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C712E" w:rsidRPr="00AC712E" w:rsidRDefault="00AC712E" w:rsidP="00AC712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</w:t>
      </w:r>
    </w:p>
    <w:p w:rsidR="00AC712E" w:rsidRPr="00AC712E" w:rsidRDefault="00AC712E" w:rsidP="00AC712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>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</w:t>
      </w:r>
    </w:p>
    <w:p w:rsidR="00BD05AA" w:rsidRDefault="00AC712E" w:rsidP="00AC712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>УРОВНЕЙ БЮДЖЕТНОЙ СИСТЕМЫ И БЮДЖЕТОВ ГОСУДАРСТВЕННЫХ ВНЕБЮДЖЕТНЫХ ФОНДОВ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073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297"/>
        <w:gridCol w:w="1577"/>
        <w:gridCol w:w="1417"/>
        <w:gridCol w:w="724"/>
        <w:gridCol w:w="712"/>
        <w:gridCol w:w="321"/>
        <w:gridCol w:w="284"/>
        <w:gridCol w:w="794"/>
        <w:gridCol w:w="709"/>
        <w:gridCol w:w="1265"/>
        <w:gridCol w:w="1212"/>
      </w:tblGrid>
      <w:tr w:rsidR="00AC712E" w:rsidRPr="00AC712E" w:rsidTr="00AC712E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N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6"/>
                <w:kern w:val="0"/>
                <w:sz w:val="12"/>
                <w:szCs w:val="12"/>
                <w:lang w:eastAsia="en-US"/>
              </w:rPr>
              <w:t xml:space="preserve">п/ </w:t>
            </w: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п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1577" w:type="dxa"/>
            <w:vMerge w:val="restart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</w:t>
            </w:r>
            <w:r w:rsidRPr="00AC712E">
              <w:rPr>
                <w:rFonts w:ascii="Times New Roman" w:hAnsi="Times New Roman" w:cs="Times New Roman"/>
                <w:color w:val="auto"/>
                <w:spacing w:val="-13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программы, 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подпрограммы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</w:t>
            </w:r>
            <w:r w:rsidRPr="00AC712E">
              <w:rPr>
                <w:rFonts w:ascii="Times New Roman" w:hAnsi="Times New Roman" w:cs="Times New Roman"/>
                <w:color w:val="auto"/>
                <w:spacing w:val="-13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главного 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распорядителя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бюджетных</w:t>
            </w:r>
            <w:r w:rsidRPr="00AC712E">
              <w:rPr>
                <w:rFonts w:ascii="Times New Roman" w:hAnsi="Times New Roman" w:cs="Times New Roman"/>
                <w:color w:val="auto"/>
                <w:spacing w:val="-13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 (далее – ГРБС)</w:t>
            </w:r>
          </w:p>
        </w:tc>
        <w:tc>
          <w:tcPr>
            <w:tcW w:w="2041" w:type="dxa"/>
            <w:gridSpan w:val="4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</w:t>
            </w:r>
            <w:r w:rsidRPr="00AC712E">
              <w:rPr>
                <w:rFonts w:ascii="Times New Roman" w:hAnsi="Times New Roman" w:cs="Times New Roman"/>
                <w:color w:val="auto"/>
                <w:spacing w:val="-9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бюджетной</w:t>
            </w:r>
            <w:r w:rsidRPr="00AC712E">
              <w:rPr>
                <w:rFonts w:ascii="Times New Roman" w:hAnsi="Times New Roman" w:cs="Times New Roman"/>
                <w:color w:val="auto"/>
                <w:spacing w:val="-7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классификации</w:t>
            </w:r>
          </w:p>
        </w:tc>
        <w:tc>
          <w:tcPr>
            <w:tcW w:w="794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Очередной финансовый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год – 2023</w:t>
            </w:r>
          </w:p>
        </w:tc>
        <w:tc>
          <w:tcPr>
            <w:tcW w:w="709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</w:t>
            </w:r>
            <w:r w:rsidRPr="00AC712E">
              <w:rPr>
                <w:rFonts w:ascii="Times New Roman" w:hAnsi="Times New Roman" w:cs="Times New Roman"/>
                <w:color w:val="auto"/>
                <w:spacing w:val="-13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год 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планового периода-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1265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</w:t>
            </w:r>
            <w:r w:rsidRPr="00AC712E">
              <w:rPr>
                <w:rFonts w:ascii="Times New Roman" w:hAnsi="Times New Roman" w:cs="Times New Roman"/>
                <w:color w:val="auto"/>
                <w:spacing w:val="-13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год 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планового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периода –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>2025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</w:t>
            </w:r>
            <w:r w:rsidRPr="00AC712E">
              <w:rPr>
                <w:rFonts w:ascii="Times New Roman" w:hAnsi="Times New Roman" w:cs="Times New Roman"/>
                <w:color w:val="auto"/>
                <w:spacing w:val="-13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на 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период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 –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2025 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годов</w:t>
            </w:r>
          </w:p>
        </w:tc>
      </w:tr>
      <w:tr w:rsidR="00AC712E" w:rsidRPr="00AC712E" w:rsidTr="00AC712E">
        <w:trPr>
          <w:trHeight w:val="20"/>
        </w:trPr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97" w:type="dxa"/>
            <w:vMerge/>
            <w:tcBorders>
              <w:top w:val="nil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712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</w:t>
            </w:r>
            <w:r w:rsidRPr="00AC712E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eastAsia="en-US"/>
              </w:rPr>
              <w:t>Пр</w:t>
            </w:r>
          </w:p>
        </w:tc>
        <w:tc>
          <w:tcPr>
            <w:tcW w:w="321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284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794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265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212" w:type="dxa"/>
            <w:vMerge/>
            <w:tcBorders>
              <w:top w:val="nil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C712E" w:rsidRPr="00AC712E" w:rsidTr="00AC712E">
        <w:trPr>
          <w:trHeight w:val="20"/>
        </w:trPr>
        <w:tc>
          <w:tcPr>
            <w:tcW w:w="425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297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577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724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712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321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794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265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212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AC712E" w:rsidRPr="00AC712E" w:rsidTr="00AC712E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Муниципальная программа</w:t>
            </w:r>
          </w:p>
        </w:tc>
        <w:tc>
          <w:tcPr>
            <w:tcW w:w="1577" w:type="dxa"/>
            <w:vMerge w:val="restart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«Развитие</w:t>
            </w:r>
            <w:r w:rsidRPr="00AC712E">
              <w:rPr>
                <w:rFonts w:ascii="Times New Roman" w:hAnsi="Times New Roman" w:cs="Times New Roman"/>
                <w:color w:val="auto"/>
                <w:spacing w:val="-13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спорта</w:t>
            </w:r>
            <w:r w:rsidRPr="00AC712E">
              <w:rPr>
                <w:rFonts w:ascii="Times New Roman" w:hAnsi="Times New Roman" w:cs="Times New Roman"/>
                <w:color w:val="auto"/>
                <w:spacing w:val="22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Каратузского 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района»</w:t>
            </w:r>
          </w:p>
        </w:tc>
        <w:tc>
          <w:tcPr>
            <w:tcW w:w="1417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tabs>
                <w:tab w:val="left" w:pos="1334"/>
                <w:tab w:val="left" w:pos="203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всего,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ab/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расходные обязательства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ab/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ab/>
            </w:r>
            <w:r w:rsidRPr="00AC712E">
              <w:rPr>
                <w:rFonts w:ascii="Times New Roman" w:hAnsi="Times New Roman" w:cs="Times New Roman"/>
                <w:color w:val="auto"/>
                <w:spacing w:val="-6"/>
                <w:kern w:val="0"/>
                <w:sz w:val="12"/>
                <w:szCs w:val="12"/>
                <w:lang w:eastAsia="en-US"/>
              </w:rPr>
              <w:t xml:space="preserve">по 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муниципальной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программе</w:t>
            </w:r>
          </w:p>
        </w:tc>
        <w:tc>
          <w:tcPr>
            <w:tcW w:w="724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321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284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94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050,98</w:t>
            </w:r>
          </w:p>
        </w:tc>
        <w:tc>
          <w:tcPr>
            <w:tcW w:w="709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978,51</w:t>
            </w:r>
          </w:p>
        </w:tc>
        <w:tc>
          <w:tcPr>
            <w:tcW w:w="1265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978,51</w:t>
            </w:r>
          </w:p>
        </w:tc>
        <w:tc>
          <w:tcPr>
            <w:tcW w:w="1212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008,00</w:t>
            </w:r>
          </w:p>
        </w:tc>
      </w:tr>
      <w:tr w:rsidR="00AC712E" w:rsidRPr="00AC712E" w:rsidTr="00AC712E">
        <w:trPr>
          <w:trHeight w:val="20"/>
        </w:trPr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97" w:type="dxa"/>
            <w:vMerge/>
            <w:tcBorders>
              <w:top w:val="nil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  <w:r w:rsidRPr="00AC712E">
              <w:rPr>
                <w:rFonts w:ascii="Times New Roman" w:hAnsi="Times New Roman" w:cs="Times New Roman"/>
                <w:color w:val="auto"/>
                <w:spacing w:val="-7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том</w:t>
            </w:r>
            <w:r w:rsidRPr="00AC712E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числе</w:t>
            </w:r>
            <w:r w:rsidRPr="00AC712E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</w:t>
            </w:r>
            <w:r w:rsidRPr="00AC712E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>ГРБС:</w:t>
            </w:r>
          </w:p>
        </w:tc>
        <w:tc>
          <w:tcPr>
            <w:tcW w:w="724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2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1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94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C712E" w:rsidRPr="00AC712E" w:rsidTr="00AC712E">
        <w:trPr>
          <w:trHeight w:val="20"/>
        </w:trPr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97" w:type="dxa"/>
            <w:vMerge/>
            <w:tcBorders>
              <w:top w:val="nil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администрация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Каратузского</w:t>
            </w:r>
            <w:r w:rsidRPr="00AC712E">
              <w:rPr>
                <w:rFonts w:ascii="Times New Roman" w:hAnsi="Times New Roman" w:cs="Times New Roman"/>
                <w:color w:val="auto"/>
                <w:spacing w:val="-11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района</w:t>
            </w:r>
          </w:p>
        </w:tc>
        <w:tc>
          <w:tcPr>
            <w:tcW w:w="724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321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284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94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050,98</w:t>
            </w:r>
          </w:p>
        </w:tc>
        <w:tc>
          <w:tcPr>
            <w:tcW w:w="709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978,51</w:t>
            </w:r>
          </w:p>
        </w:tc>
        <w:tc>
          <w:tcPr>
            <w:tcW w:w="1265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978,51</w:t>
            </w:r>
          </w:p>
        </w:tc>
        <w:tc>
          <w:tcPr>
            <w:tcW w:w="1212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008,00</w:t>
            </w:r>
          </w:p>
        </w:tc>
      </w:tr>
      <w:tr w:rsidR="00AC712E" w:rsidRPr="00AC712E" w:rsidTr="00AC712E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</w:t>
            </w: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 xml:space="preserve"> 1</w:t>
            </w:r>
          </w:p>
        </w:tc>
        <w:tc>
          <w:tcPr>
            <w:tcW w:w="1577" w:type="dxa"/>
            <w:vMerge w:val="restart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«Развитие</w:t>
            </w:r>
            <w:r w:rsidRPr="00AC712E">
              <w:rPr>
                <w:rFonts w:ascii="Times New Roman" w:hAnsi="Times New Roman" w:cs="Times New Roman"/>
                <w:color w:val="auto"/>
                <w:spacing w:val="-13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массовой</w:t>
            </w:r>
            <w:r w:rsidRPr="00AC712E">
              <w:rPr>
                <w:rFonts w:ascii="Times New Roman" w:hAnsi="Times New Roman" w:cs="Times New Roman"/>
                <w:color w:val="auto"/>
                <w:spacing w:val="-12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физической культуры и спорта»</w:t>
            </w:r>
          </w:p>
        </w:tc>
        <w:tc>
          <w:tcPr>
            <w:tcW w:w="1417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tabs>
                <w:tab w:val="left" w:pos="1334"/>
                <w:tab w:val="left" w:pos="203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всего,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ab/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расходные обязательства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ab/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ab/>
            </w:r>
            <w:r w:rsidRPr="00AC712E">
              <w:rPr>
                <w:rFonts w:ascii="Times New Roman" w:hAnsi="Times New Roman" w:cs="Times New Roman"/>
                <w:color w:val="auto"/>
                <w:spacing w:val="-6"/>
                <w:kern w:val="0"/>
                <w:sz w:val="12"/>
                <w:szCs w:val="12"/>
                <w:lang w:eastAsia="en-US"/>
              </w:rPr>
              <w:t xml:space="preserve">по 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муниципальной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программе</w:t>
            </w:r>
          </w:p>
        </w:tc>
        <w:tc>
          <w:tcPr>
            <w:tcW w:w="724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321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284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94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1 104,66</w:t>
            </w:r>
          </w:p>
        </w:tc>
        <w:tc>
          <w:tcPr>
            <w:tcW w:w="709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634,31</w:t>
            </w:r>
          </w:p>
        </w:tc>
        <w:tc>
          <w:tcPr>
            <w:tcW w:w="1265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634,61</w:t>
            </w:r>
          </w:p>
        </w:tc>
        <w:tc>
          <w:tcPr>
            <w:tcW w:w="1212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 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373,28</w:t>
            </w:r>
          </w:p>
        </w:tc>
      </w:tr>
      <w:tr w:rsidR="00AC712E" w:rsidRPr="00AC712E" w:rsidTr="00AC712E">
        <w:trPr>
          <w:trHeight w:val="20"/>
        </w:trPr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97" w:type="dxa"/>
            <w:vMerge/>
            <w:tcBorders>
              <w:top w:val="nil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  <w:r w:rsidRPr="00AC712E">
              <w:rPr>
                <w:rFonts w:ascii="Times New Roman" w:hAnsi="Times New Roman" w:cs="Times New Roman"/>
                <w:color w:val="auto"/>
                <w:spacing w:val="-7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том</w:t>
            </w:r>
            <w:r w:rsidRPr="00AC712E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числе</w:t>
            </w:r>
            <w:r w:rsidRPr="00AC712E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</w:t>
            </w:r>
            <w:r w:rsidRPr="00AC712E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>ГРБС:</w:t>
            </w:r>
          </w:p>
        </w:tc>
        <w:tc>
          <w:tcPr>
            <w:tcW w:w="724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2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1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94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C712E" w:rsidRPr="00AC712E" w:rsidTr="00AC712E">
        <w:trPr>
          <w:trHeight w:val="20"/>
        </w:trPr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97" w:type="dxa"/>
            <w:vMerge/>
            <w:tcBorders>
              <w:top w:val="nil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администрация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Каратузского</w:t>
            </w:r>
            <w:r w:rsidRPr="00AC712E">
              <w:rPr>
                <w:rFonts w:ascii="Times New Roman" w:hAnsi="Times New Roman" w:cs="Times New Roman"/>
                <w:color w:val="auto"/>
                <w:spacing w:val="-13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района</w:t>
            </w:r>
          </w:p>
        </w:tc>
        <w:tc>
          <w:tcPr>
            <w:tcW w:w="724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321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284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94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1 104,66</w:t>
            </w:r>
          </w:p>
        </w:tc>
        <w:tc>
          <w:tcPr>
            <w:tcW w:w="709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634,31</w:t>
            </w:r>
          </w:p>
        </w:tc>
        <w:tc>
          <w:tcPr>
            <w:tcW w:w="1265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634,31</w:t>
            </w:r>
          </w:p>
        </w:tc>
        <w:tc>
          <w:tcPr>
            <w:tcW w:w="1212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2 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373,28</w:t>
            </w:r>
          </w:p>
        </w:tc>
      </w:tr>
      <w:tr w:rsidR="00AC712E" w:rsidRPr="00AC712E" w:rsidTr="00AC712E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</w:t>
            </w:r>
            <w:r w:rsidRPr="00AC712E">
              <w:rPr>
                <w:rFonts w:ascii="Times New Roman" w:hAnsi="Times New Roman" w:cs="Times New Roman"/>
                <w:color w:val="auto"/>
                <w:spacing w:val="-8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577" w:type="dxa"/>
            <w:vMerge w:val="restart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«Развитие</w:t>
            </w:r>
            <w:r w:rsidRPr="00AC712E">
              <w:rPr>
                <w:rFonts w:ascii="Times New Roman" w:hAnsi="Times New Roman" w:cs="Times New Roman"/>
                <w:color w:val="auto"/>
                <w:spacing w:val="40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физической</w:t>
            </w:r>
            <w:r w:rsidRPr="00AC712E">
              <w:rPr>
                <w:rFonts w:ascii="Times New Roman" w:hAnsi="Times New Roman" w:cs="Times New Roman"/>
                <w:color w:val="auto"/>
                <w:spacing w:val="40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культуры и спортивная подготовка»</w:t>
            </w:r>
          </w:p>
        </w:tc>
        <w:tc>
          <w:tcPr>
            <w:tcW w:w="1417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tabs>
                <w:tab w:val="left" w:pos="1334"/>
                <w:tab w:val="left" w:pos="203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всего,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ab/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расходные обязательства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ab/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ab/>
            </w:r>
            <w:r w:rsidRPr="00AC712E">
              <w:rPr>
                <w:rFonts w:ascii="Times New Roman" w:hAnsi="Times New Roman" w:cs="Times New Roman"/>
                <w:color w:val="auto"/>
                <w:spacing w:val="-6"/>
                <w:kern w:val="0"/>
                <w:sz w:val="12"/>
                <w:szCs w:val="12"/>
                <w:lang w:eastAsia="en-US"/>
              </w:rPr>
              <w:t xml:space="preserve">по 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муниципальной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программе</w:t>
            </w:r>
          </w:p>
        </w:tc>
        <w:tc>
          <w:tcPr>
            <w:tcW w:w="724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321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284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94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8 946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,32</w:t>
            </w:r>
          </w:p>
        </w:tc>
        <w:tc>
          <w:tcPr>
            <w:tcW w:w="709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344,20</w:t>
            </w:r>
          </w:p>
        </w:tc>
        <w:tc>
          <w:tcPr>
            <w:tcW w:w="1265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344,20</w:t>
            </w:r>
          </w:p>
        </w:tc>
        <w:tc>
          <w:tcPr>
            <w:tcW w:w="1212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634,72</w:t>
            </w:r>
          </w:p>
        </w:tc>
      </w:tr>
      <w:tr w:rsidR="00AC712E" w:rsidRPr="00AC712E" w:rsidTr="00AC712E">
        <w:trPr>
          <w:trHeight w:val="20"/>
        </w:trPr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97" w:type="dxa"/>
            <w:vMerge/>
            <w:tcBorders>
              <w:top w:val="nil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  <w:r w:rsidRPr="00AC712E">
              <w:rPr>
                <w:rFonts w:ascii="Times New Roman" w:hAnsi="Times New Roman" w:cs="Times New Roman"/>
                <w:color w:val="auto"/>
                <w:spacing w:val="-7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том</w:t>
            </w:r>
            <w:r w:rsidRPr="00AC712E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числе</w:t>
            </w:r>
            <w:r w:rsidRPr="00AC712E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</w:t>
            </w:r>
            <w:r w:rsidRPr="00AC712E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>ГРБС:</w:t>
            </w:r>
          </w:p>
        </w:tc>
        <w:tc>
          <w:tcPr>
            <w:tcW w:w="724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2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1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94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C712E" w:rsidRPr="00AC712E" w:rsidTr="00AC712E">
        <w:trPr>
          <w:trHeight w:val="20"/>
        </w:trPr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97" w:type="dxa"/>
            <w:vMerge/>
            <w:tcBorders>
              <w:top w:val="nil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администрация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Каратузского</w:t>
            </w:r>
            <w:r w:rsidRPr="00AC712E">
              <w:rPr>
                <w:rFonts w:ascii="Times New Roman" w:hAnsi="Times New Roman" w:cs="Times New Roman"/>
                <w:color w:val="auto"/>
                <w:spacing w:val="-11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района</w:t>
            </w:r>
          </w:p>
        </w:tc>
        <w:tc>
          <w:tcPr>
            <w:tcW w:w="724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321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284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94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946,32</w:t>
            </w:r>
          </w:p>
        </w:tc>
        <w:tc>
          <w:tcPr>
            <w:tcW w:w="709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344,20</w:t>
            </w:r>
          </w:p>
        </w:tc>
        <w:tc>
          <w:tcPr>
            <w:tcW w:w="1265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344,20</w:t>
            </w:r>
          </w:p>
        </w:tc>
        <w:tc>
          <w:tcPr>
            <w:tcW w:w="1212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634,72</w:t>
            </w:r>
          </w:p>
        </w:tc>
      </w:tr>
    </w:tbl>
    <w:p w:rsidR="00C012B5" w:rsidRDefault="00C012B5" w:rsidP="00AC712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C712E" w:rsidRPr="00AC712E" w:rsidRDefault="00AC712E" w:rsidP="00AC712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</w:t>
      </w:r>
    </w:p>
    <w:p w:rsidR="00AC712E" w:rsidRPr="00AC712E" w:rsidRDefault="00AC712E" w:rsidP="00AC712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>ОБ ИСТОЧНИКАХ ФИНАНСИРОВАНИЯ ПОДПРОГРАММ, ОТДЕЛЬНЫХ</w:t>
      </w:r>
    </w:p>
    <w:p w:rsidR="00AC712E" w:rsidRPr="00AC712E" w:rsidRDefault="00AC712E" w:rsidP="00AC712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AC712E" w:rsidRPr="00AC712E" w:rsidRDefault="00AC712E" w:rsidP="00AC712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 к постановлению администрации Каратузского района от 06.12.2023  № 1173-п</w:t>
      </w:r>
    </w:p>
    <w:p w:rsidR="00AC712E" w:rsidRPr="00AC712E" w:rsidRDefault="00AC712E" w:rsidP="00AC712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C712E" w:rsidRPr="00AC712E" w:rsidRDefault="00AC712E" w:rsidP="00AC712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3 к муниципальной программе</w:t>
      </w:r>
    </w:p>
    <w:p w:rsidR="00AC712E" w:rsidRPr="00AC712E" w:rsidRDefault="00AC712E" w:rsidP="00AC712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>«Развитие спорта Каратузского района»</w:t>
      </w:r>
    </w:p>
    <w:p w:rsidR="00AC712E" w:rsidRPr="00AC712E" w:rsidRDefault="00AC712E" w:rsidP="00AC712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C012B5" w:rsidRDefault="00AC712E" w:rsidP="00AC712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>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035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017"/>
        <w:gridCol w:w="1556"/>
        <w:gridCol w:w="1560"/>
        <w:gridCol w:w="1281"/>
        <w:gridCol w:w="1328"/>
        <w:gridCol w:w="1458"/>
        <w:gridCol w:w="1297"/>
      </w:tblGrid>
      <w:tr w:rsidR="00AC712E" w:rsidRPr="00AC712E" w:rsidTr="00AC712E">
        <w:trPr>
          <w:trHeight w:val="20"/>
        </w:trPr>
        <w:tc>
          <w:tcPr>
            <w:tcW w:w="538" w:type="dxa"/>
            <w:vMerge w:val="restart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N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eastAsia="en-US"/>
              </w:rPr>
              <w:t>п/п</w:t>
            </w:r>
          </w:p>
        </w:tc>
        <w:tc>
          <w:tcPr>
            <w:tcW w:w="2017" w:type="dxa"/>
            <w:vMerge w:val="restart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</w:t>
            </w:r>
            <w:r w:rsidRPr="00AC712E">
              <w:rPr>
                <w:rFonts w:ascii="Times New Roman" w:hAnsi="Times New Roman" w:cs="Times New Roman"/>
                <w:color w:val="auto"/>
                <w:spacing w:val="-13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муниципальной</w:t>
            </w:r>
            <w:r w:rsidRPr="00AC712E">
              <w:rPr>
                <w:rFonts w:ascii="Times New Roman" w:hAnsi="Times New Roman" w:cs="Times New Roman"/>
                <w:color w:val="auto"/>
                <w:spacing w:val="-12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программы Каратузского района, подпрограммы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Уровень</w:t>
            </w:r>
            <w:r w:rsidRPr="00AC712E">
              <w:rPr>
                <w:rFonts w:ascii="Times New Roman" w:hAnsi="Times New Roman" w:cs="Times New Roman"/>
                <w:color w:val="auto"/>
                <w:spacing w:val="-13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бюджетной 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системы/источники финансирования</w:t>
            </w:r>
          </w:p>
        </w:tc>
        <w:tc>
          <w:tcPr>
            <w:tcW w:w="1281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Очередной финансовый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год – 2023</w:t>
            </w:r>
          </w:p>
        </w:tc>
        <w:tc>
          <w:tcPr>
            <w:tcW w:w="1328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</w:t>
            </w:r>
            <w:r w:rsidRPr="00AC712E">
              <w:rPr>
                <w:rFonts w:ascii="Times New Roman" w:hAnsi="Times New Roman" w:cs="Times New Roman"/>
                <w:color w:val="auto"/>
                <w:spacing w:val="-13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год 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планового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периода – </w:t>
            </w:r>
            <w:r w:rsidRPr="00AC712E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1458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</w:t>
            </w:r>
            <w:r w:rsidRPr="00AC712E">
              <w:rPr>
                <w:rFonts w:ascii="Times New Roman" w:hAnsi="Times New Roman" w:cs="Times New Roman"/>
                <w:color w:val="auto"/>
                <w:spacing w:val="-13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год 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планового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периода – </w:t>
            </w:r>
            <w:r w:rsidRPr="00AC712E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>2025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период</w:t>
            </w: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>2023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–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2025</w:t>
            </w:r>
            <w:r w:rsidRPr="00AC712E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годов</w:t>
            </w:r>
          </w:p>
        </w:tc>
      </w:tr>
      <w:tr w:rsidR="00AC712E" w:rsidRPr="00AC712E" w:rsidTr="00AC712E">
        <w:trPr>
          <w:trHeight w:val="20"/>
        </w:trPr>
        <w:tc>
          <w:tcPr>
            <w:tcW w:w="538" w:type="dxa"/>
            <w:vMerge/>
            <w:tcBorders>
              <w:top w:val="nil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17" w:type="dxa"/>
            <w:vMerge/>
            <w:tcBorders>
              <w:top w:val="nil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81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328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458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297" w:type="dxa"/>
            <w:vMerge/>
            <w:tcBorders>
              <w:top w:val="nil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C712E" w:rsidRPr="00AC712E" w:rsidTr="00AC712E">
        <w:trPr>
          <w:trHeight w:val="20"/>
        </w:trPr>
        <w:tc>
          <w:tcPr>
            <w:tcW w:w="538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017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556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281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328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458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297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8</w:t>
            </w:r>
          </w:p>
        </w:tc>
      </w:tr>
      <w:tr w:rsidR="00AC712E" w:rsidRPr="00AC712E" w:rsidTr="00AC712E">
        <w:trPr>
          <w:trHeight w:val="20"/>
        </w:trPr>
        <w:tc>
          <w:tcPr>
            <w:tcW w:w="538" w:type="dxa"/>
            <w:vMerge w:val="restart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017" w:type="dxa"/>
            <w:vMerge w:val="restart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Муниципальная программа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«Развитие</w:t>
            </w: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спорта</w:t>
            </w:r>
            <w:r w:rsidRPr="00AC712E">
              <w:rPr>
                <w:rFonts w:ascii="Times New Roman" w:hAnsi="Times New Roman" w:cs="Times New Roman"/>
                <w:color w:val="auto"/>
                <w:spacing w:val="-9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Каратузского</w:t>
            </w:r>
            <w:r w:rsidRPr="00AC712E">
              <w:rPr>
                <w:rFonts w:ascii="Times New Roman" w:hAnsi="Times New Roman" w:cs="Times New Roman"/>
                <w:color w:val="auto"/>
                <w:spacing w:val="-8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района»</w:t>
            </w:r>
          </w:p>
        </w:tc>
        <w:tc>
          <w:tcPr>
            <w:tcW w:w="1560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всего</w:t>
            </w:r>
          </w:p>
        </w:tc>
        <w:tc>
          <w:tcPr>
            <w:tcW w:w="1281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050,98</w:t>
            </w:r>
          </w:p>
        </w:tc>
        <w:tc>
          <w:tcPr>
            <w:tcW w:w="1328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978,51</w:t>
            </w:r>
          </w:p>
        </w:tc>
        <w:tc>
          <w:tcPr>
            <w:tcW w:w="1458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978,51</w:t>
            </w:r>
          </w:p>
        </w:tc>
        <w:tc>
          <w:tcPr>
            <w:tcW w:w="1297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008,00</w:t>
            </w:r>
          </w:p>
        </w:tc>
      </w:tr>
      <w:tr w:rsidR="00AC712E" w:rsidRPr="00AC712E" w:rsidTr="00AC712E">
        <w:trPr>
          <w:trHeight w:val="20"/>
        </w:trPr>
        <w:tc>
          <w:tcPr>
            <w:tcW w:w="538" w:type="dxa"/>
            <w:vMerge/>
            <w:tcBorders>
              <w:top w:val="nil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17" w:type="dxa"/>
            <w:vMerge/>
            <w:tcBorders>
              <w:top w:val="nil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  <w:r w:rsidRPr="00AC712E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том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числе:</w:t>
            </w:r>
          </w:p>
        </w:tc>
        <w:tc>
          <w:tcPr>
            <w:tcW w:w="1281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8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97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C712E" w:rsidRPr="00AC712E" w:rsidTr="00AC712E">
        <w:trPr>
          <w:trHeight w:val="20"/>
        </w:trPr>
        <w:tc>
          <w:tcPr>
            <w:tcW w:w="538" w:type="dxa"/>
            <w:vMerge/>
            <w:tcBorders>
              <w:top w:val="nil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17" w:type="dxa"/>
            <w:vMerge/>
            <w:tcBorders>
              <w:top w:val="nil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федеральный</w:t>
            </w:r>
            <w:r w:rsidRPr="00AC712E">
              <w:rPr>
                <w:rFonts w:ascii="Times New Roman" w:hAnsi="Times New Roman" w:cs="Times New Roman"/>
                <w:color w:val="auto"/>
                <w:spacing w:val="8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бюджет</w:t>
            </w:r>
          </w:p>
        </w:tc>
        <w:tc>
          <w:tcPr>
            <w:tcW w:w="1281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8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97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C712E" w:rsidRPr="00AC712E" w:rsidTr="00AC712E">
        <w:trPr>
          <w:trHeight w:val="20"/>
        </w:trPr>
        <w:tc>
          <w:tcPr>
            <w:tcW w:w="538" w:type="dxa"/>
            <w:vMerge/>
            <w:tcBorders>
              <w:top w:val="nil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17" w:type="dxa"/>
            <w:vMerge/>
            <w:tcBorders>
              <w:top w:val="nil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</w:t>
            </w:r>
            <w:r w:rsidRPr="00AC712E">
              <w:rPr>
                <w:rFonts w:ascii="Times New Roman" w:hAnsi="Times New Roman" w:cs="Times New Roman"/>
                <w:color w:val="auto"/>
                <w:spacing w:val="-8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бюджет</w:t>
            </w:r>
          </w:p>
        </w:tc>
        <w:tc>
          <w:tcPr>
            <w:tcW w:w="1281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544,80</w:t>
            </w:r>
          </w:p>
        </w:tc>
        <w:tc>
          <w:tcPr>
            <w:tcW w:w="1328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458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297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544,80</w:t>
            </w:r>
          </w:p>
        </w:tc>
      </w:tr>
      <w:tr w:rsidR="00AC712E" w:rsidRPr="00AC712E" w:rsidTr="00AC712E">
        <w:trPr>
          <w:trHeight w:val="20"/>
        </w:trPr>
        <w:tc>
          <w:tcPr>
            <w:tcW w:w="538" w:type="dxa"/>
            <w:vMerge/>
            <w:tcBorders>
              <w:top w:val="nil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17" w:type="dxa"/>
            <w:vMerge/>
            <w:tcBorders>
              <w:top w:val="nil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</w:t>
            </w:r>
            <w:r w:rsidRPr="00AC712E">
              <w:rPr>
                <w:rFonts w:ascii="Times New Roman" w:hAnsi="Times New Roman" w:cs="Times New Roman"/>
                <w:color w:val="auto"/>
                <w:spacing w:val="39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бюджет</w:t>
            </w:r>
          </w:p>
        </w:tc>
        <w:tc>
          <w:tcPr>
            <w:tcW w:w="1281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506,18</w:t>
            </w:r>
          </w:p>
        </w:tc>
        <w:tc>
          <w:tcPr>
            <w:tcW w:w="1328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978,51</w:t>
            </w:r>
          </w:p>
        </w:tc>
        <w:tc>
          <w:tcPr>
            <w:tcW w:w="1458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978,51</w:t>
            </w:r>
          </w:p>
        </w:tc>
        <w:tc>
          <w:tcPr>
            <w:tcW w:w="1297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463,20</w:t>
            </w:r>
          </w:p>
        </w:tc>
      </w:tr>
      <w:tr w:rsidR="00AC712E" w:rsidRPr="00AC712E" w:rsidTr="00AC712E">
        <w:trPr>
          <w:trHeight w:val="20"/>
        </w:trPr>
        <w:tc>
          <w:tcPr>
            <w:tcW w:w="538" w:type="dxa"/>
            <w:vMerge/>
            <w:tcBorders>
              <w:top w:val="nil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17" w:type="dxa"/>
            <w:vMerge/>
            <w:tcBorders>
              <w:top w:val="nil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внебюджетные</w:t>
            </w:r>
            <w:r w:rsidRPr="00AC712E">
              <w:rPr>
                <w:rFonts w:ascii="Times New Roman" w:hAnsi="Times New Roman" w:cs="Times New Roman"/>
                <w:color w:val="auto"/>
                <w:spacing w:val="9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источники</w:t>
            </w:r>
          </w:p>
        </w:tc>
        <w:tc>
          <w:tcPr>
            <w:tcW w:w="1281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8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97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C712E" w:rsidRPr="00AC712E" w:rsidTr="00AC712E">
        <w:trPr>
          <w:trHeight w:val="20"/>
        </w:trPr>
        <w:tc>
          <w:tcPr>
            <w:tcW w:w="538" w:type="dxa"/>
            <w:vMerge/>
            <w:tcBorders>
              <w:top w:val="nil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17" w:type="dxa"/>
            <w:vMerge/>
            <w:tcBorders>
              <w:top w:val="nil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</w:t>
            </w:r>
            <w:r w:rsidRPr="00AC712E">
              <w:rPr>
                <w:rFonts w:ascii="Times New Roman" w:hAnsi="Times New Roman" w:cs="Times New Roman"/>
                <w:color w:val="auto"/>
                <w:spacing w:val="-8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сельских</w:t>
            </w:r>
            <w:r w:rsidRPr="00AC712E">
              <w:rPr>
                <w:rFonts w:ascii="Times New Roman" w:hAnsi="Times New Roman" w:cs="Times New Roman"/>
                <w:color w:val="auto"/>
                <w:spacing w:val="-6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поселений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Каратузского</w:t>
            </w:r>
            <w:r w:rsidRPr="00AC712E">
              <w:rPr>
                <w:rFonts w:ascii="Times New Roman" w:hAnsi="Times New Roman" w:cs="Times New Roman"/>
                <w:color w:val="auto"/>
                <w:spacing w:val="-11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района</w:t>
            </w:r>
          </w:p>
        </w:tc>
        <w:tc>
          <w:tcPr>
            <w:tcW w:w="1281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8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97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C712E" w:rsidRPr="00AC712E" w:rsidTr="00AC712E">
        <w:trPr>
          <w:trHeight w:val="20"/>
        </w:trPr>
        <w:tc>
          <w:tcPr>
            <w:tcW w:w="538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017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</w:t>
            </w:r>
            <w:r w:rsidRPr="00AC712E">
              <w:rPr>
                <w:rFonts w:ascii="Times New Roman" w:hAnsi="Times New Roman" w:cs="Times New Roman"/>
                <w:color w:val="auto"/>
                <w:spacing w:val="42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556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«Развитие</w:t>
            </w:r>
            <w:r w:rsidRPr="00AC712E">
              <w:rPr>
                <w:rFonts w:ascii="Times New Roman" w:hAnsi="Times New Roman" w:cs="Times New Roman"/>
                <w:color w:val="auto"/>
                <w:spacing w:val="-11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массовой</w:t>
            </w:r>
            <w:r w:rsidRPr="00AC712E">
              <w:rPr>
                <w:rFonts w:ascii="Times New Roman" w:hAnsi="Times New Roman" w:cs="Times New Roman"/>
                <w:color w:val="auto"/>
                <w:spacing w:val="-12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физической</w:t>
            </w:r>
            <w:r w:rsidRPr="00AC712E">
              <w:rPr>
                <w:rFonts w:ascii="Times New Roman" w:hAnsi="Times New Roman" w:cs="Times New Roman"/>
                <w:color w:val="auto"/>
                <w:spacing w:val="-12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культуры</w:t>
            </w:r>
            <w:r w:rsidRPr="00AC712E">
              <w:rPr>
                <w:rFonts w:ascii="Times New Roman" w:hAnsi="Times New Roman" w:cs="Times New Roman"/>
                <w:color w:val="auto"/>
                <w:spacing w:val="-8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и 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спорта»</w:t>
            </w:r>
          </w:p>
        </w:tc>
        <w:tc>
          <w:tcPr>
            <w:tcW w:w="1560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всего</w:t>
            </w:r>
          </w:p>
        </w:tc>
        <w:tc>
          <w:tcPr>
            <w:tcW w:w="1281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1104,66</w:t>
            </w:r>
          </w:p>
        </w:tc>
        <w:tc>
          <w:tcPr>
            <w:tcW w:w="1328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634,31</w:t>
            </w:r>
          </w:p>
        </w:tc>
        <w:tc>
          <w:tcPr>
            <w:tcW w:w="1458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634,31</w:t>
            </w:r>
          </w:p>
        </w:tc>
        <w:tc>
          <w:tcPr>
            <w:tcW w:w="1297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 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373,28</w:t>
            </w:r>
          </w:p>
        </w:tc>
      </w:tr>
      <w:tr w:rsidR="00AC712E" w:rsidRPr="00AC712E" w:rsidTr="00AC712E">
        <w:trPr>
          <w:trHeight w:val="20"/>
        </w:trPr>
        <w:tc>
          <w:tcPr>
            <w:tcW w:w="538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17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  <w:r w:rsidRPr="00AC712E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том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числе:</w:t>
            </w:r>
          </w:p>
        </w:tc>
        <w:tc>
          <w:tcPr>
            <w:tcW w:w="1281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8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97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C712E" w:rsidRPr="00AC712E" w:rsidTr="00AC712E">
        <w:trPr>
          <w:trHeight w:val="20"/>
        </w:trPr>
        <w:tc>
          <w:tcPr>
            <w:tcW w:w="538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17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федеральный</w:t>
            </w:r>
            <w:r w:rsidRPr="00AC712E">
              <w:rPr>
                <w:rFonts w:ascii="Times New Roman" w:hAnsi="Times New Roman" w:cs="Times New Roman"/>
                <w:color w:val="auto"/>
                <w:spacing w:val="8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бюджет</w:t>
            </w:r>
          </w:p>
        </w:tc>
        <w:tc>
          <w:tcPr>
            <w:tcW w:w="1281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8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97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C712E" w:rsidRPr="00AC712E" w:rsidTr="00AC712E">
        <w:trPr>
          <w:trHeight w:val="20"/>
        </w:trPr>
        <w:tc>
          <w:tcPr>
            <w:tcW w:w="538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17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</w:t>
            </w:r>
            <w:r w:rsidRPr="00AC712E">
              <w:rPr>
                <w:rFonts w:ascii="Times New Roman" w:hAnsi="Times New Roman" w:cs="Times New Roman"/>
                <w:color w:val="auto"/>
                <w:spacing w:val="-8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бюджет</w:t>
            </w:r>
          </w:p>
        </w:tc>
        <w:tc>
          <w:tcPr>
            <w:tcW w:w="1281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226,10</w:t>
            </w:r>
          </w:p>
        </w:tc>
        <w:tc>
          <w:tcPr>
            <w:tcW w:w="1328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458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297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226,10</w:t>
            </w:r>
          </w:p>
        </w:tc>
      </w:tr>
      <w:tr w:rsidR="00AC712E" w:rsidRPr="00AC712E" w:rsidTr="00AC712E">
        <w:trPr>
          <w:trHeight w:val="20"/>
        </w:trPr>
        <w:tc>
          <w:tcPr>
            <w:tcW w:w="538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17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</w:t>
            </w:r>
            <w:r w:rsidRPr="00AC712E">
              <w:rPr>
                <w:rFonts w:ascii="Times New Roman" w:hAnsi="Times New Roman" w:cs="Times New Roman"/>
                <w:color w:val="auto"/>
                <w:spacing w:val="39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бюджет</w:t>
            </w:r>
          </w:p>
        </w:tc>
        <w:tc>
          <w:tcPr>
            <w:tcW w:w="1281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878,56</w:t>
            </w:r>
          </w:p>
        </w:tc>
        <w:tc>
          <w:tcPr>
            <w:tcW w:w="1328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634,31</w:t>
            </w:r>
          </w:p>
        </w:tc>
        <w:tc>
          <w:tcPr>
            <w:tcW w:w="1458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634,31</w:t>
            </w:r>
          </w:p>
        </w:tc>
        <w:tc>
          <w:tcPr>
            <w:tcW w:w="1297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2 147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,18</w:t>
            </w:r>
          </w:p>
        </w:tc>
      </w:tr>
      <w:tr w:rsidR="00AC712E" w:rsidRPr="00AC712E" w:rsidTr="00AC712E">
        <w:trPr>
          <w:trHeight w:val="20"/>
        </w:trPr>
        <w:tc>
          <w:tcPr>
            <w:tcW w:w="538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17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внебюджетные</w:t>
            </w:r>
            <w:r w:rsidRPr="00AC712E">
              <w:rPr>
                <w:rFonts w:ascii="Times New Roman" w:hAnsi="Times New Roman" w:cs="Times New Roman"/>
                <w:color w:val="auto"/>
                <w:spacing w:val="10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источники</w:t>
            </w:r>
          </w:p>
        </w:tc>
        <w:tc>
          <w:tcPr>
            <w:tcW w:w="1281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8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97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C712E" w:rsidRPr="00AC712E" w:rsidTr="00AC712E">
        <w:trPr>
          <w:trHeight w:val="20"/>
        </w:trPr>
        <w:tc>
          <w:tcPr>
            <w:tcW w:w="538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17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</w:t>
            </w:r>
            <w:r w:rsidRPr="00AC712E">
              <w:rPr>
                <w:rFonts w:ascii="Times New Roman" w:hAnsi="Times New Roman" w:cs="Times New Roman"/>
                <w:color w:val="auto"/>
                <w:spacing w:val="-8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сельских</w:t>
            </w:r>
            <w:r w:rsidRPr="00AC712E">
              <w:rPr>
                <w:rFonts w:ascii="Times New Roman" w:hAnsi="Times New Roman" w:cs="Times New Roman"/>
                <w:color w:val="auto"/>
                <w:spacing w:val="-6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поселений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Каратузского</w:t>
            </w:r>
            <w:r w:rsidRPr="00AC712E">
              <w:rPr>
                <w:rFonts w:ascii="Times New Roman" w:hAnsi="Times New Roman" w:cs="Times New Roman"/>
                <w:color w:val="auto"/>
                <w:spacing w:val="-11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района</w:t>
            </w:r>
          </w:p>
        </w:tc>
        <w:tc>
          <w:tcPr>
            <w:tcW w:w="1281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8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97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C712E" w:rsidRPr="00AC712E" w:rsidTr="00AC712E">
        <w:trPr>
          <w:trHeight w:val="20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</w:t>
            </w:r>
            <w:r w:rsidRPr="00AC712E">
              <w:rPr>
                <w:rFonts w:ascii="Times New Roman" w:hAnsi="Times New Roman" w:cs="Times New Roman"/>
                <w:color w:val="auto"/>
                <w:spacing w:val="-8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«Развитие</w:t>
            </w:r>
            <w:r w:rsidRPr="00AC712E">
              <w:rPr>
                <w:rFonts w:ascii="Times New Roman" w:hAnsi="Times New Roman" w:cs="Times New Roman"/>
                <w:color w:val="auto"/>
                <w:spacing w:val="-11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физической</w:t>
            </w:r>
            <w:r w:rsidRPr="00AC712E">
              <w:rPr>
                <w:rFonts w:ascii="Times New Roman" w:hAnsi="Times New Roman" w:cs="Times New Roman"/>
                <w:color w:val="auto"/>
                <w:spacing w:val="-12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культуры</w:t>
            </w:r>
            <w:r w:rsidRPr="00AC712E">
              <w:rPr>
                <w:rFonts w:ascii="Times New Roman" w:hAnsi="Times New Roman" w:cs="Times New Roman"/>
                <w:color w:val="auto"/>
                <w:spacing w:val="-9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</w:t>
            </w:r>
            <w:r w:rsidRPr="00AC712E">
              <w:rPr>
                <w:rFonts w:ascii="Times New Roman" w:hAnsi="Times New Roman" w:cs="Times New Roman"/>
                <w:color w:val="auto"/>
                <w:spacing w:val="-12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спортивная 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подготовка»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всего</w:t>
            </w:r>
          </w:p>
        </w:tc>
        <w:tc>
          <w:tcPr>
            <w:tcW w:w="1281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946,32</w:t>
            </w:r>
          </w:p>
        </w:tc>
        <w:tc>
          <w:tcPr>
            <w:tcW w:w="1328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344,20</w:t>
            </w:r>
          </w:p>
        </w:tc>
        <w:tc>
          <w:tcPr>
            <w:tcW w:w="1458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344,20</w:t>
            </w:r>
          </w:p>
        </w:tc>
        <w:tc>
          <w:tcPr>
            <w:tcW w:w="1297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634,72</w:t>
            </w:r>
          </w:p>
        </w:tc>
      </w:tr>
      <w:tr w:rsidR="00AC712E" w:rsidRPr="00AC712E" w:rsidTr="00AC712E">
        <w:trPr>
          <w:trHeight w:val="20"/>
        </w:trPr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  <w:r w:rsidRPr="00AC712E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том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числе:</w:t>
            </w:r>
          </w:p>
        </w:tc>
        <w:tc>
          <w:tcPr>
            <w:tcW w:w="1281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8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97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C712E" w:rsidRPr="00AC712E" w:rsidTr="00AC712E">
        <w:trPr>
          <w:trHeight w:val="20"/>
        </w:trPr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федеральный</w:t>
            </w:r>
            <w:r w:rsidRPr="00AC712E">
              <w:rPr>
                <w:rFonts w:ascii="Times New Roman" w:hAnsi="Times New Roman" w:cs="Times New Roman"/>
                <w:color w:val="auto"/>
                <w:spacing w:val="8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бюджет</w:t>
            </w:r>
          </w:p>
        </w:tc>
        <w:tc>
          <w:tcPr>
            <w:tcW w:w="1281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8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97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C712E" w:rsidRPr="00AC712E" w:rsidTr="00AC712E">
        <w:trPr>
          <w:trHeight w:val="20"/>
        </w:trPr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</w:t>
            </w:r>
            <w:r w:rsidRPr="00AC712E">
              <w:rPr>
                <w:rFonts w:ascii="Times New Roman" w:hAnsi="Times New Roman" w:cs="Times New Roman"/>
                <w:color w:val="auto"/>
                <w:spacing w:val="-8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бюджет</w:t>
            </w:r>
          </w:p>
        </w:tc>
        <w:tc>
          <w:tcPr>
            <w:tcW w:w="1281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318,70</w:t>
            </w:r>
          </w:p>
        </w:tc>
        <w:tc>
          <w:tcPr>
            <w:tcW w:w="1328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458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297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318,70</w:t>
            </w:r>
          </w:p>
        </w:tc>
      </w:tr>
      <w:tr w:rsidR="00AC712E" w:rsidRPr="00AC712E" w:rsidTr="00AC712E">
        <w:trPr>
          <w:trHeight w:val="20"/>
        </w:trPr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</w:t>
            </w:r>
            <w:r w:rsidRPr="00AC712E">
              <w:rPr>
                <w:rFonts w:ascii="Times New Roman" w:hAnsi="Times New Roman" w:cs="Times New Roman"/>
                <w:color w:val="auto"/>
                <w:spacing w:val="39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бюджет</w:t>
            </w:r>
          </w:p>
        </w:tc>
        <w:tc>
          <w:tcPr>
            <w:tcW w:w="1281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627,62</w:t>
            </w:r>
          </w:p>
        </w:tc>
        <w:tc>
          <w:tcPr>
            <w:tcW w:w="1328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344,20</w:t>
            </w:r>
          </w:p>
        </w:tc>
        <w:tc>
          <w:tcPr>
            <w:tcW w:w="1458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344,20</w:t>
            </w:r>
          </w:p>
        </w:tc>
        <w:tc>
          <w:tcPr>
            <w:tcW w:w="1297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316,02</w:t>
            </w:r>
          </w:p>
        </w:tc>
      </w:tr>
      <w:tr w:rsidR="00AC712E" w:rsidRPr="00AC712E" w:rsidTr="00AC712E">
        <w:trPr>
          <w:trHeight w:val="20"/>
        </w:trPr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внебюджетные</w:t>
            </w:r>
            <w:r w:rsidRPr="00AC712E">
              <w:rPr>
                <w:rFonts w:ascii="Times New Roman" w:hAnsi="Times New Roman" w:cs="Times New Roman"/>
                <w:color w:val="auto"/>
                <w:spacing w:val="9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источники</w:t>
            </w:r>
          </w:p>
        </w:tc>
        <w:tc>
          <w:tcPr>
            <w:tcW w:w="1281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8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97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C712E" w:rsidRPr="00AC712E" w:rsidTr="00AC712E">
        <w:trPr>
          <w:trHeight w:val="20"/>
        </w:trPr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</w:t>
            </w:r>
            <w:r w:rsidRPr="00AC712E">
              <w:rPr>
                <w:rFonts w:ascii="Times New Roman" w:hAnsi="Times New Roman" w:cs="Times New Roman"/>
                <w:color w:val="auto"/>
                <w:spacing w:val="-8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сельских</w:t>
            </w:r>
            <w:r w:rsidRPr="00AC712E">
              <w:rPr>
                <w:rFonts w:ascii="Times New Roman" w:hAnsi="Times New Roman" w:cs="Times New Roman"/>
                <w:color w:val="auto"/>
                <w:spacing w:val="-6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поселений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Каратузского</w:t>
            </w:r>
            <w:r w:rsidRPr="00AC712E">
              <w:rPr>
                <w:rFonts w:ascii="Times New Roman" w:hAnsi="Times New Roman" w:cs="Times New Roman"/>
                <w:color w:val="auto"/>
                <w:spacing w:val="-11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района</w:t>
            </w:r>
          </w:p>
        </w:tc>
        <w:tc>
          <w:tcPr>
            <w:tcW w:w="1281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8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97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pPr w:leftFromText="180" w:rightFromText="180" w:vertAnchor="text" w:horzAnchor="page" w:tblpX="676" w:tblpY="36"/>
        <w:tblOverlap w:val="never"/>
        <w:tblW w:w="10456" w:type="dxa"/>
        <w:tblLook w:val="04A0" w:firstRow="1" w:lastRow="0" w:firstColumn="1" w:lastColumn="0" w:noHBand="0" w:noVBand="1"/>
      </w:tblPr>
      <w:tblGrid>
        <w:gridCol w:w="6345"/>
        <w:gridCol w:w="4111"/>
      </w:tblGrid>
      <w:tr w:rsidR="00AC712E" w:rsidRPr="00AC712E" w:rsidTr="00AC712E">
        <w:tc>
          <w:tcPr>
            <w:tcW w:w="6345" w:type="dxa"/>
            <w:shd w:val="clear" w:color="auto" w:fill="auto"/>
          </w:tcPr>
          <w:p w:rsidR="00AC712E" w:rsidRPr="00AC712E" w:rsidRDefault="00AC712E" w:rsidP="00AC712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AC712E" w:rsidRPr="00AC712E" w:rsidRDefault="00AC712E" w:rsidP="00AC712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 xml:space="preserve">Приложение № 3 к постановлению администрации Каратузского района </w:t>
            </w:r>
          </w:p>
          <w:p w:rsidR="00AC712E" w:rsidRPr="00AC712E" w:rsidRDefault="00AC712E" w:rsidP="00AC712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от 06.12.2023 № 1173-п</w:t>
            </w:r>
          </w:p>
          <w:p w:rsidR="00AC712E" w:rsidRPr="00AC712E" w:rsidRDefault="00AC712E" w:rsidP="00AC712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  <w:p w:rsidR="00AC712E" w:rsidRPr="00AC712E" w:rsidRDefault="00AC712E" w:rsidP="00AC712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 xml:space="preserve"> Приложение № 2</w:t>
            </w:r>
            <w:r w:rsidRPr="00AC712E">
              <w:rPr>
                <w:rFonts w:ascii="Times New Roman" w:eastAsia="Calibri" w:hAnsi="Times New Roman" w:cs="Times New Roman"/>
                <w:b/>
                <w:kern w:val="0"/>
                <w:sz w:val="12"/>
                <w:szCs w:val="12"/>
                <w:lang w:eastAsia="en-US"/>
              </w:rPr>
              <w:t xml:space="preserve"> </w:t>
            </w:r>
            <w:r w:rsidRPr="00AC712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к подпрограмме «Развитие массовой физической культуры и спорта»</w:t>
            </w:r>
          </w:p>
          <w:p w:rsidR="00AC712E" w:rsidRPr="00AC712E" w:rsidRDefault="00AC712E" w:rsidP="00AC712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C712E" w:rsidRPr="00AC712E" w:rsidRDefault="00AC712E" w:rsidP="00AC712E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Перечень мероприятий подпрограммы </w:t>
      </w:r>
    </w:p>
    <w:tbl>
      <w:tblPr>
        <w:tblW w:w="112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900"/>
        <w:gridCol w:w="180"/>
        <w:gridCol w:w="480"/>
        <w:gridCol w:w="567"/>
        <w:gridCol w:w="850"/>
        <w:gridCol w:w="59"/>
        <w:gridCol w:w="508"/>
        <w:gridCol w:w="9"/>
        <w:gridCol w:w="984"/>
        <w:gridCol w:w="1080"/>
        <w:gridCol w:w="904"/>
        <w:gridCol w:w="709"/>
        <w:gridCol w:w="1559"/>
        <w:gridCol w:w="74"/>
      </w:tblGrid>
      <w:tr w:rsidR="00AC712E" w:rsidRPr="00AC712E" w:rsidTr="00AC712E">
        <w:trPr>
          <w:gridAfter w:val="1"/>
          <w:wAfter w:w="74" w:type="dxa"/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программы, подпрограммы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ГРБС </w:t>
            </w:r>
          </w:p>
        </w:tc>
        <w:tc>
          <w:tcPr>
            <w:tcW w:w="26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Код бюджетной классификации</w:t>
            </w:r>
          </w:p>
        </w:tc>
        <w:tc>
          <w:tcPr>
            <w:tcW w:w="3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</w:t>
            </w: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(тыс. руб.),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AC712E" w:rsidRPr="00AC712E" w:rsidTr="00AC712E">
        <w:trPr>
          <w:gridAfter w:val="1"/>
          <w:wAfter w:w="74" w:type="dxa"/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C712E" w:rsidRPr="00AC712E" w:rsidRDefault="00AC712E" w:rsidP="00AC71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C712E" w:rsidRPr="00AC712E" w:rsidRDefault="00AC712E" w:rsidP="00AC71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C712E" w:rsidRPr="00AC712E" w:rsidRDefault="00AC712E" w:rsidP="00AC71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РзПр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ЦСР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ВР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Очередной </w:t>
            </w: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финансовый</w:t>
            </w:r>
          </w:p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2023 г.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 xml:space="preserve">Первый год </w:t>
            </w: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планового периода 2024 г.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 xml:space="preserve">Второй год </w:t>
            </w: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планового периода</w:t>
            </w:r>
          </w:p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2025 г.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 xml:space="preserve">Итого на </w:t>
            </w: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период</w:t>
            </w:r>
          </w:p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2023-2025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12E" w:rsidRPr="00AC712E" w:rsidRDefault="00AC712E" w:rsidP="00AC71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AC712E" w:rsidRPr="00AC712E" w:rsidTr="00AC712E">
        <w:trPr>
          <w:gridAfter w:val="1"/>
          <w:wAfter w:w="74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2E" w:rsidRPr="00AC712E" w:rsidRDefault="00AC712E" w:rsidP="00AC71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</w:tr>
      <w:tr w:rsidR="00AC712E" w:rsidRPr="00AC712E" w:rsidTr="00AC712E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2E" w:rsidRPr="00AC712E" w:rsidRDefault="00AC712E" w:rsidP="00AC712E">
            <w:pPr>
              <w:tabs>
                <w:tab w:val="left" w:pos="-32"/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8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2E" w:rsidRPr="00AC712E" w:rsidRDefault="00AC712E" w:rsidP="00AC712E">
            <w:pPr>
              <w:tabs>
                <w:tab w:val="left" w:pos="-32"/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Цель: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условий для развития на территории Каратузского района физической культуры и массового спорта, о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рганизации проведения официальных физкультурных мероприятий и спортивных мероприятий.</w:t>
            </w:r>
          </w:p>
        </w:tc>
      </w:tr>
      <w:tr w:rsidR="00AC712E" w:rsidRPr="00AC712E" w:rsidTr="00AC712E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847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712E" w:rsidRPr="00AC712E" w:rsidRDefault="00AC712E" w:rsidP="00AC71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Задача 1: </w:t>
            </w: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 и проведение программных мероприятий по физической культуре и спорту, вовлечение в них жителей района разных возрастных категорий.</w:t>
            </w:r>
          </w:p>
          <w:p w:rsidR="00AC712E" w:rsidRPr="00AC712E" w:rsidRDefault="00AC712E" w:rsidP="00AC71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AC712E" w:rsidRPr="00AC712E" w:rsidTr="00AC712E">
        <w:tblPrEx>
          <w:tblCellMar>
            <w:top w:w="108" w:type="dxa"/>
            <w:bottom w:w="108" w:type="dxa"/>
          </w:tblCellMar>
        </w:tblPrEx>
        <w:trPr>
          <w:gridAfter w:val="1"/>
          <w:wAfter w:w="74" w:type="dxa"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1.1. Организация и проведение спортивно-массовых мероприятий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района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0910008220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723,28</w:t>
            </w:r>
          </w:p>
          <w:p w:rsidR="00AC712E" w:rsidRPr="00AC712E" w:rsidRDefault="00AC712E" w:rsidP="00AC7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445,48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445,48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1 614,24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Увеличение количество участников различных возрастов населения</w:t>
            </w:r>
          </w:p>
        </w:tc>
      </w:tr>
      <w:tr w:rsidR="00AC712E" w:rsidRPr="00AC712E" w:rsidTr="00AC712E">
        <w:tblPrEx>
          <w:tblCellMar>
            <w:top w:w="108" w:type="dxa"/>
            <w:bottom w:w="108" w:type="dxa"/>
          </w:tblCellMar>
        </w:tblPrEx>
        <w:trPr>
          <w:gridAfter w:val="1"/>
          <w:wAfter w:w="74" w:type="dxa"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1.2.                   Участие в соревнованиях за пределами района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района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1102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0910008230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155,28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188,83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188,83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532,94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C712E" w:rsidRPr="00AC712E" w:rsidTr="00AC712E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847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Задача 2 </w:t>
            </w: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физической культуры и массового спорта по месту жительства.</w:t>
            </w:r>
          </w:p>
        </w:tc>
      </w:tr>
      <w:tr w:rsidR="00AC712E" w:rsidRPr="00AC712E" w:rsidTr="00AC712E">
        <w:trPr>
          <w:gridAfter w:val="1"/>
          <w:wAfter w:w="74" w:type="dxa"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2.1</w:t>
            </w:r>
          </w:p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оснащение объектов спортивной инфраструктуры спортивно-технологическии оборудованием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1102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091Р552281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C712E" w:rsidRPr="00AC712E" w:rsidTr="00AC712E">
        <w:trPr>
          <w:gridAfter w:val="1"/>
          <w:wAfter w:w="74" w:type="dxa"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2.2</w:t>
            </w:r>
            <w:r w:rsidRPr="00AC712E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</w:p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 поддержку физкультурно-спортивных клубов по месту жительства.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района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712E" w:rsidRPr="00AC712E" w:rsidRDefault="00AC712E" w:rsidP="00AC7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1102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09100</w:t>
            </w: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S</w:t>
            </w: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4180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226, 10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226,10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C712E" w:rsidRPr="00AC712E" w:rsidTr="00AC712E">
        <w:trPr>
          <w:gridAfter w:val="1"/>
          <w:wAfter w:w="74" w:type="dxa"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1 104,66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634,31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634,31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2 373,28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red"/>
                <w:lang w:eastAsia="ar-SA"/>
              </w:rPr>
            </w:pPr>
          </w:p>
        </w:tc>
      </w:tr>
      <w:tr w:rsidR="00AC712E" w:rsidRPr="00AC712E" w:rsidTr="00AC712E">
        <w:trPr>
          <w:gridAfter w:val="1"/>
          <w:wAfter w:w="74" w:type="dxa"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red"/>
                <w:lang w:eastAsia="ar-SA"/>
              </w:rPr>
            </w:pPr>
          </w:p>
        </w:tc>
      </w:tr>
      <w:tr w:rsidR="00AC712E" w:rsidRPr="00AC712E" w:rsidTr="00AC712E">
        <w:trPr>
          <w:gridAfter w:val="1"/>
          <w:wAfter w:w="74" w:type="dxa"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ГРБС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района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1 104,66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634,31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634,31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2 373,28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ar-SA"/>
              </w:rPr>
            </w:pPr>
          </w:p>
          <w:p w:rsidR="00AC712E" w:rsidRPr="00AC712E" w:rsidRDefault="00AC712E" w:rsidP="00AC712E">
            <w:pPr>
              <w:tabs>
                <w:tab w:val="left" w:pos="1965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ab/>
            </w:r>
          </w:p>
        </w:tc>
      </w:tr>
      <w:tr w:rsidR="00AC712E" w:rsidRPr="00AC712E" w:rsidTr="00AC712E">
        <w:trPr>
          <w:gridAfter w:val="1"/>
          <w:wAfter w:w="74" w:type="dxa"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ar-SA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13"/>
        <w:gridCol w:w="3260"/>
      </w:tblGrid>
      <w:tr w:rsidR="00AC712E" w:rsidRPr="00AC712E" w:rsidTr="00684E96">
        <w:tc>
          <w:tcPr>
            <w:tcW w:w="10740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046" w:type="dxa"/>
            <w:shd w:val="clear" w:color="auto" w:fill="auto"/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4 к постановлению администрации Каратузского района </w:t>
            </w:r>
          </w:p>
          <w:p w:rsidR="00AC712E" w:rsidRPr="00AC712E" w:rsidRDefault="00AC712E" w:rsidP="00AC712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 06.12.2023 </w:t>
            </w:r>
            <w:r w:rsidRPr="00AC712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№ 1173-п</w:t>
            </w: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AC712E" w:rsidRPr="00AC712E" w:rsidRDefault="00AC712E" w:rsidP="00AC71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2 к подпрограмме «Развитие физической культуры и спортивная подготовка»</w:t>
            </w:r>
          </w:p>
        </w:tc>
      </w:tr>
    </w:tbl>
    <w:p w:rsidR="00AC712E" w:rsidRPr="00AC712E" w:rsidRDefault="00AC712E" w:rsidP="00AC71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6302" w:type="dxa"/>
        <w:tblLook w:val="04A0" w:firstRow="1" w:lastRow="0" w:firstColumn="1" w:lastColumn="0" w:noHBand="0" w:noVBand="1"/>
      </w:tblPr>
      <w:tblGrid>
        <w:gridCol w:w="11023"/>
        <w:gridCol w:w="5279"/>
      </w:tblGrid>
      <w:tr w:rsidR="00AC712E" w:rsidRPr="00AC712E" w:rsidTr="00684E96">
        <w:tc>
          <w:tcPr>
            <w:tcW w:w="11023" w:type="dxa"/>
            <w:shd w:val="clear" w:color="auto" w:fill="auto"/>
          </w:tcPr>
          <w:p w:rsidR="00AC712E" w:rsidRPr="00AC712E" w:rsidRDefault="00AC712E" w:rsidP="00AC71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279" w:type="dxa"/>
            <w:shd w:val="clear" w:color="auto" w:fill="auto"/>
          </w:tcPr>
          <w:p w:rsidR="00AC712E" w:rsidRPr="00AC712E" w:rsidRDefault="00AC712E" w:rsidP="00AC712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AC712E" w:rsidRPr="00AC712E" w:rsidRDefault="00AC712E" w:rsidP="00AC712E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Перечень мероприятий подпрограммы</w:t>
      </w:r>
    </w:p>
    <w:tbl>
      <w:tblPr>
        <w:tblW w:w="112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5"/>
        <w:gridCol w:w="1604"/>
        <w:gridCol w:w="1134"/>
        <w:gridCol w:w="611"/>
        <w:gridCol w:w="567"/>
        <w:gridCol w:w="895"/>
        <w:gridCol w:w="523"/>
        <w:gridCol w:w="947"/>
        <w:gridCol w:w="947"/>
        <w:gridCol w:w="1134"/>
        <w:gridCol w:w="851"/>
        <w:gridCol w:w="9"/>
        <w:gridCol w:w="1312"/>
        <w:gridCol w:w="90"/>
      </w:tblGrid>
      <w:tr w:rsidR="00AC712E" w:rsidRPr="00AC712E" w:rsidTr="00AC712E">
        <w:trPr>
          <w:gridAfter w:val="1"/>
          <w:wAfter w:w="90" w:type="dxa"/>
          <w:trHeight w:val="20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ГРБС </w:t>
            </w:r>
          </w:p>
        </w:tc>
        <w:tc>
          <w:tcPr>
            <w:tcW w:w="2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Код бюджетной классификации</w:t>
            </w:r>
          </w:p>
        </w:tc>
        <w:tc>
          <w:tcPr>
            <w:tcW w:w="3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</w:t>
            </w: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(тыс. руб.), годы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AC712E" w:rsidRPr="00AC712E" w:rsidTr="00AC712E">
        <w:trPr>
          <w:gridAfter w:val="1"/>
          <w:wAfter w:w="90" w:type="dxa"/>
          <w:trHeight w:val="20"/>
        </w:trPr>
        <w:tc>
          <w:tcPr>
            <w:tcW w:w="66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C712E" w:rsidRPr="00AC712E" w:rsidRDefault="00AC712E" w:rsidP="00AC71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C712E" w:rsidRPr="00AC712E" w:rsidRDefault="00AC712E" w:rsidP="00AC71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C712E" w:rsidRPr="00AC712E" w:rsidRDefault="00AC712E" w:rsidP="00AC71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РзПр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ЦСР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ВР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Очередной финансовый</w:t>
            </w:r>
          </w:p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2023 г.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Первый год планового периода 2024 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Второй год планового периода</w:t>
            </w:r>
          </w:p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2025 г.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Итого на период</w:t>
            </w:r>
          </w:p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2023-2025 годы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12E" w:rsidRPr="00AC712E" w:rsidRDefault="00AC712E" w:rsidP="00AC71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AC712E" w:rsidRPr="00AC712E" w:rsidTr="00AC712E">
        <w:trPr>
          <w:gridAfter w:val="1"/>
          <w:wAfter w:w="90" w:type="dxa"/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C712E" w:rsidRPr="00AC712E" w:rsidRDefault="00AC712E" w:rsidP="00AC71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C712E" w:rsidRPr="00AC712E" w:rsidRDefault="00AC712E" w:rsidP="00AC71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C712E" w:rsidRPr="00AC712E" w:rsidRDefault="00AC712E" w:rsidP="00AC7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2E" w:rsidRPr="00AC712E" w:rsidRDefault="00AC712E" w:rsidP="00AC71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</w:tr>
      <w:tr w:rsidR="00AC712E" w:rsidRPr="00AC712E" w:rsidTr="00AC712E">
        <w:trPr>
          <w:trHeight w:val="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6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Цель: Обеспечение условий для реализации программ спортивной подготовки физкультурно-спортивными учреждениями </w:t>
            </w:r>
          </w:p>
        </w:tc>
      </w:tr>
      <w:tr w:rsidR="00AC712E" w:rsidRPr="00AC712E" w:rsidTr="00AC712E">
        <w:trPr>
          <w:trHeight w:val="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62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1: Повышение эффективности деятельности физкультурно-спортивных учреждений, осуществляющих спортивную подготовку</w:t>
            </w:r>
          </w:p>
        </w:tc>
      </w:tr>
      <w:tr w:rsidR="00AC712E" w:rsidRPr="00AC712E" w:rsidTr="00AC712E">
        <w:tblPrEx>
          <w:tblCellMar>
            <w:top w:w="108" w:type="dxa"/>
            <w:bottom w:w="108" w:type="dxa"/>
          </w:tblCellMar>
        </w:tblPrEx>
        <w:trPr>
          <w:gridAfter w:val="1"/>
          <w:wAfter w:w="90" w:type="dxa"/>
          <w:trHeight w:val="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Мероприятие 1.1. </w:t>
            </w: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Участие в краевых и зональных соревнованиях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района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0920002050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215,87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298,07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298,07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812,01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AC712E" w:rsidRPr="00AC712E" w:rsidTr="00AC712E">
        <w:tblPrEx>
          <w:tblCellMar>
            <w:top w:w="108" w:type="dxa"/>
            <w:bottom w:w="108" w:type="dxa"/>
          </w:tblCellMar>
        </w:tblPrEx>
        <w:trPr>
          <w:gridAfter w:val="1"/>
          <w:wAfter w:w="90" w:type="dxa"/>
          <w:trHeight w:val="20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Мероприятие 1.2. Обеспечение стабильного функционирования и развития учреждений спорта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района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712E" w:rsidRPr="00AC712E" w:rsidRDefault="00AC712E" w:rsidP="00AC7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0920042380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5 592,72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6 990,96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6 990,96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19 574,64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C712E" w:rsidRPr="00AC712E" w:rsidTr="00AC712E">
        <w:tblPrEx>
          <w:tblCellMar>
            <w:top w:w="108" w:type="dxa"/>
            <w:bottom w:w="108" w:type="dxa"/>
          </w:tblCellMar>
        </w:tblPrEx>
        <w:trPr>
          <w:gridAfter w:val="1"/>
          <w:wAfter w:w="90" w:type="dxa"/>
          <w:trHeight w:val="20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712E" w:rsidRPr="00AC712E" w:rsidRDefault="00AC712E" w:rsidP="00AC7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0920042380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2 464,50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4 949,77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4 949,77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12 364,04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C712E" w:rsidRPr="00AC712E" w:rsidTr="00AC712E">
        <w:tblPrEx>
          <w:tblCellMar>
            <w:top w:w="108" w:type="dxa"/>
            <w:bottom w:w="108" w:type="dxa"/>
          </w:tblCellMar>
        </w:tblPrEx>
        <w:trPr>
          <w:gridAfter w:val="1"/>
          <w:wAfter w:w="90" w:type="dxa"/>
          <w:trHeight w:val="20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712E" w:rsidRPr="00AC712E" w:rsidRDefault="00AC712E" w:rsidP="00AC7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0920042380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228,79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228,79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C712E" w:rsidRPr="00AC712E" w:rsidTr="00AC712E">
        <w:tblPrEx>
          <w:tblCellMar>
            <w:top w:w="108" w:type="dxa"/>
            <w:bottom w:w="108" w:type="dxa"/>
          </w:tblCellMar>
        </w:tblPrEx>
        <w:trPr>
          <w:gridAfter w:val="1"/>
          <w:wAfter w:w="90" w:type="dxa"/>
          <w:trHeight w:val="20"/>
        </w:trPr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0920042380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105,40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316,20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C712E" w:rsidRPr="00AC712E" w:rsidTr="00AC712E">
        <w:tblPrEx>
          <w:tblCellMar>
            <w:top w:w="108" w:type="dxa"/>
            <w:bottom w:w="108" w:type="dxa"/>
          </w:tblCellMar>
        </w:tblPrEx>
        <w:trPr>
          <w:gridAfter w:val="1"/>
          <w:wAfter w:w="90" w:type="dxa"/>
          <w:trHeight w:val="2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1.3.</w:t>
            </w:r>
          </w:p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Выполнение требований федеральных стандартов спортивной подготовки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района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09200</w:t>
            </w: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S</w:t>
            </w: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339,04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339,04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C712E" w:rsidRPr="00AC712E" w:rsidTr="00AC712E">
        <w:trPr>
          <w:gridAfter w:val="1"/>
          <w:wAfter w:w="90" w:type="dxa"/>
          <w:trHeight w:val="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8 946,32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12 344,20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12 344,20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33 634,72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2E" w:rsidRPr="00AC712E" w:rsidRDefault="00AC712E" w:rsidP="00AC712E">
            <w:pPr>
              <w:tabs>
                <w:tab w:val="left" w:pos="1965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AC712E" w:rsidRPr="00AC712E" w:rsidTr="00AC712E">
        <w:trPr>
          <w:gridAfter w:val="1"/>
          <w:wAfter w:w="90" w:type="dxa"/>
          <w:trHeight w:val="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2E" w:rsidRPr="00AC712E" w:rsidRDefault="00AC712E" w:rsidP="00AC712E">
            <w:pPr>
              <w:tabs>
                <w:tab w:val="left" w:pos="1965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AC712E" w:rsidRPr="00AC712E" w:rsidTr="00AC712E">
        <w:trPr>
          <w:gridAfter w:val="1"/>
          <w:wAfter w:w="90" w:type="dxa"/>
          <w:trHeight w:val="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C712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ГРБС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района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8 946,32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12 344,20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12 344,20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C712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33 634,72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2E" w:rsidRPr="00AC712E" w:rsidRDefault="00AC712E" w:rsidP="00AC712E">
            <w:pPr>
              <w:tabs>
                <w:tab w:val="left" w:pos="1965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C712E" w:rsidRPr="00AC712E" w:rsidRDefault="00AC712E" w:rsidP="00AC712E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АДМИНИСТРАЦИЯ  КАРАТУЗСКОГО  РАЙОНА</w:t>
      </w:r>
    </w:p>
    <w:p w:rsidR="00AC712E" w:rsidRPr="00AC712E" w:rsidRDefault="00AC712E" w:rsidP="00AC712E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AC712E" w:rsidRPr="00AC712E" w:rsidRDefault="00AC712E" w:rsidP="00AC712E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AC712E" w:rsidRPr="00AC712E" w:rsidRDefault="00AC712E" w:rsidP="00AC712E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AC712E" w:rsidRPr="00AC712E" w:rsidRDefault="00AC712E" w:rsidP="00AC712E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07.12.2023                                  с. Каратузское                                       № 1189-п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О внесении изменений в постановление администрации района от 16.01.2013 № 32-п «Об образовании избирательных участков для проведения выборов и референдумов на территории Каратузского района»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auto"/>
          <w:kern w:val="0"/>
          <w:sz w:val="12"/>
          <w:szCs w:val="12"/>
        </w:rPr>
      </w:pPr>
    </w:p>
    <w:p w:rsidR="00AC712E" w:rsidRPr="00AC712E" w:rsidRDefault="00AC712E" w:rsidP="00AC712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Рассмотрев  ходатайства  глав  Моторского,  Старокопского сельсоветов от 20.10.2023 и 24.10.2023, согласовав с территориальной  избирательной  комиссией Каратузского района Красноярского края  избирательные участки, образуемые по проведению выборов и референдумов на территории Каратузского района, руководствуясь подпунктом «д» п. 2.1. ч. 2 ст. 19 Федерального Закона  от 12.06.2002 </w:t>
      </w:r>
      <w:r w:rsidRPr="00AC712E">
        <w:rPr>
          <w:rFonts w:ascii="Times New Roman" w:eastAsiaTheme="minorEastAsia" w:hAnsi="Times New Roman" w:cs="Times New Roman"/>
          <w:color w:val="FF0000"/>
          <w:kern w:val="0"/>
          <w:sz w:val="12"/>
          <w:szCs w:val="12"/>
        </w:rPr>
        <w:t xml:space="preserve"> </w:t>
      </w: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№ 67-ФЗ  «Об основных гарантиях избирательных прав и права на участие в референдуме граждан Российской Федерации»,  Законом Красноярского края от 02.10.2003</w:t>
      </w:r>
      <w:r w:rsidRPr="00AC712E">
        <w:rPr>
          <w:rFonts w:ascii="Times New Roman" w:eastAsiaTheme="minorEastAsia" w:hAnsi="Times New Roman" w:cs="Times New Roman"/>
          <w:color w:val="FF0000"/>
          <w:kern w:val="0"/>
          <w:sz w:val="12"/>
          <w:szCs w:val="12"/>
        </w:rPr>
        <w:t xml:space="preserve"> </w:t>
      </w: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№ 8-1411 «О выборах в органы местного самоуправления в Красноярском крае»   </w:t>
      </w:r>
      <w:r w:rsidRPr="00AC712E">
        <w:rPr>
          <w:rFonts w:ascii="Times New Roman" w:eastAsiaTheme="minorEastAsia" w:hAnsi="Times New Roman" w:cs="Times New Roman"/>
          <w:color w:val="000000" w:themeColor="text1"/>
          <w:kern w:val="0"/>
          <w:sz w:val="12"/>
          <w:szCs w:val="12"/>
        </w:rPr>
        <w:t>и Уставом Муниципального образования «Каратузский район</w:t>
      </w: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», ПОСТАНОВЛЯЮ:</w:t>
      </w:r>
    </w:p>
    <w:p w:rsidR="00AC712E" w:rsidRPr="00AC712E" w:rsidRDefault="00AC712E" w:rsidP="00AC712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1.Внести  в постановление администрации района от 16.01.1013 № 32-п «Об образовании избирательных участков для проведения выборов и референдумов на территории Каратузского района»</w:t>
      </w:r>
      <w:r w:rsidRPr="00AC712E">
        <w:rPr>
          <w:rFonts w:asciiTheme="minorHAnsi" w:eastAsiaTheme="minorEastAsia" w:hAnsiTheme="minorHAnsi" w:cstheme="minorBidi"/>
          <w:color w:val="auto"/>
          <w:kern w:val="0"/>
          <w:sz w:val="12"/>
          <w:szCs w:val="12"/>
        </w:rPr>
        <w:t xml:space="preserve"> </w:t>
      </w: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следующие изменения:</w:t>
      </w:r>
    </w:p>
    <w:p w:rsidR="00AC712E" w:rsidRPr="00AC712E" w:rsidRDefault="00AC712E" w:rsidP="00AC712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1.1. Пункт 2 постановления изменить и изложить в следующей редакции: </w:t>
      </w:r>
    </w:p>
    <w:p w:rsidR="00AC712E" w:rsidRPr="00AC712E" w:rsidRDefault="00AC712E" w:rsidP="00AC712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«2. Образовать на территории Каратузского района избирательные участки по проведению выборов и референдумов на территории Каратузского района согласно приложению.».</w:t>
      </w:r>
    </w:p>
    <w:p w:rsidR="00AC712E" w:rsidRPr="00AC712E" w:rsidRDefault="00AC712E" w:rsidP="00AC712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1.2. Исключить из состава избирательного  участка  №1422 (центр село Старая Копь, улица Советская, 24, здание администрации  Старокопского сельсовета) хутор Сухорословка.</w:t>
      </w:r>
    </w:p>
    <w:p w:rsidR="00AC712E" w:rsidRPr="00AC712E" w:rsidRDefault="00AC712E" w:rsidP="00AC712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lastRenderedPageBreak/>
        <w:t>1.3. Перенести центр</w:t>
      </w:r>
      <w:r w:rsidRPr="00AC712E">
        <w:rPr>
          <w:rFonts w:ascii="Times New Roman" w:eastAsiaTheme="minorEastAsia" w:hAnsi="Times New Roman" w:cs="Times New Roman"/>
          <w:b/>
          <w:color w:val="auto"/>
          <w:kern w:val="0"/>
          <w:sz w:val="12"/>
          <w:szCs w:val="12"/>
        </w:rPr>
        <w:t xml:space="preserve">  </w:t>
      </w: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избирательного участка №1416,  расположенного по адресу: село Моторское,  с улицы Крупская, 1а, МБУК «КС Каратузского района», Моторский СДК,  в помещение</w:t>
      </w:r>
      <w:r w:rsidRPr="00AC712E">
        <w:rPr>
          <w:rFonts w:asciiTheme="minorHAnsi" w:eastAsiaTheme="minorEastAsia" w:hAnsiTheme="minorHAnsi" w:cstheme="minorBidi"/>
          <w:color w:val="auto"/>
          <w:kern w:val="0"/>
          <w:sz w:val="12"/>
          <w:szCs w:val="12"/>
        </w:rPr>
        <w:t xml:space="preserve"> </w:t>
      </w: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спортивного зала,  расположенного по  адресу:  село Моторское,  улица Кирова, 1,  МБОУ «Моторской СОШ».  </w:t>
      </w:r>
    </w:p>
    <w:p w:rsidR="00AC712E" w:rsidRPr="00AC712E" w:rsidRDefault="00AC712E" w:rsidP="00AC712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2. Приложение к постановлению администрации района от 16.01.2013 № 32-п «Об образовании избирательных участков для проведения выборов и референдумов на территории Каратузского района» изменить  изложить в новой редакции согласно приложению.</w:t>
      </w:r>
    </w:p>
    <w:p w:rsidR="00AC712E" w:rsidRPr="00AC712E" w:rsidRDefault="00AC712E" w:rsidP="00AC712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3. Контроль за исполнением настоящего распоряжения возложить на О.В. Федосееву, заместителя главы района по общественно-политической работе администрации Каратузского района.</w:t>
      </w:r>
    </w:p>
    <w:p w:rsidR="00AC712E" w:rsidRPr="00AC712E" w:rsidRDefault="00AC712E" w:rsidP="00AC712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4.Постановление вступает в силу в день, следующий за днем его официального опубликования  в периодическом печатном издании «Вести муниципального образования «Каратузский район».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Глава района                                                                               К.А. Тюнин</w:t>
      </w:r>
    </w:p>
    <w:p w:rsidR="00AC712E" w:rsidRPr="00AC712E" w:rsidRDefault="00AC712E" w:rsidP="00AC712E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</w:t>
      </w: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</w:p>
    <w:tbl>
      <w:tblPr>
        <w:tblStyle w:val="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712E" w:rsidRPr="00AC712E" w:rsidTr="00684E96">
        <w:tc>
          <w:tcPr>
            <w:tcW w:w="4785" w:type="dxa"/>
          </w:tcPr>
          <w:p w:rsidR="00AC712E" w:rsidRPr="00AC712E" w:rsidRDefault="00AC712E" w:rsidP="00AC7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6" w:type="dxa"/>
          </w:tcPr>
          <w:p w:rsidR="00AC712E" w:rsidRPr="00AC712E" w:rsidRDefault="00AC712E" w:rsidP="00AC71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AC712E" w:rsidRPr="00AC712E" w:rsidRDefault="00AC712E" w:rsidP="00AC71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C712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Приложение к постановлению администрации Каратузского района</w:t>
            </w:r>
          </w:p>
          <w:p w:rsidR="00AC712E" w:rsidRPr="00AC712E" w:rsidRDefault="00AC712E" w:rsidP="00AC71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C712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от 07.12.2023 № 1189-п</w:t>
            </w:r>
          </w:p>
        </w:tc>
      </w:tr>
    </w:tbl>
    <w:p w:rsidR="00AC712E" w:rsidRPr="00AC712E" w:rsidRDefault="00AC712E" w:rsidP="00AC712E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AC712E" w:rsidRPr="00AC712E" w:rsidRDefault="00AC712E" w:rsidP="00AC712E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СПИСОК</w:t>
      </w:r>
    </w:p>
    <w:p w:rsidR="00AC712E" w:rsidRPr="00AC712E" w:rsidRDefault="00AC712E" w:rsidP="00AC712E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избирательных участков  по проведению выборов и референдумов</w:t>
      </w:r>
    </w:p>
    <w:p w:rsidR="00AC712E" w:rsidRPr="00AC712E" w:rsidRDefault="00AC712E" w:rsidP="00AC712E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на территории Каратузского района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>Участок № 1407 (центр с. Каратузское, ул. Революционная, 23, МБУК «КС Каратузского района», Центр культуры «Спутник»)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>В участок входят улицы: Чапаева, Гагарина, 8 Марта с № 1 по 45, со 2 по 44, Рабочая, Молодежная, Заводская, Октябрьская, Крупская, Мира с №№ с 1 по 85, 85а, со 2 по 84, Партизанская с №№ с 63 по 137, с 70 по 120, Революционная с №№ с 1 по 71, со 2 по 68,3 Интернационал, Щетинкина, Колхозная с №№ 42 по 122, 57 по 147, Колхозная пилорама.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>Участок № 1408 (центр с. Каратузское, ул. Шевченко, 16, корпус №1 Каратузской средней общеобразовательной школы имени  Героя Советского Союза Е.Ф.Трофимова»).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>В участок входят улицы: Космическая, Дружбы, Прибыткова, Чехова, Лазо, Спортивная, Профсоюзов, Шевченко, Карбышева, Хлебная, Жукова, Минусинская, Черкасова, Федосеева, Кедровая, Пролетарская, Энергетиков,   Куйбышева,   Кутузова,   Станичная,   Набережная, Революционная с №№ 70 по 78, 73 по 81, Димитрова с №№ 29 по 71, 30 по 64, Партизанская с №№ 1 по 61, 10 по 68, Кравченко с №№ 71 по 79, 44 по 50, Мира с №№ 87, 86 по 98, Колхозная с №№ 31 по 55, 24 по 40, 8 Марта с № 47 по 53, СТФ, пер. Вишневый, Советская с №№ 75 по 83, 48 по 56, Объездная.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>Участок № 1409 (центр с. Каратузское, ул. Советская, 21, районная администрация)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>В участок входят улицы: Кравченко с №№ 1 по 69, 2 по 42, Карла Маркса, Ярова, Энгельса, Тельмана, Свердлова, Ленина с №№ 5 по 53, 18 по 74, Заречная с №№ 1 по 95, 2а по 60, Трудовая, Мичурина, Калинина, Суворова, Строительная, Советская с №№ 1 по 73,   4 по 46, пер. Заречный.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 xml:space="preserve">Участок № 1410 (центр с. Каратузское, ул. Пушкина, 10, корпус №3 Каратузской средней общеобразовательной школы имени  Героя Советского Союза Е.Ф.Трофимова») 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 xml:space="preserve">В участок входят улицы: Лермонтова, Ломоносова, Восточная Березовая, Саянская, Омская, Стрелкова, Островского, Мелиораторов, Таежная, Юности, Юбилейная, Цветаевой, Весенняя, Высоцкого, Лесная, 60 лет Октября, Кирова, Пушкина, Зеленая, Новая, Горького, Комсомольская, 1 Мая, Каратаева, 1 Каратузская, Гоголя, Филиппова, Рубана, Головачева, Комарова, Сибирская, Заречная с №№ 97 по 105, 62 по 66., пер. Первомайский, пер. Комсомольский, Димитрова с №№1 по 27, со 2 по 28, Партизанская с № 2 до 8, Колхозная с №№ 1 по 29, 2 по 22, Ленина с №№ 0,01,02,1,1а,2,3а, 3в,3д,4а,5а,6,8,8а,8б,8в,10,12,14. Дачная, Ачинская, пер Ачинский,  Крестьянская, Армейская, Российская, Роща, Декабристов, Александра Невского, Александра Кузьмина, Енисейская, Южная, Кропочева, Торфяников, Трофимова, Сосновая, Лепешинской, Циолковского, Старковой, Автомобилистов, Славянская,  Амыльская, Кирпичная, Южная, 9 мая, Лебедя, Довгер, Дурновцева, Казачья, пер Кирова, Кужебарская,  Моторская, Сахарова, Знамя труда,  пер. Училищный, ул. Астафьева, ул. Шишкина. 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>Участок № 1411 (центр с. Ширыштык, ул. Мира, 33«а»,  Ширыштыкская СОШ).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>В участок входят: с. Ширыштык, улицы: Мира, Зеленая, пер. Школьный, д. Черниговка, улица Центральная.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>Участок № 1412 (центр с. Ширыштык, ул. Мира, 41«а», МБУК «КС Каратузского района», Ширыштыкский СДК)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В участок входят: с. Ширыштык, улицы: Октябрьская, Советская, Заречная, Набережная, Зеленая Роща, Костромская, Рабочая, д. Таловка, улицы: Молодежная, Зелёная, Набережная.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>Участок № 1413 (центр с. Верхний Кужебар, ул. Ленина, 49, МБУК «КС Каратузского района»,  Верхнекужебарский СДК.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>В участок входят улицы:  Ленина с №54 по № 145, пер. Почтовый, пер. Ленина, ул. Буденного с № 47 по №78,  Ворошилова,  Набережная, Колхозная, Зеленая, Рабочая, Кирова.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>Участок № 1414 (центр с. Верхний Кужебар, ул. Садовая, 6,  МБДОУ Верхнекужебарский детский сад «Ромашка»).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>В участок входят улицы с Верхний Кужебар,  Ленина с№1 по №53, Молодежная, Юбилейная, пер. Первомайский, Новая, Садовая, Калинина, пер. Буденного, ул. Буденного с №1 по №46, Аэродромная, д. Алексеевка, ул. Центральная.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 xml:space="preserve">Участок № 1415 (центр с. Качулька,  ул. Мира, 69 «а», МБУК «КС Каратузского района»,  Качульский СДК). 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 xml:space="preserve">В участок входят с. Качулька  улицы: Березовая, Береговая, Крупской, Колхозная, Курятская, Мира, Молодежная, Садовая,  Советская, Школьная, Качульские выселки. 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r w:rsidRPr="00AC712E">
        <w:rPr>
          <w:rFonts w:ascii="Times New Roman" w:eastAsiaTheme="minorEastAsia" w:hAnsi="Times New Roman" w:cs="Times New Roman"/>
          <w:b/>
          <w:color w:val="auto"/>
          <w:kern w:val="0"/>
          <w:sz w:val="12"/>
          <w:szCs w:val="12"/>
        </w:rPr>
        <w:t>Участок №1416 (центр с. Моторское,  улица Кирова, 1,  МБОУ «Моторской СОШ</w:t>
      </w: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» (помещение спортивного зала</w:t>
      </w:r>
      <w:r w:rsidRPr="00AC712E">
        <w:rPr>
          <w:rFonts w:ascii="Times New Roman" w:eastAsiaTheme="minorEastAsia" w:hAnsi="Times New Roman" w:cs="Times New Roman"/>
          <w:b/>
          <w:color w:val="auto"/>
          <w:kern w:val="0"/>
          <w:sz w:val="12"/>
          <w:szCs w:val="12"/>
        </w:rPr>
        <w:t xml:space="preserve">). В участок входят село Моторское: 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b/>
          <w:color w:val="auto"/>
          <w:kern w:val="0"/>
          <w:sz w:val="12"/>
          <w:szCs w:val="12"/>
        </w:rPr>
        <w:t>улицы: Красноармейская,  Колхозная, Рабочая, Пушкина, Чапаева, Новая.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b/>
          <w:color w:val="auto"/>
          <w:kern w:val="0"/>
          <w:sz w:val="12"/>
          <w:szCs w:val="12"/>
        </w:rPr>
        <w:t>Деревни: Верхняя-Буланка улицы: Каратузская, Верхняя, Моторская.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b/>
          <w:color w:val="auto"/>
          <w:kern w:val="0"/>
          <w:sz w:val="12"/>
          <w:szCs w:val="12"/>
        </w:rPr>
        <w:t xml:space="preserve">Нижняя - Буланка улицы: Колхозная, Советская, Партизанская, Степная. </w:t>
      </w:r>
    </w:p>
    <w:p w:rsidR="00AC712E" w:rsidRPr="00AC712E" w:rsidRDefault="00AC712E" w:rsidP="00AC712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Участок № 1417 (центр село Моторское , ул. Кирова, 1, МБОУ «Моторской СОШ»). В участок входит село  Моторское: улицы: Лесная, Кирова, Ленина, Щетинкина,  Калинина, Кравченко,  Красных Партизан, Крупская, Набережная, Совхозная.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 xml:space="preserve">Участок № 1418 (центр д. Средний Кужебар, ул. Полтавская, 8, Среднекужубарская сельская библиотека МБУК «Межпоселенческая библиотека Каратузского района») 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>В участок входит д. Средний Кужебар улицы: Барнаульская, Московская, Набережная, Полтавская.,Школьная.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>Участок № 1419 (центр с. Нижний Кужебар, ул. Советская, 55, МБУК «КС Каратузского района», Нижнекужебарский СДК).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>В участок входит с. Нижний Кужебар улицы: Гагарина, Ленина, Калинина, Молодежная, Партизанская, Советская, Щетинкина.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>Участок № 1420 (центр с. Нижние Куряты, ул. Советская, 63, МБУК «КС Каратузского района»,  Нижнекурятский СДК).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>В участок входят: с. Нижние Куряты, улицы: Советская, Школьная, Лесная, Заречная, Луговая, Березовая, Солнечная.  д. Верхние Куряты улицы: Зелёная,  Центральная, Мира, Таежная.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 xml:space="preserve">Участок № 1421 (центр с. Сагайское, ул. Советская, 30, МБУК «КС Каратузского района», Сагайский СДК) 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>В участок входит с. Сагайское, улицы: Березовая, Заречная, Клубный переулок, Колхозная, Ленина, Мира, Молодежная, Набережная, Парковая, Советская, Чапаева, Щетинкина,  Каратузская.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r w:rsidRPr="00AC712E">
        <w:rPr>
          <w:rFonts w:ascii="Times New Roman" w:eastAsiaTheme="minorEastAsia" w:hAnsi="Times New Roman" w:cs="Times New Roman"/>
          <w:b/>
          <w:color w:val="auto"/>
          <w:kern w:val="0"/>
          <w:sz w:val="12"/>
          <w:szCs w:val="12"/>
        </w:rPr>
        <w:t>Участок № 1422 (центр с. Старая Копь, ул. Советская, 24, здание администрации  Старокопского сельсовета).</w:t>
      </w:r>
    </w:p>
    <w:p w:rsidR="00AC712E" w:rsidRPr="00AC712E" w:rsidRDefault="00AC712E" w:rsidP="00AC712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b/>
          <w:color w:val="auto"/>
          <w:kern w:val="0"/>
          <w:sz w:val="12"/>
          <w:szCs w:val="12"/>
        </w:rPr>
        <w:t>В участок входят: с. Старая Копь улицы: Советская, Набережная, Зеленая, Молодежная,  Паромная переправа, Березовая.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>Участок № 1423 (центр с. Таскино, ул. Советская, 50, МБУК «КС Каратузского района», Таскинский СДК)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>В участок входит с. Таскино улицы: Советская, Заречная, Гагарина, Кирова, Трудовая, Школьная, Зеленая, Лесная.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>Участок № 1424 (центр с. Таяты, ул. Советская, 2, МБУК «КС Каратузского района», Таятский СДК) 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>В участок входят: с. Таяты улицы: Советская, Заполярная, Гагарина, Кедровая, Зеленая, Лесная, Кропочева, Новая, Береговая. Черкасова, д. Малиновка, ул. Береговая.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>Участок № 1425 (центр с. Черемушка, ул. Зеленая, 26 «б», МБУК «КС Каратузского района»,Черемушинский СДК)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>В участок входят с. Черемушка улицы: Ленина, Зеленая, Молодежная, Новая, Советская,  пер. Гагарина, пер. Солнечный, пер. Почтовый; д. Куркино улицы: Зеленая, Ленина.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 xml:space="preserve">Участок№ 1426 (центр д. Шалагино, ул. Центральная 22-2, Шалагинская сельская библиотека МБУК «Межпоселенческая библиотека Каратузского района») 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>В участок входят  д. Шалагино улицы: Центральная, Зеленая.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 xml:space="preserve">Участок № 1427 (центр д. Старо-Молино, ул. Центральная, 10, МБУК «КС Каратузского района», Старомолинский СК). </w:t>
      </w:r>
    </w:p>
    <w:p w:rsidR="00AC712E" w:rsidRPr="00AC712E" w:rsidRDefault="00AC712E" w:rsidP="00AC712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В участок входят д. Старо-Молино улицы: Центральная, Зеленая, Новая, Молодежная, Заречная. 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 xml:space="preserve">Участок № 1428 (центр д. Верхний Суэтук, ул. Партизанская, 1 «а», МБУК «КС Каратузского района», Вернесуэтукский СК). 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>В участок входят д. Верхний Суэтук улицы: Центральная, Партизанская, Верхняя, Пушкина, Островская.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 xml:space="preserve">Участок № 1429 (центр д. Чубчиково, ул. Мира, 14 «а», 2, МБУК «КС Каратузского района»,  Чубчиковский СК) 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 xml:space="preserve">В участок входят  д. Чубчиково улицы: Мира, Колхозная, Школьная.     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 xml:space="preserve">Участок  № 1430 (центр д. Лебедевка, ул. Центральная, 16, МБУК «КС Каратузского района». Лебедевский СК) 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>В участок входят: д. Лебедевка улицы: ул. Центральная, Зеленая, д. Ключи улицы: Набережная, Советская, Зеленая.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 xml:space="preserve">Участок № 1431 (центр с. Уджей, ул. Советская, 35, МБУК «КС Каратузского района» Уджейский СДК). 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>В участок входит с. Уджей улицы: Советская, Садовая, Луговая, Молодежная, Белоярская, Заречная.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AC712E" w:rsidRPr="00AC712E" w:rsidRDefault="00AC712E" w:rsidP="00AC712E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  <w:t>ПУБЛИЧНЫЕ СЛУШАНИЯ</w:t>
      </w:r>
    </w:p>
    <w:p w:rsidR="00AC712E" w:rsidRPr="00AC712E" w:rsidRDefault="00AC712E" w:rsidP="00AC712E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  <w:t>РЕШЕНИЕ</w:t>
      </w:r>
    </w:p>
    <w:p w:rsidR="00AC712E" w:rsidRPr="00AC712E" w:rsidRDefault="00AC712E" w:rsidP="00AC712E">
      <w:pPr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с. Каратузское                                                                             </w:t>
      </w: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>05.12.2023 г.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О проекте решения Каратузского районного Совета депутатов «О районном бюджете на 2024 год и плановый период 2025-2026 годов» </w:t>
      </w:r>
    </w:p>
    <w:p w:rsidR="00AC712E" w:rsidRPr="00AC712E" w:rsidRDefault="00AC712E" w:rsidP="00AC712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C712E" w:rsidRPr="00AC712E" w:rsidRDefault="00AC712E" w:rsidP="00AC71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 xml:space="preserve">Участники публичных слушаний, обсудив доклад по прогнозу социально-экономического развития Каратузского района и проекту решения Каратузского районного Совета депутатов «О районном бюджете на 2024 год и плановый период 2025-2026 годов» отмечают следующее. </w:t>
      </w:r>
    </w:p>
    <w:p w:rsidR="00AC712E" w:rsidRPr="00AC712E" w:rsidRDefault="00AC712E" w:rsidP="00AC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Прогноз социально – экономического развития Каратузского района на 2024-2026 годы сформирован с учетом наметившихся положительных тенденций, оперативных данных текущего года, тенденций деятельности организаций и отраслей экономики. </w:t>
      </w:r>
    </w:p>
    <w:p w:rsidR="00AC712E" w:rsidRPr="00AC712E" w:rsidRDefault="00AC712E" w:rsidP="00AC712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 CYR" w:eastAsia="Calibri" w:hAnsi="Times New Roman CYR" w:cs="Times New Roman CYR"/>
          <w:kern w:val="0"/>
          <w:sz w:val="12"/>
          <w:szCs w:val="12"/>
          <w:lang w:eastAsia="en-US"/>
        </w:rPr>
        <w:t>Основой развития экономики в районе является сельское хозяйство, включая переработку сельскохозяйственной продукции</w:t>
      </w: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и здесь наблюдается укрупнение крестьянско-фермерских хозяйств, открытие новых индивидуальных предпринимателей и увеличение личных подсобных хозяйств.</w:t>
      </w:r>
    </w:p>
    <w:p w:rsidR="00AC712E" w:rsidRPr="00AC712E" w:rsidRDefault="00AC712E" w:rsidP="00AC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 CYR" w:hAnsi="Times New Roman CYR" w:cs="Times New Roman CYR"/>
          <w:color w:val="auto"/>
          <w:kern w:val="0"/>
          <w:sz w:val="12"/>
          <w:szCs w:val="12"/>
        </w:rPr>
        <w:t xml:space="preserve">На трехлетний плановый период предприниматели планируют реализовать 2 крупных инвестиционных проекта, и 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>создание 12 рабочих мест, что повлечет за собой поступление дополнительных доходов в бюджет.</w:t>
      </w:r>
    </w:p>
    <w:p w:rsidR="00AC712E" w:rsidRPr="00AC712E" w:rsidRDefault="00AC712E" w:rsidP="00AC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auto"/>
          <w:kern w:val="0"/>
          <w:sz w:val="12"/>
          <w:szCs w:val="12"/>
        </w:rPr>
      </w:pPr>
      <w:r w:rsidRPr="00AC712E">
        <w:rPr>
          <w:rFonts w:ascii="Times New Roman CYR" w:hAnsi="Times New Roman CYR" w:cs="Times New Roman CYR"/>
          <w:color w:val="auto"/>
          <w:kern w:val="0"/>
          <w:sz w:val="12"/>
          <w:szCs w:val="12"/>
        </w:rPr>
        <w:t xml:space="preserve">Продолжится реализация мероприятий по содействию занятости населения, развитию взаимодействия с работодателями. </w:t>
      </w:r>
    </w:p>
    <w:p w:rsidR="00AC712E" w:rsidRPr="00AC712E" w:rsidRDefault="00AC712E" w:rsidP="00AC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 CYR" w:eastAsia="Calibri" w:hAnsi="Times New Roman CYR" w:cs="Times New Roman CYR"/>
          <w:color w:val="auto"/>
          <w:kern w:val="0"/>
          <w:sz w:val="12"/>
          <w:szCs w:val="12"/>
          <w:lang w:eastAsia="en-US"/>
        </w:rPr>
        <w:t xml:space="preserve">На рост денежных доходов в номинальном выражении в первую очередь окажет повышение пенсий, социальных выплат, заработной платы в производственной и непроизводственной сферах.  </w:t>
      </w:r>
    </w:p>
    <w:p w:rsidR="00AC712E" w:rsidRPr="00AC712E" w:rsidRDefault="00AC712E" w:rsidP="00AC71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Ключевыми направлениями налоговой политики остаются 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наращивание экономического и налогового потенциала, мобилизация доходов районного и местных бюджетов.  </w:t>
      </w:r>
    </w:p>
    <w:p w:rsidR="00AC712E" w:rsidRPr="00AC712E" w:rsidRDefault="00AC712E" w:rsidP="00AC71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>Устойчивый рост доходов бюджета Каратузского района будет направлен на:</w:t>
      </w:r>
    </w:p>
    <w:p w:rsidR="00AC712E" w:rsidRPr="00AC712E" w:rsidRDefault="00AC712E" w:rsidP="00AC71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повышение качества администрирования доходов;</w:t>
      </w:r>
    </w:p>
    <w:p w:rsidR="00AC712E" w:rsidRPr="00AC712E" w:rsidRDefault="00AC712E" w:rsidP="00AC71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повышение </w:t>
      </w:r>
      <w:r w:rsidRPr="00AC712E">
        <w:rPr>
          <w:rFonts w:ascii="Times New Roman" w:hAnsi="Times New Roman" w:cs="Times New Roman"/>
          <w:kern w:val="0"/>
          <w:sz w:val="12"/>
          <w:szCs w:val="12"/>
        </w:rPr>
        <w:t>контроля за своевременностью и полнотой поступления обязательных платежей в бюджет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>;</w:t>
      </w:r>
    </w:p>
    <w:p w:rsidR="00AC712E" w:rsidRPr="00AC712E" w:rsidRDefault="00AC712E" w:rsidP="00AC71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>- усиление стимулов для увеличения собственной доходной базы консолидированного бюджета района, за счет развития и поддержки малого и среднего предпринимательства;</w:t>
      </w:r>
    </w:p>
    <w:p w:rsidR="00AC712E" w:rsidRPr="00AC712E" w:rsidRDefault="00AC712E" w:rsidP="00AC71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>- повышение эффективности, бюджетной отдачи от управления земельно-имущественным комплексом района.</w:t>
      </w:r>
    </w:p>
    <w:p w:rsidR="00AC712E" w:rsidRPr="00AC712E" w:rsidRDefault="00AC712E" w:rsidP="00AC712E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C712E" w:rsidRPr="00AC712E" w:rsidRDefault="00AC712E" w:rsidP="00AC712E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Основой формирования проекта бюджета, является преемственность основных целей и задач, также происходящие изменения в законодательстве.</w:t>
      </w:r>
    </w:p>
    <w:p w:rsidR="00AC712E" w:rsidRPr="00AC712E" w:rsidRDefault="00AC712E" w:rsidP="00AC712E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Ключевой задачей бюджетной политики остается реализация национальных проектов. Сохраняется курс на повышение эффективности бюджетных расходов, вовлечение в бюджетный процесс граждан, взаимодействие с краевыми органами власти по увеличению объема финансовой поддержки из краевого бюджета, а также повышение открытости и прозрачности местных бюджетов. </w:t>
      </w:r>
    </w:p>
    <w:p w:rsidR="00AC712E" w:rsidRPr="00AC712E" w:rsidRDefault="00AC712E" w:rsidP="00AC712E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При формировании расходной части бюджета в 2024 году на 5 % проиндексированы публичные нормативные обязательства, расходы на питание и коммунальные услуги в учреждениях. Прочие расходы учреждений запланированы на уровне 2023 года, в соответствии с подходами формирования краевого бюджета. </w:t>
      </w:r>
    </w:p>
    <w:p w:rsidR="00AC712E" w:rsidRPr="00AC712E" w:rsidRDefault="00AC712E" w:rsidP="00AC712E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Ежегодно в расходах бюджета, с учетом федеральных и краевых решений, предусматриваются значительные средства на повышение заработной платы работников бюджетной сферы. </w:t>
      </w:r>
    </w:p>
    <w:p w:rsidR="00AC712E" w:rsidRPr="00AC712E" w:rsidRDefault="00AC712E" w:rsidP="00AC712E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При формировании районного бюджета на предстоящий бюджетный цикл 2024–2026 годов учтены подходы, предусматривающие необходимость продолжения работы по выполнению Указов с учетом прогнозного увеличения дохода от трудовой деятельности по краю и обеспечению увеличения МРОТ с 1 января 2024 года на 18,53 процента.</w:t>
      </w:r>
    </w:p>
    <w:p w:rsidR="00AC712E" w:rsidRPr="00AC712E" w:rsidRDefault="00AC712E" w:rsidP="00AC712E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Вместе с тем в рамках реализации поставленной Губернатором Красноярского края задачи по поиску сбалансированных решений по увеличению оплаты труда работников бюджетной сферы края, в 2024 году предлагается повысить заработную плату с 1 января 2024 года всем работникам бюджетной сферы путём предоставления ежемесячной выплаты в размере 3 тыс. рублей с начислением на неё районного коэффициента и «северной» надбавки.</w:t>
      </w:r>
    </w:p>
    <w:p w:rsidR="00AC712E" w:rsidRPr="00AC712E" w:rsidRDefault="00AC712E" w:rsidP="00AC712E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Реализация предлагаемого механизма обеспечит прирост заработной платы каждого работника по основному месту работы в размере 4 800 рублей по Каратузскому району. </w:t>
      </w:r>
    </w:p>
    <w:p w:rsidR="00AC712E" w:rsidRPr="00AC712E" w:rsidRDefault="00AC712E" w:rsidP="00AC712E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Средства на эти цели учтены в проекте краевого бюджета на 2024-2026 годы в составе лимитов бюджетных ассигнований министерства финансов Красноярского края с целью их последующего распределения с учётом принимаемых решений в отношении отдельных категорий работников.</w:t>
      </w:r>
    </w:p>
    <w:p w:rsidR="00AC712E" w:rsidRPr="00AC712E" w:rsidRDefault="00AC712E" w:rsidP="00AC712E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На реализацию национальных проектов на 2024 год предусмотрено более 4,3 млн рублей. Эти средства запланированы в рамках национального проекта «Образование» - на оснащение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 в сумме 4 млн 326 тыс рублей; и на национальный проект «Цифровая экономика Российской Федерации» в сумме 4,8 тыс рублей, в части софинансирования на создание условий для развития услуг связи в малочисленных и труднодоступных населенных пунктах Красноярского края.</w:t>
      </w:r>
    </w:p>
    <w:p w:rsidR="00AC712E" w:rsidRPr="00AC712E" w:rsidRDefault="00AC712E" w:rsidP="00AC71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На 2024 год и плановый период 2025–2026 годов сформированы следующие параметры районного бюджета: </w:t>
      </w:r>
    </w:p>
    <w:p w:rsidR="00AC712E" w:rsidRPr="00AC712E" w:rsidRDefault="00AC712E" w:rsidP="00AC71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общий объем доходов районного бюджета на 2024 год – 1 149 566,84 тыс. рублей, объем расходов районного бюджета – 1 149 566,84 тыс. рублей, доходы и расходы районного бюджета равны; </w:t>
      </w:r>
    </w:p>
    <w:p w:rsidR="00AC712E" w:rsidRPr="00AC712E" w:rsidRDefault="00AC712E" w:rsidP="00AC71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прогнозируемый общий объем доходов районного бюджета на 2025 год в сумме 1 024 740,81 тыс. рублей и на 2026 год в сумме 1 021 414,09 тыс. рублей; </w:t>
      </w:r>
    </w:p>
    <w:p w:rsidR="00AC712E" w:rsidRPr="00AC712E" w:rsidRDefault="00AC712E" w:rsidP="00AC71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общий объем расходов районного бюджета на 2025 год в сумме 1 024 740,81 тыс. рублей и на 2026 год в сумме 1 021 414,09 тыс. рублей. </w:t>
      </w:r>
    </w:p>
    <w:p w:rsidR="00AC712E" w:rsidRPr="00AC712E" w:rsidRDefault="00AC712E" w:rsidP="00AC71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В сумме доходов районного бюджета на 2024 год поступление налоговых и неналоговых доходов прогнозируется в размере 96 535,4 тыс. рублей, что на 17,6% выше параметров текущего года. </w:t>
      </w:r>
    </w:p>
    <w:p w:rsidR="00AC712E" w:rsidRPr="00AC712E" w:rsidRDefault="00AC712E" w:rsidP="00AC71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При формировании расходов в Каратузском районе сохраняется программный принцип. В следующем году продолжит действовать 14 муниципальных программ, на реализацию которых запланировано 1 млрд 88 млн 767 тыс. рублей.</w:t>
      </w:r>
    </w:p>
    <w:p w:rsidR="00AC712E" w:rsidRPr="00AC712E" w:rsidRDefault="00AC712E" w:rsidP="00AC712E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В следующем году 134 млн 957 тыс. рублей или 11,7% расходов районного бюджета планируется направить межбюджетные трансферты бюджетам поселений. </w:t>
      </w:r>
    </w:p>
    <w:p w:rsidR="00AC712E" w:rsidRPr="00AC712E" w:rsidRDefault="00AC712E" w:rsidP="00AC712E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бюджетах поселений учтены расходы, связанные с повышением заработной платы, индексацией расходов на коммунальные услуги и прочие расходы, в соответствии с теми же сценарными условиями формирования районного бюджета. Также на 2024 год предусмотрены средства на содержание общественных пространств территорий, реализовавших свои проекты в 2023 году.</w:t>
      </w:r>
    </w:p>
    <w:p w:rsidR="00AC712E" w:rsidRPr="00AC712E" w:rsidRDefault="00AC712E" w:rsidP="00AC712E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Несмотря на непростые условия, сформирован сбалансированный бюджет. С одной стороны, он традиционно является социально ориентированным. С другой стороны, позволяет обеспечивать развитие экономики, укреплять инфраструктуру и поддерживать территории. </w:t>
      </w:r>
    </w:p>
    <w:p w:rsidR="00AC712E" w:rsidRPr="00AC712E" w:rsidRDefault="00AC712E" w:rsidP="00AC71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C712E" w:rsidRPr="00AC712E" w:rsidRDefault="00AC712E" w:rsidP="00AC71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  <w:t xml:space="preserve">Участники публичных слушаний рекомендуют: </w:t>
      </w:r>
    </w:p>
    <w:p w:rsidR="00AC712E" w:rsidRPr="00AC712E" w:rsidRDefault="00AC712E" w:rsidP="00AC71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1. </w:t>
      </w:r>
      <w:r w:rsidRPr="00AC712E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  <w:t>Каратузскому районному Совету депутатов</w:t>
      </w: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AC712E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принять проект решения «О районном бюджете на 2024 год и плановый период 2025-2026 годов».</w:t>
      </w:r>
    </w:p>
    <w:p w:rsidR="00AC712E" w:rsidRPr="00AC712E" w:rsidRDefault="00AC712E" w:rsidP="00AC71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2. </w:t>
      </w:r>
      <w:r w:rsidRPr="00AC712E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  <w:t>Администрации района</w:t>
      </w: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: </w:t>
      </w:r>
    </w:p>
    <w:p w:rsidR="00AC712E" w:rsidRPr="00AC712E" w:rsidRDefault="00AC712E" w:rsidP="00AC71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-</w:t>
      </w: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обеспечить устойчивое и сбалансированное исполнение районного бюджета с учетом </w:t>
      </w:r>
      <w:r w:rsidRPr="00AC712E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 xml:space="preserve">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в рамках обеспечения </w:t>
      </w: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софинансирования за счет средств местного бюджета;</w:t>
      </w:r>
    </w:p>
    <w:p w:rsidR="00AC712E" w:rsidRPr="00AC712E" w:rsidRDefault="00AC712E" w:rsidP="00AC71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- обеспечить реализацию планов мероприятий по росту доходов, повышению эффективности расходов и совершенствованию долговой политики муниципальных образований;</w:t>
      </w:r>
    </w:p>
    <w:p w:rsidR="00AC712E" w:rsidRPr="00AC712E" w:rsidRDefault="00AC712E" w:rsidP="00AC71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- осуществлять меры по </w:t>
      </w:r>
      <w:r w:rsidRPr="00AC712E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повышению эффективности бюджетных расходов;</w:t>
      </w: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</w:p>
    <w:p w:rsidR="00AC712E" w:rsidRPr="00AC712E" w:rsidRDefault="00AC712E" w:rsidP="00AC71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 xml:space="preserve">- </w:t>
      </w: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осуществлять</w:t>
      </w:r>
      <w:r w:rsidRPr="00AC712E">
        <w:rPr>
          <w:rFonts w:ascii="Times New Roman" w:eastAsia="Calibri" w:hAnsi="Times New Roman" w:cs="Times New Roman"/>
          <w:iCs/>
          <w:kern w:val="0"/>
          <w:sz w:val="12"/>
          <w:szCs w:val="12"/>
          <w:lang w:eastAsia="en-US"/>
        </w:rPr>
        <w:t xml:space="preserve"> взаимодействие </w:t>
      </w:r>
      <w:r w:rsidRPr="00AC712E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с краевыми органами власти по увеличению объема финансовой поддержки из краевого бюджета;</w:t>
      </w:r>
    </w:p>
    <w:p w:rsidR="00AC712E" w:rsidRPr="00AC712E" w:rsidRDefault="00AC712E" w:rsidP="00AC71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- продолжить работу территориальных рабочих групп (комиссий) по снижению задолженности по налоговым платежам в консолидированный бюджет края с участием налоговых органов, службы судебных приставов, а также территориальных комиссий по вопросам ликвидации во внебюджетном секторе экономики, рабочих групп (комиссий) по вопросам выявления и снижения неформальной занятости на территории Каратузского района;</w:t>
      </w:r>
    </w:p>
    <w:p w:rsidR="00AC712E" w:rsidRPr="00AC712E" w:rsidRDefault="00AC712E" w:rsidP="00AC71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- продолжить работу по проведению мероприятий с муниципальными объектами земельно-имущественного комплекса по внесению сведений в государственный адресный реестр, уточнению данных в Едином государственном реестре недвижимости о земельных участках без кадастровой стоимости в целях наращивания доходного потенциала местных бюджетов;</w:t>
      </w:r>
    </w:p>
    <w:p w:rsidR="00AC712E" w:rsidRPr="00AC712E" w:rsidRDefault="00AC712E" w:rsidP="00AC71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- продолжить работу по обеспечению внесения в Единый государственный реестр недвижимости сведений о границах населенных пунктов и территориальных зон, а также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зарегистрированы;</w:t>
      </w:r>
    </w:p>
    <w:p w:rsidR="00AC712E" w:rsidRPr="00AC712E" w:rsidRDefault="00AC712E" w:rsidP="00AC71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- продолжить работу по повышению открытости бюджетных данных;</w:t>
      </w:r>
    </w:p>
    <w:p w:rsidR="00AC712E" w:rsidRPr="00AC712E" w:rsidRDefault="00AC712E" w:rsidP="00AC71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- продолжить работу по исполнению майских Указов Президента Российской Федерации от 07.05.2012г., в части обеспечения средней заработной платы в 2024 году на уровне средней заработной платы в Красноярском крае.</w:t>
      </w:r>
    </w:p>
    <w:p w:rsidR="00AC712E" w:rsidRPr="00AC712E" w:rsidRDefault="00AC712E" w:rsidP="00AC71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- продолжить разработку и реализацию мер, направленных на повышение эффективности форм и методов управления сектором экономики района; </w:t>
      </w:r>
    </w:p>
    <w:p w:rsidR="00AC712E" w:rsidRPr="00AC712E" w:rsidRDefault="00AC712E" w:rsidP="00AC71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- продолжить работу по совершенствованию мер поддержки малого и среднего предпринимательства; </w:t>
      </w:r>
    </w:p>
    <w:p w:rsidR="00AC712E" w:rsidRPr="00AC712E" w:rsidRDefault="00AC712E" w:rsidP="00AC71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- продолжить расширение практики инициативного бюджетирования в муниципальных образованиях района.</w:t>
      </w:r>
    </w:p>
    <w:p w:rsidR="00AC712E" w:rsidRPr="00AC712E" w:rsidRDefault="00AC712E" w:rsidP="00AC71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3. </w:t>
      </w:r>
      <w:r w:rsidRPr="00AC712E">
        <w:rPr>
          <w:rFonts w:ascii="Times New Roman" w:eastAsia="Calibri" w:hAnsi="Times New Roman" w:cs="Times New Roman"/>
          <w:b/>
          <w:kern w:val="0"/>
          <w:sz w:val="12"/>
          <w:szCs w:val="12"/>
          <w:lang w:eastAsia="en-US"/>
        </w:rPr>
        <w:t>Администрациям сельсоветов района</w:t>
      </w: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: </w:t>
      </w:r>
    </w:p>
    <w:p w:rsidR="00AC712E" w:rsidRPr="00AC712E" w:rsidRDefault="00AC712E" w:rsidP="00AC712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- обеспечить реализацию планов мероприятий по росту доходов, в том числе имущественных, по обеспечению эффективности расходов;</w:t>
      </w:r>
    </w:p>
    <w:p w:rsidR="00AC712E" w:rsidRPr="00AC712E" w:rsidRDefault="00AC712E" w:rsidP="00AC712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-  продолжить практику вовлечения граждан</w:t>
      </w:r>
      <w:r w:rsidRPr="00AC712E">
        <w:rPr>
          <w:rFonts w:ascii="Times New Roman" w:eastAsia="Calibri" w:hAnsi="Times New Roman" w:cs="Times New Roman"/>
          <w:b/>
          <w:kern w:val="0"/>
          <w:sz w:val="12"/>
          <w:szCs w:val="12"/>
          <w:lang w:eastAsia="en-US"/>
        </w:rPr>
        <w:t xml:space="preserve"> </w:t>
      </w:r>
      <w:r w:rsidRPr="00AC712E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в решение местных проблем через механизм самообложения;</w:t>
      </w:r>
    </w:p>
    <w:p w:rsidR="00AC712E" w:rsidRPr="00AC712E" w:rsidRDefault="00AC712E" w:rsidP="00AC712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- продолжить активную работу по контролю за своевременностью уплаты имущественных налогов и погашению недоимки по ним;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- продолжить работу по своевременному размещению информации в Государственной информационной системе о государственных и муниципальных платежах (ГИС ГМП) и внесению сведений в Федеральную информационную адресную систему;</w:t>
      </w:r>
    </w:p>
    <w:p w:rsidR="00AC712E" w:rsidRPr="00AC712E" w:rsidRDefault="00AC712E" w:rsidP="00AC712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- продолжить работу по вовлечению максимального количества объектов недвижимости в налоговый оборот в целях увеличения поступлений в местные бюджеты налоговых и неналоговых доходов от использования имущества;</w:t>
      </w:r>
    </w:p>
    <w:p w:rsidR="00AC712E" w:rsidRPr="00AC712E" w:rsidRDefault="00AC712E" w:rsidP="00AC712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- продолжить работу по проведению мероприятий с муниципальными объектами земельно-имущественного комплекса по внесению сведений в государственный адресный реестр;</w:t>
      </w:r>
    </w:p>
    <w:p w:rsidR="00AC712E" w:rsidRPr="00AC712E" w:rsidRDefault="00AC712E" w:rsidP="00AC712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- осуществлять мероприятия, направленные на выявление земельных участков (территорий) для вовлечения под жилищное строительство;</w:t>
      </w:r>
    </w:p>
    <w:p w:rsidR="00AC712E" w:rsidRPr="00AC712E" w:rsidRDefault="00AC712E" w:rsidP="00AC712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- продолжить работу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зарегистрированы.</w:t>
      </w:r>
    </w:p>
    <w:p w:rsidR="00AC712E" w:rsidRPr="00AC712E" w:rsidRDefault="00AC712E" w:rsidP="00AC71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C712E" w:rsidRPr="00AC712E" w:rsidRDefault="00AC712E" w:rsidP="00AC71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4. </w:t>
      </w:r>
      <w:r w:rsidRPr="00AC712E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  <w:t>Контрольно-счетному органу района</w:t>
      </w: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: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- продолжить аудит эффективности администрирования доходов бюджета и использования бюджетных средств, направляемых на закупку товаров, работ и услуг для муниципальных нужд.</w:t>
      </w:r>
    </w:p>
    <w:p w:rsidR="00AC712E" w:rsidRPr="00AC712E" w:rsidRDefault="00AC712E" w:rsidP="00AC712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C712E" w:rsidRPr="00AC712E" w:rsidRDefault="00AC712E" w:rsidP="00AC71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Председательствующий </w:t>
      </w:r>
    </w:p>
    <w:p w:rsidR="00AC712E" w:rsidRPr="00AC712E" w:rsidRDefault="00AC712E" w:rsidP="00AC71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на публичных слушаниях                                                   М.А. Фатюшина </w:t>
      </w:r>
    </w:p>
    <w:p w:rsidR="00AC712E" w:rsidRPr="00AC712E" w:rsidRDefault="00AC712E" w:rsidP="00AC71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</w:p>
    <w:p w:rsidR="00AC712E" w:rsidRPr="00AC712E" w:rsidRDefault="00AC712E" w:rsidP="00AC71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Секретарь</w:t>
      </w:r>
    </w:p>
    <w:p w:rsidR="00AC712E" w:rsidRPr="00AC712E" w:rsidRDefault="00AC712E" w:rsidP="00AC71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публичных слушаний</w:t>
      </w: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                                    И.М. Пивченко</w:t>
      </w:r>
      <w:r w:rsidRPr="00AC712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C712E" w:rsidRPr="00AC712E" w:rsidRDefault="00AC712E" w:rsidP="00AC71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1</w:t>
      </w:r>
    </w:p>
    <w:p w:rsidR="00AC712E" w:rsidRPr="00AC712E" w:rsidRDefault="00AC712E" w:rsidP="00AC7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Администрация Каратузского района на основании постановлений № 1150-п от  01.12.2023г «О проведении аукциона на право заключения договора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государственной собственности. </w:t>
      </w:r>
    </w:p>
    <w:p w:rsidR="00AC712E" w:rsidRPr="00AC712E" w:rsidRDefault="00AC712E" w:rsidP="00AC71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AC712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15.01.2024 года</w:t>
      </w:r>
      <w:r w:rsidRPr="00AC712E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AC712E" w:rsidRPr="00AC712E" w:rsidRDefault="00AC712E" w:rsidP="00AC71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AC712E" w:rsidRPr="00AC712E" w:rsidRDefault="00AC712E" w:rsidP="00AC7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AC712E" w:rsidRPr="00AC712E" w:rsidRDefault="00AC712E" w:rsidP="00AC71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AC712E" w:rsidRPr="00AC712E" w:rsidRDefault="00AC712E" w:rsidP="00AC7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AC712E" w:rsidRPr="00AC712E" w:rsidRDefault="00AC712E" w:rsidP="00AC712E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AC712E" w:rsidRPr="00AC712E" w:rsidRDefault="00AC712E" w:rsidP="00AC712E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24:19:1501003:307, площадью 156293 кв.м., в границах, указанных в кадастровом паспорте, из категории земель: земли сельскохозяйственного назначения, Адрес (м</w:t>
      </w:r>
      <w:r w:rsidRPr="00AC712E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Каратузский район, у западной границы с. Сагайское, 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сельскохозяйственное использование.</w:t>
      </w:r>
    </w:p>
    <w:p w:rsidR="00AC712E" w:rsidRPr="00AC712E" w:rsidRDefault="00AC712E" w:rsidP="00AC712E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C712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- 5931 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32 копейки, (Пять тысяч девятьсот тридцать один рубль 32 копейки)</w:t>
      </w:r>
    </w:p>
    <w:p w:rsidR="00AC712E" w:rsidRPr="00AC712E" w:rsidRDefault="00AC712E" w:rsidP="00AC712E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AC712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AC712E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AC712E" w:rsidRPr="00AC712E" w:rsidRDefault="00AC712E" w:rsidP="00AC712E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AC712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177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рублей 94 копейки.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AC712E" w:rsidRPr="00AC712E" w:rsidRDefault="00AC712E" w:rsidP="00AC712E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C712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- 5931 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32 копейки, (Пять тысяч девятьсот тридцать один рубль 32 копейки)</w:t>
      </w:r>
    </w:p>
    <w:p w:rsidR="00AC712E" w:rsidRPr="00AC712E" w:rsidRDefault="00AC712E" w:rsidP="00AC712E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49 (сорок девять) лет. </w:t>
      </w:r>
    </w:p>
    <w:p w:rsidR="00AC712E" w:rsidRPr="00AC712E" w:rsidRDefault="00AC712E" w:rsidP="00AC712E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lastRenderedPageBreak/>
        <w:t xml:space="preserve">1.Порядок внесения задатка: 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AC712E" w:rsidRPr="00AC712E" w:rsidRDefault="00AC712E" w:rsidP="00AC7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AC712E" w:rsidRPr="00AC712E" w:rsidRDefault="00AC712E" w:rsidP="00AC712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AC712E" w:rsidRPr="00AC712E" w:rsidRDefault="00AC712E" w:rsidP="00AC712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AC712E" w:rsidRPr="00AC712E" w:rsidRDefault="00AC712E" w:rsidP="00AC712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AC712E" w:rsidRPr="00AC712E" w:rsidRDefault="00AC712E" w:rsidP="00AC712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AC712E" w:rsidRPr="00AC712E" w:rsidRDefault="00AC712E" w:rsidP="00AC712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AC712E" w:rsidRPr="00AC712E" w:rsidRDefault="00AC712E" w:rsidP="00AC712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задатка за участие в аукционе на право заключения договора аренды земельного участка Лот №___».</w:t>
      </w:r>
    </w:p>
    <w:p w:rsidR="00AC712E" w:rsidRPr="00AC712E" w:rsidRDefault="00AC712E" w:rsidP="00AC712E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AC712E" w:rsidRPr="00AC712E" w:rsidRDefault="00AC712E" w:rsidP="00AC712E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AC712E" w:rsidRPr="00AC712E" w:rsidRDefault="00AC712E" w:rsidP="00AC71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AC712E" w:rsidRPr="00AC712E" w:rsidRDefault="00AC712E" w:rsidP="00AC71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AC712E" w:rsidRPr="00AC712E" w:rsidRDefault="00AC712E" w:rsidP="00AC71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AC712E" w:rsidRPr="00AC712E" w:rsidRDefault="00AC712E" w:rsidP="00AC71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AC712E" w:rsidRPr="00AC712E" w:rsidRDefault="00AC712E" w:rsidP="00AC712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AC712E" w:rsidRPr="00AC712E" w:rsidRDefault="00AC712E" w:rsidP="00AC712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AC712E" w:rsidRPr="00AC712E" w:rsidRDefault="00AC712E" w:rsidP="00AC712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AC712E" w:rsidRPr="00AC712E" w:rsidRDefault="00AC712E" w:rsidP="00AC712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AC712E" w:rsidRPr="00AC712E" w:rsidRDefault="00AC712E" w:rsidP="00AC712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10" w:history="1">
        <w:r w:rsidRPr="00AC712E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AC712E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AC712E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AC712E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AC712E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AC712E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AC712E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AC712E" w:rsidRPr="00AC712E" w:rsidRDefault="00AC712E" w:rsidP="00AC712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AC712E" w:rsidRPr="00AC712E" w:rsidRDefault="00AC712E" w:rsidP="00AC71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AC712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11.12.2023 года до 16 часов 00 минут   09 января 2024 года включительно</w:t>
      </w:r>
      <w:r w:rsidRPr="00AC712E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AC712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AC712E" w:rsidRPr="00AC712E" w:rsidRDefault="00AC712E" w:rsidP="00AC712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C712E" w:rsidRPr="00AC712E" w:rsidRDefault="00AC712E" w:rsidP="00AC712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AC712E" w:rsidRPr="00AC712E" w:rsidRDefault="00AC712E" w:rsidP="00AC71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AC712E" w:rsidRPr="00AC712E" w:rsidRDefault="00AC712E" w:rsidP="00AC71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AC712E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10.01.2024 года. </w:t>
      </w:r>
    </w:p>
    <w:p w:rsidR="00AC712E" w:rsidRPr="00AC712E" w:rsidRDefault="00AC712E" w:rsidP="00AC712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AC712E" w:rsidRPr="00AC712E" w:rsidRDefault="00AC712E" w:rsidP="00AC712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AC712E" w:rsidRPr="00AC712E" w:rsidRDefault="00AC712E" w:rsidP="00AC712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C712E" w:rsidRPr="00AC712E" w:rsidRDefault="00AC712E" w:rsidP="00AC712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AC712E" w:rsidRPr="00AC712E" w:rsidRDefault="00AC712E" w:rsidP="00AC712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AC712E" w:rsidRPr="00AC712E" w:rsidRDefault="00AC712E" w:rsidP="00AC712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AC712E" w:rsidRPr="00AC712E" w:rsidRDefault="00AC712E" w:rsidP="00AC712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AC712E" w:rsidRPr="00AC712E" w:rsidRDefault="00AC712E" w:rsidP="00AC71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2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11" w:tgtFrame="_blank" w:history="1">
        <w:r w:rsidRPr="00AC712E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AC712E" w:rsidRPr="00AC712E" w:rsidRDefault="00AC712E" w:rsidP="00AC712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C712E" w:rsidRPr="00AC712E" w:rsidRDefault="00AC712E" w:rsidP="00AC712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C712E" w:rsidRPr="00AC712E" w:rsidRDefault="00AC712E" w:rsidP="00AC71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1</w:t>
      </w:r>
    </w:p>
    <w:p w:rsidR="00AC712E" w:rsidRPr="00AC712E" w:rsidRDefault="00AC712E" w:rsidP="00AC7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Администрация Каратузского района на основании постановлений № 1179-п от  07.12.2023г «О проведении аукциона на право заключения договора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государственной собственности. </w:t>
      </w:r>
    </w:p>
    <w:p w:rsidR="00AC712E" w:rsidRPr="00AC712E" w:rsidRDefault="00AC712E" w:rsidP="00AC71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AC712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15.01.2024 года</w:t>
      </w:r>
      <w:r w:rsidRPr="00AC712E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AC712E" w:rsidRPr="00AC712E" w:rsidRDefault="00AC712E" w:rsidP="00AC71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AC712E" w:rsidRPr="00AC712E" w:rsidRDefault="00AC712E" w:rsidP="00AC7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AC712E" w:rsidRPr="00AC712E" w:rsidRDefault="00AC712E" w:rsidP="00AC71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AC712E" w:rsidRPr="00AC712E" w:rsidRDefault="00AC712E" w:rsidP="00AC7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AC712E" w:rsidRPr="00AC712E" w:rsidRDefault="00AC712E" w:rsidP="00AC712E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AC712E" w:rsidRPr="00AC712E" w:rsidRDefault="00AC712E" w:rsidP="00AC712E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24:19:2001003:213, площадью 16599 кв.м., в границах, указанных в кадастровом паспорте, из категории земель: земли сельскохозяйственного назначения, Адрес (м</w:t>
      </w:r>
      <w:r w:rsidRPr="00AC712E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Каратузский район, юго-восточнее д. Верхний Суэтук, 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сельскохозяйственное использование.</w:t>
      </w:r>
    </w:p>
    <w:p w:rsidR="00AC712E" w:rsidRPr="00AC712E" w:rsidRDefault="00AC712E" w:rsidP="00AC712E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C712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- 368 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50 копеек, (триста шестьдесят восемь рублей 50 копеек)</w:t>
      </w:r>
    </w:p>
    <w:p w:rsidR="00AC712E" w:rsidRPr="00AC712E" w:rsidRDefault="00AC712E" w:rsidP="00AC712E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AC712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AC712E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AC712E" w:rsidRPr="00AC712E" w:rsidRDefault="00AC712E" w:rsidP="00AC712E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AC712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11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рублей 05 копеек.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AC712E" w:rsidRPr="00AC712E" w:rsidRDefault="00AC712E" w:rsidP="00AC712E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C712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- 368 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50 копеек, (триста шестьдесят восемь рублей 50 копеек)</w:t>
      </w:r>
    </w:p>
    <w:p w:rsidR="00AC712E" w:rsidRPr="00AC712E" w:rsidRDefault="00AC712E" w:rsidP="00AC712E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49 (сорок девять) лет. </w:t>
      </w:r>
    </w:p>
    <w:p w:rsidR="00AC712E" w:rsidRPr="00AC712E" w:rsidRDefault="00AC712E" w:rsidP="00AC712E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AC712E" w:rsidRPr="00AC712E" w:rsidRDefault="00AC712E" w:rsidP="00AC7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AC712E" w:rsidRPr="00AC712E" w:rsidRDefault="00AC712E" w:rsidP="00AC712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Банк получателя 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AC712E" w:rsidRPr="00AC712E" w:rsidRDefault="00AC712E" w:rsidP="00AC712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AC712E" w:rsidRPr="00AC712E" w:rsidRDefault="00AC712E" w:rsidP="00AC712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AC712E" w:rsidRPr="00AC712E" w:rsidRDefault="00AC712E" w:rsidP="00AC712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AC712E" w:rsidRPr="00AC712E" w:rsidRDefault="00AC712E" w:rsidP="00AC712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AC712E" w:rsidRPr="00AC712E" w:rsidRDefault="00AC712E" w:rsidP="00AC712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задатка за участие в аукционе на право заключения договора аренды земельного участка Лот №___».</w:t>
      </w:r>
    </w:p>
    <w:p w:rsidR="00AC712E" w:rsidRPr="00AC712E" w:rsidRDefault="00AC712E" w:rsidP="00AC712E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AC712E" w:rsidRPr="00AC712E" w:rsidRDefault="00AC712E" w:rsidP="00AC712E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AC712E" w:rsidRPr="00AC712E" w:rsidRDefault="00AC712E" w:rsidP="00AC71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</w:t>
      </w:r>
      <w:bookmarkStart w:id="0" w:name="_GoBack"/>
      <w:bookmarkEnd w:id="0"/>
      <w:r w:rsidRPr="00AC712E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 аукционе:</w:t>
      </w:r>
    </w:p>
    <w:p w:rsidR="00AC712E" w:rsidRPr="00AC712E" w:rsidRDefault="00AC712E" w:rsidP="00AC71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AC712E" w:rsidRPr="00AC712E" w:rsidRDefault="00AC712E" w:rsidP="00AC71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AC712E" w:rsidRPr="00AC712E" w:rsidRDefault="00AC712E" w:rsidP="00AC71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AC712E" w:rsidRPr="00AC712E" w:rsidRDefault="00AC712E" w:rsidP="00AC712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AC712E" w:rsidRPr="00AC712E" w:rsidRDefault="00AC712E" w:rsidP="00AC712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AC712E" w:rsidRPr="00AC712E" w:rsidRDefault="00AC712E" w:rsidP="00AC712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AC712E" w:rsidRPr="00AC712E" w:rsidRDefault="00AC712E" w:rsidP="00AC712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AC712E" w:rsidRPr="00AC712E" w:rsidRDefault="00AC712E" w:rsidP="00AC712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AC71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12" w:history="1">
        <w:r w:rsidRPr="00AC712E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AC712E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AC712E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AC712E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AC712E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AC712E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AC712E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AC712E" w:rsidRPr="00AC712E" w:rsidRDefault="00AC712E" w:rsidP="00AC712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AC712E" w:rsidRPr="00AC712E" w:rsidRDefault="00AC712E" w:rsidP="00AC71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AC712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11.12.2023 года до 16 часов 00 минут   09 января 2024 года включительно</w:t>
      </w:r>
      <w:r w:rsidRPr="00AC712E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AC712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AC712E" w:rsidRPr="00AC712E" w:rsidRDefault="00AC712E" w:rsidP="00AC712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C712E" w:rsidRPr="00AC712E" w:rsidRDefault="00AC712E" w:rsidP="00AC712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AC712E" w:rsidRPr="00AC712E" w:rsidRDefault="00AC712E" w:rsidP="00AC71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AC712E" w:rsidRPr="00AC712E" w:rsidRDefault="00AC712E" w:rsidP="00AC71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AC712E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10.01.2024 года. </w:t>
      </w:r>
    </w:p>
    <w:p w:rsidR="00AC712E" w:rsidRPr="00AC712E" w:rsidRDefault="00AC712E" w:rsidP="00AC712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AC712E" w:rsidRPr="00AC712E" w:rsidRDefault="00AC712E" w:rsidP="00AC712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AC712E" w:rsidRPr="00AC712E" w:rsidRDefault="00AC712E" w:rsidP="00AC712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C712E" w:rsidRPr="00AC712E" w:rsidRDefault="00AC712E" w:rsidP="00AC712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AC712E" w:rsidRPr="00AC712E" w:rsidRDefault="00AC712E" w:rsidP="00AC712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AC712E" w:rsidRPr="00AC712E" w:rsidRDefault="00AC712E" w:rsidP="00AC712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AC712E" w:rsidRPr="00AC712E" w:rsidRDefault="00AC712E" w:rsidP="00AC712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AC712E" w:rsidRPr="00AC712E" w:rsidRDefault="00AC712E" w:rsidP="00AC71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2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13" w:tgtFrame="_blank" w:history="1">
        <w:r w:rsidRPr="00AC712E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AC712E" w:rsidRPr="00AC712E" w:rsidRDefault="00AC712E" w:rsidP="00AC712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C712E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AC712E" w:rsidRPr="00AC712E" w:rsidRDefault="00AC712E" w:rsidP="00AC712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C712E" w:rsidRPr="00AC712E" w:rsidRDefault="00AC712E" w:rsidP="00AC712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C712E" w:rsidRPr="00AC712E" w:rsidRDefault="00AC712E" w:rsidP="00AC712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C712E" w:rsidRPr="00AC712E" w:rsidRDefault="00AC712E" w:rsidP="00AC712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AC712E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113" style="position:absolute;margin-left:26.45pt;margin-top:-47pt;width:511.7pt;height:97.75pt;z-index:25167769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114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15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AC712E" w:rsidRPr="00893B63" w:rsidRDefault="00AC712E" w:rsidP="00AC712E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AC712E" w:rsidRPr="00893B63" w:rsidRDefault="00AC712E" w:rsidP="00AC712E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4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AC712E" w:rsidRPr="00893B63" w:rsidRDefault="00AC712E" w:rsidP="00AC712E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AC712E" w:rsidRPr="00893B63" w:rsidRDefault="00AC712E" w:rsidP="00AC712E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AC712E" w:rsidRPr="008834E0" w:rsidRDefault="00AC712E" w:rsidP="00AC712E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16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sectPr w:rsidR="00243AD4" w:rsidSect="00BB6B0E">
      <w:headerReference w:type="default" r:id="rId15"/>
      <w:footerReference w:type="default" r:id="rId16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FF5" w:rsidRDefault="00E42FF5" w:rsidP="00D368D1">
      <w:pPr>
        <w:spacing w:after="0" w:line="240" w:lineRule="auto"/>
      </w:pPr>
      <w:r>
        <w:separator/>
      </w:r>
    </w:p>
  </w:endnote>
  <w:endnote w:type="continuationSeparator" w:id="0">
    <w:p w:rsidR="00E42FF5" w:rsidRDefault="00E42FF5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12E">
          <w:rPr>
            <w:noProof/>
          </w:rPr>
          <w:t>7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FF5" w:rsidRDefault="00E42FF5" w:rsidP="00D368D1">
      <w:pPr>
        <w:spacing w:after="0" w:line="240" w:lineRule="auto"/>
      </w:pPr>
      <w:r>
        <w:separator/>
      </w:r>
    </w:p>
  </w:footnote>
  <w:footnote w:type="continuationSeparator" w:id="0">
    <w:p w:rsidR="00E42FF5" w:rsidRDefault="00E42FF5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30"/>
      <w:gridCol w:w="1984"/>
    </w:tblGrid>
    <w:tr w:rsidR="0075296C" w:rsidRPr="00C012B5" w:rsidTr="00243AD4">
      <w:tc>
        <w:tcPr>
          <w:tcW w:w="4123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243AD4">
          <w:pPr>
            <w:pStyle w:val="a3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CyrillicOld" w:hAnsi="CyrillicOld"/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C712E">
                <w:rPr>
                  <w:rFonts w:ascii="CyrillicOld" w:hAnsi="CyrillicOld"/>
                  <w:b/>
                  <w:bCs/>
                  <w:caps/>
                  <w:szCs w:val="24"/>
                </w:rPr>
                <w:t>№ 53</w:t>
              </w:r>
              <w:r w:rsidR="00243AD4" w:rsidRPr="00243AD4">
                <w:rPr>
                  <w:rFonts w:ascii="CyrillicOld" w:hAnsi="CyrillicOld"/>
                  <w:b/>
                  <w:bCs/>
                  <w:caps/>
                  <w:szCs w:val="24"/>
                </w:rPr>
                <w:t xml:space="preserve"> Вести муниципального образования «Каратузский район»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CyrillicOld" w:hAnsi="CyrillicOld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12-07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877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C012B5" w:rsidRDefault="00AC712E" w:rsidP="009F574C">
              <w:pPr>
                <w:pStyle w:val="a3"/>
                <w:jc w:val="center"/>
                <w:rPr>
                  <w:rFonts w:ascii="CyrillicOld" w:hAnsi="CyrillicOld"/>
                  <w:color w:val="FFFFFF" w:themeColor="background1"/>
                </w:rPr>
              </w:pPr>
              <w:r>
                <w:rPr>
                  <w:rFonts w:ascii="CyrillicOld" w:hAnsi="CyrillicOld"/>
                  <w:color w:val="FFFFFF" w:themeColor="background1"/>
                  <w:sz w:val="24"/>
                </w:rPr>
                <w:t>7 декабря 2023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 w15:restartNumberingAfterBreak="0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6" w15:restartNumberingAfterBreak="0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9" w15:restartNumberingAfterBreak="0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 w15:restartNumberingAfterBreak="0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2" w15:restartNumberingAfterBreak="0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46"/>
  </w:num>
  <w:num w:numId="3">
    <w:abstractNumId w:val="23"/>
  </w:num>
  <w:num w:numId="4">
    <w:abstractNumId w:val="9"/>
  </w:num>
  <w:num w:numId="5">
    <w:abstractNumId w:val="7"/>
  </w:num>
  <w:num w:numId="6">
    <w:abstractNumId w:val="20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0"/>
  </w:num>
  <w:num w:numId="10">
    <w:abstractNumId w:val="36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1"/>
  </w:num>
  <w:num w:numId="15">
    <w:abstractNumId w:val="38"/>
  </w:num>
  <w:num w:numId="16">
    <w:abstractNumId w:val="14"/>
  </w:num>
  <w:num w:numId="17">
    <w:abstractNumId w:val="3"/>
  </w:num>
  <w:num w:numId="18">
    <w:abstractNumId w:val="3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4"/>
  </w:num>
  <w:num w:numId="22">
    <w:abstractNumId w:val="15"/>
  </w:num>
  <w:num w:numId="23">
    <w:abstractNumId w:val="43"/>
  </w:num>
  <w:num w:numId="24">
    <w:abstractNumId w:val="12"/>
  </w:num>
  <w:num w:numId="25">
    <w:abstractNumId w:val="29"/>
  </w:num>
  <w:num w:numId="26">
    <w:abstractNumId w:val="6"/>
  </w:num>
  <w:num w:numId="27">
    <w:abstractNumId w:val="40"/>
  </w:num>
  <w:num w:numId="28">
    <w:abstractNumId w:val="42"/>
  </w:num>
  <w:num w:numId="29">
    <w:abstractNumId w:val="33"/>
  </w:num>
  <w:num w:numId="30">
    <w:abstractNumId w:val="17"/>
  </w:num>
  <w:num w:numId="31">
    <w:abstractNumId w:val="18"/>
  </w:num>
  <w:num w:numId="32">
    <w:abstractNumId w:val="39"/>
  </w:num>
  <w:num w:numId="33">
    <w:abstractNumId w:val="2"/>
  </w:num>
  <w:num w:numId="34">
    <w:abstractNumId w:val="21"/>
  </w:num>
  <w:num w:numId="35">
    <w:abstractNumId w:val="19"/>
  </w:num>
  <w:num w:numId="36">
    <w:abstractNumId w:val="4"/>
  </w:num>
  <w:num w:numId="37">
    <w:abstractNumId w:val="16"/>
  </w:num>
  <w:num w:numId="38">
    <w:abstractNumId w:val="35"/>
  </w:num>
  <w:num w:numId="39">
    <w:abstractNumId w:val="45"/>
  </w:num>
  <w:num w:numId="40">
    <w:abstractNumId w:val="11"/>
  </w:num>
  <w:num w:numId="41">
    <w:abstractNumId w:val="24"/>
  </w:num>
  <w:num w:numId="42">
    <w:abstractNumId w:val="44"/>
  </w:num>
  <w:num w:numId="43">
    <w:abstractNumId w:val="13"/>
  </w:num>
  <w:num w:numId="44">
    <w:abstractNumId w:val="5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370C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43AD4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D785D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430E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D3CA2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0CA8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65DDE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324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36EE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324"/>
    <w:rsid w:val="00872D84"/>
    <w:rsid w:val="008746EB"/>
    <w:rsid w:val="00881316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22E5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4D50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12E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1AB6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584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2BEB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BF51F4"/>
    <w:rsid w:val="00C00B36"/>
    <w:rsid w:val="00C012B5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259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2FF5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02B6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1808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0DFD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37C81D01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"/>
    <w:basedOn w:val="a1"/>
    <w:next w:val="aff5"/>
    <w:uiPriority w:val="59"/>
    <w:rsid w:val="00AC7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zem.karatuz@yandex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zem.karatuz@yandex.r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info@karatuzraion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0D1922"/>
    <w:rsid w:val="00116A01"/>
    <w:rsid w:val="001427F8"/>
    <w:rsid w:val="001E0DF6"/>
    <w:rsid w:val="001F324A"/>
    <w:rsid w:val="00210032"/>
    <w:rsid w:val="002116DD"/>
    <w:rsid w:val="002123F8"/>
    <w:rsid w:val="00225344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1240C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DB6C6F"/>
    <w:rsid w:val="00E13857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555621-7163-40E8-A8F7-4F83E838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12344</TotalTime>
  <Pages>7</Pages>
  <Words>8747</Words>
  <Characters>49859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62 Вести муниципального образования «Каратузский район»</vt:lpstr>
    </vt:vector>
  </TitlesOfParts>
  <Company>Администрация</Company>
  <LinksUpToDate>false</LinksUpToDate>
  <CharactersWithSpaces>58490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53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218</cp:revision>
  <cp:lastPrinted>2015-10-19T01:09:00Z</cp:lastPrinted>
  <dcterms:created xsi:type="dcterms:W3CDTF">2014-02-28T06:38:00Z</dcterms:created>
  <dcterms:modified xsi:type="dcterms:W3CDTF">2023-12-19T07:59:00Z</dcterms:modified>
</cp:coreProperties>
</file>