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7F7">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257229" w:rsidRPr="005F0C50" w:rsidRDefault="00257229"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57229" w:rsidRPr="005F0C50" w:rsidRDefault="00257229"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57229" w:rsidRPr="005F0C50" w:rsidRDefault="00257229"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257229" w:rsidRDefault="00257229"/>
              </w:txbxContent>
            </v:textbox>
          </v:shape>
        </w:pict>
      </w:r>
      <w:r w:rsidR="00F247F7">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F247F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257229" w:rsidRPr="00EC32C1" w:rsidRDefault="00257229"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Pr>
                      <w:rFonts w:ascii="Bodoni MT Condensed" w:hAnsi="Bodoni MT Condensed" w:cs="Times New Roman"/>
                      <w:b/>
                      <w:bCs/>
                      <w:sz w:val="28"/>
                      <w:szCs w:val="22"/>
                    </w:rPr>
                    <w:t xml:space="preserve"> 47</w:t>
                  </w:r>
                  <w:r>
                    <w:rPr>
                      <w:rFonts w:asciiTheme="minorHAnsi" w:hAnsiTheme="minorHAnsi" w:cs="Times New Roman"/>
                      <w:b/>
                      <w:bCs/>
                      <w:sz w:val="28"/>
                      <w:szCs w:val="22"/>
                    </w:rPr>
                    <w:t xml:space="preserve"> </w:t>
                  </w:r>
                  <w:r>
                    <w:rPr>
                      <w:rFonts w:ascii="Bodoni MT Condensed" w:hAnsi="Bodoni MT Condensed" w:cs="Times New Roman"/>
                      <w:b/>
                      <w:bCs/>
                      <w:sz w:val="28"/>
                      <w:szCs w:val="22"/>
                    </w:rPr>
                    <w:t>17</w:t>
                  </w:r>
                  <w:r w:rsidRPr="001D26FE">
                    <w:rPr>
                      <w:rFonts w:ascii="Bodoni MT Condensed" w:hAnsi="Bodoni MT Condensed" w:cs="Times New Roman"/>
                      <w:b/>
                      <w:bCs/>
                      <w:sz w:val="28"/>
                      <w:szCs w:val="22"/>
                      <w:lang w:val="en-US"/>
                    </w:rPr>
                    <w:t>.</w:t>
                  </w:r>
                  <w:r w:rsidRPr="001D26FE">
                    <w:rPr>
                      <w:rFonts w:ascii="Bodoni MT Condensed" w:hAnsi="Bodoni MT Condensed" w:cs="Times New Roman"/>
                      <w:b/>
                      <w:bCs/>
                      <w:sz w:val="28"/>
                      <w:szCs w:val="22"/>
                    </w:rPr>
                    <w:t>11</w:t>
                  </w:r>
                  <w:r w:rsidRPr="001D26FE">
                    <w:rPr>
                      <w:rFonts w:ascii="Bodoni MT Condensed" w:hAnsi="Bodoni MT Condensed" w:cs="Times New Roman"/>
                      <w:b/>
                      <w:bCs/>
                      <w:sz w:val="28"/>
                      <w:szCs w:val="22"/>
                      <w:lang w:val="en-US"/>
                    </w:rPr>
                    <w:t>.</w:t>
                  </w:r>
                  <w:r>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F247F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ПОСТАНОВЛЕНИЕ</w:t>
      </w:r>
    </w:p>
    <w:p w:rsidR="00F247F7" w:rsidRPr="00F247F7" w:rsidRDefault="00F247F7" w:rsidP="00F247F7">
      <w:pPr>
        <w:spacing w:after="0" w:line="240" w:lineRule="auto"/>
        <w:rPr>
          <w:rFonts w:ascii="Times New Roman" w:hAnsi="Times New Roman" w:cs="Times New Roman"/>
          <w:color w:val="auto"/>
          <w:kern w:val="0"/>
          <w:sz w:val="12"/>
          <w:szCs w:val="12"/>
        </w:rPr>
      </w:pPr>
    </w:p>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15.11.2021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 xml:space="preserve">                      № 925-п</w:t>
      </w:r>
    </w:p>
    <w:p w:rsidR="00F247F7" w:rsidRPr="00F247F7" w:rsidRDefault="00F247F7" w:rsidP="00F247F7">
      <w:pPr>
        <w:spacing w:after="0" w:line="240" w:lineRule="auto"/>
        <w:rPr>
          <w:rFonts w:ascii="Times New Roman" w:hAnsi="Times New Roman" w:cs="Times New Roman"/>
          <w:color w:val="auto"/>
          <w:kern w:val="0"/>
          <w:sz w:val="12"/>
          <w:szCs w:val="12"/>
        </w:rPr>
      </w:pPr>
    </w:p>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F247F7" w:rsidRPr="00F247F7" w:rsidRDefault="00F247F7" w:rsidP="00F247F7">
      <w:pPr>
        <w:spacing w:after="0" w:line="240" w:lineRule="auto"/>
        <w:rPr>
          <w:rFonts w:ascii="Times New Roman" w:hAnsi="Times New Roman" w:cs="Times New Roman"/>
          <w:color w:val="auto"/>
          <w:kern w:val="0"/>
          <w:sz w:val="12"/>
          <w:szCs w:val="12"/>
        </w:rPr>
      </w:pP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10.11.2021 № 340-уг "О внесении изменений в указ Губернатора Красноярского края от 31.03.2020 № 73-уг "Об ограничении посещения общественных мест гражданами (самоизоляции)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Перечень поручений Президента Российской Федерации от 24.10.2021 № Пр-1998, письмо Управления Федеральной службы по надзору в сфере защиты прав потребителей и благополучия человека по Красноярскому краю от 29.10.2021 № 24-00-17/02-16471-2021,, руководствуясь  ст.22, 25 Устава муниципального образования «Каратузский район» Красноярского края ПОСТАНОВЛЯЮ: </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1.Внести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 следующие изменения: </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преамбуле:</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слово "учитывая" заменить словами "учитывая Перечень поручений Президента Российской Федерации от 24.10.2021 № Пр-1998,";</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слова "от 29.03.2021 № 24-00-17/02-4348-2021," заменить словами "от 29.03.2021 № 24-00-17/02-4348-2021, от 29.10.2021 № 24-00-17/02-16471-2021,";</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пункте 1.1:</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абзац первый изложить в следующей редакции:</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 Ввести с 15 ноября 2021 года до улучшения санитарно-эпидемиологической обстановки для невакцинированных против коронавирусной инфекции (COVID-2019) граждан в возрасте старше 60 лет обязанность не покидать место жительства или место пребывания (режим самоизоляции), за исключением случаев, предусматривающих эффективную защиту от коронавирусной инфекции:".</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F247F7">
          <w:rPr>
            <w:rFonts w:ascii="Times New Roman" w:hAnsi="Times New Roman" w:cs="Times New Roman"/>
            <w:color w:val="0000FF"/>
            <w:kern w:val="0"/>
            <w:sz w:val="12"/>
            <w:szCs w:val="12"/>
            <w:u w:val="single"/>
          </w:rPr>
          <w:t>w</w:t>
        </w:r>
        <w:r w:rsidRPr="00F247F7">
          <w:rPr>
            <w:rFonts w:ascii="Times New Roman" w:hAnsi="Times New Roman" w:cs="Times New Roman"/>
            <w:color w:val="0000FF"/>
            <w:kern w:val="0"/>
            <w:sz w:val="12"/>
            <w:szCs w:val="12"/>
            <w:u w:val="single"/>
            <w:lang w:val="en-US"/>
          </w:rPr>
          <w:t>ww</w:t>
        </w:r>
        <w:r w:rsidRPr="00F247F7">
          <w:rPr>
            <w:rFonts w:ascii="Times New Roman" w:hAnsi="Times New Roman" w:cs="Times New Roman"/>
            <w:color w:val="0000FF"/>
            <w:kern w:val="0"/>
            <w:sz w:val="12"/>
            <w:szCs w:val="12"/>
            <w:u w:val="single"/>
          </w:rPr>
          <w:t>.</w:t>
        </w:r>
        <w:r w:rsidRPr="00F247F7">
          <w:rPr>
            <w:rFonts w:ascii="Times New Roman" w:hAnsi="Times New Roman" w:cs="Times New Roman"/>
            <w:color w:val="0000FF"/>
            <w:kern w:val="0"/>
            <w:sz w:val="12"/>
            <w:szCs w:val="12"/>
            <w:u w:val="single"/>
            <w:lang w:val="en-US"/>
          </w:rPr>
          <w:t>karatuzraion</w:t>
        </w:r>
        <w:r w:rsidRPr="00F247F7">
          <w:rPr>
            <w:rFonts w:ascii="Times New Roman" w:hAnsi="Times New Roman" w:cs="Times New Roman"/>
            <w:color w:val="0000FF"/>
            <w:kern w:val="0"/>
            <w:sz w:val="12"/>
            <w:szCs w:val="12"/>
            <w:u w:val="single"/>
          </w:rPr>
          <w:t>.</w:t>
        </w:r>
        <w:r w:rsidRPr="00F247F7">
          <w:rPr>
            <w:rFonts w:ascii="Times New Roman" w:hAnsi="Times New Roman" w:cs="Times New Roman"/>
            <w:color w:val="0000FF"/>
            <w:kern w:val="0"/>
            <w:sz w:val="12"/>
            <w:szCs w:val="12"/>
            <w:u w:val="single"/>
            <w:lang w:val="en-US"/>
          </w:rPr>
          <w:t>ru</w:t>
        </w:r>
      </w:hyperlink>
      <w:r w:rsidRPr="00F247F7">
        <w:rPr>
          <w:rFonts w:ascii="Times New Roman" w:hAnsi="Times New Roman" w:cs="Times New Roman"/>
          <w:color w:val="auto"/>
          <w:kern w:val="0"/>
          <w:sz w:val="12"/>
          <w:szCs w:val="12"/>
        </w:rPr>
        <w:t>).</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4. Настоящее постановление вступает в силу с 1 апреля 2021 года, но не ранее дня, следующего за днем его опубликования в периодическом печатном издании «Вести муниципального образования «Каратузский район»». </w:t>
      </w:r>
    </w:p>
    <w:p w:rsidR="00F247F7" w:rsidRPr="00F247F7" w:rsidRDefault="00F247F7" w:rsidP="00F247F7">
      <w:pPr>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ab/>
      </w:r>
    </w:p>
    <w:p w:rsidR="00F247F7" w:rsidRPr="00F247F7" w:rsidRDefault="00F247F7" w:rsidP="00F247F7">
      <w:pPr>
        <w:spacing w:after="0" w:line="240" w:lineRule="auto"/>
        <w:jc w:val="both"/>
        <w:rPr>
          <w:rFonts w:ascii="Times New Roman" w:hAnsi="Times New Roman" w:cs="Times New Roman"/>
          <w:color w:val="auto"/>
          <w:kern w:val="0"/>
          <w:sz w:val="12"/>
          <w:szCs w:val="12"/>
        </w:rPr>
      </w:pPr>
    </w:p>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Глава района                                                                                          К.А. Тюнин</w:t>
      </w:r>
    </w:p>
    <w:p w:rsidR="00BD05AA" w:rsidRDefault="00BD05AA"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spacing w:after="0" w:line="240" w:lineRule="auto"/>
        <w:jc w:val="center"/>
        <w:outlineLvl w:val="0"/>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p w:rsidR="00F247F7" w:rsidRPr="00F247F7" w:rsidRDefault="00F247F7" w:rsidP="00F247F7">
      <w:pPr>
        <w:spacing w:after="0" w:line="240" w:lineRule="auto"/>
        <w:jc w:val="center"/>
        <w:outlineLvl w:val="0"/>
        <w:rPr>
          <w:rFonts w:ascii="Times New Roman" w:hAnsi="Times New Roman" w:cs="Times New Roman"/>
          <w:color w:val="auto"/>
          <w:kern w:val="0"/>
          <w:sz w:val="12"/>
          <w:szCs w:val="12"/>
        </w:rPr>
      </w:pPr>
    </w:p>
    <w:p w:rsidR="00F247F7" w:rsidRPr="00F247F7" w:rsidRDefault="00F247F7" w:rsidP="00F247F7">
      <w:pPr>
        <w:spacing w:after="0" w:line="240" w:lineRule="auto"/>
        <w:jc w:val="center"/>
        <w:outlineLvl w:val="0"/>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ПОСТАНОВЛЕНИЕ</w:t>
      </w:r>
    </w:p>
    <w:p w:rsidR="00F247F7" w:rsidRPr="00F247F7" w:rsidRDefault="00F247F7" w:rsidP="00F247F7">
      <w:pPr>
        <w:spacing w:after="0" w:line="240" w:lineRule="auto"/>
        <w:rPr>
          <w:rFonts w:ascii="Times New Roman" w:hAnsi="Times New Roman" w:cs="Times New Roman"/>
          <w:color w:val="auto"/>
          <w:kern w:val="0"/>
          <w:sz w:val="12"/>
          <w:szCs w:val="12"/>
        </w:rPr>
      </w:pPr>
    </w:p>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16.11.2021</w:t>
      </w:r>
      <w:r w:rsidRPr="00F247F7">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ab/>
        <w:t xml:space="preserve">          с. Каратузское </w:t>
      </w:r>
      <w:r w:rsidRPr="00F247F7">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247F7">
        <w:rPr>
          <w:rFonts w:ascii="Times New Roman" w:hAnsi="Times New Roman" w:cs="Times New Roman"/>
          <w:color w:val="auto"/>
          <w:kern w:val="0"/>
          <w:sz w:val="12"/>
          <w:szCs w:val="12"/>
        </w:rPr>
        <w:tab/>
        <w:t xml:space="preserve">              № 939-п</w:t>
      </w:r>
    </w:p>
    <w:p w:rsidR="00F247F7" w:rsidRPr="00F247F7" w:rsidRDefault="00F247F7" w:rsidP="00F247F7">
      <w:pPr>
        <w:spacing w:after="0" w:line="276" w:lineRule="auto"/>
        <w:ind w:firstLine="709"/>
        <w:jc w:val="both"/>
        <w:rPr>
          <w:rFonts w:ascii="Times New Roman" w:hAnsi="Times New Roman" w:cs="Times New Roman"/>
          <w:color w:val="auto"/>
          <w:kern w:val="0"/>
          <w:sz w:val="12"/>
          <w:szCs w:val="12"/>
        </w:rPr>
      </w:pPr>
    </w:p>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F247F7" w:rsidRPr="00F247F7" w:rsidRDefault="00F247F7" w:rsidP="00F247F7">
      <w:pPr>
        <w:spacing w:after="0" w:line="240" w:lineRule="auto"/>
        <w:jc w:val="both"/>
        <w:rPr>
          <w:rFonts w:ascii="Times New Roman" w:hAnsi="Times New Roman" w:cs="Times New Roman"/>
          <w:color w:val="auto"/>
          <w:kern w:val="0"/>
          <w:sz w:val="12"/>
          <w:szCs w:val="12"/>
        </w:rPr>
      </w:pPr>
    </w:p>
    <w:p w:rsidR="00F247F7" w:rsidRPr="00F247F7" w:rsidRDefault="00F247F7" w:rsidP="00F247F7">
      <w:pPr>
        <w:spacing w:after="0" w:line="240" w:lineRule="auto"/>
        <w:ind w:firstLine="709"/>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1.1. Строку «Информация по ресурсному обеспечению муниципальной программы, в том числе по годам реализации программы» Паспорта муниципальной программы Каратузского района «Развитие сельского хозяйства в Каратузском районе» изменить и изложить в новой редакции: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088"/>
      </w:tblGrid>
      <w:tr w:rsidR="00F247F7" w:rsidRPr="00F247F7" w:rsidTr="00F247F7">
        <w:tc>
          <w:tcPr>
            <w:tcW w:w="2268" w:type="dxa"/>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highlight w:val="yellow"/>
              </w:rPr>
            </w:pPr>
            <w:r w:rsidRPr="00F247F7">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7088" w:type="dxa"/>
          </w:tcPr>
          <w:tbl>
            <w:tblPr>
              <w:tblW w:w="7026" w:type="dxa"/>
              <w:tblLayout w:type="fixed"/>
              <w:tblLook w:val="04A0" w:firstRow="1" w:lastRow="0" w:firstColumn="1" w:lastColumn="0" w:noHBand="0" w:noVBand="1"/>
            </w:tblPr>
            <w:tblGrid>
              <w:gridCol w:w="3859"/>
              <w:gridCol w:w="1220"/>
              <w:gridCol w:w="1947"/>
            </w:tblGrid>
            <w:tr w:rsidR="00F247F7" w:rsidRPr="00F247F7" w:rsidTr="00F247F7">
              <w:trPr>
                <w:trHeight w:val="510"/>
              </w:trPr>
              <w:tc>
                <w:tcPr>
                  <w:tcW w:w="3859" w:type="dxa"/>
                  <w:tcBorders>
                    <w:top w:val="nil"/>
                    <w:left w:val="nil"/>
                    <w:bottom w:val="nil"/>
                    <w:right w:val="nil"/>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Объем бюджетных ассигнований на реализацию муниципальной программы составляет</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83917,49</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w:t>
                  </w:r>
                </w:p>
              </w:tc>
            </w:tr>
            <w:tr w:rsidR="00F247F7" w:rsidRPr="00F247F7" w:rsidTr="00F247F7">
              <w:trPr>
                <w:trHeight w:val="255"/>
              </w:trPr>
              <w:tc>
                <w:tcPr>
                  <w:tcW w:w="3859" w:type="dxa"/>
                  <w:tcBorders>
                    <w:top w:val="nil"/>
                    <w:left w:val="nil"/>
                    <w:bottom w:val="nil"/>
                    <w:right w:val="nil"/>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 в т. ч. по годам:</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15989,07</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342,55</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14976,02</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670,50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3663,64</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196,30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3162,26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305,08</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13338,06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2866,82</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9120,47</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1350,77</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8560,73</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1107,52</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4503,05</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2950,16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8066,66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3096,90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2519,76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2450,00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12106,22</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lastRenderedPageBreak/>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7265,86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2390,36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2450,00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2020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5034,33</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4382,25</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652,08</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6179,16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5162,70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1016,46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5484,86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4368,40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1116,46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5494,76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тыс. рублей, в т. ч. </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4378,30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1116,46</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r w:rsidR="00F247F7" w:rsidRPr="00F247F7" w:rsidTr="00F247F7">
              <w:trPr>
                <w:trHeight w:val="255"/>
              </w:trPr>
              <w:tc>
                <w:tcPr>
                  <w:tcW w:w="3859"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1947" w:type="dxa"/>
                  <w:tcBorders>
                    <w:top w:val="nil"/>
                    <w:left w:val="nil"/>
                    <w:bottom w:val="nil"/>
                    <w:right w:val="nil"/>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тыс. рублей;</w:t>
                  </w:r>
                </w:p>
              </w:tc>
            </w:tr>
          </w:tbl>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p>
        </w:tc>
      </w:tr>
    </w:tbl>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1.2. Приложение № 1 к муниципальной программе «Развитие сельского хозяйства в Каратузском районе» изменить и изложить в новой редакции, согласно приложению № 1 к настоящему постановлению;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 Приложение № 2 к муниципальной программе «Развитие сельского хозяйства в Каратузском районе» изменить и изложить в новой редакции, согласно приложению № 2 к настоящему постановлению;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«Развитие малых форм хозяйствования в Каратузском районе» изменить и изложить в новой редакции: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F247F7" w:rsidRPr="00F247F7" w:rsidTr="00F247F7">
        <w:tc>
          <w:tcPr>
            <w:tcW w:w="4457" w:type="dxa"/>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Объем и источники финансирования мероприятий подпрограммы на период 2021 – 2023 годов составит  687,40 тыс. рублей, в том числе:</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653,00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краевого бюджета 34,40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федерального бюджета 0,00 тыс. рублей</w:t>
            </w:r>
          </w:p>
          <w:p w:rsidR="00F247F7" w:rsidRPr="00F247F7" w:rsidRDefault="00F247F7" w:rsidP="00F247F7">
            <w:pPr>
              <w:widowControl w:val="0"/>
              <w:tabs>
                <w:tab w:val="left" w:pos="5625"/>
              </w:tabs>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из них по годам:</w:t>
            </w:r>
            <w:r w:rsidRPr="00F247F7">
              <w:rPr>
                <w:rFonts w:ascii="Times New Roman" w:hAnsi="Times New Roman" w:cs="Times New Roman"/>
                <w:color w:val="auto"/>
                <w:kern w:val="0"/>
                <w:sz w:val="12"/>
                <w:szCs w:val="12"/>
              </w:rPr>
              <w:tab/>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2021 год – 653,00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в том числе </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653,00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 0,00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федеральный бюджет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2022 год – 13,80 тыс. рублей, в том числе средства краевого бюджета 13,80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2023 год – 20,60 тыс. рублей, в том числе средства краевого бюджета 20,60 тыс. рублей.</w:t>
            </w:r>
          </w:p>
        </w:tc>
      </w:tr>
    </w:tbl>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1.5. Приложение № 2 подпрограммы «Развитие малых форм хозяйствования в Каратузском районе» изменить и изложить в новой редакции, согласно приложению № 3 к настоящему постановлению.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1.6.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«Обеспечение реализации муниципальной программы развития сельского хозяйства в Каратузском районе» изменить и изложить в новой редакции: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F247F7" w:rsidRPr="00F247F7" w:rsidTr="00F247F7">
        <w:tc>
          <w:tcPr>
            <w:tcW w:w="4457" w:type="dxa"/>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Объем финансирования подпрограммы на период 2021 – 2023 годов составит 11 968,60 тыс. рублей, в том числе:</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2021 год 3 883,10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краевого бюджета 3 703,10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- 180,00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2022 год – 4 041,20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краевого бюджета 3 708,20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- 333,00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2023 год – 4 044,30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краевого бюджета 3 711,30 тыс. рублей;</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- 333,00 тыс. рублей</w:t>
            </w:r>
          </w:p>
        </w:tc>
      </w:tr>
    </w:tbl>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1.7. Приложение № 2 «Обеспечение реализации муниципальной программы развития сельского хозяйства в Каратузском районе» изменить и изложить в новой редакции, согласно приложению № 4 к настоящему постановлению.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1.8. Приложение № 9 к муниципальной программе «Развитие сельского хозяйства в Каратузском районе» изменить и изложить в новой редакции, согласно приложению № 5 к настоящему постановлению.</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 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p>
    <w:p w:rsidR="00F247F7" w:rsidRPr="00F247F7" w:rsidRDefault="00F247F7" w:rsidP="00F247F7">
      <w:pPr>
        <w:spacing w:after="0" w:line="240" w:lineRule="auto"/>
        <w:ind w:firstLine="567"/>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Глава  района                                                                                         К.А. Тюнин</w: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1 к постановлению </w:t>
      </w:r>
    </w:p>
    <w:p w:rsidR="00F247F7" w:rsidRPr="00F247F7" w:rsidRDefault="00F247F7" w:rsidP="00F247F7">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постановлению администрации Каратузского района</w:t>
      </w:r>
    </w:p>
    <w:p w:rsidR="00F247F7" w:rsidRPr="00F247F7" w:rsidRDefault="00F247F7" w:rsidP="00F247F7">
      <w:pPr>
        <w:widowControl w:val="0"/>
        <w:autoSpaceDE w:val="0"/>
        <w:autoSpaceDN w:val="0"/>
        <w:spacing w:after="0" w:line="240" w:lineRule="auto"/>
        <w:ind w:left="9072"/>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939-п</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Приложение № 1</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к муниципальной программе</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сельского хозяйства</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в Каратузском районе</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bookmarkStart w:id="0" w:name="P1180"/>
      <w:bookmarkEnd w:id="0"/>
      <w:r w:rsidRPr="00F247F7">
        <w:rPr>
          <w:rFonts w:ascii="Times New Roman" w:hAnsi="Times New Roman" w:cs="Times New Roman"/>
          <w:color w:val="auto"/>
          <w:kern w:val="0"/>
          <w:sz w:val="12"/>
          <w:szCs w:val="12"/>
        </w:rPr>
        <w:t>ИНФОРМАЦИЯ</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 РЕСУРСНОМ ОБЕСПЕЧЕНИИ МУНИЦИПАЛЬНОЙ ПРОГРАММЫ</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КАРАТУЗСКОГО РАЙОНА ЗА СЧЕТ СРЕДСТВ РАЙОННОГО БЮДЖЕТА,</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СРЕДСТВ, ПОСТУПИВШИХ ИЗ БЮДЖЕТОВ ДРУГИХ</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УРОВНЕЙ БЮДЖЕТНОЙ СИСТЕМЫ И БЮДЖЕТОВ ГОСУДАРСТВЕННЫХ</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ВНЕБЮДЖЕТНЫХ ФОНДОВ</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(тыс. рублей)</w:t>
      </w:r>
    </w:p>
    <w:tbl>
      <w:tblPr>
        <w:tblW w:w="11144" w:type="dxa"/>
        <w:tblInd w:w="108" w:type="dxa"/>
        <w:tblLayout w:type="fixed"/>
        <w:tblLook w:val="04A0" w:firstRow="1" w:lastRow="0" w:firstColumn="1" w:lastColumn="0" w:noHBand="0" w:noVBand="1"/>
      </w:tblPr>
      <w:tblGrid>
        <w:gridCol w:w="514"/>
        <w:gridCol w:w="904"/>
        <w:gridCol w:w="2268"/>
        <w:gridCol w:w="1953"/>
        <w:gridCol w:w="599"/>
        <w:gridCol w:w="533"/>
        <w:gridCol w:w="459"/>
        <w:gridCol w:w="425"/>
        <w:gridCol w:w="43"/>
        <w:gridCol w:w="807"/>
        <w:gridCol w:w="851"/>
        <w:gridCol w:w="850"/>
        <w:gridCol w:w="921"/>
        <w:gridCol w:w="17"/>
      </w:tblGrid>
      <w:tr w:rsidR="00F247F7" w:rsidRPr="00F247F7" w:rsidTr="00F247F7">
        <w:trPr>
          <w:gridAfter w:val="1"/>
          <w:wAfter w:w="17" w:type="dxa"/>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N п/п</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Статус (муниципаль</w:t>
            </w:r>
            <w:r w:rsidRPr="00F247F7">
              <w:rPr>
                <w:rFonts w:ascii="Times New Roman" w:hAnsi="Times New Roman" w:cs="Times New Roman"/>
                <w:color w:val="auto"/>
                <w:kern w:val="0"/>
                <w:sz w:val="12"/>
                <w:szCs w:val="12"/>
              </w:rPr>
              <w:lastRenderedPageBreak/>
              <w:t>ная программа, подпрограмма)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Наименование программы, подпрограммы</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Наименование главного распорядителя бюджетных </w:t>
            </w:r>
            <w:r w:rsidRPr="00F247F7">
              <w:rPr>
                <w:rFonts w:ascii="Times New Roman" w:hAnsi="Times New Roman" w:cs="Times New Roman"/>
                <w:color w:val="auto"/>
                <w:kern w:val="0"/>
                <w:sz w:val="12"/>
                <w:szCs w:val="12"/>
              </w:rPr>
              <w:lastRenderedPageBreak/>
              <w:t>средств (далее – ГРБС)</w:t>
            </w:r>
          </w:p>
        </w:tc>
        <w:tc>
          <w:tcPr>
            <w:tcW w:w="2059" w:type="dxa"/>
            <w:gridSpan w:val="5"/>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Код бюджетной классификации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Очередной финансовы</w:t>
            </w:r>
            <w:r w:rsidRPr="00F247F7">
              <w:rPr>
                <w:rFonts w:ascii="Times New Roman" w:hAnsi="Times New Roman" w:cs="Times New Roman"/>
                <w:color w:val="auto"/>
                <w:kern w:val="0"/>
                <w:sz w:val="12"/>
                <w:szCs w:val="12"/>
              </w:rPr>
              <w:lastRenderedPageBreak/>
              <w:t>й год – 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 xml:space="preserve">Первый год планового </w:t>
            </w:r>
            <w:r w:rsidRPr="00F247F7">
              <w:rPr>
                <w:rFonts w:ascii="Times New Roman" w:hAnsi="Times New Roman" w:cs="Times New Roman"/>
                <w:color w:val="auto"/>
                <w:kern w:val="0"/>
                <w:sz w:val="12"/>
                <w:szCs w:val="12"/>
              </w:rPr>
              <w:lastRenderedPageBreak/>
              <w:t>периода - 2022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 xml:space="preserve">Второй год планового </w:t>
            </w:r>
            <w:r w:rsidRPr="00F247F7">
              <w:rPr>
                <w:rFonts w:ascii="Times New Roman" w:hAnsi="Times New Roman" w:cs="Times New Roman"/>
                <w:color w:val="auto"/>
                <w:kern w:val="0"/>
                <w:sz w:val="12"/>
                <w:szCs w:val="12"/>
              </w:rPr>
              <w:lastRenderedPageBreak/>
              <w:t>периода – 2023</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 xml:space="preserve">Итого на период 2021 </w:t>
            </w:r>
            <w:r w:rsidRPr="00F247F7">
              <w:rPr>
                <w:rFonts w:ascii="Times New Roman" w:hAnsi="Times New Roman" w:cs="Times New Roman"/>
                <w:color w:val="auto"/>
                <w:kern w:val="0"/>
                <w:sz w:val="12"/>
                <w:szCs w:val="12"/>
              </w:rPr>
              <w:lastRenderedPageBreak/>
              <w:t>– 2023 годов</w:t>
            </w:r>
          </w:p>
        </w:tc>
      </w:tr>
      <w:tr w:rsidR="00F247F7" w:rsidRPr="00F247F7" w:rsidTr="00F247F7">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ГРБС</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Рз Пр</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ВР</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r>
      <w:tr w:rsidR="00F247F7" w:rsidRPr="00F247F7" w:rsidTr="00F247F7">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w:t>
            </w:r>
          </w:p>
        </w:tc>
        <w:tc>
          <w:tcPr>
            <w:tcW w:w="2268"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Муниципальная программа Каратузского района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6179,16</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5484,86</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5494,76</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17158,78</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6179,16</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5484,86</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5494,76</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17158,78</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Calibri" w:hAnsi="Calibri" w:cs="Calibri"/>
                <w:color w:val="auto"/>
                <w:kern w:val="0"/>
                <w:sz w:val="12"/>
                <w:szCs w:val="12"/>
              </w:rPr>
            </w:pPr>
            <w:hyperlink r:id="rId11" w:anchor="RANGE!P2072" w:history="1">
              <w:r w:rsidRPr="00F247F7">
                <w:rPr>
                  <w:rFonts w:ascii="Calibri" w:hAnsi="Calibri" w:cs="Calibri"/>
                  <w:color w:val="auto"/>
                  <w:kern w:val="0"/>
                  <w:sz w:val="12"/>
                  <w:szCs w:val="12"/>
                </w:rPr>
                <w:t xml:space="preserve">Подпрограмма  </w:t>
              </w:r>
            </w:hyperlink>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400,38</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400,38</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Calibri" w:hAnsi="Calibri" w:cs="Calibri"/>
                <w:color w:val="auto"/>
                <w:kern w:val="0"/>
                <w:sz w:val="12"/>
                <w:szCs w:val="12"/>
              </w:rPr>
            </w:pPr>
            <w:hyperlink r:id="rId12" w:anchor="RANGE!P3508" w:history="1">
              <w:r w:rsidRPr="00F247F7">
                <w:rPr>
                  <w:rFonts w:ascii="Calibri" w:hAnsi="Calibri" w:cs="Calibri"/>
                  <w:color w:val="auto"/>
                  <w:kern w:val="0"/>
                  <w:sz w:val="12"/>
                  <w:szCs w:val="12"/>
                </w:rPr>
                <w:t xml:space="preserve">Подпрограмма  </w:t>
              </w:r>
            </w:hyperlink>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малых форм хозяйствования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653,00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13,80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20,60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687,40</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653,00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13,80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20,60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687,40</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Calibri" w:hAnsi="Calibri" w:cs="Calibri"/>
                <w:color w:val="auto"/>
                <w:kern w:val="0"/>
                <w:sz w:val="12"/>
                <w:szCs w:val="12"/>
              </w:rPr>
            </w:pPr>
            <w:hyperlink r:id="rId13" w:anchor="RANGE!P3759" w:history="1">
              <w:r w:rsidRPr="00F247F7">
                <w:rPr>
                  <w:rFonts w:ascii="Calibri" w:hAnsi="Calibri" w:cs="Calibri"/>
                  <w:color w:val="auto"/>
                  <w:kern w:val="0"/>
                  <w:sz w:val="12"/>
                  <w:szCs w:val="12"/>
                </w:rPr>
                <w:t xml:space="preserve">Подпрограмма </w:t>
              </w:r>
            </w:hyperlink>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jc w:val="right"/>
              <w:rPr>
                <w:rFonts w:ascii="Calibri" w:hAnsi="Calibri" w:cs="Calibri"/>
                <w:color w:val="auto"/>
                <w:kern w:val="0"/>
                <w:sz w:val="12"/>
                <w:szCs w:val="12"/>
              </w:rPr>
            </w:pPr>
            <w:r w:rsidRPr="00F247F7">
              <w:rPr>
                <w:rFonts w:ascii="Calibri" w:hAnsi="Calibri" w:cs="Calibri"/>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jc w:val="right"/>
              <w:rPr>
                <w:rFonts w:ascii="Calibri" w:hAnsi="Calibri" w:cs="Calibri"/>
                <w:color w:val="auto"/>
                <w:kern w:val="0"/>
                <w:sz w:val="12"/>
                <w:szCs w:val="12"/>
              </w:rPr>
            </w:pPr>
            <w:r w:rsidRPr="00F247F7">
              <w:rPr>
                <w:rFonts w:ascii="Calibri" w:hAnsi="Calibri" w:cs="Calibri"/>
                <w:color w:val="auto"/>
                <w:kern w:val="0"/>
                <w:sz w:val="12"/>
                <w:szCs w:val="12"/>
              </w:rPr>
              <w:t>600,00</w:t>
            </w:r>
          </w:p>
        </w:tc>
        <w:tc>
          <w:tcPr>
            <w:tcW w:w="850" w:type="dxa"/>
            <w:tcBorders>
              <w:top w:val="nil"/>
              <w:left w:val="nil"/>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jc w:val="right"/>
              <w:rPr>
                <w:rFonts w:ascii="Calibri" w:hAnsi="Calibri" w:cs="Calibri"/>
                <w:color w:val="auto"/>
                <w:kern w:val="0"/>
                <w:sz w:val="12"/>
                <w:szCs w:val="12"/>
              </w:rPr>
            </w:pPr>
            <w:r w:rsidRPr="00F247F7">
              <w:rPr>
                <w:rFonts w:ascii="Calibri" w:hAnsi="Calibri" w:cs="Calibri"/>
                <w:color w:val="auto"/>
                <w:kern w:val="0"/>
                <w:sz w:val="12"/>
                <w:szCs w:val="12"/>
              </w:rPr>
              <w:t>600,00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1200,00</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1200,00</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Calibri" w:hAnsi="Calibri" w:cs="Calibri"/>
                <w:color w:val="auto"/>
                <w:kern w:val="0"/>
                <w:sz w:val="12"/>
                <w:szCs w:val="12"/>
              </w:rPr>
            </w:pPr>
            <w:hyperlink r:id="rId14" w:anchor="RANGE!P3759" w:history="1">
              <w:r w:rsidRPr="00F247F7">
                <w:rPr>
                  <w:rFonts w:ascii="Calibri" w:hAnsi="Calibri" w:cs="Calibri"/>
                  <w:color w:val="auto"/>
                  <w:kern w:val="0"/>
                  <w:sz w:val="12"/>
                  <w:szCs w:val="12"/>
                </w:rPr>
                <w:t xml:space="preserve">Подпрограмма </w:t>
              </w:r>
            </w:hyperlink>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3883,10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4041,20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4044,30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11968,60</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3883,10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4041,20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4044,30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11968,60</w:t>
            </w:r>
          </w:p>
        </w:tc>
      </w:tr>
      <w:tr w:rsidR="00F247F7" w:rsidRPr="00F247F7" w:rsidTr="00F247F7">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Calibri" w:hAnsi="Calibri" w:cs="Calibri"/>
                <w:color w:val="auto"/>
                <w:kern w:val="0"/>
                <w:sz w:val="12"/>
                <w:szCs w:val="12"/>
              </w:rPr>
            </w:pPr>
            <w:hyperlink r:id="rId15" w:anchor="RANGE!P3759" w:history="1">
              <w:r w:rsidRPr="00F247F7">
                <w:rPr>
                  <w:rFonts w:ascii="Calibri" w:hAnsi="Calibri" w:cs="Calibri"/>
                  <w:color w:val="auto"/>
                  <w:kern w:val="0"/>
                  <w:sz w:val="12"/>
                  <w:szCs w:val="12"/>
                </w:rPr>
                <w:t xml:space="preserve">Подпрограмма </w:t>
              </w:r>
            </w:hyperlink>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Calibri" w:hAnsi="Calibri" w:cs="Calibri"/>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1459,60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2752,40</w:t>
            </w:r>
          </w:p>
        </w:tc>
      </w:tr>
      <w:tr w:rsidR="00F247F7" w:rsidRPr="00F247F7" w:rsidTr="00F247F7">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1459,60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2752,40</w:t>
            </w:r>
          </w:p>
        </w:tc>
      </w:tr>
      <w:tr w:rsidR="00F247F7" w:rsidRPr="00F247F7" w:rsidTr="00F247F7">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150,00</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51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95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53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Х</w:t>
            </w:r>
          </w:p>
        </w:tc>
        <w:tc>
          <w:tcPr>
            <w:tcW w:w="850"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85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93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150,00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2 к постановлению </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постановлению администрации Каратузского района</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939-п</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2 </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муниципальной программе</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сельского хозяйства</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в Каратузском районе</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1583"/>
      <w:bookmarkStart w:id="2" w:name="P1151"/>
      <w:bookmarkEnd w:id="1"/>
      <w:bookmarkEnd w:id="2"/>
      <w:r w:rsidRPr="00F247F7">
        <w:rPr>
          <w:rFonts w:ascii="Times New Roman" w:hAnsi="Times New Roman" w:cs="Times New Roman"/>
          <w:color w:val="auto"/>
          <w:kern w:val="0"/>
          <w:sz w:val="12"/>
          <w:szCs w:val="12"/>
        </w:rPr>
        <w:t>ИНФОРМАЦИЯ</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 ИСТОЧНИКАХ ФИНАНСИРОВАНИЯ ПОДПРОГРАММ, ОТДЕЛЬНЫХ</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МЕРОПРИЯТИЙ МУНИЦИПАЛЬНОЙ ПРОГРАММЫ КАРАТУЗСКОГО РАЙОНА</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 В ТОМ ЧИСЛЕ СРЕДСТВА,</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ПОСТУПИВШИЕ ИЗ БЮДЖЕТОВ ДРУГИХ УРОВНЕЙ БЮДЖЕТНОЙ СИСТЕМЫ,</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БЮДЖЕТОВ ГОСУДАРСТВЕННЫХ ВНЕБЮДЖЕТНЫХ ФОНДОВ)</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(тыс. рублей)</w:t>
      </w:r>
    </w:p>
    <w:tbl>
      <w:tblPr>
        <w:tblW w:w="11229" w:type="dxa"/>
        <w:tblInd w:w="93" w:type="dxa"/>
        <w:tblLook w:val="04A0" w:firstRow="1" w:lastRow="0" w:firstColumn="1" w:lastColumn="0" w:noHBand="0" w:noVBand="1"/>
      </w:tblPr>
      <w:tblGrid>
        <w:gridCol w:w="620"/>
        <w:gridCol w:w="1780"/>
        <w:gridCol w:w="2010"/>
        <w:gridCol w:w="1559"/>
        <w:gridCol w:w="1360"/>
        <w:gridCol w:w="1300"/>
        <w:gridCol w:w="1260"/>
        <w:gridCol w:w="1340"/>
      </w:tblGrid>
      <w:tr w:rsidR="00F247F7" w:rsidRPr="00F247F7" w:rsidTr="00F247F7">
        <w:trPr>
          <w:trHeight w:val="2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N п/п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Статус (муниципальная программа, подпрограмма)</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Уровень бюджетной системы/источники финансирования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Очередной финансовый год – 2021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Первый год планового периода – 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Второй год планового периода – 2023</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Итого на период 2021 – 2023 годов</w:t>
            </w:r>
          </w:p>
        </w:tc>
      </w:tr>
      <w:tr w:rsidR="00F247F7" w:rsidRPr="00F247F7" w:rsidTr="00F247F7">
        <w:trPr>
          <w:trHeight w:val="20"/>
        </w:trPr>
        <w:tc>
          <w:tcPr>
            <w:tcW w:w="6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план</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r>
      <w:tr w:rsidR="00F247F7" w:rsidRPr="00F247F7" w:rsidTr="00F247F7">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178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w:t>
            </w:r>
          </w:p>
        </w:tc>
        <w:tc>
          <w:tcPr>
            <w:tcW w:w="201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Муниципальная программа Каратузского района</w:t>
            </w:r>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6179,16</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5484,86</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5494,76</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17158,78</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5162,70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4368,40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4378,30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13909,40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1016,46</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1116,46</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1116,46</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3249,38</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hyperlink r:id="rId16" w:anchor="RANGE!P3508" w:history="1">
              <w:r w:rsidRPr="00F247F7">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животноводства  в личных подворьях граждан Каратузского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400,38</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133,46</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400,38</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hyperlink r:id="rId17" w:anchor="RANGE!P3759" w:history="1">
              <w:r w:rsidRPr="00F247F7">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малых форм хозяйствования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653,00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13,80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20,60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687,40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13,80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20,60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34,40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653,00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653,00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r>
            <w:r w:rsidRPr="00F247F7">
              <w:rPr>
                <w:rFonts w:ascii="Times New Roman" w:hAnsi="Times New Roman" w:cs="Times New Roman"/>
                <w:color w:val="auto"/>
                <w:kern w:val="0"/>
                <w:sz w:val="12"/>
                <w:szCs w:val="12"/>
              </w:rPr>
              <w:lastRenderedPageBreak/>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lastRenderedPageBreak/>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hyperlink r:id="rId18" w:anchor="RANGE!P3759" w:history="1">
              <w:r w:rsidRPr="00F247F7">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«Устойчивое развитие сельских территорий МО «Каратузский район»»</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1200,00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600,00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1200,00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hyperlink r:id="rId19" w:anchor="RANGE!P2072" w:history="1">
              <w:r w:rsidRPr="00F247F7">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3883,10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4041,20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4044,30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11968,60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3703,10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3708,20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3711,30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11122,60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180,00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333,00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333,00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846,00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hyperlink r:id="rId20" w:anchor="RANGE!P3759" w:history="1">
              <w:r w:rsidRPr="00F247F7">
                <w:rPr>
                  <w:rFonts w:ascii="Times New Roman" w:hAnsi="Times New Roman" w:cs="Times New Roman"/>
                  <w:color w:val="auto"/>
                  <w:kern w:val="0"/>
                  <w:sz w:val="12"/>
                  <w:szCs w:val="12"/>
                </w:rPr>
                <w:t xml:space="preserve">Подпрограмма </w:t>
              </w:r>
            </w:hyperlink>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Мероприятие</w:t>
            </w:r>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1459,60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2752,40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1459,60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646,40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2752,40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r w:rsidR="00F247F7" w:rsidRPr="00F247F7" w:rsidTr="00F247F7">
        <w:trPr>
          <w:trHeight w:val="2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Мероприятие</w:t>
            </w:r>
          </w:p>
        </w:tc>
        <w:tc>
          <w:tcPr>
            <w:tcW w:w="2010" w:type="dxa"/>
            <w:vMerge w:val="restart"/>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150,00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том числе:</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федеральный бюджет </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краевой бюджет</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районного бюджета</w:t>
            </w:r>
          </w:p>
        </w:tc>
        <w:tc>
          <w:tcPr>
            <w:tcW w:w="13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30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26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50,00</w:t>
            </w:r>
          </w:p>
        </w:tc>
        <w:tc>
          <w:tcPr>
            <w:tcW w:w="1340"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150,00</w:t>
            </w:r>
          </w:p>
        </w:tc>
      </w:tr>
      <w:tr w:rsidR="00F247F7" w:rsidRPr="00F247F7" w:rsidTr="00F247F7">
        <w:trPr>
          <w:trHeight w:val="20"/>
        </w:trPr>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78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10" w:type="dxa"/>
            <w:vMerge/>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бюджеты сельских</w:t>
            </w:r>
            <w:r w:rsidRPr="00F247F7">
              <w:rPr>
                <w:rFonts w:ascii="Times New Roman" w:hAnsi="Times New Roman" w:cs="Times New Roman"/>
                <w:color w:val="auto"/>
                <w:kern w:val="0"/>
                <w:sz w:val="12"/>
                <w:szCs w:val="12"/>
              </w:rPr>
              <w:br/>
              <w:t>поселений</w:t>
            </w:r>
            <w:r w:rsidRPr="00F247F7">
              <w:rPr>
                <w:rFonts w:ascii="Times New Roman" w:hAnsi="Times New Roman" w:cs="Times New Roman"/>
                <w:color w:val="auto"/>
                <w:kern w:val="0"/>
                <w:sz w:val="12"/>
                <w:szCs w:val="12"/>
              </w:rPr>
              <w:br/>
              <w:t>Каратузского района</w:t>
            </w:r>
          </w:p>
        </w:tc>
        <w:tc>
          <w:tcPr>
            <w:tcW w:w="13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0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26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c>
          <w:tcPr>
            <w:tcW w:w="1340" w:type="dxa"/>
            <w:tcBorders>
              <w:top w:val="nil"/>
              <w:left w:val="nil"/>
              <w:bottom w:val="single" w:sz="4" w:space="0" w:color="auto"/>
              <w:right w:val="single" w:sz="4" w:space="0" w:color="auto"/>
            </w:tcBorders>
            <w:shd w:val="clear" w:color="auto" w:fill="auto"/>
            <w:noWrap/>
            <w:vAlign w:val="center"/>
            <w:hideMark/>
          </w:tcPr>
          <w:p w:rsidR="00F247F7" w:rsidRPr="00F247F7" w:rsidRDefault="00F247F7" w:rsidP="00F247F7">
            <w:pPr>
              <w:spacing w:after="0" w:line="240" w:lineRule="auto"/>
              <w:rPr>
                <w:rFonts w:ascii="Calibri" w:hAnsi="Calibri" w:cs="Calibri"/>
                <w:color w:val="auto"/>
                <w:kern w:val="0"/>
                <w:sz w:val="12"/>
                <w:szCs w:val="12"/>
              </w:rPr>
            </w:pPr>
            <w:r w:rsidRPr="00F247F7">
              <w:rPr>
                <w:rFonts w:ascii="Calibri" w:hAnsi="Calibri" w:cs="Calibri"/>
                <w:color w:val="auto"/>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3 к постановлению </w:t>
      </w: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постановлению администрации Каратузского района</w:t>
      </w: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939-п</w:t>
      </w: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Приложение № 2</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малых форм</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хозяйствования</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в Каратузском районе»</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ПЕРЕЧЕНЬМЕРОПРИЯТИЙ ПОДПРОГРАММЫ</w:t>
      </w:r>
    </w:p>
    <w:tbl>
      <w:tblPr>
        <w:tblW w:w="11155" w:type="dxa"/>
        <w:tblInd w:w="108" w:type="dxa"/>
        <w:tblLook w:val="04A0" w:firstRow="1" w:lastRow="0" w:firstColumn="1" w:lastColumn="0" w:noHBand="0" w:noVBand="1"/>
      </w:tblPr>
      <w:tblGrid>
        <w:gridCol w:w="568"/>
        <w:gridCol w:w="2543"/>
        <w:gridCol w:w="8"/>
        <w:gridCol w:w="1027"/>
        <w:gridCol w:w="494"/>
        <w:gridCol w:w="8"/>
        <w:gridCol w:w="469"/>
        <w:gridCol w:w="8"/>
        <w:gridCol w:w="808"/>
        <w:gridCol w:w="8"/>
        <w:gridCol w:w="411"/>
        <w:gridCol w:w="8"/>
        <w:gridCol w:w="48"/>
        <w:gridCol w:w="566"/>
        <w:gridCol w:w="8"/>
        <w:gridCol w:w="574"/>
        <w:gridCol w:w="14"/>
        <w:gridCol w:w="537"/>
        <w:gridCol w:w="14"/>
        <w:gridCol w:w="1188"/>
        <w:gridCol w:w="14"/>
        <w:gridCol w:w="72"/>
        <w:gridCol w:w="1662"/>
        <w:gridCol w:w="82"/>
        <w:gridCol w:w="16"/>
      </w:tblGrid>
      <w:tr w:rsidR="00F247F7" w:rsidRPr="00F247F7" w:rsidTr="00F247F7">
        <w:trPr>
          <w:gridAfter w:val="1"/>
          <w:wAfter w:w="16" w:type="dxa"/>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N п/п</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2262" w:type="dxa"/>
            <w:gridSpan w:val="9"/>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Код бюджетной классификации</w:t>
            </w:r>
          </w:p>
        </w:tc>
        <w:tc>
          <w:tcPr>
            <w:tcW w:w="2987" w:type="dxa"/>
            <w:gridSpan w:val="9"/>
            <w:tcBorders>
              <w:top w:val="single" w:sz="4" w:space="0" w:color="auto"/>
              <w:left w:val="nil"/>
              <w:bottom w:val="single" w:sz="4" w:space="0" w:color="000000"/>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Расходы по годам реализации программы (тыс. руб.)</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7F7" w:rsidRPr="00F247F7" w:rsidTr="00F247F7">
        <w:trPr>
          <w:gridAfter w:val="2"/>
          <w:wAfter w:w="98" w:type="dxa"/>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5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477" w:type="dxa"/>
            <w:gridSpan w:val="2"/>
            <w:tcBorders>
              <w:top w:val="nil"/>
              <w:left w:val="nil"/>
              <w:bottom w:val="nil"/>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РзПр</w:t>
            </w:r>
          </w:p>
        </w:tc>
        <w:tc>
          <w:tcPr>
            <w:tcW w:w="816" w:type="dxa"/>
            <w:gridSpan w:val="2"/>
            <w:tcBorders>
              <w:top w:val="nil"/>
              <w:left w:val="nil"/>
              <w:bottom w:val="nil"/>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ЦСР</w:t>
            </w:r>
          </w:p>
        </w:tc>
        <w:tc>
          <w:tcPr>
            <w:tcW w:w="419" w:type="dxa"/>
            <w:gridSpan w:val="2"/>
            <w:tcBorders>
              <w:top w:val="nil"/>
              <w:left w:val="single" w:sz="4" w:space="0" w:color="auto"/>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ВР</w:t>
            </w:r>
          </w:p>
        </w:tc>
        <w:tc>
          <w:tcPr>
            <w:tcW w:w="622" w:type="dxa"/>
            <w:gridSpan w:val="3"/>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2021</w:t>
            </w:r>
          </w:p>
        </w:tc>
        <w:tc>
          <w:tcPr>
            <w:tcW w:w="58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2022</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2023</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итого на очередной финансовый год и плановый период</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r>
      <w:tr w:rsidR="00F247F7" w:rsidRPr="00F247F7" w:rsidTr="00F247F7">
        <w:trPr>
          <w:gridAfter w:val="2"/>
          <w:wAfter w:w="98" w:type="dxa"/>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254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w:t>
            </w:r>
          </w:p>
        </w:tc>
        <w:tc>
          <w:tcPr>
            <w:tcW w:w="5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4</w:t>
            </w:r>
          </w:p>
        </w:tc>
        <w:tc>
          <w:tcPr>
            <w:tcW w:w="477" w:type="dxa"/>
            <w:gridSpan w:val="2"/>
            <w:tcBorders>
              <w:top w:val="single" w:sz="4" w:space="0" w:color="auto"/>
              <w:left w:val="nil"/>
              <w:bottom w:val="nil"/>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w:t>
            </w:r>
          </w:p>
        </w:tc>
        <w:tc>
          <w:tcPr>
            <w:tcW w:w="816" w:type="dxa"/>
            <w:gridSpan w:val="2"/>
            <w:tcBorders>
              <w:top w:val="single" w:sz="4" w:space="0" w:color="auto"/>
              <w:left w:val="nil"/>
              <w:bottom w:val="nil"/>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w:t>
            </w:r>
          </w:p>
        </w:tc>
        <w:tc>
          <w:tcPr>
            <w:tcW w:w="622"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w:t>
            </w:r>
          </w:p>
        </w:tc>
        <w:tc>
          <w:tcPr>
            <w:tcW w:w="58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10</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17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w:t>
            </w:r>
          </w:p>
        </w:tc>
      </w:tr>
      <w:tr w:rsidR="00F247F7" w:rsidRPr="00F247F7" w:rsidTr="00F247F7">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0587" w:type="dxa"/>
            <w:gridSpan w:val="2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F247F7" w:rsidRPr="00F247F7" w:rsidTr="00F247F7">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10587" w:type="dxa"/>
            <w:gridSpan w:val="2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F247F7" w:rsidRPr="00F247F7" w:rsidTr="00F247F7">
        <w:trPr>
          <w:gridAfter w:val="2"/>
          <w:wAfter w:w="98" w:type="dxa"/>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2543" w:type="dxa"/>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1620016040</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811</w:t>
            </w:r>
          </w:p>
        </w:tc>
        <w:tc>
          <w:tcPr>
            <w:tcW w:w="622" w:type="dxa"/>
            <w:gridSpan w:val="3"/>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653,00</w:t>
            </w:r>
          </w:p>
        </w:tc>
        <w:tc>
          <w:tcPr>
            <w:tcW w:w="588" w:type="dxa"/>
            <w:gridSpan w:val="2"/>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51" w:type="dxa"/>
            <w:gridSpan w:val="2"/>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202" w:type="dxa"/>
            <w:gridSpan w:val="2"/>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653,00</w:t>
            </w:r>
          </w:p>
        </w:tc>
        <w:tc>
          <w:tcPr>
            <w:tcW w:w="17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F247F7" w:rsidRPr="00F247F7" w:rsidTr="00F247F7">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w:t>
            </w:r>
          </w:p>
        </w:tc>
        <w:tc>
          <w:tcPr>
            <w:tcW w:w="10587" w:type="dxa"/>
            <w:gridSpan w:val="2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Задача подпрограммы: Обеспечение доступности коммерческих кредитов малым формам хозяйствования на селе</w:t>
            </w:r>
          </w:p>
        </w:tc>
      </w:tr>
      <w:tr w:rsidR="00F247F7" w:rsidRPr="00F247F7" w:rsidTr="00F247F7">
        <w:trPr>
          <w:gridAfter w:val="2"/>
          <w:wAfter w:w="98" w:type="dxa"/>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2.1.</w:t>
            </w:r>
          </w:p>
        </w:tc>
        <w:tc>
          <w:tcPr>
            <w:tcW w:w="2543"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Субсидия на возмещение части затрат на уплату процентов по кредитам, полученным гражданами, ведущими ЛПХ за счет средств краевого бюджета</w:t>
            </w:r>
          </w:p>
        </w:tc>
        <w:tc>
          <w:tcPr>
            <w:tcW w:w="1035"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477"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816" w:type="dxa"/>
            <w:gridSpan w:val="2"/>
            <w:tcBorders>
              <w:top w:val="nil"/>
              <w:left w:val="nil"/>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1620024380</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811</w:t>
            </w:r>
          </w:p>
        </w:tc>
        <w:tc>
          <w:tcPr>
            <w:tcW w:w="622"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8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13,80</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20,60</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34,40</w:t>
            </w:r>
          </w:p>
        </w:tc>
        <w:tc>
          <w:tcPr>
            <w:tcW w:w="17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2"/>
          <w:wAfter w:w="98" w:type="dxa"/>
          <w:trHeight w:val="20"/>
        </w:trPr>
        <w:tc>
          <w:tcPr>
            <w:tcW w:w="4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Итого по подпрограмме</w:t>
            </w:r>
          </w:p>
        </w:tc>
        <w:tc>
          <w:tcPr>
            <w:tcW w:w="49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22"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653,00</w:t>
            </w:r>
          </w:p>
        </w:tc>
        <w:tc>
          <w:tcPr>
            <w:tcW w:w="58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13,80</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20,60</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687,40</w:t>
            </w:r>
          </w:p>
        </w:tc>
        <w:tc>
          <w:tcPr>
            <w:tcW w:w="1748"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2"/>
          <w:wAfter w:w="98" w:type="dxa"/>
          <w:trHeight w:val="20"/>
        </w:trPr>
        <w:tc>
          <w:tcPr>
            <w:tcW w:w="311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27" w:type="dxa"/>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9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22"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8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748"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2"/>
          <w:wAfter w:w="98" w:type="dxa"/>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ГРБС 901</w:t>
            </w:r>
          </w:p>
        </w:tc>
        <w:tc>
          <w:tcPr>
            <w:tcW w:w="357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16" w:type="dxa"/>
            <w:gridSpan w:val="2"/>
            <w:tcBorders>
              <w:top w:val="nil"/>
              <w:left w:val="nil"/>
              <w:bottom w:val="single" w:sz="4" w:space="0" w:color="auto"/>
              <w:right w:val="nil"/>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19" w:type="dxa"/>
            <w:gridSpan w:val="2"/>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22" w:type="dxa"/>
            <w:gridSpan w:val="3"/>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653,00</w:t>
            </w:r>
          </w:p>
        </w:tc>
        <w:tc>
          <w:tcPr>
            <w:tcW w:w="588"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13,80</w:t>
            </w:r>
          </w:p>
        </w:tc>
        <w:tc>
          <w:tcPr>
            <w:tcW w:w="551"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20,60</w:t>
            </w:r>
          </w:p>
        </w:tc>
        <w:tc>
          <w:tcPr>
            <w:tcW w:w="1202"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687,40</w:t>
            </w:r>
          </w:p>
        </w:tc>
        <w:tc>
          <w:tcPr>
            <w:tcW w:w="17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 xml:space="preserve">Приложение № 4  к постановлению </w:t>
      </w: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постановлению администрации Каратузского района</w:t>
      </w:r>
    </w:p>
    <w:p w:rsidR="00F247F7" w:rsidRPr="00F247F7" w:rsidRDefault="00F247F7" w:rsidP="00F247F7">
      <w:pPr>
        <w:widowControl w:val="0"/>
        <w:autoSpaceDE w:val="0"/>
        <w:autoSpaceDN w:val="0"/>
        <w:spacing w:after="0" w:line="240" w:lineRule="auto"/>
        <w:ind w:left="6663"/>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939-п</w:t>
      </w: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Приложение № 2</w:t>
      </w: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подпрограмме</w:t>
      </w: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«Обеспечение реализации муниципальной </w:t>
      </w: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программы развития сельского</w:t>
      </w:r>
    </w:p>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хозяйства в Каратузском районе»</w:t>
      </w:r>
    </w:p>
    <w:p w:rsidR="00F247F7" w:rsidRPr="00F247F7" w:rsidRDefault="00F247F7" w:rsidP="00F247F7">
      <w:pPr>
        <w:spacing w:after="0" w:line="240" w:lineRule="auto"/>
        <w:jc w:val="right"/>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ПЕРЕЧЕНЬ</w:t>
      </w: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МЕРОПРИЯТИЙ ПОДПРОГРАММЫ</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254" w:type="dxa"/>
        <w:tblInd w:w="108" w:type="dxa"/>
        <w:tblLook w:val="04A0" w:firstRow="1" w:lastRow="0" w:firstColumn="1" w:lastColumn="0" w:noHBand="0" w:noVBand="1"/>
      </w:tblPr>
      <w:tblGrid>
        <w:gridCol w:w="503"/>
        <w:gridCol w:w="2049"/>
        <w:gridCol w:w="1039"/>
        <w:gridCol w:w="524"/>
        <w:gridCol w:w="649"/>
        <w:gridCol w:w="905"/>
        <w:gridCol w:w="424"/>
        <w:gridCol w:w="9"/>
        <w:gridCol w:w="597"/>
        <w:gridCol w:w="661"/>
        <w:gridCol w:w="606"/>
        <w:gridCol w:w="1199"/>
        <w:gridCol w:w="19"/>
        <w:gridCol w:w="2015"/>
        <w:gridCol w:w="55"/>
      </w:tblGrid>
      <w:tr w:rsidR="00F247F7" w:rsidRPr="00F247F7" w:rsidTr="00F247F7">
        <w:trPr>
          <w:gridAfter w:val="1"/>
          <w:wAfter w:w="55" w:type="dxa"/>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N п/п</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Цели, задачи, мероприятия подпрограммы</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2511" w:type="dxa"/>
            <w:gridSpan w:val="5"/>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Код бюджетной классификации</w:t>
            </w:r>
          </w:p>
        </w:tc>
        <w:tc>
          <w:tcPr>
            <w:tcW w:w="3082" w:type="dxa"/>
            <w:gridSpan w:val="5"/>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Расходы по годам реализации программы (тыс. руб.)</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7F7" w:rsidRPr="00F247F7" w:rsidTr="00F247F7">
        <w:trPr>
          <w:gridAfter w:val="1"/>
          <w:wAfter w:w="55"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РзПр</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ЦСР</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ВР</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2021</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2022</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2023</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итого на очередной финансовый год и плановый период</w:t>
            </w:r>
          </w:p>
        </w:tc>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4</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w:t>
            </w:r>
          </w:p>
        </w:tc>
      </w:tr>
      <w:tr w:rsidR="00F247F7" w:rsidRPr="00F247F7" w:rsidTr="00F247F7">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10751" w:type="dxa"/>
            <w:gridSpan w:val="1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F247F7" w:rsidRPr="00F247F7" w:rsidTr="00F247F7">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10751" w:type="dxa"/>
            <w:gridSpan w:val="1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1640075170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3703,10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3708,20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3711,30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11122,60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1.1.1</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1640075170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121</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2576,27</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2576,10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2576,10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7728,47</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1.1.2</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1640075170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122</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152,00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152,00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152,00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456,00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1.1.3</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1640075170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129</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778,03</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778,20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778,20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2334,43</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1.1.4</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1640075170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244</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196,80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201,90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205,00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603,70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F247F7" w:rsidRPr="00F247F7" w:rsidTr="00F247F7">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2</w:t>
            </w:r>
          </w:p>
        </w:tc>
        <w:tc>
          <w:tcPr>
            <w:tcW w:w="10751" w:type="dxa"/>
            <w:gridSpan w:val="14"/>
            <w:tcBorders>
              <w:top w:val="single" w:sz="4" w:space="0" w:color="auto"/>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Задача подпрограммы: использование информационных ресурсов в сфере агропромышленного комплекса</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2.1</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1640000010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180,00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333,00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333,00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846,00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2.1.1</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1640000010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360</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180,00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180,00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180,00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540,00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Организация районного соревнования в агропромышленном комплексе</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2.1.2</w:t>
            </w:r>
          </w:p>
        </w:tc>
        <w:tc>
          <w:tcPr>
            <w:tcW w:w="20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103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0405</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1640000010</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244</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0,00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153,00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153,00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306,00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F247F7" w:rsidRPr="00F247F7" w:rsidTr="00F247F7">
        <w:trPr>
          <w:gridAfter w:val="1"/>
          <w:wAfter w:w="55" w:type="dxa"/>
          <w:trHeight w:val="20"/>
        </w:trPr>
        <w:tc>
          <w:tcPr>
            <w:tcW w:w="3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Итого по подпрограмме</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3883,10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4041,20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4044,30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11968,60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r>
      <w:tr w:rsidR="00F247F7" w:rsidRPr="00F247F7" w:rsidTr="00F247F7">
        <w:trPr>
          <w:gridAfter w:val="1"/>
          <w:wAfter w:w="55" w:type="dxa"/>
          <w:trHeight w:val="2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39" w:type="dxa"/>
            <w:tcBorders>
              <w:top w:val="nil"/>
              <w:left w:val="nil"/>
              <w:bottom w:val="single" w:sz="4" w:space="0" w:color="auto"/>
              <w:right w:val="single" w:sz="4"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r>
      <w:tr w:rsidR="00F247F7" w:rsidRPr="00F247F7" w:rsidTr="00F247F7">
        <w:trPr>
          <w:gridAfter w:val="1"/>
          <w:wAfter w:w="55" w:type="dxa"/>
          <w:trHeight w:val="2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ГРБС 0901</w:t>
            </w:r>
          </w:p>
        </w:tc>
        <w:tc>
          <w:tcPr>
            <w:tcW w:w="3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4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905"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3883,10</w:t>
            </w:r>
          </w:p>
        </w:tc>
        <w:tc>
          <w:tcPr>
            <w:tcW w:w="661"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4041,20</w:t>
            </w:r>
          </w:p>
        </w:tc>
        <w:tc>
          <w:tcPr>
            <w:tcW w:w="606"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4044,30</w:t>
            </w:r>
          </w:p>
        </w:tc>
        <w:tc>
          <w:tcPr>
            <w:tcW w:w="1199" w:type="dxa"/>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11968,60</w:t>
            </w:r>
          </w:p>
        </w:tc>
        <w:tc>
          <w:tcPr>
            <w:tcW w:w="2034" w:type="dxa"/>
            <w:gridSpan w:val="2"/>
            <w:tcBorders>
              <w:top w:val="nil"/>
              <w:left w:val="nil"/>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5 к постановлению </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постановлению администрации Каратузского района</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939-п</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9 </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 муниципальной программе</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"Развитие сельского хозяйства</w:t>
      </w:r>
    </w:p>
    <w:p w:rsidR="00F247F7" w:rsidRPr="00F247F7" w:rsidRDefault="00F247F7" w:rsidP="00F247F7">
      <w:pPr>
        <w:widowControl w:val="0"/>
        <w:autoSpaceDE w:val="0"/>
        <w:autoSpaceDN w:val="0"/>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в Каратузском районе</w:t>
      </w:r>
    </w:p>
    <w:p w:rsidR="00F247F7" w:rsidRPr="00F247F7" w:rsidRDefault="00F247F7" w:rsidP="00F247F7">
      <w:pPr>
        <w:autoSpaceDE w:val="0"/>
        <w:autoSpaceDN w:val="0"/>
        <w:adjustRightInd w:val="0"/>
        <w:spacing w:after="0" w:line="240" w:lineRule="auto"/>
        <w:ind w:firstLine="720"/>
        <w:jc w:val="center"/>
        <w:rPr>
          <w:rFonts w:ascii="Times New Roman" w:hAnsi="Times New Roman"/>
          <w:color w:val="auto"/>
          <w:kern w:val="0"/>
          <w:sz w:val="12"/>
          <w:szCs w:val="12"/>
        </w:rPr>
      </w:pPr>
    </w:p>
    <w:p w:rsidR="00F247F7" w:rsidRPr="00F247F7" w:rsidRDefault="00F247F7" w:rsidP="00F247F7">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F247F7">
        <w:rPr>
          <w:rFonts w:ascii="Times New Roman" w:hAnsi="Times New Roman" w:cs="Times New Roman"/>
          <w:bCs/>
          <w:color w:val="auto"/>
          <w:kern w:val="0"/>
          <w:sz w:val="12"/>
          <w:szCs w:val="12"/>
        </w:rPr>
        <w:t>Информация об отдельном мероприятии</w:t>
      </w:r>
    </w:p>
    <w:p w:rsidR="00F247F7" w:rsidRPr="00F247F7" w:rsidRDefault="00F247F7" w:rsidP="00F247F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F247F7">
        <w:rPr>
          <w:rFonts w:ascii="Times New Roman" w:hAnsi="Times New Roman" w:cs="Times New Roman"/>
          <w:bCs/>
          <w:color w:val="auto"/>
          <w:kern w:val="0"/>
          <w:sz w:val="12"/>
          <w:szCs w:val="12"/>
        </w:rPr>
        <w:t>«</w:t>
      </w:r>
      <w:r w:rsidRPr="00F247F7">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F247F7">
        <w:rPr>
          <w:rFonts w:ascii="Times New Roman" w:hAnsi="Times New Roman" w:cs="Times New Roman"/>
          <w:bCs/>
          <w:color w:val="auto"/>
          <w:kern w:val="0"/>
          <w:sz w:val="12"/>
          <w:szCs w:val="12"/>
        </w:rPr>
        <w:t>»</w:t>
      </w:r>
    </w:p>
    <w:p w:rsidR="00F247F7" w:rsidRPr="00F247F7" w:rsidRDefault="00F247F7" w:rsidP="00F247F7">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F247F7">
              <w:rPr>
                <w:rFonts w:ascii="Times New Roman" w:hAnsi="Times New Roman" w:cs="Times New Roman"/>
                <w:bCs/>
                <w:color w:val="auto"/>
                <w:kern w:val="0"/>
                <w:sz w:val="12"/>
                <w:szCs w:val="12"/>
              </w:rPr>
              <w:t>Развитие сельского хозяйства в Каратузском районе.</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lastRenderedPageBreak/>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djustRightInd w:val="0"/>
              <w:spacing w:after="0" w:line="240" w:lineRule="auto"/>
              <w:jc w:val="both"/>
              <w:textAlignment w:val="baseline"/>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2021 – 2023 год</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Предупреждение возникновения и распределения заболеваний, опасных для человека и животных.</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Администрация Каратузского района</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hyperlink r:id="rId21" w:anchor="P2442" w:history="1">
              <w:r w:rsidRPr="00F247F7">
                <w:rPr>
                  <w:rFonts w:ascii="Times New Roman" w:hAnsi="Times New Roman" w:cs="Times New Roman"/>
                  <w:color w:val="auto"/>
                  <w:kern w:val="0"/>
                  <w:sz w:val="12"/>
                  <w:szCs w:val="12"/>
                </w:rPr>
                <w:t>Перечень</w:t>
              </w:r>
            </w:hyperlink>
            <w:r w:rsidRPr="00F247F7">
              <w:rPr>
                <w:rFonts w:ascii="Times New Roman" w:hAnsi="Times New Roman" w:cs="Times New Roman"/>
                <w:color w:val="auto"/>
                <w:kern w:val="0"/>
                <w:sz w:val="12"/>
                <w:szCs w:val="12"/>
              </w:rPr>
              <w:t xml:space="preserve"> и динамика изменения показателей результативности представлены в приложении № 1 к информации об отдельном мероприятии</w:t>
            </w:r>
          </w:p>
        </w:tc>
      </w:tr>
      <w:tr w:rsidR="00F247F7" w:rsidRPr="00F247F7" w:rsidTr="00F247F7">
        <w:tc>
          <w:tcPr>
            <w:tcW w:w="374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Объем и источники финансирования отдельного мероприятия программы на период 2021 – 2023 годов составит 2 752,40 тыс. рублей, в том числе:</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 краевого бюджета – 2 752,40 тыс. рублей, из них по годам:</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2021 год – 1 459,60 тыс. рублей;</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2022 год – 646,40 тыс. рублей;</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2023 год – 646,40 тыс. рублей.</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p>
    <w:p w:rsidR="00F247F7" w:rsidRPr="00F247F7" w:rsidRDefault="00F247F7" w:rsidP="00F247F7">
      <w:pPr>
        <w:widowControl w:val="0"/>
        <w:autoSpaceDE w:val="0"/>
        <w:autoSpaceDN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Механизм реализации мероприятия:</w:t>
      </w:r>
    </w:p>
    <w:p w:rsidR="00F247F7" w:rsidRPr="00F247F7" w:rsidRDefault="00F247F7" w:rsidP="00F247F7">
      <w:pPr>
        <w:widowControl w:val="0"/>
        <w:autoSpaceDE w:val="0"/>
        <w:autoSpaceDN w:val="0"/>
        <w:spacing w:after="0" w:line="240" w:lineRule="auto"/>
        <w:jc w:val="both"/>
        <w:rPr>
          <w:rFonts w:ascii="Times New Roman" w:hAnsi="Times New Roman" w:cs="Times New Roman"/>
          <w:color w:val="auto"/>
          <w:kern w:val="0"/>
          <w:sz w:val="12"/>
          <w:szCs w:val="12"/>
        </w:rPr>
      </w:pPr>
    </w:p>
    <w:p w:rsidR="00F247F7" w:rsidRPr="00F247F7" w:rsidRDefault="00F247F7" w:rsidP="00F247F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47F7" w:rsidRPr="00F247F7" w:rsidRDefault="00F247F7" w:rsidP="00F247F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F247F7" w:rsidRPr="00F247F7" w:rsidRDefault="00F247F7" w:rsidP="00F247F7">
      <w:pPr>
        <w:autoSpaceDE w:val="0"/>
        <w:autoSpaceDN w:val="0"/>
        <w:adjustRightInd w:val="0"/>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bCs/>
          <w:color w:val="auto"/>
          <w:kern w:val="0"/>
          <w:sz w:val="12"/>
          <w:szCs w:val="12"/>
        </w:rPr>
        <w:t xml:space="preserve">Финансирование мероприятий </w:t>
      </w:r>
      <w:r w:rsidRPr="00F247F7">
        <w:rPr>
          <w:rFonts w:ascii="Times New Roman" w:hAnsi="Times New Roman" w:cs="Times New Roman"/>
          <w:color w:val="auto"/>
          <w:kern w:val="0"/>
          <w:sz w:val="12"/>
          <w:szCs w:val="12"/>
        </w:rPr>
        <w:t xml:space="preserve">по отлову, содержанию безнадзорных животных </w:t>
      </w:r>
      <w:r w:rsidRPr="00F247F7">
        <w:rPr>
          <w:rFonts w:ascii="Times New Roman" w:hAnsi="Times New Roman" w:cs="Times New Roman"/>
          <w:bCs/>
          <w:color w:val="auto"/>
          <w:kern w:val="0"/>
          <w:sz w:val="12"/>
          <w:szCs w:val="12"/>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F247F7">
        <w:rPr>
          <w:rFonts w:ascii="Times New Roman" w:hAnsi="Times New Roman" w:cs="Times New Roman"/>
          <w:color w:val="auto"/>
          <w:kern w:val="0"/>
          <w:sz w:val="12"/>
          <w:szCs w:val="12"/>
        </w:rPr>
        <w:t xml:space="preserve"> на реализацию </w:t>
      </w:r>
      <w:r w:rsidRPr="00F247F7">
        <w:rPr>
          <w:rFonts w:ascii="Times New Roman" w:hAnsi="Times New Roman" w:cs="Times New Roman"/>
          <w:bCs/>
          <w:color w:val="auto"/>
          <w:kern w:val="0"/>
          <w:sz w:val="12"/>
          <w:szCs w:val="12"/>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F247F7">
        <w:rPr>
          <w:rFonts w:ascii="Times New Roman" w:hAnsi="Times New Roman" w:cs="Times New Roman"/>
          <w:color w:val="auto"/>
          <w:kern w:val="0"/>
          <w:sz w:val="12"/>
          <w:szCs w:val="12"/>
        </w:rPr>
        <w:t>содержанию безнадзорных животных».</w:t>
      </w:r>
    </w:p>
    <w:p w:rsidR="00F247F7" w:rsidRPr="00F247F7" w:rsidRDefault="00F247F7" w:rsidP="00F247F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F247F7" w:rsidRPr="00F247F7" w:rsidRDefault="00F247F7" w:rsidP="00F247F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F247F7" w:rsidRPr="00F247F7" w:rsidRDefault="00F247F7" w:rsidP="00F247F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F247F7" w:rsidRPr="00F247F7" w:rsidRDefault="00F247F7" w:rsidP="00F247F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F247F7" w:rsidRPr="00F247F7" w:rsidRDefault="00F247F7" w:rsidP="00F247F7">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F247F7" w:rsidRPr="00F247F7" w:rsidRDefault="00F247F7" w:rsidP="00F247F7">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F247F7">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F247F7">
        <w:rPr>
          <w:rFonts w:ascii="Times New Roman" w:hAnsi="Times New Roman" w:cs="Times New Roman"/>
          <w:bCs/>
          <w:color w:val="auto"/>
          <w:kern w:val="0"/>
          <w:sz w:val="12"/>
          <w:szCs w:val="12"/>
        </w:rPr>
        <w:t xml:space="preserve"> администрацией Каратузского района</w:t>
      </w:r>
      <w:r w:rsidRPr="00F247F7">
        <w:rPr>
          <w:rFonts w:ascii="Times New Roman" w:hAnsi="Times New Roman" w:cs="Times New Roman"/>
          <w:color w:val="auto"/>
          <w:kern w:val="0"/>
          <w:sz w:val="12"/>
          <w:szCs w:val="12"/>
        </w:rPr>
        <w:t xml:space="preserve"> в соответствии с Федеральным </w:t>
      </w:r>
      <w:hyperlink r:id="rId22" w:history="1">
        <w:r w:rsidRPr="00F247F7">
          <w:rPr>
            <w:rFonts w:ascii="Times New Roman" w:hAnsi="Times New Roman"/>
            <w:color w:val="auto"/>
            <w:kern w:val="0"/>
            <w:sz w:val="12"/>
            <w:szCs w:val="12"/>
          </w:rPr>
          <w:t>законом</w:t>
        </w:r>
      </w:hyperlink>
      <w:r w:rsidRPr="00F247F7">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r w:rsidRPr="00F247F7">
        <w:rPr>
          <w:rFonts w:ascii="Times New Roman" w:hAnsi="Times New Roman" w:cs="Times New Roman"/>
          <w:bCs/>
          <w:color w:val="auto"/>
          <w:kern w:val="0"/>
          <w:sz w:val="12"/>
          <w:szCs w:val="12"/>
        </w:rPr>
        <w:t xml:space="preserve"> </w: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autoSpaceDE w:val="0"/>
        <w:autoSpaceDN w:val="0"/>
        <w:adjustRightInd w:val="0"/>
        <w:spacing w:after="0" w:line="240" w:lineRule="auto"/>
        <w:ind w:left="6663"/>
        <w:rPr>
          <w:rFonts w:ascii="Times New Roman" w:hAnsi="Times New Roman" w:cs="Times New Roman"/>
          <w:bCs/>
          <w:color w:val="auto"/>
          <w:kern w:val="0"/>
          <w:sz w:val="12"/>
          <w:szCs w:val="12"/>
        </w:rPr>
      </w:pPr>
      <w:r w:rsidRPr="00F247F7">
        <w:rPr>
          <w:rFonts w:ascii="Times New Roman" w:hAnsi="Times New Roman" w:cs="Times New Roman"/>
          <w:color w:val="auto"/>
          <w:kern w:val="0"/>
          <w:sz w:val="12"/>
          <w:szCs w:val="12"/>
        </w:rPr>
        <w:t xml:space="preserve">Приложение № 1 к </w:t>
      </w:r>
      <w:r w:rsidRPr="00F247F7">
        <w:rPr>
          <w:rFonts w:ascii="Times New Roman" w:hAnsi="Times New Roman" w:cs="Times New Roman"/>
          <w:bCs/>
          <w:color w:val="auto"/>
          <w:kern w:val="0"/>
          <w:sz w:val="12"/>
          <w:szCs w:val="12"/>
        </w:rPr>
        <w:t>отдельному мероприятию</w:t>
      </w:r>
    </w:p>
    <w:p w:rsidR="00F247F7" w:rsidRPr="00F247F7" w:rsidRDefault="00F247F7" w:rsidP="00F247F7">
      <w:pPr>
        <w:autoSpaceDE w:val="0"/>
        <w:autoSpaceDN w:val="0"/>
        <w:adjustRightInd w:val="0"/>
        <w:spacing w:after="0" w:line="240" w:lineRule="auto"/>
        <w:ind w:left="6663"/>
        <w:jc w:val="both"/>
        <w:rPr>
          <w:rFonts w:ascii="Times New Roman" w:hAnsi="Times New Roman" w:cs="Times New Roman"/>
          <w:color w:val="auto"/>
          <w:kern w:val="0"/>
          <w:sz w:val="12"/>
          <w:szCs w:val="12"/>
        </w:rPr>
      </w:pPr>
      <w:r w:rsidRPr="00F247F7">
        <w:rPr>
          <w:rFonts w:ascii="Times New Roman" w:hAnsi="Times New Roman" w:cs="Times New Roman"/>
          <w:bCs/>
          <w:color w:val="auto"/>
          <w:kern w:val="0"/>
          <w:sz w:val="12"/>
          <w:szCs w:val="12"/>
        </w:rPr>
        <w:t>«</w:t>
      </w:r>
      <w:r w:rsidRPr="00F247F7">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F247F7">
        <w:rPr>
          <w:rFonts w:ascii="Times New Roman" w:hAnsi="Times New Roman" w:cs="Times New Roman"/>
          <w:bCs/>
          <w:color w:val="auto"/>
          <w:kern w:val="0"/>
          <w:sz w:val="12"/>
          <w:szCs w:val="12"/>
        </w:rPr>
        <w:t>»</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p>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ПЕРЕЧЕНЬ  ПОКАЗАТЕЛЕЙ  РЕЗУЛЬТАТИВНОСТИ</w:t>
      </w:r>
    </w:p>
    <w:p w:rsidR="00F247F7" w:rsidRPr="00F247F7" w:rsidRDefault="00F247F7" w:rsidP="00F247F7">
      <w:pPr>
        <w:spacing w:after="0" w:line="240" w:lineRule="auto"/>
        <w:jc w:val="center"/>
        <w:rPr>
          <w:rFonts w:ascii="Times New Roman" w:hAnsi="Times New Roman" w:cs="Times New Roman"/>
          <w:color w:val="auto"/>
          <w:kern w:val="0"/>
          <w:sz w:val="12"/>
          <w:szCs w:val="12"/>
        </w:rPr>
      </w:pPr>
    </w:p>
    <w:tbl>
      <w:tblP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405"/>
        <w:gridCol w:w="705"/>
        <w:gridCol w:w="993"/>
        <w:gridCol w:w="1417"/>
        <w:gridCol w:w="1276"/>
        <w:gridCol w:w="1276"/>
        <w:gridCol w:w="1559"/>
        <w:gridCol w:w="16"/>
      </w:tblGrid>
      <w:tr w:rsidR="00F247F7" w:rsidRPr="00F247F7" w:rsidTr="00F247F7">
        <w:trPr>
          <w:gridAfter w:val="1"/>
          <w:wAfter w:w="16" w:type="dxa"/>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N п/п</w:t>
            </w:r>
          </w:p>
        </w:tc>
        <w:tc>
          <w:tcPr>
            <w:tcW w:w="3405" w:type="dxa"/>
            <w:vMerge w:val="restart"/>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Цель, показатели результативности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Годы реализации программы</w:t>
            </w:r>
          </w:p>
        </w:tc>
      </w:tr>
      <w:tr w:rsidR="00F247F7" w:rsidRPr="00F247F7" w:rsidTr="00F247F7">
        <w:trPr>
          <w:gridAfter w:val="1"/>
          <w:wAfter w:w="16" w:type="dxa"/>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2020 год</w:t>
            </w:r>
          </w:p>
        </w:tc>
        <w:tc>
          <w:tcPr>
            <w:tcW w:w="1276"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2021 год</w:t>
            </w:r>
          </w:p>
        </w:tc>
        <w:tc>
          <w:tcPr>
            <w:tcW w:w="1276"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2022 год</w:t>
            </w:r>
          </w:p>
        </w:tc>
        <w:tc>
          <w:tcPr>
            <w:tcW w:w="1559"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2023 год</w:t>
            </w:r>
          </w:p>
        </w:tc>
      </w:tr>
      <w:tr w:rsidR="00F247F7" w:rsidRPr="00F247F7" w:rsidTr="00F247F7">
        <w:trPr>
          <w:gridAfter w:val="1"/>
          <w:wAfter w:w="16" w:type="dxa"/>
          <w:trHeight w:val="20"/>
        </w:trPr>
        <w:tc>
          <w:tcPr>
            <w:tcW w:w="488"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3405"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2</w:t>
            </w:r>
          </w:p>
        </w:tc>
        <w:tc>
          <w:tcPr>
            <w:tcW w:w="705"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8</w:t>
            </w:r>
          </w:p>
        </w:tc>
      </w:tr>
      <w:tr w:rsidR="00F247F7" w:rsidRPr="00F247F7" w:rsidTr="00F247F7">
        <w:trPr>
          <w:trHeight w:val="20"/>
        </w:trPr>
        <w:tc>
          <w:tcPr>
            <w:tcW w:w="48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w:t>
            </w:r>
          </w:p>
        </w:tc>
        <w:tc>
          <w:tcPr>
            <w:tcW w:w="10647" w:type="dxa"/>
            <w:gridSpan w:val="8"/>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r>
      <w:tr w:rsidR="00F247F7" w:rsidRPr="00F247F7" w:rsidTr="00F247F7">
        <w:trPr>
          <w:trHeight w:val="20"/>
        </w:trPr>
        <w:tc>
          <w:tcPr>
            <w:tcW w:w="48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w:t>
            </w:r>
          </w:p>
        </w:tc>
        <w:tc>
          <w:tcPr>
            <w:tcW w:w="10647" w:type="dxa"/>
            <w:gridSpan w:val="8"/>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jc w:val="both"/>
              <w:rPr>
                <w:rFonts w:ascii="Times New Roman" w:hAnsi="Times New Roman" w:cs="Times New Roman"/>
                <w:color w:val="auto"/>
                <w:kern w:val="0"/>
                <w:sz w:val="12"/>
                <w:szCs w:val="12"/>
              </w:rPr>
            </w:pPr>
            <w:r w:rsidRPr="00F247F7">
              <w:rPr>
                <w:rFonts w:ascii="Times New Roman" w:hAnsi="Times New Roman" w:cs="Times New Roman"/>
                <w:kern w:val="0"/>
                <w:sz w:val="12"/>
                <w:szCs w:val="12"/>
              </w:rPr>
              <w:t xml:space="preserve"> Цель: Предупреждения возникновения и распределения заболеваний, опасных для человека и животных</w:t>
            </w:r>
          </w:p>
        </w:tc>
      </w:tr>
      <w:tr w:rsidR="00F247F7" w:rsidRPr="00F247F7" w:rsidTr="00F247F7">
        <w:trPr>
          <w:gridAfter w:val="1"/>
          <w:wAfter w:w="16" w:type="dxa"/>
          <w:trHeight w:val="20"/>
        </w:trPr>
        <w:tc>
          <w:tcPr>
            <w:tcW w:w="488"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w:t>
            </w:r>
          </w:p>
        </w:tc>
        <w:tc>
          <w:tcPr>
            <w:tcW w:w="3405"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kern w:val="0"/>
                <w:sz w:val="12"/>
                <w:szCs w:val="12"/>
              </w:rPr>
              <w:t>Количество отловленных безнадзорных животных</w:t>
            </w:r>
          </w:p>
        </w:tc>
        <w:tc>
          <w:tcPr>
            <w:tcW w:w="705"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гол</w:t>
            </w:r>
          </w:p>
        </w:tc>
        <w:tc>
          <w:tcPr>
            <w:tcW w:w="993"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78</w:t>
            </w:r>
          </w:p>
        </w:tc>
        <w:tc>
          <w:tcPr>
            <w:tcW w:w="1276"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140</w:t>
            </w:r>
          </w:p>
        </w:tc>
        <w:tc>
          <w:tcPr>
            <w:tcW w:w="1276"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78</w:t>
            </w:r>
          </w:p>
        </w:tc>
        <w:tc>
          <w:tcPr>
            <w:tcW w:w="1559" w:type="dxa"/>
            <w:tcBorders>
              <w:top w:val="single" w:sz="4" w:space="0" w:color="auto"/>
              <w:left w:val="single" w:sz="4" w:space="0" w:color="auto"/>
              <w:bottom w:val="single" w:sz="4" w:space="0" w:color="auto"/>
              <w:right w:val="single" w:sz="4" w:space="0" w:color="auto"/>
            </w:tcBorders>
            <w:hideMark/>
          </w:tcPr>
          <w:p w:rsidR="00F247F7" w:rsidRPr="00F247F7" w:rsidRDefault="00F247F7" w:rsidP="00F247F7">
            <w:pPr>
              <w:spacing w:after="0" w:line="240" w:lineRule="auto"/>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78</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autoSpaceDE w:val="0"/>
        <w:autoSpaceDN w:val="0"/>
        <w:adjustRightInd w:val="0"/>
        <w:spacing w:after="0" w:line="240" w:lineRule="auto"/>
        <w:ind w:left="6804"/>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Приложение № 2 к </w:t>
      </w:r>
      <w:r w:rsidRPr="00F247F7">
        <w:rPr>
          <w:rFonts w:ascii="Times New Roman" w:hAnsi="Times New Roman" w:cs="Times New Roman"/>
          <w:bCs/>
          <w:color w:val="auto"/>
          <w:kern w:val="0"/>
          <w:sz w:val="12"/>
          <w:szCs w:val="12"/>
        </w:rPr>
        <w:t>отдельному мероприятию</w:t>
      </w:r>
    </w:p>
    <w:p w:rsidR="00F247F7" w:rsidRPr="00F247F7" w:rsidRDefault="00F247F7" w:rsidP="00F247F7">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F247F7">
        <w:rPr>
          <w:rFonts w:ascii="Times New Roman" w:hAnsi="Times New Roman" w:cs="Times New Roman"/>
          <w:bCs/>
          <w:color w:val="auto"/>
          <w:kern w:val="0"/>
          <w:sz w:val="12"/>
          <w:szCs w:val="12"/>
        </w:rPr>
        <w:t>«</w:t>
      </w:r>
      <w:r w:rsidRPr="00F247F7">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F247F7">
        <w:rPr>
          <w:rFonts w:ascii="Times New Roman" w:hAnsi="Times New Roman" w:cs="Times New Roman"/>
          <w:bCs/>
          <w:color w:val="auto"/>
          <w:kern w:val="0"/>
          <w:sz w:val="12"/>
          <w:szCs w:val="12"/>
        </w:rPr>
        <w:t>»</w:t>
      </w:r>
    </w:p>
    <w:p w:rsidR="00F247F7" w:rsidRPr="00F247F7" w:rsidRDefault="00F247F7" w:rsidP="00F247F7">
      <w:pPr>
        <w:autoSpaceDE w:val="0"/>
        <w:autoSpaceDN w:val="0"/>
        <w:adjustRightInd w:val="0"/>
        <w:spacing w:after="0" w:line="240" w:lineRule="auto"/>
        <w:ind w:left="6804"/>
        <w:outlineLvl w:val="2"/>
        <w:rPr>
          <w:rFonts w:ascii="Calibri" w:hAnsi="Calibri" w:cs="Times New Roman"/>
          <w:color w:val="auto"/>
          <w:kern w:val="0"/>
          <w:sz w:val="12"/>
          <w:szCs w:val="12"/>
        </w:rPr>
      </w:pPr>
    </w:p>
    <w:p w:rsidR="00F247F7" w:rsidRPr="00F247F7" w:rsidRDefault="00F247F7" w:rsidP="00F247F7">
      <w:pPr>
        <w:autoSpaceDE w:val="0"/>
        <w:autoSpaceDN w:val="0"/>
        <w:adjustRightInd w:val="0"/>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Информация по ресурсному обеспечению отдельного мероприятия</w:t>
      </w:r>
    </w:p>
    <w:p w:rsidR="00F247F7" w:rsidRPr="00F247F7" w:rsidRDefault="00F247F7" w:rsidP="00F247F7">
      <w:pPr>
        <w:spacing w:after="0" w:line="240" w:lineRule="auto"/>
        <w:jc w:val="center"/>
        <w:outlineLvl w:val="0"/>
        <w:rPr>
          <w:rFonts w:ascii="Calibri" w:hAnsi="Calibri" w:cs="Times New Roman"/>
          <w:color w:val="auto"/>
          <w:kern w:val="0"/>
          <w:sz w:val="12"/>
          <w:szCs w:val="12"/>
        </w:rPr>
      </w:pPr>
    </w:p>
    <w:tbl>
      <w:tblPr>
        <w:tblW w:w="11209" w:type="dxa"/>
        <w:tblInd w:w="108" w:type="dxa"/>
        <w:tblLook w:val="04A0" w:firstRow="1" w:lastRow="0" w:firstColumn="1" w:lastColumn="0" w:noHBand="0" w:noVBand="1"/>
      </w:tblPr>
      <w:tblGrid>
        <w:gridCol w:w="503"/>
        <w:gridCol w:w="2899"/>
        <w:gridCol w:w="1005"/>
        <w:gridCol w:w="502"/>
        <w:gridCol w:w="477"/>
        <w:gridCol w:w="894"/>
        <w:gridCol w:w="396"/>
        <w:gridCol w:w="57"/>
        <w:gridCol w:w="549"/>
        <w:gridCol w:w="546"/>
        <w:gridCol w:w="548"/>
        <w:gridCol w:w="1142"/>
        <w:gridCol w:w="80"/>
        <w:gridCol w:w="1528"/>
        <w:gridCol w:w="83"/>
      </w:tblGrid>
      <w:tr w:rsidR="00F247F7" w:rsidRPr="00F247F7" w:rsidTr="00F247F7">
        <w:trPr>
          <w:trHeight w:val="20"/>
        </w:trPr>
        <w:tc>
          <w:tcPr>
            <w:tcW w:w="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N п/п</w:t>
            </w:r>
          </w:p>
        </w:tc>
        <w:tc>
          <w:tcPr>
            <w:tcW w:w="2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Цели, задачи, мероприятия подпрограммы</w:t>
            </w:r>
          </w:p>
        </w:tc>
        <w:tc>
          <w:tcPr>
            <w:tcW w:w="10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2326" w:type="dxa"/>
            <w:gridSpan w:val="5"/>
            <w:tcBorders>
              <w:top w:val="single" w:sz="8" w:space="0" w:color="auto"/>
              <w:left w:val="nil"/>
              <w:bottom w:val="single" w:sz="8" w:space="0" w:color="auto"/>
              <w:right w:val="single" w:sz="8" w:space="0" w:color="000000"/>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Код бюджетной классификации</w:t>
            </w:r>
          </w:p>
        </w:tc>
        <w:tc>
          <w:tcPr>
            <w:tcW w:w="2866" w:type="dxa"/>
            <w:gridSpan w:val="5"/>
            <w:tcBorders>
              <w:top w:val="single" w:sz="8" w:space="0" w:color="auto"/>
              <w:left w:val="nil"/>
              <w:bottom w:val="single" w:sz="8" w:space="0" w:color="auto"/>
              <w:right w:val="single" w:sz="8" w:space="0" w:color="000000"/>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Расходы по годам реализации программы (тыс. руб.)</w:t>
            </w:r>
          </w:p>
        </w:tc>
        <w:tc>
          <w:tcPr>
            <w:tcW w:w="161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47F7" w:rsidRPr="00F247F7" w:rsidTr="00F247F7">
        <w:trPr>
          <w:gridAfter w:val="1"/>
          <w:wAfter w:w="83" w:type="dxa"/>
          <w:trHeight w:val="20"/>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2899" w:type="dxa"/>
            <w:vMerge/>
            <w:tcBorders>
              <w:top w:val="single" w:sz="8" w:space="0" w:color="auto"/>
              <w:left w:val="single" w:sz="8" w:space="0" w:color="auto"/>
              <w:bottom w:val="single" w:sz="8" w:space="0" w:color="000000"/>
              <w:right w:val="single" w:sz="8"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c>
          <w:tcPr>
            <w:tcW w:w="502"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ГРБС</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РзПр</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ЦСР</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ВР</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2022</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2023</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2024</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итого на очередной финансовый год и плановый период</w:t>
            </w:r>
          </w:p>
        </w:tc>
        <w:tc>
          <w:tcPr>
            <w:tcW w:w="1609" w:type="dxa"/>
            <w:gridSpan w:val="2"/>
            <w:tcBorders>
              <w:top w:val="single" w:sz="8" w:space="0" w:color="auto"/>
              <w:left w:val="single" w:sz="8" w:space="0" w:color="auto"/>
              <w:bottom w:val="single" w:sz="8" w:space="0" w:color="000000"/>
              <w:right w:val="single" w:sz="8" w:space="0" w:color="auto"/>
            </w:tcBorders>
            <w:vAlign w:val="center"/>
            <w:hideMark/>
          </w:tcPr>
          <w:p w:rsidR="00F247F7" w:rsidRPr="00F247F7" w:rsidRDefault="00F247F7" w:rsidP="00F247F7">
            <w:pPr>
              <w:spacing w:after="0" w:line="240" w:lineRule="auto"/>
              <w:rPr>
                <w:rFonts w:ascii="Times New Roman" w:hAnsi="Times New Roman" w:cs="Times New Roman"/>
                <w:kern w:val="0"/>
                <w:sz w:val="12"/>
                <w:szCs w:val="12"/>
              </w:rPr>
            </w:pP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3</w:t>
            </w:r>
          </w:p>
        </w:tc>
        <w:tc>
          <w:tcPr>
            <w:tcW w:w="502"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4</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kern w:val="0"/>
                <w:sz w:val="12"/>
                <w:szCs w:val="12"/>
              </w:rPr>
            </w:pPr>
            <w:r w:rsidRPr="00F247F7">
              <w:rPr>
                <w:rFonts w:ascii="Times New Roman" w:hAnsi="Times New Roman" w:cs="Times New Roman"/>
                <w:kern w:val="0"/>
                <w:sz w:val="12"/>
                <w:szCs w:val="12"/>
              </w:rPr>
              <w:t>5</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7</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8</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10</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w:t>
            </w:r>
          </w:p>
        </w:tc>
      </w:tr>
      <w:tr w:rsidR="00F247F7" w:rsidRPr="00F247F7" w:rsidTr="00F247F7">
        <w:trPr>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0706" w:type="dxa"/>
            <w:gridSpan w:val="14"/>
            <w:tcBorders>
              <w:top w:val="single" w:sz="8" w:space="0" w:color="auto"/>
              <w:left w:val="nil"/>
              <w:bottom w:val="single" w:sz="8" w:space="0" w:color="auto"/>
              <w:right w:val="single" w:sz="8" w:space="0" w:color="000000"/>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603</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1690075180</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1459,60</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2752,40</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Количество отловленных безнадзорных животных не менее 53 голов</w:t>
            </w: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1.1</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xml:space="preserve">Расходы за счет субвенции на выполнение отдельных государственных полномочий по </w:t>
            </w:r>
            <w:r w:rsidRPr="00F247F7">
              <w:rPr>
                <w:rFonts w:ascii="Times New Roman" w:hAnsi="Times New Roman" w:cs="Times New Roman"/>
                <w:kern w:val="0"/>
                <w:sz w:val="12"/>
                <w:szCs w:val="12"/>
              </w:rPr>
              <w:lastRenderedPageBreak/>
              <w:t>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lastRenderedPageBreak/>
              <w:t xml:space="preserve">администрация Каратузского </w:t>
            </w:r>
            <w:r w:rsidRPr="00F247F7">
              <w:rPr>
                <w:rFonts w:ascii="Times New Roman" w:hAnsi="Times New Roman" w:cs="Times New Roman"/>
                <w:kern w:val="0"/>
                <w:sz w:val="12"/>
                <w:szCs w:val="12"/>
              </w:rPr>
              <w:lastRenderedPageBreak/>
              <w:t>района</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lastRenderedPageBreak/>
              <w:t>901</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603</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1690075180</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244</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1392,50</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579,30</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579,30</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2551,10</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1.2</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603</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1690075180</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121</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51,54</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51,54</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51,54</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154,62</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3" w:type="dxa"/>
          <w:trHeight w:val="20"/>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1.3</w:t>
            </w:r>
          </w:p>
        </w:tc>
        <w:tc>
          <w:tcPr>
            <w:tcW w:w="2899"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0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901</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603</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1690075180</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129</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15,56</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15,56</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15,56</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46,68</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1" w:type="dxa"/>
          <w:trHeight w:val="20"/>
        </w:trPr>
        <w:tc>
          <w:tcPr>
            <w:tcW w:w="44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Итого по отдельному мероприятию</w:t>
            </w:r>
          </w:p>
        </w:tc>
        <w:tc>
          <w:tcPr>
            <w:tcW w:w="502"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1459,60</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2752,40</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3" w:type="dxa"/>
          <w:trHeight w:val="20"/>
        </w:trPr>
        <w:tc>
          <w:tcPr>
            <w:tcW w:w="340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в том числе</w:t>
            </w:r>
          </w:p>
        </w:tc>
        <w:tc>
          <w:tcPr>
            <w:tcW w:w="1003" w:type="dxa"/>
            <w:tcBorders>
              <w:top w:val="nil"/>
              <w:left w:val="nil"/>
              <w:bottom w:val="single" w:sz="8" w:space="0" w:color="auto"/>
              <w:right w:val="single" w:sz="8" w:space="0" w:color="auto"/>
            </w:tcBorders>
            <w:shd w:val="clear" w:color="000000" w:fill="FFFFFF"/>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502"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kern w:val="0"/>
                <w:sz w:val="12"/>
                <w:szCs w:val="12"/>
              </w:rPr>
            </w:pPr>
            <w:r w:rsidRPr="00F247F7">
              <w:rPr>
                <w:rFonts w:ascii="Times New Roman" w:hAnsi="Times New Roman" w:cs="Times New Roman"/>
                <w:b/>
                <w:bCs/>
                <w:kern w:val="0"/>
                <w:sz w:val="12"/>
                <w:szCs w:val="12"/>
              </w:rPr>
              <w:t> </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r w:rsidR="00F247F7" w:rsidRPr="00F247F7" w:rsidTr="00F247F7">
        <w:trPr>
          <w:gridAfter w:val="1"/>
          <w:wAfter w:w="81" w:type="dxa"/>
          <w:trHeight w:val="20"/>
        </w:trPr>
        <w:tc>
          <w:tcPr>
            <w:tcW w:w="503" w:type="dxa"/>
            <w:tcBorders>
              <w:top w:val="nil"/>
              <w:left w:val="single" w:sz="8" w:space="0" w:color="auto"/>
              <w:bottom w:val="single" w:sz="8" w:space="0" w:color="auto"/>
              <w:right w:val="single" w:sz="8" w:space="0" w:color="auto"/>
            </w:tcBorders>
            <w:shd w:val="clear" w:color="auto" w:fill="auto"/>
            <w:noWrap/>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ГРБС 901</w:t>
            </w:r>
          </w:p>
        </w:tc>
        <w:tc>
          <w:tcPr>
            <w:tcW w:w="390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47F7" w:rsidRPr="00F247F7" w:rsidRDefault="00F247F7" w:rsidP="00F247F7">
            <w:pPr>
              <w:spacing w:after="0" w:line="240" w:lineRule="auto"/>
              <w:rPr>
                <w:rFonts w:ascii="Times New Roman" w:hAnsi="Times New Roman" w:cs="Times New Roman"/>
                <w:kern w:val="0"/>
                <w:sz w:val="12"/>
                <w:szCs w:val="12"/>
              </w:rPr>
            </w:pPr>
            <w:r w:rsidRPr="00F247F7">
              <w:rPr>
                <w:rFonts w:ascii="Times New Roman" w:hAnsi="Times New Roman" w:cs="Times New Roman"/>
                <w:kern w:val="0"/>
                <w:sz w:val="12"/>
                <w:szCs w:val="12"/>
              </w:rPr>
              <w:t>администрация Каратузского района</w:t>
            </w:r>
          </w:p>
        </w:tc>
        <w:tc>
          <w:tcPr>
            <w:tcW w:w="502"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477"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894"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39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1459,60</w:t>
            </w:r>
          </w:p>
        </w:tc>
        <w:tc>
          <w:tcPr>
            <w:tcW w:w="546"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548"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646,40</w:t>
            </w:r>
          </w:p>
        </w:tc>
        <w:tc>
          <w:tcPr>
            <w:tcW w:w="1143" w:type="dxa"/>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kern w:val="0"/>
                <w:sz w:val="12"/>
                <w:szCs w:val="12"/>
              </w:rPr>
            </w:pPr>
            <w:r w:rsidRPr="00F247F7">
              <w:rPr>
                <w:rFonts w:ascii="Times New Roman" w:hAnsi="Times New Roman" w:cs="Times New Roman"/>
                <w:kern w:val="0"/>
                <w:sz w:val="12"/>
                <w:szCs w:val="12"/>
              </w:rPr>
              <w:t>2752,40</w:t>
            </w:r>
          </w:p>
        </w:tc>
        <w:tc>
          <w:tcPr>
            <w:tcW w:w="1609" w:type="dxa"/>
            <w:gridSpan w:val="2"/>
            <w:tcBorders>
              <w:top w:val="nil"/>
              <w:left w:val="nil"/>
              <w:bottom w:val="single" w:sz="8" w:space="0" w:color="auto"/>
              <w:right w:val="single" w:sz="8" w:space="0" w:color="auto"/>
            </w:tcBorders>
            <w:shd w:val="clear" w:color="auto" w:fill="auto"/>
            <w:vAlign w:val="center"/>
            <w:hideMark/>
          </w:tcPr>
          <w:p w:rsidR="00F247F7" w:rsidRPr="00F247F7" w:rsidRDefault="00F247F7" w:rsidP="00F247F7">
            <w:pPr>
              <w:spacing w:after="0" w:line="240" w:lineRule="auto"/>
              <w:jc w:val="both"/>
              <w:rPr>
                <w:rFonts w:ascii="Times New Roman" w:hAnsi="Times New Roman" w:cs="Times New Roman"/>
                <w:kern w:val="0"/>
                <w:sz w:val="12"/>
                <w:szCs w:val="12"/>
              </w:rPr>
            </w:pPr>
            <w:r w:rsidRPr="00F247F7">
              <w:rPr>
                <w:rFonts w:ascii="Times New Roman" w:hAnsi="Times New Roman" w:cs="Times New Roman"/>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F247F7" w:rsidRDefault="00F247F7" w:rsidP="00F247F7">
      <w:pPr>
        <w:suppressAutoHyphens/>
        <w:spacing w:after="0" w:line="240" w:lineRule="auto"/>
        <w:jc w:val="center"/>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АДМИНИСТРАЦИЯ КАРАТУЗСКОГО РАЙОНА</w:t>
      </w:r>
    </w:p>
    <w:p w:rsidR="00F247F7" w:rsidRPr="00F247F7" w:rsidRDefault="00F247F7" w:rsidP="00F247F7">
      <w:pPr>
        <w:suppressAutoHyphens/>
        <w:spacing w:after="0" w:line="240" w:lineRule="auto"/>
        <w:jc w:val="center"/>
        <w:rPr>
          <w:rFonts w:ascii="Times New Roman" w:hAnsi="Times New Roman" w:cs="Times New Roman"/>
          <w:b/>
          <w:color w:val="auto"/>
          <w:kern w:val="0"/>
          <w:sz w:val="12"/>
          <w:szCs w:val="12"/>
          <w:lang w:eastAsia="ar-SA"/>
        </w:rPr>
      </w:pPr>
    </w:p>
    <w:p w:rsidR="00F247F7" w:rsidRPr="00F247F7" w:rsidRDefault="00F247F7" w:rsidP="00F247F7">
      <w:pPr>
        <w:suppressAutoHyphens/>
        <w:spacing w:after="0" w:line="240" w:lineRule="auto"/>
        <w:jc w:val="center"/>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ПОСТАНОВЛЕНИЕ</w:t>
      </w:r>
    </w:p>
    <w:p w:rsidR="00F247F7" w:rsidRPr="00F247F7" w:rsidRDefault="00F247F7" w:rsidP="00F247F7">
      <w:pPr>
        <w:suppressAutoHyphens/>
        <w:spacing w:after="0" w:line="240" w:lineRule="auto"/>
        <w:rPr>
          <w:rFonts w:ascii="Times New Roman" w:hAnsi="Times New Roman" w:cs="Times New Roman"/>
          <w:b/>
          <w:color w:val="auto"/>
          <w:kern w:val="0"/>
          <w:sz w:val="12"/>
          <w:szCs w:val="12"/>
          <w:lang w:eastAsia="ar-SA"/>
        </w:rPr>
      </w:pPr>
    </w:p>
    <w:p w:rsidR="00F247F7" w:rsidRPr="00F247F7" w:rsidRDefault="00F247F7" w:rsidP="00F247F7">
      <w:pPr>
        <w:suppressAutoHyphens/>
        <w:spacing w:after="0" w:line="240" w:lineRule="auto"/>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 xml:space="preserve">16.11.2021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t xml:space="preserve">   </w:t>
      </w:r>
      <w:r w:rsidRPr="00F247F7">
        <w:rPr>
          <w:rFonts w:ascii="Times New Roman" w:hAnsi="Times New Roman" w:cs="Times New Roman"/>
          <w:color w:val="auto"/>
          <w:kern w:val="0"/>
          <w:sz w:val="12"/>
          <w:szCs w:val="12"/>
          <w:lang w:eastAsia="ar-SA"/>
        </w:rPr>
        <w:t xml:space="preserve">                     с. Каратузское</w:t>
      </w:r>
      <w:r w:rsidRPr="00F247F7">
        <w:rPr>
          <w:rFonts w:ascii="Times New Roman" w:hAnsi="Times New Roman" w:cs="Times New Roman"/>
          <w:color w:val="auto"/>
          <w:kern w:val="0"/>
          <w:sz w:val="12"/>
          <w:szCs w:val="12"/>
          <w:lang w:eastAsia="ar-SA"/>
        </w:rPr>
        <w:tab/>
      </w:r>
      <w:r w:rsidRPr="00F247F7">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F247F7">
        <w:rPr>
          <w:rFonts w:ascii="Times New Roman" w:hAnsi="Times New Roman" w:cs="Times New Roman"/>
          <w:color w:val="auto"/>
          <w:kern w:val="0"/>
          <w:sz w:val="12"/>
          <w:szCs w:val="12"/>
          <w:lang w:eastAsia="ar-SA"/>
        </w:rPr>
        <w:tab/>
        <w:t xml:space="preserve">                № 938-п</w:t>
      </w:r>
    </w:p>
    <w:p w:rsidR="00F247F7" w:rsidRPr="00F247F7" w:rsidRDefault="00F247F7" w:rsidP="00F247F7">
      <w:pPr>
        <w:suppressAutoHyphens/>
        <w:spacing w:after="0" w:line="240" w:lineRule="auto"/>
        <w:rPr>
          <w:rFonts w:ascii="Times New Roman" w:hAnsi="Times New Roman" w:cs="Times New Roman"/>
          <w:color w:val="auto"/>
          <w:kern w:val="0"/>
          <w:sz w:val="12"/>
          <w:szCs w:val="12"/>
          <w:lang w:eastAsia="ar-SA"/>
        </w:rPr>
      </w:pP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О внесении изменений в постановление администрации Каратузского района от 05.04.2019г № 305-п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2020-2022 годов»</w:t>
      </w: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ab/>
        <w:t>В соответствии с Жилищным кодексом Российской Федерации, статьей 12 Закона Красноярского края от 27.06.2013г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постановлением Правительства Красноярского края от 29.10.2014 №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руководствуясь Уставом МО «Каратузский район», ПОСТАНОВЛЯЮ:</w:t>
      </w:r>
    </w:p>
    <w:p w:rsidR="00F247F7" w:rsidRPr="00F247F7" w:rsidRDefault="00F247F7" w:rsidP="00F247F7">
      <w:pPr>
        <w:suppressAutoHyphens/>
        <w:spacing w:after="0" w:line="240" w:lineRule="auto"/>
        <w:ind w:firstLine="708"/>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1.Внести в постановление администрации Каратузского района от 05.04.2019г № 305-п «Об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2020-2022 годов» следующие изменения:</w:t>
      </w:r>
    </w:p>
    <w:p w:rsidR="00F247F7" w:rsidRPr="00F247F7" w:rsidRDefault="00F247F7" w:rsidP="00F247F7">
      <w:pPr>
        <w:suppressAutoHyphens/>
        <w:spacing w:after="0" w:line="240" w:lineRule="auto"/>
        <w:ind w:firstLine="708"/>
        <w:contextualSpacing/>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 xml:space="preserve">приложения № 1-3 изложить в новой редакции согласно приложениям № 1-3 к настоящему постановлению. </w:t>
      </w: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ab/>
        <w:t>2. Постановление подлежит размещению на официальном сайте администрации Каратузского района (</w:t>
      </w:r>
      <w:hyperlink r:id="rId23" w:history="1">
        <w:r w:rsidRPr="00F247F7">
          <w:rPr>
            <w:rFonts w:ascii="Times New Roman" w:hAnsi="Times New Roman" w:cs="Times New Roman"/>
            <w:color w:val="0000FF" w:themeColor="hyperlink"/>
            <w:kern w:val="0"/>
            <w:sz w:val="12"/>
            <w:szCs w:val="12"/>
            <w:u w:val="single"/>
            <w:lang w:val="en-US" w:eastAsia="ar-SA"/>
          </w:rPr>
          <w:t>www</w:t>
        </w:r>
        <w:r w:rsidRPr="00F247F7">
          <w:rPr>
            <w:rFonts w:ascii="Times New Roman" w:hAnsi="Times New Roman" w:cs="Times New Roman"/>
            <w:color w:val="0000FF" w:themeColor="hyperlink"/>
            <w:kern w:val="0"/>
            <w:sz w:val="12"/>
            <w:szCs w:val="12"/>
            <w:u w:val="single"/>
            <w:lang w:eastAsia="ar-SA"/>
          </w:rPr>
          <w:t>.</w:t>
        </w:r>
        <w:r w:rsidRPr="00F247F7">
          <w:rPr>
            <w:rFonts w:ascii="Times New Roman" w:hAnsi="Times New Roman" w:cs="Times New Roman"/>
            <w:color w:val="0000FF" w:themeColor="hyperlink"/>
            <w:kern w:val="0"/>
            <w:sz w:val="12"/>
            <w:szCs w:val="12"/>
            <w:u w:val="single"/>
            <w:lang w:val="en-US" w:eastAsia="ar-SA"/>
          </w:rPr>
          <w:t>karatuzraion</w:t>
        </w:r>
        <w:r w:rsidRPr="00F247F7">
          <w:rPr>
            <w:rFonts w:ascii="Times New Roman" w:hAnsi="Times New Roman" w:cs="Times New Roman"/>
            <w:color w:val="0000FF" w:themeColor="hyperlink"/>
            <w:kern w:val="0"/>
            <w:sz w:val="12"/>
            <w:szCs w:val="12"/>
            <w:u w:val="single"/>
            <w:lang w:eastAsia="ar-SA"/>
          </w:rPr>
          <w:t>.</w:t>
        </w:r>
        <w:r w:rsidRPr="00F247F7">
          <w:rPr>
            <w:rFonts w:ascii="Times New Roman" w:hAnsi="Times New Roman" w:cs="Times New Roman"/>
            <w:color w:val="0000FF" w:themeColor="hyperlink"/>
            <w:kern w:val="0"/>
            <w:sz w:val="12"/>
            <w:szCs w:val="12"/>
            <w:u w:val="single"/>
            <w:lang w:val="en-US" w:eastAsia="ar-SA"/>
          </w:rPr>
          <w:t>ru</w:t>
        </w:r>
      </w:hyperlink>
      <w:r w:rsidRPr="00F247F7">
        <w:rPr>
          <w:rFonts w:ascii="Times New Roman" w:hAnsi="Times New Roman" w:cs="Times New Roman"/>
          <w:color w:val="auto"/>
          <w:kern w:val="0"/>
          <w:sz w:val="12"/>
          <w:szCs w:val="12"/>
          <w:lang w:eastAsia="ar-SA"/>
        </w:rPr>
        <w:t>).</w:t>
      </w: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ab/>
        <w:t>3. Контроль за исполнением настоящего постановления оставляю за собой.</w:t>
      </w: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ab/>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p>
    <w:p w:rsidR="00F247F7" w:rsidRPr="00F247F7" w:rsidRDefault="00F247F7" w:rsidP="00F247F7">
      <w:pPr>
        <w:suppressAutoHyphens/>
        <w:spacing w:after="0" w:line="240" w:lineRule="auto"/>
        <w:jc w:val="both"/>
        <w:rPr>
          <w:rFonts w:ascii="Times New Roman" w:hAnsi="Times New Roman" w:cs="Times New Roman"/>
          <w:color w:val="auto"/>
          <w:kern w:val="0"/>
          <w:sz w:val="12"/>
          <w:szCs w:val="12"/>
          <w:lang w:eastAsia="ar-SA"/>
        </w:rPr>
      </w:pPr>
      <w:r w:rsidRPr="00F247F7">
        <w:rPr>
          <w:rFonts w:ascii="Times New Roman" w:hAnsi="Times New Roman" w:cs="Times New Roman"/>
          <w:color w:val="auto"/>
          <w:kern w:val="0"/>
          <w:sz w:val="12"/>
          <w:szCs w:val="12"/>
          <w:lang w:eastAsia="ar-SA"/>
        </w:rPr>
        <w:t>Глава района                                                                                  К.А. Тюнин</w: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374" w:type="dxa"/>
        <w:tblInd w:w="-34" w:type="dxa"/>
        <w:tblLayout w:type="fixed"/>
        <w:tblLook w:val="04A0" w:firstRow="1" w:lastRow="0" w:firstColumn="1" w:lastColumn="0" w:noHBand="0" w:noVBand="1"/>
      </w:tblPr>
      <w:tblGrid>
        <w:gridCol w:w="457"/>
        <w:gridCol w:w="457"/>
        <w:gridCol w:w="458"/>
        <w:gridCol w:w="933"/>
        <w:gridCol w:w="1098"/>
        <w:gridCol w:w="978"/>
        <w:gridCol w:w="851"/>
        <w:gridCol w:w="818"/>
        <w:gridCol w:w="613"/>
        <w:gridCol w:w="713"/>
        <w:gridCol w:w="709"/>
        <w:gridCol w:w="567"/>
        <w:gridCol w:w="427"/>
        <w:gridCol w:w="13"/>
        <w:gridCol w:w="836"/>
        <w:gridCol w:w="13"/>
        <w:gridCol w:w="407"/>
        <w:gridCol w:w="698"/>
        <w:gridCol w:w="37"/>
        <w:gridCol w:w="13"/>
        <w:gridCol w:w="266"/>
        <w:gridCol w:w="12"/>
      </w:tblGrid>
      <w:tr w:rsidR="00F247F7" w:rsidRPr="00F247F7" w:rsidTr="00F247F7">
        <w:trPr>
          <w:cantSplit/>
          <w:trHeight w:val="20"/>
        </w:trPr>
        <w:tc>
          <w:tcPr>
            <w:tcW w:w="11374" w:type="dxa"/>
            <w:gridSpan w:val="22"/>
            <w:shd w:val="clear" w:color="auto" w:fill="auto"/>
            <w:vAlign w:val="center"/>
            <w:hideMark/>
          </w:tcPr>
          <w:p w:rsidR="00F247F7" w:rsidRPr="00F247F7" w:rsidRDefault="00F247F7" w:rsidP="00F247F7">
            <w:pPr>
              <w:spacing w:after="0" w:line="240" w:lineRule="auto"/>
              <w:ind w:left="6551" w:right="3054"/>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Приложение №1 к постановлению</w:t>
            </w:r>
          </w:p>
          <w:p w:rsidR="00F247F7" w:rsidRPr="00F247F7" w:rsidRDefault="00F247F7" w:rsidP="00F247F7">
            <w:pPr>
              <w:spacing w:after="0" w:line="240" w:lineRule="auto"/>
              <w:ind w:left="6551" w:right="73"/>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администрации Каратузского района </w:t>
            </w:r>
          </w:p>
          <w:p w:rsidR="00F247F7" w:rsidRPr="00F247F7" w:rsidRDefault="00F247F7" w:rsidP="00F247F7">
            <w:pPr>
              <w:spacing w:after="0" w:line="240" w:lineRule="auto"/>
              <w:ind w:left="6551" w:right="3054"/>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от 16.11.2021 № 938-п</w:t>
            </w:r>
          </w:p>
        </w:tc>
      </w:tr>
      <w:tr w:rsidR="00F247F7" w:rsidRPr="00F247F7" w:rsidTr="00F247F7">
        <w:trPr>
          <w:cantSplit/>
          <w:trHeight w:val="20"/>
        </w:trPr>
        <w:tc>
          <w:tcPr>
            <w:tcW w:w="457"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002" w:type="dxa"/>
            <w:gridSpan w:val="19"/>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2020 год</w:t>
            </w:r>
          </w:p>
        </w:tc>
      </w:tr>
      <w:tr w:rsidR="00F247F7" w:rsidRPr="00F247F7" w:rsidTr="00F247F7">
        <w:trPr>
          <w:gridAfter w:val="3"/>
          <w:wAfter w:w="291" w:type="dxa"/>
          <w:cantSplit/>
          <w:trHeight w:val="20"/>
        </w:trPr>
        <w:tc>
          <w:tcPr>
            <w:tcW w:w="457"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78"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851"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818"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613" w:type="dxa"/>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420" w:type="dxa"/>
            <w:gridSpan w:val="10"/>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Форма № 1</w:t>
            </w:r>
          </w:p>
        </w:tc>
      </w:tr>
      <w:tr w:rsidR="00F247F7" w:rsidRPr="00F247F7" w:rsidTr="00F247F7">
        <w:trPr>
          <w:cantSplit/>
          <w:trHeight w:val="20"/>
        </w:trPr>
        <w:tc>
          <w:tcPr>
            <w:tcW w:w="11374" w:type="dxa"/>
            <w:gridSpan w:val="22"/>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F247F7" w:rsidRPr="00F247F7" w:rsidTr="00F247F7">
        <w:trPr>
          <w:gridAfter w:val="4"/>
          <w:wAfter w:w="328" w:type="dxa"/>
          <w:cantSplit/>
          <w:trHeight w:val="20"/>
        </w:trPr>
        <w:tc>
          <w:tcPr>
            <w:tcW w:w="457"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78"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851"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818"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613"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713"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709"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567"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27"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849" w:type="dxa"/>
            <w:gridSpan w:val="2"/>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20" w:type="dxa"/>
            <w:gridSpan w:val="2"/>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698" w:type="dxa"/>
            <w:tcBorders>
              <w:bottom w:val="single" w:sz="4" w:space="0" w:color="auto"/>
            </w:tcBorders>
            <w:shd w:val="clear" w:color="auto" w:fill="auto"/>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r>
      <w:tr w:rsidR="00F247F7" w:rsidRPr="00F247F7" w:rsidTr="00F247F7">
        <w:trPr>
          <w:gridAfter w:val="1"/>
          <w:wAfter w:w="12"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п/п</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Адрес многоквартирного дома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Общая площадь помещений в многоквартирном доме, кв. м</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Источники финансирования</w:t>
            </w:r>
          </w:p>
        </w:tc>
        <w:tc>
          <w:tcPr>
            <w:tcW w:w="795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F247F7" w:rsidRPr="00F247F7" w:rsidTr="00F247F7">
        <w:trPr>
          <w:gridAfter w:val="2"/>
          <w:wAfter w:w="27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всего, стоимость ремонта</w:t>
            </w:r>
          </w:p>
        </w:tc>
        <w:tc>
          <w:tcPr>
            <w:tcW w:w="6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 том числе:</w:t>
            </w:r>
          </w:p>
        </w:tc>
      </w:tr>
      <w:tr w:rsidR="00F247F7" w:rsidRPr="00F247F7" w:rsidTr="00F247F7">
        <w:trPr>
          <w:gridAfter w:val="4"/>
          <w:wAfter w:w="328" w:type="dxa"/>
          <w:cantSplit/>
          <w:trHeight w:val="147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ремонт крыши </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0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утепление и ремонт фасада</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ремонт фундамента многоквартирного дома</w:t>
            </w:r>
          </w:p>
        </w:tc>
      </w:tr>
      <w:tr w:rsidR="00F247F7" w:rsidRPr="00F247F7" w:rsidTr="00F247F7">
        <w:trPr>
          <w:gridAfter w:val="4"/>
          <w:wAfter w:w="328" w:type="dxa"/>
          <w:cantSplit/>
          <w:trHeight w:val="1589"/>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электроснабжения</w:t>
            </w:r>
          </w:p>
        </w:tc>
        <w:tc>
          <w:tcPr>
            <w:tcW w:w="7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теплоснабжения и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газоснабжения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холодного водоснабжения</w:t>
            </w:r>
          </w:p>
        </w:tc>
        <w:tc>
          <w:tcPr>
            <w:tcW w:w="4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водоотведения</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20" w:type="dxa"/>
            <w:gridSpan w:val="2"/>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r>
      <w:tr w:rsidR="00F247F7" w:rsidRPr="00F247F7" w:rsidTr="00F247F7">
        <w:trPr>
          <w:gridAfter w:val="4"/>
          <w:wAfter w:w="328" w:type="dxa"/>
          <w:cantSplit/>
          <w:trHeight w:val="2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2</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3</w:t>
            </w: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11</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13</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15</w:t>
            </w:r>
          </w:p>
        </w:tc>
      </w:tr>
      <w:tr w:rsidR="00F247F7" w:rsidRPr="00F247F7" w:rsidTr="00F247F7">
        <w:trPr>
          <w:cantSplit/>
          <w:trHeight w:val="20"/>
        </w:trPr>
        <w:tc>
          <w:tcPr>
            <w:tcW w:w="1137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Каратузский муниципальный район</w:t>
            </w:r>
          </w:p>
        </w:tc>
      </w:tr>
      <w:tr w:rsidR="00F247F7" w:rsidRPr="00F247F7" w:rsidTr="00F247F7">
        <w:trPr>
          <w:cantSplit/>
          <w:trHeight w:val="20"/>
        </w:trPr>
        <w:tc>
          <w:tcPr>
            <w:tcW w:w="1137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F247F7" w:rsidRPr="00F247F7" w:rsidTr="00F247F7">
        <w:trPr>
          <w:gridAfter w:val="4"/>
          <w:wAfter w:w="328"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1.1</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 Каратузское, ул 60 лет Октября, д. 43</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951,40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w:t>
            </w:r>
            <w:r w:rsidRPr="00F247F7">
              <w:rPr>
                <w:rFonts w:ascii="Times New Roman" w:hAnsi="Times New Roman" w:cs="Times New Roman"/>
                <w:color w:val="auto"/>
                <w:kern w:val="0"/>
                <w:sz w:val="12"/>
                <w:szCs w:val="12"/>
              </w:rPr>
              <w:br/>
              <w:t>собствен</w:t>
            </w:r>
            <w:r w:rsidRPr="00F247F7">
              <w:rPr>
                <w:rFonts w:ascii="Times New Roman" w:hAnsi="Times New Roman" w:cs="Times New Roman"/>
                <w:color w:val="auto"/>
                <w:kern w:val="0"/>
                <w:sz w:val="12"/>
                <w:szCs w:val="12"/>
              </w:rPr>
              <w:br/>
              <w:t>ников</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минимальный размер взноса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6 684 431,75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493"/>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взнос, превышающий минимальный размер</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меры финансовой</w:t>
            </w:r>
            <w:r w:rsidRPr="00F247F7">
              <w:rPr>
                <w:rFonts w:ascii="Times New Roman" w:hAnsi="Times New Roman" w:cs="Times New Roman"/>
                <w:color w:val="auto"/>
                <w:kern w:val="0"/>
                <w:sz w:val="12"/>
                <w:szCs w:val="12"/>
              </w:rPr>
              <w:br/>
              <w:t>поддержки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местного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иные источники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6 684 431,75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7 025,89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7025,89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7025,89</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1.2</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 Каратузское, ул Шевченко, д. 6</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421,90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w:t>
            </w:r>
            <w:r w:rsidRPr="00F247F7">
              <w:rPr>
                <w:rFonts w:ascii="Times New Roman" w:hAnsi="Times New Roman" w:cs="Times New Roman"/>
                <w:color w:val="auto"/>
                <w:kern w:val="0"/>
                <w:sz w:val="12"/>
                <w:szCs w:val="12"/>
              </w:rPr>
              <w:br/>
              <w:t>собствен</w:t>
            </w:r>
            <w:r w:rsidRPr="00F247F7">
              <w:rPr>
                <w:rFonts w:ascii="Times New Roman" w:hAnsi="Times New Roman" w:cs="Times New Roman"/>
                <w:color w:val="auto"/>
                <w:kern w:val="0"/>
                <w:sz w:val="12"/>
                <w:szCs w:val="12"/>
              </w:rPr>
              <w:br/>
              <w:t>ников</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минимальный размер взноса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443 834,58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взнос, превышающий минимальный размер</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меры финансовой</w:t>
            </w:r>
            <w:r w:rsidRPr="00F247F7">
              <w:rPr>
                <w:rFonts w:ascii="Times New Roman" w:hAnsi="Times New Roman" w:cs="Times New Roman"/>
                <w:color w:val="auto"/>
                <w:kern w:val="0"/>
                <w:sz w:val="12"/>
                <w:szCs w:val="12"/>
              </w:rPr>
              <w:br/>
              <w:t>поддержки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местного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иные источники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443 834,58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1 051,99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1 051,99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1 051,99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1.3</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 Каратузское, ул Шевченко, д. 8</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420,90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средства</w:t>
            </w:r>
            <w:r w:rsidRPr="00F247F7">
              <w:rPr>
                <w:rFonts w:ascii="Times New Roman" w:hAnsi="Times New Roman" w:cs="Times New Roman"/>
                <w:color w:val="auto"/>
                <w:kern w:val="0"/>
                <w:sz w:val="12"/>
                <w:szCs w:val="12"/>
              </w:rPr>
              <w:br/>
              <w:t>собствен</w:t>
            </w:r>
            <w:r w:rsidRPr="00F247F7">
              <w:rPr>
                <w:rFonts w:ascii="Times New Roman" w:hAnsi="Times New Roman" w:cs="Times New Roman"/>
                <w:color w:val="auto"/>
                <w:kern w:val="0"/>
                <w:sz w:val="12"/>
                <w:szCs w:val="12"/>
              </w:rPr>
              <w:br/>
              <w:t>ников</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минимальный размер взноса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2 288 176,55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взнос, превышающий минимальный размер</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меры финансовой</w:t>
            </w:r>
            <w:r w:rsidRPr="00F247F7">
              <w:rPr>
                <w:rFonts w:ascii="Times New Roman" w:hAnsi="Times New Roman" w:cs="Times New Roman"/>
                <w:color w:val="auto"/>
                <w:kern w:val="0"/>
                <w:sz w:val="12"/>
                <w:szCs w:val="12"/>
              </w:rPr>
              <w:br/>
              <w:t>поддержки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краевого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местного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иные источники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2 288 176,55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5 436,39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4 839,70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596,69</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4 839,70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xml:space="preserve">   596,69</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color w:val="auto"/>
                <w:kern w:val="0"/>
                <w:sz w:val="12"/>
                <w:szCs w:val="12"/>
              </w:rPr>
            </w:pPr>
            <w:r w:rsidRPr="00F247F7">
              <w:rPr>
                <w:rFonts w:ascii="Times New Roman" w:hAnsi="Times New Roman" w:cs="Times New Roman"/>
                <w:color w:val="auto"/>
                <w:kern w:val="0"/>
                <w:sz w:val="12"/>
                <w:szCs w:val="12"/>
              </w:rPr>
              <w:t> </w:t>
            </w:r>
          </w:p>
        </w:tc>
      </w:tr>
      <w:tr w:rsidR="00F247F7" w:rsidRPr="00F247F7" w:rsidTr="00F247F7">
        <w:trPr>
          <w:gridAfter w:val="4"/>
          <w:wAfter w:w="328"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1.4</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Итого по счету регионального оператора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1 794,20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средства</w:t>
            </w:r>
            <w:r w:rsidRPr="00F247F7">
              <w:rPr>
                <w:rFonts w:ascii="Times New Roman" w:hAnsi="Times New Roman" w:cs="Times New Roman"/>
                <w:b/>
                <w:bCs/>
                <w:color w:val="auto"/>
                <w:kern w:val="0"/>
                <w:sz w:val="12"/>
                <w:szCs w:val="12"/>
              </w:rPr>
              <w:br/>
              <w:t>собствен</w:t>
            </w:r>
            <w:r w:rsidRPr="00F247F7">
              <w:rPr>
                <w:rFonts w:ascii="Times New Roman" w:hAnsi="Times New Roman" w:cs="Times New Roman"/>
                <w:b/>
                <w:bCs/>
                <w:color w:val="auto"/>
                <w:kern w:val="0"/>
                <w:sz w:val="12"/>
                <w:szCs w:val="12"/>
              </w:rPr>
              <w:br/>
              <w:t>ников</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минимальный размер взноса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9 416 442,88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взнос, превышающий минимальный размер</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меры финансовой</w:t>
            </w:r>
            <w:r w:rsidRPr="00F247F7">
              <w:rPr>
                <w:rFonts w:ascii="Times New Roman" w:hAnsi="Times New Roman" w:cs="Times New Roman"/>
                <w:b/>
                <w:bCs/>
                <w:color w:val="auto"/>
                <w:kern w:val="0"/>
                <w:sz w:val="12"/>
                <w:szCs w:val="12"/>
              </w:rPr>
              <w:br/>
              <w:t>поддержки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краевого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местного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иные источники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9 416 442,88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5 248,27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3725,58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247,37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1 135,34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139,98</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r>
      <w:tr w:rsidR="00F247F7" w:rsidRPr="00F247F7" w:rsidTr="00F247F7">
        <w:trPr>
          <w:gridAfter w:val="4"/>
          <w:wAfter w:w="328" w:type="dxa"/>
          <w:cantSplit/>
          <w:trHeight w:val="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2</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Всего по Каратузский муниципальный район</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1 794,20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средства</w:t>
            </w:r>
            <w:r w:rsidRPr="00F247F7">
              <w:rPr>
                <w:rFonts w:ascii="Times New Roman" w:hAnsi="Times New Roman" w:cs="Times New Roman"/>
                <w:b/>
                <w:bCs/>
                <w:color w:val="auto"/>
                <w:kern w:val="0"/>
                <w:sz w:val="12"/>
                <w:szCs w:val="12"/>
              </w:rPr>
              <w:br/>
              <w:t>собствен</w:t>
            </w:r>
            <w:r w:rsidRPr="00F247F7">
              <w:rPr>
                <w:rFonts w:ascii="Times New Roman" w:hAnsi="Times New Roman" w:cs="Times New Roman"/>
                <w:b/>
                <w:bCs/>
                <w:color w:val="auto"/>
                <w:kern w:val="0"/>
                <w:sz w:val="12"/>
                <w:szCs w:val="12"/>
              </w:rPr>
              <w:br/>
              <w:t>ников</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минимальный размер взноса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9 416 442,88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взнос, превышающий минимальный размер</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меры финансовой</w:t>
            </w:r>
            <w:r w:rsidRPr="00F247F7">
              <w:rPr>
                <w:rFonts w:ascii="Times New Roman" w:hAnsi="Times New Roman" w:cs="Times New Roman"/>
                <w:b/>
                <w:bCs/>
                <w:color w:val="auto"/>
                <w:kern w:val="0"/>
                <w:sz w:val="12"/>
                <w:szCs w:val="12"/>
              </w:rPr>
              <w:br/>
              <w:t>поддержки</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краевого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местного бюджета</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иные источники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Всего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9 416 442,88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6684431,75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443 834,58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2 037 029,73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251 146,82</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5 248,27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3725,58</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247,37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1 135,34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right"/>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xml:space="preserve">   139,98</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 </w:t>
            </w:r>
          </w:p>
        </w:tc>
      </w:tr>
      <w:tr w:rsidR="00F247F7" w:rsidRPr="00F247F7" w:rsidTr="00F247F7">
        <w:trPr>
          <w:gridAfter w:val="4"/>
          <w:wAfter w:w="328" w:type="dxa"/>
          <w:cantSplit/>
          <w:trHeight w:val="20"/>
        </w:trPr>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247F7" w:rsidRPr="00F247F7" w:rsidRDefault="00F247F7" w:rsidP="00F247F7">
            <w:pPr>
              <w:spacing w:after="0" w:line="240" w:lineRule="auto"/>
              <w:rPr>
                <w:rFonts w:ascii="Times New Roman" w:hAnsi="Times New Roman" w:cs="Times New Roman"/>
                <w:b/>
                <w:bCs/>
                <w:color w:val="auto"/>
                <w:kern w:val="0"/>
                <w:sz w:val="12"/>
                <w:szCs w:val="12"/>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F7" w:rsidRPr="00F247F7" w:rsidRDefault="00F247F7" w:rsidP="00F247F7">
            <w:pPr>
              <w:spacing w:after="0" w:line="240" w:lineRule="auto"/>
              <w:jc w:val="center"/>
              <w:rPr>
                <w:rFonts w:ascii="Times New Roman" w:hAnsi="Times New Roman" w:cs="Times New Roman"/>
                <w:b/>
                <w:bCs/>
                <w:color w:val="auto"/>
                <w:kern w:val="0"/>
                <w:sz w:val="12"/>
                <w:szCs w:val="12"/>
              </w:rPr>
            </w:pPr>
            <w:r w:rsidRPr="00F247F7">
              <w:rPr>
                <w:rFonts w:ascii="Times New Roman" w:hAnsi="Times New Roman" w:cs="Times New Roman"/>
                <w:b/>
                <w:bCs/>
                <w:color w:val="auto"/>
                <w:kern w:val="0"/>
                <w:sz w:val="12"/>
                <w:szCs w:val="12"/>
              </w:rPr>
              <w:t>X</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103" w:type="dxa"/>
        <w:tblInd w:w="108" w:type="dxa"/>
        <w:tblLook w:val="04A0" w:firstRow="1" w:lastRow="0" w:firstColumn="1" w:lastColumn="0" w:noHBand="0" w:noVBand="1"/>
      </w:tblPr>
      <w:tblGrid>
        <w:gridCol w:w="504"/>
        <w:gridCol w:w="2757"/>
        <w:gridCol w:w="708"/>
        <w:gridCol w:w="951"/>
        <w:gridCol w:w="750"/>
        <w:gridCol w:w="709"/>
        <w:gridCol w:w="567"/>
        <w:gridCol w:w="709"/>
        <w:gridCol w:w="709"/>
        <w:gridCol w:w="951"/>
        <w:gridCol w:w="951"/>
        <w:gridCol w:w="791"/>
        <w:gridCol w:w="46"/>
      </w:tblGrid>
      <w:tr w:rsidR="00257229" w:rsidRPr="00257229" w:rsidTr="00257229">
        <w:trPr>
          <w:gridAfter w:val="1"/>
          <w:wAfter w:w="46" w:type="dxa"/>
          <w:trHeight w:val="20"/>
        </w:trPr>
        <w:tc>
          <w:tcPr>
            <w:tcW w:w="504"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75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50"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693" w:type="dxa"/>
            <w:gridSpan w:val="3"/>
            <w:tcBorders>
              <w:top w:val="nil"/>
              <w:left w:val="nil"/>
              <w:bottom w:val="nil"/>
              <w:right w:val="nil"/>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Форма № 2</w:t>
            </w:r>
          </w:p>
        </w:tc>
      </w:tr>
      <w:tr w:rsidR="00257229" w:rsidRPr="00257229" w:rsidTr="00257229">
        <w:trPr>
          <w:trHeight w:val="20"/>
        </w:trPr>
        <w:tc>
          <w:tcPr>
            <w:tcW w:w="11103" w:type="dxa"/>
            <w:gridSpan w:val="13"/>
            <w:tcBorders>
              <w:top w:val="nil"/>
              <w:left w:val="nil"/>
              <w:bottom w:val="nil"/>
              <w:right w:val="nil"/>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257229" w:rsidRPr="00257229" w:rsidTr="00257229">
        <w:trPr>
          <w:gridAfter w:val="1"/>
          <w:wAfter w:w="46" w:type="dxa"/>
          <w:trHeight w:val="20"/>
        </w:trPr>
        <w:tc>
          <w:tcPr>
            <w:tcW w:w="504"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75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8"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50"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51"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91"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r>
      <w:tr w:rsidR="00257229" w:rsidRPr="00257229" w:rsidTr="00257229">
        <w:trPr>
          <w:gridAfter w:val="1"/>
          <w:wAfter w:w="46" w:type="dxa"/>
          <w:trHeight w:val="20"/>
        </w:trPr>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п/п</w:t>
            </w:r>
          </w:p>
        </w:tc>
        <w:tc>
          <w:tcPr>
            <w:tcW w:w="2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Адрес многоквартирного дома</w:t>
            </w:r>
          </w:p>
        </w:tc>
        <w:tc>
          <w:tcPr>
            <w:tcW w:w="7796" w:type="dxa"/>
            <w:gridSpan w:val="10"/>
            <w:tcBorders>
              <w:top w:val="single" w:sz="4" w:space="0" w:color="000000"/>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257229" w:rsidRPr="00257229" w:rsidTr="00257229">
        <w:trPr>
          <w:gridAfter w:val="1"/>
          <w:wAfter w:w="46" w:type="dxa"/>
          <w:trHeight w:val="20"/>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796" w:type="dxa"/>
            <w:gridSpan w:val="10"/>
            <w:tcBorders>
              <w:top w:val="single" w:sz="4" w:space="0" w:color="000000"/>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 том числе:</w:t>
            </w:r>
          </w:p>
        </w:tc>
      </w:tr>
      <w:tr w:rsidR="00257229" w:rsidRPr="00257229" w:rsidTr="00257229">
        <w:trPr>
          <w:gridAfter w:val="1"/>
          <w:wAfter w:w="46" w:type="dxa"/>
          <w:trHeight w:val="1806"/>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08"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крыши</w:t>
            </w:r>
          </w:p>
        </w:tc>
        <w:tc>
          <w:tcPr>
            <w:tcW w:w="9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444" w:type="dxa"/>
            <w:gridSpan w:val="5"/>
            <w:tcBorders>
              <w:top w:val="single" w:sz="4" w:space="0" w:color="000000"/>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5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95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утепление и ремонт фасада</w:t>
            </w:r>
          </w:p>
        </w:tc>
        <w:tc>
          <w:tcPr>
            <w:tcW w:w="791"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фундамента многоквартирного дома</w:t>
            </w:r>
          </w:p>
        </w:tc>
      </w:tr>
      <w:tr w:rsidR="00257229" w:rsidRPr="00257229" w:rsidTr="00257229">
        <w:trPr>
          <w:gridAfter w:val="1"/>
          <w:wAfter w:w="46" w:type="dxa"/>
          <w:trHeight w:val="1515"/>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08" w:type="dxa"/>
            <w:vMerge/>
            <w:tcBorders>
              <w:top w:val="nil"/>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51" w:type="dxa"/>
            <w:vMerge/>
            <w:tcBorders>
              <w:top w:val="nil"/>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50" w:type="dxa"/>
            <w:tcBorders>
              <w:top w:val="nil"/>
              <w:left w:val="nil"/>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электроснабжения</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теплоснабжения и горячего водоснабжения</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газоснабжения</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холодного водоснабжения</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водоотведения</w:t>
            </w:r>
          </w:p>
        </w:tc>
        <w:tc>
          <w:tcPr>
            <w:tcW w:w="951" w:type="dxa"/>
            <w:tcBorders>
              <w:top w:val="nil"/>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51" w:type="dxa"/>
            <w:tcBorders>
              <w:top w:val="nil"/>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91" w:type="dxa"/>
            <w:tcBorders>
              <w:top w:val="nil"/>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r>
      <w:tr w:rsidR="00257229" w:rsidRPr="00257229" w:rsidTr="00257229">
        <w:trPr>
          <w:gridAfter w:val="1"/>
          <w:wAfter w:w="46" w:type="dxa"/>
          <w:trHeight w:val="20"/>
        </w:trPr>
        <w:tc>
          <w:tcPr>
            <w:tcW w:w="504"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757" w:type="dxa"/>
            <w:vMerge/>
            <w:tcBorders>
              <w:top w:val="single" w:sz="4" w:space="0" w:color="000000"/>
              <w:left w:val="single" w:sz="4" w:space="0" w:color="000000"/>
              <w:bottom w:val="single" w:sz="4" w:space="0" w:color="000000"/>
              <w:right w:val="single" w:sz="4" w:space="0" w:color="000000"/>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08"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ед.</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куб. м</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708"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6</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7</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9</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10</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r>
      <w:tr w:rsidR="00257229" w:rsidRPr="00257229" w:rsidTr="00257229">
        <w:trPr>
          <w:trHeight w:val="20"/>
        </w:trPr>
        <w:tc>
          <w:tcPr>
            <w:tcW w:w="1110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Каратузский муниципальный район</w:t>
            </w:r>
          </w:p>
        </w:tc>
      </w:tr>
      <w:tr w:rsidR="00257229" w:rsidRPr="00257229" w:rsidTr="00257229">
        <w:trPr>
          <w:trHeight w:val="20"/>
        </w:trPr>
        <w:tc>
          <w:tcPr>
            <w:tcW w:w="1110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1.1</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 Каратузское, ул 60 лет Октября, д. 43</w:t>
            </w:r>
          </w:p>
        </w:tc>
        <w:tc>
          <w:tcPr>
            <w:tcW w:w="708" w:type="dxa"/>
            <w:tcBorders>
              <w:top w:val="nil"/>
              <w:left w:val="nil"/>
              <w:bottom w:val="single" w:sz="4" w:space="0" w:color="000000"/>
              <w:right w:val="single" w:sz="4" w:space="0" w:color="000000"/>
            </w:tcBorders>
            <w:shd w:val="clear" w:color="000000" w:fill="FFFFFF"/>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1.2</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 Каратузское, ул Шевченко, д. 6</w:t>
            </w:r>
          </w:p>
        </w:tc>
        <w:tc>
          <w:tcPr>
            <w:tcW w:w="708" w:type="dxa"/>
            <w:tcBorders>
              <w:top w:val="nil"/>
              <w:left w:val="nil"/>
              <w:bottom w:val="single" w:sz="4" w:space="0" w:color="000000"/>
              <w:right w:val="single" w:sz="4" w:space="0" w:color="000000"/>
            </w:tcBorders>
            <w:shd w:val="clear" w:color="000000" w:fill="FFFFFF"/>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1.3</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 Каратузское, ул Шевченко, д. 8</w:t>
            </w:r>
          </w:p>
        </w:tc>
        <w:tc>
          <w:tcPr>
            <w:tcW w:w="708" w:type="dxa"/>
            <w:tcBorders>
              <w:top w:val="nil"/>
              <w:left w:val="nil"/>
              <w:bottom w:val="single" w:sz="4" w:space="0" w:color="000000"/>
              <w:right w:val="single" w:sz="4" w:space="0" w:color="000000"/>
            </w:tcBorders>
            <w:shd w:val="clear" w:color="000000" w:fill="FFFFFF"/>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xml:space="preserve">   220,00</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Итого по счету регионального оператора</w:t>
            </w:r>
          </w:p>
        </w:tc>
        <w:tc>
          <w:tcPr>
            <w:tcW w:w="708" w:type="dxa"/>
            <w:tcBorders>
              <w:top w:val="nil"/>
              <w:left w:val="nil"/>
              <w:bottom w:val="single" w:sz="4" w:space="0" w:color="000000"/>
              <w:right w:val="single" w:sz="4" w:space="0" w:color="000000"/>
            </w:tcBorders>
            <w:shd w:val="clear" w:color="000000" w:fill="FFFFFF"/>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220,00</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1"/>
          <w:wAfter w:w="46" w:type="dxa"/>
          <w:trHeight w:val="2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75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по Каратузский муниципальный район</w:t>
            </w:r>
          </w:p>
        </w:tc>
        <w:tc>
          <w:tcPr>
            <w:tcW w:w="708" w:type="dxa"/>
            <w:tcBorders>
              <w:top w:val="nil"/>
              <w:left w:val="nil"/>
              <w:bottom w:val="single" w:sz="4" w:space="0" w:color="000000"/>
              <w:right w:val="single" w:sz="4" w:space="0" w:color="000000"/>
            </w:tcBorders>
            <w:shd w:val="clear" w:color="000000" w:fill="FFFFFF"/>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794,80</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50"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220,00</w:t>
            </w:r>
          </w:p>
        </w:tc>
        <w:tc>
          <w:tcPr>
            <w:tcW w:w="567"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   140,00</w:t>
            </w:r>
          </w:p>
        </w:tc>
        <w:tc>
          <w:tcPr>
            <w:tcW w:w="709"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5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91" w:type="dxa"/>
            <w:tcBorders>
              <w:top w:val="nil"/>
              <w:left w:val="nil"/>
              <w:bottom w:val="single" w:sz="4" w:space="0" w:color="000000"/>
              <w:right w:val="single" w:sz="4" w:space="0" w:color="000000"/>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274" w:type="dxa"/>
        <w:tblInd w:w="108" w:type="dxa"/>
        <w:tblLayout w:type="fixed"/>
        <w:tblLook w:val="04A0" w:firstRow="1" w:lastRow="0" w:firstColumn="1" w:lastColumn="0" w:noHBand="0" w:noVBand="1"/>
      </w:tblPr>
      <w:tblGrid>
        <w:gridCol w:w="454"/>
        <w:gridCol w:w="818"/>
        <w:gridCol w:w="456"/>
        <w:gridCol w:w="676"/>
        <w:gridCol w:w="1419"/>
        <w:gridCol w:w="800"/>
        <w:gridCol w:w="429"/>
        <w:gridCol w:w="851"/>
        <w:gridCol w:w="850"/>
        <w:gridCol w:w="708"/>
        <w:gridCol w:w="425"/>
        <w:gridCol w:w="567"/>
        <w:gridCol w:w="429"/>
        <w:gridCol w:w="850"/>
        <w:gridCol w:w="474"/>
        <w:gridCol w:w="979"/>
        <w:gridCol w:w="38"/>
        <w:gridCol w:w="37"/>
        <w:gridCol w:w="14"/>
      </w:tblGrid>
      <w:tr w:rsidR="00257229" w:rsidRPr="00257229" w:rsidTr="00257229">
        <w:trPr>
          <w:cantSplit/>
          <w:trHeight w:val="20"/>
        </w:trPr>
        <w:tc>
          <w:tcPr>
            <w:tcW w:w="11274" w:type="dxa"/>
            <w:gridSpan w:val="19"/>
            <w:shd w:val="clear" w:color="auto" w:fill="auto"/>
            <w:vAlign w:val="center"/>
            <w:hideMark/>
          </w:tcPr>
          <w:p w:rsidR="00257229" w:rsidRPr="00257229" w:rsidRDefault="00257229" w:rsidP="00257229">
            <w:pPr>
              <w:spacing w:after="0" w:line="240" w:lineRule="auto"/>
              <w:ind w:left="6841" w:right="1884"/>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Приложение №2 к постановлению</w:t>
            </w:r>
          </w:p>
          <w:p w:rsidR="00257229" w:rsidRPr="00257229" w:rsidRDefault="00257229" w:rsidP="00257229">
            <w:pPr>
              <w:spacing w:after="0" w:line="240" w:lineRule="auto"/>
              <w:ind w:left="6841" w:right="1884"/>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администрации Каратузского района</w:t>
            </w:r>
          </w:p>
          <w:p w:rsidR="00257229" w:rsidRPr="00257229" w:rsidRDefault="00257229" w:rsidP="00257229">
            <w:pPr>
              <w:spacing w:after="0" w:line="240" w:lineRule="auto"/>
              <w:ind w:left="6841" w:right="1884"/>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от 16.11.2021№ 938-п</w:t>
            </w:r>
          </w:p>
        </w:tc>
      </w:tr>
      <w:tr w:rsidR="00257229" w:rsidRPr="00257229" w:rsidTr="00257229">
        <w:trPr>
          <w:gridAfter w:val="1"/>
          <w:wAfter w:w="14" w:type="dxa"/>
          <w:cantSplit/>
          <w:trHeight w:val="20"/>
        </w:trPr>
        <w:tc>
          <w:tcPr>
            <w:tcW w:w="454"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532" w:type="dxa"/>
            <w:gridSpan w:val="15"/>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2021 год</w:t>
            </w:r>
          </w:p>
        </w:tc>
      </w:tr>
      <w:tr w:rsidR="00257229" w:rsidRPr="00257229" w:rsidTr="00257229">
        <w:trPr>
          <w:gridAfter w:val="3"/>
          <w:wAfter w:w="89" w:type="dxa"/>
          <w:cantSplit/>
          <w:trHeight w:val="20"/>
        </w:trPr>
        <w:tc>
          <w:tcPr>
            <w:tcW w:w="454"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1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6"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76"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41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00"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0"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70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5"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567"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429"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850"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474"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979" w:type="dxa"/>
            <w:shd w:val="clear" w:color="auto" w:fill="auto"/>
            <w:vAlign w:val="center"/>
            <w:hideMark/>
          </w:tcPr>
          <w:p w:rsidR="00257229" w:rsidRPr="00257229" w:rsidRDefault="00257229" w:rsidP="00257229">
            <w:pPr>
              <w:spacing w:after="0" w:line="240" w:lineRule="auto"/>
              <w:rPr>
                <w:color w:val="auto"/>
                <w:kern w:val="0"/>
                <w:sz w:val="12"/>
                <w:szCs w:val="12"/>
              </w:rPr>
            </w:pPr>
          </w:p>
        </w:tc>
      </w:tr>
      <w:tr w:rsidR="00257229" w:rsidRPr="00257229" w:rsidTr="00257229">
        <w:trPr>
          <w:gridAfter w:val="2"/>
          <w:wAfter w:w="51" w:type="dxa"/>
          <w:cantSplit/>
          <w:trHeight w:val="20"/>
        </w:trPr>
        <w:tc>
          <w:tcPr>
            <w:tcW w:w="454"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1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6"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76"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41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00"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0"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470" w:type="dxa"/>
            <w:gridSpan w:val="8"/>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Форма № 1</w:t>
            </w:r>
          </w:p>
        </w:tc>
      </w:tr>
      <w:tr w:rsidR="00257229" w:rsidRPr="00257229" w:rsidTr="00257229">
        <w:trPr>
          <w:cantSplit/>
          <w:trHeight w:val="20"/>
        </w:trPr>
        <w:tc>
          <w:tcPr>
            <w:tcW w:w="11274" w:type="dxa"/>
            <w:gridSpan w:val="19"/>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257229" w:rsidRPr="00257229" w:rsidTr="00257229">
        <w:trPr>
          <w:gridAfter w:val="3"/>
          <w:wAfter w:w="89" w:type="dxa"/>
          <w:cantSplit/>
          <w:trHeight w:val="20"/>
        </w:trPr>
        <w:tc>
          <w:tcPr>
            <w:tcW w:w="454"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18"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6"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76"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41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00"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0"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708"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5"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0"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74"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7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r>
      <w:tr w:rsidR="00257229" w:rsidRPr="00257229" w:rsidTr="00257229">
        <w:trPr>
          <w:gridAfter w:val="1"/>
          <w:wAfter w:w="14" w:type="dxa"/>
          <w:cantSplit/>
          <w:trHeight w:val="2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п/п</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Адрес многоквартирного дома</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Общая площадь помещений в многоквартирном доме, кв. м</w:t>
            </w:r>
          </w:p>
        </w:tc>
        <w:tc>
          <w:tcPr>
            <w:tcW w:w="20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Источники финансирования</w:t>
            </w:r>
          </w:p>
        </w:tc>
        <w:tc>
          <w:tcPr>
            <w:tcW w:w="74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257229" w:rsidRPr="00257229" w:rsidTr="00257229">
        <w:trPr>
          <w:gridAfter w:val="1"/>
          <w:wAfter w:w="14"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стоимость ремонта</w:t>
            </w:r>
          </w:p>
        </w:tc>
        <w:tc>
          <w:tcPr>
            <w:tcW w:w="66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 том числе:</w:t>
            </w:r>
          </w:p>
        </w:tc>
      </w:tr>
      <w:tr w:rsidR="00257229" w:rsidRPr="00257229" w:rsidTr="00257229">
        <w:trPr>
          <w:gridAfter w:val="3"/>
          <w:wAfter w:w="89" w:type="dxa"/>
          <w:cantSplit/>
          <w:trHeight w:val="1271"/>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ремонт крыши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утепление и ремонт фасада</w:t>
            </w:r>
          </w:p>
        </w:tc>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фундамента многоквартирного дома</w:t>
            </w:r>
          </w:p>
        </w:tc>
      </w:tr>
      <w:tr w:rsidR="00257229" w:rsidRPr="00257229" w:rsidTr="00257229">
        <w:trPr>
          <w:gridAfter w:val="3"/>
          <w:wAfter w:w="89" w:type="dxa"/>
          <w:cantSplit/>
          <w:trHeight w:val="112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электроснабжения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теплоснабжения и горячего водоснабжения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газоснабжения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холодного водоснабжения</w:t>
            </w:r>
          </w:p>
        </w:tc>
        <w:tc>
          <w:tcPr>
            <w:tcW w:w="4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водоотведения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r>
      <w:tr w:rsidR="00257229" w:rsidRPr="00257229" w:rsidTr="00257229">
        <w:trPr>
          <w:gridAfter w:val="3"/>
          <w:wAfter w:w="89" w:type="dxa"/>
          <w:cantSplit/>
          <w:trHeight w:val="20"/>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13</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15</w:t>
            </w:r>
          </w:p>
        </w:tc>
      </w:tr>
      <w:tr w:rsidR="00257229" w:rsidRPr="00257229" w:rsidTr="00257229">
        <w:trPr>
          <w:cantSplit/>
          <w:trHeight w:val="20"/>
        </w:trPr>
        <w:tc>
          <w:tcPr>
            <w:tcW w:w="1127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Каратузский муниципальный район</w:t>
            </w:r>
          </w:p>
        </w:tc>
      </w:tr>
      <w:tr w:rsidR="00257229" w:rsidRPr="00257229" w:rsidTr="00257229">
        <w:trPr>
          <w:cantSplit/>
          <w:trHeight w:val="20"/>
        </w:trPr>
        <w:tc>
          <w:tcPr>
            <w:tcW w:w="1127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257229" w:rsidRPr="00257229" w:rsidTr="00257229">
        <w:trPr>
          <w:gridAfter w:val="3"/>
          <w:wAfter w:w="89" w:type="dxa"/>
          <w:cantSplit/>
          <w:trHeight w:val="2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1.1</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Шевченко, д. 10</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390,20</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средства</w:t>
            </w:r>
            <w:r w:rsidRPr="00257229">
              <w:rPr>
                <w:rFonts w:ascii="Times New Roman" w:hAnsi="Times New Roman" w:cs="Times New Roman"/>
                <w:color w:val="auto"/>
                <w:kern w:val="0"/>
                <w:sz w:val="12"/>
                <w:szCs w:val="12"/>
              </w:rPr>
              <w:br/>
              <w:t>собствен</w:t>
            </w:r>
            <w:r w:rsidRPr="00257229">
              <w:rPr>
                <w:rFonts w:ascii="Times New Roman" w:hAnsi="Times New Roman" w:cs="Times New Roman"/>
                <w:color w:val="auto"/>
                <w:kern w:val="0"/>
                <w:sz w:val="12"/>
                <w:szCs w:val="12"/>
              </w:rPr>
              <w:br/>
              <w:t>ников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минимальный размер взноса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82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взнос, превышающий минимальный размер</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меры финансовой</w:t>
            </w:r>
            <w:r w:rsidRPr="00257229">
              <w:rPr>
                <w:rFonts w:ascii="Times New Roman" w:hAnsi="Times New Roman" w:cs="Times New Roman"/>
                <w:color w:val="auto"/>
                <w:kern w:val="0"/>
                <w:sz w:val="12"/>
                <w:szCs w:val="12"/>
              </w:rPr>
              <w:br/>
              <w:t>поддержки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краевого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местного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23"/>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иные источники</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Всего</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3"/>
          <w:wAfter w:w="89" w:type="dxa"/>
          <w:cantSplit/>
          <w:trHeight w:val="2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Итого по счету регионального оператора</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390,20</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средства</w:t>
            </w:r>
            <w:r w:rsidRPr="00257229">
              <w:rPr>
                <w:rFonts w:ascii="Times New Roman" w:hAnsi="Times New Roman" w:cs="Times New Roman"/>
                <w:b/>
                <w:bCs/>
                <w:color w:val="auto"/>
                <w:kern w:val="0"/>
                <w:sz w:val="12"/>
                <w:szCs w:val="12"/>
              </w:rPr>
              <w:br/>
              <w:t>собствен</w:t>
            </w:r>
            <w:r w:rsidRPr="00257229">
              <w:rPr>
                <w:rFonts w:ascii="Times New Roman" w:hAnsi="Times New Roman" w:cs="Times New Roman"/>
                <w:b/>
                <w:bCs/>
                <w:color w:val="auto"/>
                <w:kern w:val="0"/>
                <w:sz w:val="12"/>
                <w:szCs w:val="12"/>
              </w:rPr>
              <w:br/>
              <w:t>ников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минимальный размер взноса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1063"/>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взнос, превышающий минимальный размер</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меры финансовой</w:t>
            </w:r>
            <w:r w:rsidRPr="00257229">
              <w:rPr>
                <w:rFonts w:ascii="Times New Roman" w:hAnsi="Times New Roman" w:cs="Times New Roman"/>
                <w:b/>
                <w:bCs/>
                <w:color w:val="auto"/>
                <w:kern w:val="0"/>
                <w:sz w:val="12"/>
                <w:szCs w:val="12"/>
              </w:rPr>
              <w:br/>
              <w:t>поддержки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краевого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местного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иные источники</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1 165,35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1 165,35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r>
      <w:tr w:rsidR="00257229" w:rsidRPr="00257229" w:rsidTr="00257229">
        <w:trPr>
          <w:gridAfter w:val="3"/>
          <w:wAfter w:w="89" w:type="dxa"/>
          <w:cantSplit/>
          <w:trHeight w:val="2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по Каратузский муниципальный район</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390,20</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средства</w:t>
            </w:r>
            <w:r w:rsidRPr="00257229">
              <w:rPr>
                <w:rFonts w:ascii="Times New Roman" w:hAnsi="Times New Roman" w:cs="Times New Roman"/>
                <w:b/>
                <w:bCs/>
                <w:color w:val="auto"/>
                <w:kern w:val="0"/>
                <w:sz w:val="12"/>
                <w:szCs w:val="12"/>
              </w:rPr>
              <w:br/>
              <w:t>собствен</w:t>
            </w:r>
            <w:r w:rsidRPr="00257229">
              <w:rPr>
                <w:rFonts w:ascii="Times New Roman" w:hAnsi="Times New Roman" w:cs="Times New Roman"/>
                <w:b/>
                <w:bCs/>
                <w:color w:val="auto"/>
                <w:kern w:val="0"/>
                <w:sz w:val="12"/>
                <w:szCs w:val="12"/>
              </w:rPr>
              <w:br/>
              <w:t>ников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минимальный размер взноса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1096"/>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взнос, превышающий минимальный размер</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меры финансовой</w:t>
            </w:r>
            <w:r w:rsidRPr="00257229">
              <w:rPr>
                <w:rFonts w:ascii="Times New Roman" w:hAnsi="Times New Roman" w:cs="Times New Roman"/>
                <w:b/>
                <w:bCs/>
                <w:color w:val="auto"/>
                <w:kern w:val="0"/>
                <w:sz w:val="12"/>
                <w:szCs w:val="12"/>
              </w:rPr>
              <w:br/>
              <w:t>поддержки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краевого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местного бюджета</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иные источники</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454 719,57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1 165,35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1 165,35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3"/>
          <w:wAfter w:w="89" w:type="dxa"/>
          <w:cantSplit/>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042" w:type="dxa"/>
        <w:tblInd w:w="108" w:type="dxa"/>
        <w:tblLayout w:type="fixed"/>
        <w:tblLook w:val="04A0" w:firstRow="1" w:lastRow="0" w:firstColumn="1" w:lastColumn="0" w:noHBand="0" w:noVBand="1"/>
      </w:tblPr>
      <w:tblGrid>
        <w:gridCol w:w="503"/>
        <w:gridCol w:w="2049"/>
        <w:gridCol w:w="567"/>
        <w:gridCol w:w="1134"/>
        <w:gridCol w:w="709"/>
        <w:gridCol w:w="1134"/>
        <w:gridCol w:w="567"/>
        <w:gridCol w:w="960"/>
        <w:gridCol w:w="599"/>
        <w:gridCol w:w="960"/>
        <w:gridCol w:w="960"/>
        <w:gridCol w:w="878"/>
        <w:gridCol w:w="22"/>
      </w:tblGrid>
      <w:tr w:rsidR="00257229" w:rsidRPr="00257229" w:rsidTr="00257229">
        <w:trPr>
          <w:gridAfter w:val="1"/>
          <w:wAfter w:w="22" w:type="dxa"/>
          <w:trHeight w:val="20"/>
        </w:trPr>
        <w:tc>
          <w:tcPr>
            <w:tcW w:w="503"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04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599" w:type="dxa"/>
            <w:tcBorders>
              <w:top w:val="nil"/>
              <w:left w:val="nil"/>
              <w:bottom w:val="nil"/>
              <w:right w:val="nil"/>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798" w:type="dxa"/>
            <w:gridSpan w:val="3"/>
            <w:tcBorders>
              <w:top w:val="nil"/>
              <w:left w:val="nil"/>
              <w:bottom w:val="nil"/>
              <w:right w:val="nil"/>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Форма № 2</w:t>
            </w:r>
          </w:p>
        </w:tc>
      </w:tr>
      <w:tr w:rsidR="00257229" w:rsidRPr="00257229" w:rsidTr="00257229">
        <w:trPr>
          <w:trHeight w:val="20"/>
        </w:trPr>
        <w:tc>
          <w:tcPr>
            <w:tcW w:w="11042" w:type="dxa"/>
            <w:gridSpan w:val="13"/>
            <w:tcBorders>
              <w:top w:val="nil"/>
              <w:left w:val="nil"/>
              <w:bottom w:val="nil"/>
              <w:right w:val="nil"/>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257229" w:rsidRPr="00257229" w:rsidTr="00257229">
        <w:trPr>
          <w:gridAfter w:val="1"/>
          <w:wAfter w:w="22" w:type="dxa"/>
          <w:trHeight w:val="20"/>
        </w:trPr>
        <w:tc>
          <w:tcPr>
            <w:tcW w:w="503"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2049"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134"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709"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134"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99"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78" w:type="dxa"/>
            <w:tcBorders>
              <w:top w:val="nil"/>
              <w:left w:val="nil"/>
              <w:bottom w:val="nil"/>
              <w:right w:val="nil"/>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r>
      <w:tr w:rsidR="00257229" w:rsidRPr="00257229" w:rsidTr="00257229">
        <w:trPr>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п/п</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Адрес многоквартирного дома</w:t>
            </w:r>
          </w:p>
        </w:tc>
        <w:tc>
          <w:tcPr>
            <w:tcW w:w="8490" w:type="dxa"/>
            <w:gridSpan w:val="11"/>
            <w:tcBorders>
              <w:top w:val="single" w:sz="4" w:space="0" w:color="auto"/>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257229" w:rsidRPr="00257229" w:rsidTr="00257229">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490" w:type="dxa"/>
            <w:gridSpan w:val="11"/>
            <w:tcBorders>
              <w:top w:val="single" w:sz="4" w:space="0" w:color="auto"/>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 том числе:</w:t>
            </w:r>
          </w:p>
        </w:tc>
      </w:tr>
      <w:tr w:rsidR="00257229" w:rsidRPr="00257229" w:rsidTr="00257229">
        <w:trPr>
          <w:gridAfter w:val="1"/>
          <w:wAfter w:w="22" w:type="dxa"/>
          <w:trHeight w:val="1379"/>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крыши</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960" w:type="dxa"/>
            <w:tcBorders>
              <w:top w:val="nil"/>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960" w:type="dxa"/>
            <w:tcBorders>
              <w:top w:val="nil"/>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утепление и ремонт фасада</w:t>
            </w:r>
          </w:p>
        </w:tc>
        <w:tc>
          <w:tcPr>
            <w:tcW w:w="878" w:type="dxa"/>
            <w:tcBorders>
              <w:top w:val="nil"/>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фундамента многоквартирного дома</w:t>
            </w:r>
          </w:p>
        </w:tc>
      </w:tr>
      <w:tr w:rsidR="00257229" w:rsidRPr="00257229" w:rsidTr="00257229">
        <w:trPr>
          <w:gridAfter w:val="1"/>
          <w:wAfter w:w="22" w:type="dxa"/>
          <w:trHeight w:val="1088"/>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электроснабжения</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теплоснабжения и горячего водоснабжения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холодного водоснабжения</w:t>
            </w:r>
          </w:p>
        </w:tc>
        <w:tc>
          <w:tcPr>
            <w:tcW w:w="599" w:type="dxa"/>
            <w:tcBorders>
              <w:top w:val="nil"/>
              <w:left w:val="nil"/>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водоотведения</w:t>
            </w:r>
          </w:p>
        </w:tc>
        <w:tc>
          <w:tcPr>
            <w:tcW w:w="960" w:type="dxa"/>
            <w:tcBorders>
              <w:top w:val="nil"/>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60" w:type="dxa"/>
            <w:tcBorders>
              <w:top w:val="nil"/>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78" w:type="dxa"/>
            <w:tcBorders>
              <w:top w:val="nil"/>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r>
      <w:tr w:rsidR="00257229" w:rsidRPr="00257229" w:rsidTr="00257229">
        <w:trPr>
          <w:gridAfter w:val="1"/>
          <w:wAfter w:w="22"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ед.</w:t>
            </w:r>
          </w:p>
        </w:tc>
        <w:tc>
          <w:tcPr>
            <w:tcW w:w="70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59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878"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куб. м</w:t>
            </w:r>
          </w:p>
        </w:tc>
      </w:tr>
      <w:tr w:rsidR="00257229" w:rsidRPr="00257229" w:rsidTr="00257229">
        <w:trPr>
          <w:gridAfter w:val="1"/>
          <w:wAfter w:w="2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lastRenderedPageBreak/>
              <w:t>1</w:t>
            </w:r>
          </w:p>
        </w:tc>
        <w:tc>
          <w:tcPr>
            <w:tcW w:w="204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w:t>
            </w:r>
          </w:p>
        </w:tc>
        <w:tc>
          <w:tcPr>
            <w:tcW w:w="70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w:t>
            </w:r>
          </w:p>
        </w:tc>
        <w:tc>
          <w:tcPr>
            <w:tcW w:w="59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9</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10</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w:t>
            </w:r>
          </w:p>
        </w:tc>
        <w:tc>
          <w:tcPr>
            <w:tcW w:w="878"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r>
      <w:tr w:rsidR="00257229" w:rsidRPr="00257229" w:rsidTr="00257229">
        <w:trPr>
          <w:trHeight w:val="20"/>
        </w:trPr>
        <w:tc>
          <w:tcPr>
            <w:tcW w:w="1104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Каратузский муниципальный район</w:t>
            </w:r>
          </w:p>
        </w:tc>
      </w:tr>
      <w:tr w:rsidR="00257229" w:rsidRPr="00257229" w:rsidTr="00257229">
        <w:trPr>
          <w:trHeight w:val="20"/>
        </w:trPr>
        <w:tc>
          <w:tcPr>
            <w:tcW w:w="1104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257229" w:rsidRPr="00257229" w:rsidTr="00257229">
        <w:trPr>
          <w:gridAfter w:val="1"/>
          <w:wAfter w:w="2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1.1</w:t>
            </w:r>
          </w:p>
        </w:tc>
        <w:tc>
          <w:tcPr>
            <w:tcW w:w="204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Шевченко, д. 10</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80,00</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78"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1"/>
          <w:wAfter w:w="2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04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Итого по счету регионального оператора</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80,00</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78"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1"/>
          <w:wAfter w:w="22"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04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по Каратузский муниципальный район</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80,00</w:t>
            </w:r>
          </w:p>
        </w:tc>
        <w:tc>
          <w:tcPr>
            <w:tcW w:w="1134"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99"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78" w:type="dxa"/>
            <w:tcBorders>
              <w:top w:val="nil"/>
              <w:left w:val="nil"/>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154" w:type="dxa"/>
        <w:tblInd w:w="108" w:type="dxa"/>
        <w:tblLayout w:type="fixed"/>
        <w:tblLook w:val="04A0" w:firstRow="1" w:lastRow="0" w:firstColumn="1" w:lastColumn="0" w:noHBand="0" w:noVBand="1"/>
      </w:tblPr>
      <w:tblGrid>
        <w:gridCol w:w="459"/>
        <w:gridCol w:w="459"/>
        <w:gridCol w:w="459"/>
        <w:gridCol w:w="608"/>
        <w:gridCol w:w="1518"/>
        <w:gridCol w:w="8"/>
        <w:gridCol w:w="895"/>
        <w:gridCol w:w="8"/>
        <w:gridCol w:w="843"/>
        <w:gridCol w:w="8"/>
        <w:gridCol w:w="547"/>
        <w:gridCol w:w="975"/>
        <w:gridCol w:w="567"/>
        <w:gridCol w:w="425"/>
        <w:gridCol w:w="567"/>
        <w:gridCol w:w="425"/>
        <w:gridCol w:w="51"/>
        <w:gridCol w:w="800"/>
        <w:gridCol w:w="51"/>
        <w:gridCol w:w="516"/>
        <w:gridCol w:w="51"/>
        <w:gridCol w:w="817"/>
        <w:gridCol w:w="51"/>
        <w:gridCol w:w="6"/>
        <w:gridCol w:w="32"/>
        <w:gridCol w:w="8"/>
      </w:tblGrid>
      <w:tr w:rsidR="00257229" w:rsidRPr="00257229" w:rsidTr="00257229">
        <w:trPr>
          <w:cantSplit/>
          <w:trHeight w:val="20"/>
        </w:trPr>
        <w:tc>
          <w:tcPr>
            <w:tcW w:w="11154" w:type="dxa"/>
            <w:gridSpan w:val="26"/>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Приложение №3 к постановлению</w:t>
            </w:r>
          </w:p>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администрации Каратузского района</w:t>
            </w:r>
          </w:p>
          <w:p w:rsidR="00257229" w:rsidRPr="00257229" w:rsidRDefault="00257229"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от 16.11.2021 № 938-п</w:t>
            </w:r>
          </w:p>
        </w:tc>
      </w:tr>
      <w:tr w:rsidR="00257229" w:rsidRPr="00257229" w:rsidTr="00257229">
        <w:trPr>
          <w:cantSplit/>
          <w:trHeight w:val="20"/>
        </w:trPr>
        <w:tc>
          <w:tcPr>
            <w:tcW w:w="459"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shd w:val="clear" w:color="auto" w:fill="auto"/>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9777" w:type="dxa"/>
            <w:gridSpan w:val="23"/>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Краткосрочный план реализации региональной программы капитального ремонта общего имущества в многоквартирных домах, расположенных на территории Каратузского района, на 2022 год</w:t>
            </w:r>
          </w:p>
        </w:tc>
      </w:tr>
      <w:tr w:rsidR="00257229" w:rsidRPr="00257229" w:rsidTr="00257229">
        <w:trPr>
          <w:gridAfter w:val="4"/>
          <w:wAfter w:w="97" w:type="dxa"/>
          <w:cantSplit/>
          <w:trHeight w:val="20"/>
        </w:trPr>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0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51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03"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55"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75"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5"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567"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425" w:type="dxa"/>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851" w:type="dxa"/>
            <w:gridSpan w:val="2"/>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567" w:type="dxa"/>
            <w:gridSpan w:val="2"/>
            <w:shd w:val="clear" w:color="auto" w:fill="auto"/>
            <w:vAlign w:val="center"/>
            <w:hideMark/>
          </w:tcPr>
          <w:p w:rsidR="00257229" w:rsidRPr="00257229" w:rsidRDefault="00257229" w:rsidP="00257229">
            <w:pPr>
              <w:spacing w:after="0" w:line="240" w:lineRule="auto"/>
              <w:rPr>
                <w:color w:val="auto"/>
                <w:kern w:val="0"/>
                <w:sz w:val="12"/>
                <w:szCs w:val="12"/>
              </w:rPr>
            </w:pPr>
          </w:p>
        </w:tc>
        <w:tc>
          <w:tcPr>
            <w:tcW w:w="868" w:type="dxa"/>
            <w:gridSpan w:val="2"/>
            <w:shd w:val="clear" w:color="auto" w:fill="auto"/>
            <w:vAlign w:val="center"/>
            <w:hideMark/>
          </w:tcPr>
          <w:p w:rsidR="00257229" w:rsidRPr="00257229" w:rsidRDefault="00257229" w:rsidP="00257229">
            <w:pPr>
              <w:spacing w:after="0" w:line="240" w:lineRule="auto"/>
              <w:rPr>
                <w:color w:val="auto"/>
                <w:kern w:val="0"/>
                <w:sz w:val="12"/>
                <w:szCs w:val="12"/>
              </w:rPr>
            </w:pPr>
          </w:p>
        </w:tc>
      </w:tr>
      <w:tr w:rsidR="00257229" w:rsidRPr="00257229" w:rsidTr="00257229">
        <w:trPr>
          <w:gridAfter w:val="3"/>
          <w:wAfter w:w="46" w:type="dxa"/>
          <w:cantSplit/>
          <w:trHeight w:val="20"/>
        </w:trPr>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0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518"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03"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55" w:type="dxa"/>
            <w:gridSpan w:val="2"/>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75" w:type="dxa"/>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321" w:type="dxa"/>
            <w:gridSpan w:val="11"/>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Форма № 1</w:t>
            </w:r>
          </w:p>
        </w:tc>
      </w:tr>
      <w:tr w:rsidR="00257229" w:rsidRPr="00257229" w:rsidTr="00257229">
        <w:trPr>
          <w:cantSplit/>
          <w:trHeight w:val="20"/>
        </w:trPr>
        <w:tc>
          <w:tcPr>
            <w:tcW w:w="11154" w:type="dxa"/>
            <w:gridSpan w:val="26"/>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257229" w:rsidRPr="00257229" w:rsidTr="00257229">
        <w:trPr>
          <w:gridAfter w:val="4"/>
          <w:wAfter w:w="97" w:type="dxa"/>
          <w:cantSplit/>
          <w:trHeight w:val="20"/>
        </w:trPr>
        <w:tc>
          <w:tcPr>
            <w:tcW w:w="45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59"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608"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1518"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03"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55"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975"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5"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425" w:type="dxa"/>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51"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567"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c>
          <w:tcPr>
            <w:tcW w:w="868" w:type="dxa"/>
            <w:gridSpan w:val="2"/>
            <w:tcBorders>
              <w:bottom w:val="single" w:sz="4" w:space="0" w:color="auto"/>
            </w:tcBorders>
            <w:shd w:val="clear" w:color="auto" w:fill="auto"/>
            <w:noWrap/>
            <w:vAlign w:val="bottom"/>
            <w:hideMark/>
          </w:tcPr>
          <w:p w:rsidR="00257229" w:rsidRPr="00257229" w:rsidRDefault="00257229" w:rsidP="00257229">
            <w:pPr>
              <w:spacing w:after="0" w:line="240" w:lineRule="auto"/>
              <w:rPr>
                <w:color w:val="auto"/>
                <w:kern w:val="0"/>
                <w:sz w:val="12"/>
                <w:szCs w:val="12"/>
              </w:rPr>
            </w:pPr>
          </w:p>
        </w:tc>
      </w:tr>
      <w:tr w:rsidR="00257229" w:rsidRPr="00257229" w:rsidTr="00257229">
        <w:trPr>
          <w:gridAfter w:val="1"/>
          <w:wAfter w:w="8"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п/п</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Адрес многоквартирного дома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Общая площадь помещений в многоквартирном доме, кв. м</w:t>
            </w:r>
          </w:p>
        </w:tc>
        <w:tc>
          <w:tcPr>
            <w:tcW w:w="2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Источники финансирования</w:t>
            </w:r>
          </w:p>
        </w:tc>
        <w:tc>
          <w:tcPr>
            <w:tcW w:w="76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Стоимость услуг и (или) работ по капитальному ремонту общего имущества многоквартирного дома, руб.</w:t>
            </w:r>
          </w:p>
        </w:tc>
      </w:tr>
      <w:tr w:rsidR="00257229" w:rsidRPr="00257229" w:rsidTr="00257229">
        <w:trPr>
          <w:gridAfter w:val="1"/>
          <w:wAfter w:w="8"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0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стоимость ремонта</w:t>
            </w:r>
          </w:p>
        </w:tc>
        <w:tc>
          <w:tcPr>
            <w:tcW w:w="673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 том числе:</w:t>
            </w:r>
          </w:p>
        </w:tc>
      </w:tr>
      <w:tr w:rsidR="00257229" w:rsidRPr="00257229" w:rsidTr="00257229">
        <w:trPr>
          <w:gridAfter w:val="2"/>
          <w:wAfter w:w="40" w:type="dxa"/>
          <w:cantSplit/>
          <w:trHeight w:val="151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03"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xml:space="preserve">ремонт крыши </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0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утепление и ремонт фасада</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фундамента многоквартирного дома</w:t>
            </w:r>
          </w:p>
        </w:tc>
      </w:tr>
      <w:tr w:rsidR="00257229" w:rsidRPr="00257229" w:rsidTr="00257229">
        <w:trPr>
          <w:gridAfter w:val="4"/>
          <w:wAfter w:w="97" w:type="dxa"/>
          <w:cantSplit/>
          <w:trHeight w:val="1393"/>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03"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9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электроснабжения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теплоснабжения и горячего водоснабжения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газоснабжения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холодного водоснабжения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водоотведения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r>
      <w:tr w:rsidR="00257229" w:rsidRPr="00257229" w:rsidTr="00257229">
        <w:trPr>
          <w:gridAfter w:val="4"/>
          <w:wAfter w:w="97" w:type="dxa"/>
          <w:cantSplit/>
          <w:trHeight w:val="2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w:t>
            </w: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6</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14</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15</w:t>
            </w:r>
          </w:p>
        </w:tc>
      </w:tr>
      <w:tr w:rsidR="00257229" w:rsidRPr="00257229" w:rsidTr="00257229">
        <w:trPr>
          <w:cantSplit/>
          <w:trHeight w:val="20"/>
        </w:trPr>
        <w:tc>
          <w:tcPr>
            <w:tcW w:w="1115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Каратузский муниципальный район</w:t>
            </w:r>
          </w:p>
        </w:tc>
      </w:tr>
      <w:tr w:rsidR="00257229" w:rsidRPr="00257229" w:rsidTr="00257229">
        <w:trPr>
          <w:cantSplit/>
          <w:trHeight w:val="20"/>
        </w:trPr>
        <w:tc>
          <w:tcPr>
            <w:tcW w:w="1115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1.1</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60 лет Октября, д. 41</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947,30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средства</w:t>
            </w:r>
            <w:r w:rsidRPr="00257229">
              <w:rPr>
                <w:rFonts w:ascii="Times New Roman" w:hAnsi="Times New Roman" w:cs="Times New Roman"/>
                <w:color w:val="auto"/>
                <w:kern w:val="0"/>
                <w:sz w:val="12"/>
                <w:szCs w:val="12"/>
              </w:rPr>
              <w:br/>
              <w:t>собствен</w:t>
            </w:r>
            <w:r w:rsidRPr="00257229">
              <w:rPr>
                <w:rFonts w:ascii="Times New Roman" w:hAnsi="Times New Roman" w:cs="Times New Roman"/>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1 103 936,06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8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меры финансовой</w:t>
            </w:r>
            <w:r w:rsidRPr="00257229">
              <w:rPr>
                <w:rFonts w:ascii="Times New Roman" w:hAnsi="Times New Roman" w:cs="Times New Roman"/>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1 103 936,06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1 165,35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1.2</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Колхозная, д. 48</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406,30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средства</w:t>
            </w:r>
            <w:r w:rsidRPr="00257229">
              <w:rPr>
                <w:rFonts w:ascii="Times New Roman" w:hAnsi="Times New Roman" w:cs="Times New Roman"/>
                <w:color w:val="auto"/>
                <w:kern w:val="0"/>
                <w:sz w:val="12"/>
                <w:szCs w:val="12"/>
              </w:rPr>
              <w:br/>
              <w:t>собствен</w:t>
            </w:r>
            <w:r w:rsidRPr="00257229">
              <w:rPr>
                <w:rFonts w:ascii="Times New Roman" w:hAnsi="Times New Roman" w:cs="Times New Roman"/>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3 162 216,65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3 162 216,65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8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меры финансовой</w:t>
            </w:r>
            <w:r w:rsidRPr="00257229">
              <w:rPr>
                <w:rFonts w:ascii="Times New Roman" w:hAnsi="Times New Roman" w:cs="Times New Roman"/>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3 162 216,65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3 162 216,65</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7 782,96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7 782,96</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7 782,96</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1.3</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Пушкина, д. 37</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771,40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средства</w:t>
            </w:r>
            <w:r w:rsidRPr="00257229">
              <w:rPr>
                <w:rFonts w:ascii="Times New Roman" w:hAnsi="Times New Roman" w:cs="Times New Roman"/>
                <w:color w:val="auto"/>
                <w:kern w:val="0"/>
                <w:sz w:val="12"/>
                <w:szCs w:val="12"/>
              </w:rPr>
              <w:br/>
              <w:t>собствен</w:t>
            </w:r>
            <w:r w:rsidRPr="00257229">
              <w:rPr>
                <w:rFonts w:ascii="Times New Roman" w:hAnsi="Times New Roman" w:cs="Times New Roman"/>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5 712 440,71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5 712 440,71</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меры финансовой</w:t>
            </w:r>
            <w:r w:rsidRPr="00257229">
              <w:rPr>
                <w:rFonts w:ascii="Times New Roman" w:hAnsi="Times New Roman" w:cs="Times New Roman"/>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5 712 440,71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5 712 440,71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1.4</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Шевченко, д. 4</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386,50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средства</w:t>
            </w:r>
            <w:r w:rsidRPr="00257229">
              <w:rPr>
                <w:rFonts w:ascii="Times New Roman" w:hAnsi="Times New Roman" w:cs="Times New Roman"/>
                <w:color w:val="auto"/>
                <w:kern w:val="0"/>
                <w:sz w:val="12"/>
                <w:szCs w:val="12"/>
              </w:rPr>
              <w:br/>
              <w:t>собствен</w:t>
            </w:r>
            <w:r w:rsidRPr="00257229">
              <w:rPr>
                <w:rFonts w:ascii="Times New Roman" w:hAnsi="Times New Roman" w:cs="Times New Roman"/>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2 862 144,59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2 862 144,59</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792"/>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меры финансовой</w:t>
            </w:r>
            <w:r w:rsidRPr="00257229">
              <w:rPr>
                <w:rFonts w:ascii="Times New Roman" w:hAnsi="Times New Roman" w:cs="Times New Roman"/>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2 862 144,59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2 862 144,59</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7 405,29</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1.5</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Итого по счету регионального оператора</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2 511,50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средства</w:t>
            </w:r>
            <w:r w:rsidRPr="00257229">
              <w:rPr>
                <w:rFonts w:ascii="Times New Roman" w:hAnsi="Times New Roman" w:cs="Times New Roman"/>
                <w:b/>
                <w:bCs/>
                <w:color w:val="auto"/>
                <w:kern w:val="0"/>
                <w:sz w:val="12"/>
                <w:szCs w:val="12"/>
              </w:rPr>
              <w:br/>
              <w:t>собствен</w:t>
            </w:r>
            <w:r w:rsidRPr="00257229">
              <w:rPr>
                <w:rFonts w:ascii="Times New Roman" w:hAnsi="Times New Roman" w:cs="Times New Roman"/>
                <w:b/>
                <w:bCs/>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12 840 738,01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11 736 801,95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548"/>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меры финансовой</w:t>
            </w:r>
            <w:r w:rsidRPr="00257229">
              <w:rPr>
                <w:rFonts w:ascii="Times New Roman" w:hAnsi="Times New Roman" w:cs="Times New Roman"/>
                <w:b/>
                <w:bCs/>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12 840 738,01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11 736 801,95</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5 112,78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4 673,22</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439,55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r>
      <w:tr w:rsidR="00257229" w:rsidRPr="00257229" w:rsidTr="00257229">
        <w:trPr>
          <w:gridAfter w:val="4"/>
          <w:wAfter w:w="97" w:type="dxa"/>
          <w:cantSplit/>
          <w:trHeight w:val="2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по Каратузский муниципальный район</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2 511,50</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средства</w:t>
            </w:r>
            <w:r w:rsidRPr="00257229">
              <w:rPr>
                <w:rFonts w:ascii="Times New Roman" w:hAnsi="Times New Roman" w:cs="Times New Roman"/>
                <w:b/>
                <w:bCs/>
                <w:color w:val="auto"/>
                <w:kern w:val="0"/>
                <w:sz w:val="12"/>
                <w:szCs w:val="12"/>
              </w:rPr>
              <w:br/>
              <w:t>собствен</w:t>
            </w:r>
            <w:r w:rsidRPr="00257229">
              <w:rPr>
                <w:rFonts w:ascii="Times New Roman" w:hAnsi="Times New Roman" w:cs="Times New Roman"/>
                <w:b/>
                <w:bCs/>
                <w:color w:val="auto"/>
                <w:kern w:val="0"/>
                <w:sz w:val="12"/>
                <w:szCs w:val="12"/>
              </w:rPr>
              <w:br/>
              <w:t>ников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минимальный размер взноса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12 840 738,01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11 736 801,95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50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взнос, превышающий минимальный размер</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меры финансовой</w:t>
            </w:r>
            <w:r w:rsidRPr="00257229">
              <w:rPr>
                <w:rFonts w:ascii="Times New Roman" w:hAnsi="Times New Roman" w:cs="Times New Roman"/>
                <w:b/>
                <w:bCs/>
                <w:color w:val="auto"/>
                <w:kern w:val="0"/>
                <w:sz w:val="12"/>
                <w:szCs w:val="12"/>
              </w:rPr>
              <w:br/>
              <w:t>поддержки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государственной корпорации – Фонда содействия реформированию жилищно-коммунального хозяйства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краевого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местного бюджета</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иные источники</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12 840 738,01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11 736 801,95</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1 103 936,06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5 112,78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4 673,22</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439,55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257229" w:rsidRPr="00257229" w:rsidTr="00257229">
        <w:trPr>
          <w:gridAfter w:val="4"/>
          <w:wAfter w:w="97" w:type="dxa"/>
          <w:cantSplit/>
          <w:trHeight w:val="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257229" w:rsidRPr="00257229" w:rsidRDefault="00257229" w:rsidP="00257229">
            <w:pPr>
              <w:spacing w:after="0" w:line="240" w:lineRule="auto"/>
              <w:rPr>
                <w:rFonts w:ascii="Times New Roman" w:hAnsi="Times New Roman" w:cs="Times New Roman"/>
                <w:b/>
                <w:bCs/>
                <w:color w:val="auto"/>
                <w:kern w:val="0"/>
                <w:sz w:val="12"/>
                <w:szCs w:val="12"/>
              </w:rPr>
            </w:pPr>
          </w:p>
        </w:tc>
        <w:tc>
          <w:tcPr>
            <w:tcW w:w="2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Утвержденная предельная стоимость капитального ремонта 1 кв. м общей площади помещений многоквартирного дома, руб./кв. м</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229" w:rsidRPr="00257229" w:rsidRDefault="00257229"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X</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W w:w="11207" w:type="dxa"/>
        <w:tblInd w:w="108" w:type="dxa"/>
        <w:tblLook w:val="04A0" w:firstRow="1" w:lastRow="0" w:firstColumn="1" w:lastColumn="0" w:noHBand="0" w:noVBand="1"/>
      </w:tblPr>
      <w:tblGrid>
        <w:gridCol w:w="503"/>
        <w:gridCol w:w="275"/>
        <w:gridCol w:w="2835"/>
        <w:gridCol w:w="709"/>
        <w:gridCol w:w="205"/>
        <w:gridCol w:w="755"/>
        <w:gridCol w:w="546"/>
        <w:gridCol w:w="691"/>
        <w:gridCol w:w="567"/>
        <w:gridCol w:w="960"/>
        <w:gridCol w:w="960"/>
        <w:gridCol w:w="22"/>
        <w:gridCol w:w="609"/>
        <w:gridCol w:w="568"/>
        <w:gridCol w:w="960"/>
        <w:gridCol w:w="7"/>
        <w:gridCol w:w="17"/>
        <w:gridCol w:w="18"/>
      </w:tblGrid>
      <w:tr w:rsidR="00C447E2" w:rsidRPr="00257229" w:rsidTr="00C447E2">
        <w:trPr>
          <w:gridAfter w:val="2"/>
          <w:wAfter w:w="34" w:type="dxa"/>
          <w:trHeight w:val="20"/>
        </w:trPr>
        <w:tc>
          <w:tcPr>
            <w:tcW w:w="503"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76" w:type="dxa"/>
            <w:tcBorders>
              <w:top w:val="nil"/>
              <w:left w:val="nil"/>
              <w:bottom w:val="nil"/>
              <w:right w:val="nil"/>
            </w:tcBorders>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835"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960" w:type="dxa"/>
            <w:gridSpan w:val="2"/>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691"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166" w:type="dxa"/>
            <w:gridSpan w:val="5"/>
            <w:tcBorders>
              <w:top w:val="nil"/>
              <w:left w:val="nil"/>
              <w:bottom w:val="nil"/>
              <w:right w:val="nil"/>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Форма № 2</w:t>
            </w:r>
          </w:p>
        </w:tc>
      </w:tr>
      <w:tr w:rsidR="00C447E2" w:rsidRPr="00257229" w:rsidTr="00C447E2">
        <w:trPr>
          <w:trHeight w:val="20"/>
        </w:trPr>
        <w:tc>
          <w:tcPr>
            <w:tcW w:w="4528" w:type="dxa"/>
            <w:gridSpan w:val="5"/>
            <w:tcBorders>
              <w:top w:val="nil"/>
              <w:left w:val="nil"/>
              <w:bottom w:val="nil"/>
              <w:right w:val="nil"/>
            </w:tcBorders>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p>
        </w:tc>
        <w:tc>
          <w:tcPr>
            <w:tcW w:w="6679" w:type="dxa"/>
            <w:gridSpan w:val="13"/>
            <w:tcBorders>
              <w:top w:val="nil"/>
              <w:left w:val="nil"/>
              <w:bottom w:val="nil"/>
              <w:right w:val="nil"/>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Раздел № 2. Объем работ и (или) услуг по капитальному ремонту общего имущества в многоквартирных домах, включенных в краткосрочный план</w:t>
            </w:r>
          </w:p>
        </w:tc>
      </w:tr>
      <w:tr w:rsidR="00C447E2" w:rsidRPr="00257229" w:rsidTr="00C447E2">
        <w:trPr>
          <w:gridAfter w:val="2"/>
          <w:wAfter w:w="35" w:type="dxa"/>
          <w:trHeight w:val="20"/>
        </w:trPr>
        <w:tc>
          <w:tcPr>
            <w:tcW w:w="503"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276" w:type="dxa"/>
            <w:tcBorders>
              <w:top w:val="nil"/>
              <w:left w:val="nil"/>
              <w:bottom w:val="nil"/>
              <w:right w:val="nil"/>
            </w:tcBorders>
          </w:tcPr>
          <w:p w:rsidR="00C447E2" w:rsidRPr="00257229" w:rsidRDefault="00C447E2" w:rsidP="00257229">
            <w:pPr>
              <w:spacing w:after="0" w:line="240" w:lineRule="auto"/>
              <w:rPr>
                <w:color w:val="auto"/>
                <w:kern w:val="0"/>
                <w:sz w:val="12"/>
                <w:szCs w:val="12"/>
              </w:rPr>
            </w:pPr>
          </w:p>
        </w:tc>
        <w:tc>
          <w:tcPr>
            <w:tcW w:w="2835"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709"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960" w:type="dxa"/>
            <w:gridSpan w:val="2"/>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546"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691"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567"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960"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631" w:type="dxa"/>
            <w:gridSpan w:val="2"/>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568" w:type="dxa"/>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c>
          <w:tcPr>
            <w:tcW w:w="966" w:type="dxa"/>
            <w:gridSpan w:val="2"/>
            <w:tcBorders>
              <w:top w:val="nil"/>
              <w:left w:val="nil"/>
              <w:bottom w:val="nil"/>
              <w:right w:val="nil"/>
            </w:tcBorders>
            <w:shd w:val="clear" w:color="auto" w:fill="auto"/>
            <w:noWrap/>
            <w:vAlign w:val="bottom"/>
            <w:hideMark/>
          </w:tcPr>
          <w:p w:rsidR="00C447E2" w:rsidRPr="00257229" w:rsidRDefault="00C447E2" w:rsidP="00257229">
            <w:pPr>
              <w:spacing w:after="0" w:line="240" w:lineRule="auto"/>
              <w:rPr>
                <w:color w:val="auto"/>
                <w:kern w:val="0"/>
                <w:sz w:val="12"/>
                <w:szCs w:val="12"/>
              </w:rPr>
            </w:pPr>
          </w:p>
        </w:tc>
      </w:tr>
      <w:tr w:rsidR="00C447E2" w:rsidRPr="00257229" w:rsidTr="00C447E2">
        <w:trPr>
          <w:gridAfter w:val="1"/>
          <w:wAfter w:w="17" w:type="dxa"/>
          <w:trHeight w:val="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п/п</w:t>
            </w:r>
          </w:p>
        </w:tc>
        <w:tc>
          <w:tcPr>
            <w:tcW w:w="276" w:type="dxa"/>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Адрес многоквартирного дома</w:t>
            </w:r>
          </w:p>
        </w:tc>
        <w:tc>
          <w:tcPr>
            <w:tcW w:w="7576" w:type="dxa"/>
            <w:gridSpan w:val="14"/>
            <w:tcBorders>
              <w:top w:val="single" w:sz="4" w:space="0" w:color="auto"/>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Объем услуг и (или) работ по капитальному ремонту общего имущества многоквартирного дома</w:t>
            </w:r>
          </w:p>
        </w:tc>
      </w:tr>
      <w:tr w:rsidR="00C447E2" w:rsidRPr="00257229" w:rsidTr="00C447E2">
        <w:trPr>
          <w:gridAfter w:val="1"/>
          <w:wAfter w:w="17"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76" w:type="dxa"/>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7576" w:type="dxa"/>
            <w:gridSpan w:val="14"/>
            <w:tcBorders>
              <w:top w:val="single" w:sz="4" w:space="0" w:color="auto"/>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 том числе:</w:t>
            </w:r>
          </w:p>
        </w:tc>
      </w:tr>
      <w:tr w:rsidR="00C447E2" w:rsidRPr="00257229" w:rsidTr="00C447E2">
        <w:trPr>
          <w:gridAfter w:val="3"/>
          <w:wAfter w:w="41" w:type="dxa"/>
          <w:trHeight w:val="165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76" w:type="dxa"/>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крыши</w:t>
            </w:r>
          </w:p>
        </w:tc>
        <w:tc>
          <w:tcPr>
            <w:tcW w:w="9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или замена лифтового оборудования, признанного непригодным для эксплуатации, ремонт лифтовых шахт</w:t>
            </w:r>
          </w:p>
        </w:tc>
        <w:tc>
          <w:tcPr>
            <w:tcW w:w="3746" w:type="dxa"/>
            <w:gridSpan w:val="6"/>
            <w:tcBorders>
              <w:top w:val="single" w:sz="4" w:space="0" w:color="auto"/>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609" w:type="dxa"/>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подвальных помещений, относящихся к общему имуществу в многоквартирном доме</w:t>
            </w:r>
          </w:p>
        </w:tc>
        <w:tc>
          <w:tcPr>
            <w:tcW w:w="568" w:type="dxa"/>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утепление и ремонт фасада</w:t>
            </w:r>
          </w:p>
        </w:tc>
        <w:tc>
          <w:tcPr>
            <w:tcW w:w="960" w:type="dxa"/>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ремонт фундамента многоквартирного дома</w:t>
            </w:r>
          </w:p>
        </w:tc>
      </w:tr>
      <w:tr w:rsidR="00C447E2" w:rsidRPr="00257229" w:rsidTr="00C447E2">
        <w:trPr>
          <w:gridAfter w:val="2"/>
          <w:wAfter w:w="35" w:type="dxa"/>
          <w:trHeight w:val="1379"/>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76" w:type="dxa"/>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960" w:type="dxa"/>
            <w:gridSpan w:val="2"/>
            <w:vMerge/>
            <w:tcBorders>
              <w:top w:val="nil"/>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546" w:type="dxa"/>
            <w:tcBorders>
              <w:top w:val="nil"/>
              <w:left w:val="nil"/>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электроснабжения</w:t>
            </w:r>
          </w:p>
        </w:tc>
        <w:tc>
          <w:tcPr>
            <w:tcW w:w="691" w:type="dxa"/>
            <w:tcBorders>
              <w:top w:val="nil"/>
              <w:left w:val="nil"/>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теплоснабжения и горячего водоснабжения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газоснабжения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холодного водоснабжения</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водоотведения</w:t>
            </w:r>
          </w:p>
        </w:tc>
        <w:tc>
          <w:tcPr>
            <w:tcW w:w="631" w:type="dxa"/>
            <w:gridSpan w:val="2"/>
            <w:tcBorders>
              <w:top w:val="nil"/>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568" w:type="dxa"/>
            <w:tcBorders>
              <w:top w:val="nil"/>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966" w:type="dxa"/>
            <w:gridSpan w:val="2"/>
            <w:tcBorders>
              <w:top w:val="nil"/>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r>
      <w:tr w:rsidR="00C447E2" w:rsidRPr="00257229" w:rsidTr="00C447E2">
        <w:trPr>
          <w:gridAfter w:val="2"/>
          <w:wAfter w:w="35" w:type="dxa"/>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76" w:type="dxa"/>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ед.</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п. м</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кв. м</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куб. м</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w:t>
            </w:r>
          </w:p>
        </w:tc>
        <w:tc>
          <w:tcPr>
            <w:tcW w:w="276" w:type="dxa"/>
            <w:tcBorders>
              <w:top w:val="nil"/>
              <w:left w:val="nil"/>
              <w:bottom w:val="single" w:sz="4" w:space="0" w:color="auto"/>
              <w:right w:val="nil"/>
            </w:tcBorders>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3</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4</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5</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7</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8</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9</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10</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11</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12</w:t>
            </w:r>
          </w:p>
        </w:tc>
      </w:tr>
      <w:tr w:rsidR="00C447E2" w:rsidRPr="00257229" w:rsidTr="00C447E2">
        <w:trPr>
          <w:trHeight w:val="20"/>
        </w:trPr>
        <w:tc>
          <w:tcPr>
            <w:tcW w:w="4528" w:type="dxa"/>
            <w:gridSpan w:val="5"/>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p>
        </w:tc>
        <w:tc>
          <w:tcPr>
            <w:tcW w:w="66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Каратузский муниципальный район</w:t>
            </w:r>
          </w:p>
        </w:tc>
      </w:tr>
      <w:tr w:rsidR="00C447E2" w:rsidRPr="00257229" w:rsidTr="00C447E2">
        <w:trPr>
          <w:trHeight w:val="20"/>
        </w:trPr>
        <w:tc>
          <w:tcPr>
            <w:tcW w:w="4528" w:type="dxa"/>
            <w:gridSpan w:val="5"/>
            <w:tcBorders>
              <w:top w:val="single" w:sz="4" w:space="0" w:color="auto"/>
              <w:left w:val="single" w:sz="4" w:space="0" w:color="auto"/>
              <w:bottom w:val="single" w:sz="4" w:space="0" w:color="auto"/>
              <w:right w:val="single" w:sz="4" w:space="0" w:color="auto"/>
            </w:tcBorders>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p>
        </w:tc>
        <w:tc>
          <w:tcPr>
            <w:tcW w:w="667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Многоквартирные дома, формирующие фонды капитального ремонта на счете регионального оператора</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1.1</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60 лет Октября, д. 41</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170,00</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1.2</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Колхозная, д. 48</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377,20</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1.3</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Пушкина, д. 37</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611,60</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1.4</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Каратузский р-н, Каратузский с/с, с. Каратузское, ул. Шевченко, д. 4</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359,80</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color w:val="auto"/>
                <w:kern w:val="0"/>
                <w:sz w:val="12"/>
                <w:szCs w:val="12"/>
              </w:rPr>
            </w:pPr>
            <w:r w:rsidRPr="00257229">
              <w:rPr>
                <w:rFonts w:ascii="Times New Roman" w:hAnsi="Times New Roman" w:cs="Times New Roman"/>
                <w:color w:val="auto"/>
                <w:kern w:val="0"/>
                <w:sz w:val="12"/>
                <w:szCs w:val="12"/>
              </w:rPr>
              <w:t> </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Итого по счету регионального оператора</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1 348,60</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170,00</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r w:rsidR="00C447E2" w:rsidRPr="00257229" w:rsidTr="00C447E2">
        <w:trPr>
          <w:gridAfter w:val="2"/>
          <w:wAfter w:w="35" w:type="dxa"/>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center"/>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276" w:type="dxa"/>
            <w:tcBorders>
              <w:top w:val="nil"/>
              <w:left w:val="nil"/>
              <w:bottom w:val="single" w:sz="4" w:space="0" w:color="auto"/>
              <w:right w:val="nil"/>
            </w:tcBorders>
          </w:tcPr>
          <w:p w:rsidR="00C447E2" w:rsidRPr="00257229" w:rsidRDefault="00C447E2" w:rsidP="00257229">
            <w:pPr>
              <w:spacing w:after="0" w:line="240" w:lineRule="auto"/>
              <w:rPr>
                <w:rFonts w:ascii="Times New Roman" w:hAnsi="Times New Roman" w:cs="Times New Roman"/>
                <w:b/>
                <w:bCs/>
                <w:color w:val="auto"/>
                <w:kern w:val="0"/>
                <w:sz w:val="12"/>
                <w:szCs w:val="12"/>
              </w:rPr>
            </w:pPr>
          </w:p>
        </w:tc>
        <w:tc>
          <w:tcPr>
            <w:tcW w:w="2835"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Всего по Каратузский муниципальный район</w:t>
            </w:r>
          </w:p>
        </w:tc>
        <w:tc>
          <w:tcPr>
            <w:tcW w:w="709"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1 348,60</w:t>
            </w:r>
          </w:p>
        </w:tc>
        <w:tc>
          <w:tcPr>
            <w:tcW w:w="960"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46"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170,00</w:t>
            </w:r>
          </w:p>
        </w:tc>
        <w:tc>
          <w:tcPr>
            <w:tcW w:w="691"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631"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568" w:type="dxa"/>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c>
          <w:tcPr>
            <w:tcW w:w="966" w:type="dxa"/>
            <w:gridSpan w:val="2"/>
            <w:tcBorders>
              <w:top w:val="nil"/>
              <w:left w:val="nil"/>
              <w:bottom w:val="single" w:sz="4" w:space="0" w:color="auto"/>
              <w:right w:val="single" w:sz="4" w:space="0" w:color="auto"/>
            </w:tcBorders>
            <w:shd w:val="clear" w:color="auto" w:fill="auto"/>
            <w:vAlign w:val="center"/>
            <w:hideMark/>
          </w:tcPr>
          <w:p w:rsidR="00C447E2" w:rsidRPr="00257229" w:rsidRDefault="00C447E2" w:rsidP="00257229">
            <w:pPr>
              <w:spacing w:after="0" w:line="240" w:lineRule="auto"/>
              <w:jc w:val="right"/>
              <w:rPr>
                <w:rFonts w:ascii="Times New Roman" w:hAnsi="Times New Roman" w:cs="Times New Roman"/>
                <w:b/>
                <w:bCs/>
                <w:color w:val="auto"/>
                <w:kern w:val="0"/>
                <w:sz w:val="12"/>
                <w:szCs w:val="12"/>
              </w:rPr>
            </w:pPr>
            <w:r w:rsidRPr="00257229">
              <w:rPr>
                <w:rFonts w:ascii="Times New Roman" w:hAnsi="Times New Roman" w:cs="Times New Roman"/>
                <w:b/>
                <w:bCs/>
                <w:color w:val="auto"/>
                <w:kern w:val="0"/>
                <w:sz w:val="12"/>
                <w:szCs w:val="12"/>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C447E2">
      <w:pPr>
        <w:spacing w:after="0" w:line="240"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КАРАТУЗСКОГО РАЙОНА</w:t>
      </w:r>
    </w:p>
    <w:p w:rsidR="00C447E2" w:rsidRPr="00C447E2" w:rsidRDefault="00C447E2" w:rsidP="00C447E2">
      <w:pPr>
        <w:spacing w:after="0" w:line="240" w:lineRule="auto"/>
        <w:jc w:val="center"/>
        <w:rPr>
          <w:rFonts w:ascii="Times New Roman" w:eastAsia="Calibri" w:hAnsi="Times New Roman" w:cs="Times New Roman"/>
          <w:color w:val="auto"/>
          <w:kern w:val="0"/>
          <w:sz w:val="12"/>
          <w:szCs w:val="12"/>
          <w:lang w:eastAsia="en-US"/>
        </w:rPr>
      </w:pPr>
    </w:p>
    <w:p w:rsidR="00C447E2" w:rsidRDefault="00C447E2" w:rsidP="00C447E2">
      <w:pPr>
        <w:spacing w:after="0" w:line="240"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ПОСТАНОВЛЕНИЕ</w:t>
      </w:r>
    </w:p>
    <w:p w:rsidR="00C447E2" w:rsidRPr="00C447E2" w:rsidRDefault="00C447E2" w:rsidP="00C447E2">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183"/>
        <w:gridCol w:w="3190"/>
        <w:gridCol w:w="3191"/>
      </w:tblGrid>
      <w:tr w:rsidR="00C447E2" w:rsidRPr="00C447E2" w:rsidTr="00C447E2">
        <w:tc>
          <w:tcPr>
            <w:tcW w:w="4183" w:type="dxa"/>
          </w:tcPr>
          <w:p w:rsidR="00C447E2" w:rsidRPr="00C447E2" w:rsidRDefault="00C447E2" w:rsidP="00C447E2">
            <w:pPr>
              <w:spacing w:after="0" w:line="240" w:lineRule="auto"/>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20.07.2021</w:t>
            </w:r>
          </w:p>
        </w:tc>
        <w:tc>
          <w:tcPr>
            <w:tcW w:w="3190" w:type="dxa"/>
          </w:tcPr>
          <w:p w:rsidR="00C447E2" w:rsidRPr="00C447E2" w:rsidRDefault="00C447E2" w:rsidP="00C447E2">
            <w:pPr>
              <w:spacing w:after="0" w:line="240"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 Каратузское</w:t>
            </w:r>
          </w:p>
        </w:tc>
        <w:tc>
          <w:tcPr>
            <w:tcW w:w="3191" w:type="dxa"/>
          </w:tcPr>
          <w:p w:rsidR="00C447E2" w:rsidRPr="00C447E2" w:rsidRDefault="00C447E2" w:rsidP="00C447E2">
            <w:pPr>
              <w:spacing w:after="0" w:line="240"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 581-п </w:t>
            </w:r>
          </w:p>
        </w:tc>
      </w:tr>
    </w:tbl>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p w:rsidR="00C447E2" w:rsidRPr="00C447E2" w:rsidRDefault="00C447E2" w:rsidP="00C447E2">
      <w:pPr>
        <w:spacing w:after="0" w:line="240" w:lineRule="auto"/>
        <w:ind w:firstLine="709"/>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C447E2" w:rsidRPr="00C447E2" w:rsidRDefault="00C447E2" w:rsidP="00C447E2">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02.06.2021 г. № 423-п) следующие изменения:</w:t>
      </w:r>
    </w:p>
    <w:p w:rsidR="00C447E2" w:rsidRPr="00C447E2" w:rsidRDefault="00C447E2" w:rsidP="00C447E2">
      <w:pPr>
        <w:numPr>
          <w:ilvl w:val="1"/>
          <w:numId w:val="2"/>
        </w:numPr>
        <w:spacing w:after="0" w:line="240" w:lineRule="auto"/>
        <w:ind w:left="0" w:firstLine="709"/>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91"/>
        <w:tblW w:w="9605" w:type="dxa"/>
        <w:tblInd w:w="108" w:type="dxa"/>
        <w:tblLook w:val="04A0" w:firstRow="1" w:lastRow="0" w:firstColumn="1" w:lastColumn="0" w:noHBand="0" w:noVBand="1"/>
      </w:tblPr>
      <w:tblGrid>
        <w:gridCol w:w="3403"/>
        <w:gridCol w:w="6202"/>
      </w:tblGrid>
      <w:tr w:rsidR="00C447E2" w:rsidRPr="00C447E2" w:rsidTr="00614BDF">
        <w:tc>
          <w:tcPr>
            <w:tcW w:w="3403" w:type="dxa"/>
          </w:tcPr>
          <w:p w:rsidR="00C447E2" w:rsidRPr="00C447E2" w:rsidRDefault="00C447E2" w:rsidP="00C447E2">
            <w:pPr>
              <w:spacing w:after="0" w:line="240" w:lineRule="auto"/>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Всего по программе: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2014 год – 418 050,58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 том числе: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федеральный бюджет – 12 008,09тыс.рублей;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краевой бюджет – 250 894,02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районный бюджет -  155 148,47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2015 год – 421 960,78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 том числе: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федеральный бюджет – 2 108,20тыс.рублей;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краевой бюджет – 246 820,57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районный бюджет – 173 032,01 тыс.рублей.  </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2016 год – 420 794,56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 том числе: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федеральный бюджет – 0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краевой бюджет – 262 999,19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районный бюджет – 157 795,37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2017 год – 455 828,43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 том числе: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федеральный бюджет -4197,75тыс.рублей;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краевой бюджет – 283 872,63тыс.рублей;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районный бюджет – 167 758,05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2018 год – 483 101,80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 том числе:</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федеральный бюджет – 150,00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краевой бюджет – 330 474,35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районный бюджет – 152 477,45 тыс. 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2019 год – 516 225,55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в том числе:</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федеральный бюджет – 0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краевой бюджет – 349 987,32 тыс.рублей;</w:t>
            </w:r>
          </w:p>
          <w:p w:rsidR="00C447E2" w:rsidRPr="00C447E2" w:rsidRDefault="00C447E2" w:rsidP="00C447E2">
            <w:pPr>
              <w:shd w:val="clear" w:color="auto" w:fill="FFFFFF"/>
              <w:spacing w:after="0" w:line="240" w:lineRule="auto"/>
              <w:rPr>
                <w:rFonts w:ascii="Times New Roman" w:hAnsi="Times New Roman" w:cs="Times New Roman"/>
                <w:bCs/>
                <w:spacing w:val="1"/>
                <w:kern w:val="0"/>
                <w:sz w:val="12"/>
                <w:szCs w:val="12"/>
              </w:rPr>
            </w:pPr>
            <w:r w:rsidRPr="00C447E2">
              <w:rPr>
                <w:rFonts w:ascii="Times New Roman" w:hAnsi="Times New Roman" w:cs="Times New Roman"/>
                <w:bCs/>
                <w:spacing w:val="1"/>
                <w:kern w:val="0"/>
                <w:sz w:val="12"/>
                <w:szCs w:val="12"/>
              </w:rPr>
              <w:t xml:space="preserve">        районный бюджет – 166 238,23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2020 год – 532 692,20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 том числе:</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федеральный бюджет – 15882,92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краевой бюджет – 326 994,11 тыс.рублей;</w:t>
            </w:r>
          </w:p>
          <w:p w:rsidR="00C447E2" w:rsidRPr="00C447E2" w:rsidRDefault="00C447E2" w:rsidP="00C447E2">
            <w:pPr>
              <w:shd w:val="clear" w:color="auto" w:fill="FFFFFF"/>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районный бюджет – 189 815,16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2021 год – 572 084,69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 том числе:</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федеральный бюджет – 31753.77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краевой бюджет – 326 866,91 тыс.рублей;</w:t>
            </w:r>
          </w:p>
          <w:p w:rsidR="00C447E2" w:rsidRPr="00C447E2" w:rsidRDefault="00C447E2" w:rsidP="00C447E2">
            <w:pPr>
              <w:shd w:val="clear" w:color="auto" w:fill="FFFFFF"/>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районный бюджет – 213 464,00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 – 538 925,81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 том числе:</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федеральный бюджет – 32 960,47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краевой бюджет – 314 767,83 тыс.рублей;</w:t>
            </w:r>
          </w:p>
          <w:p w:rsidR="00C447E2" w:rsidRPr="00C447E2" w:rsidRDefault="00C447E2" w:rsidP="00C447E2">
            <w:pPr>
              <w:shd w:val="clear" w:color="auto" w:fill="FFFFFF"/>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районный бюджет – 191 197,52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 – 527 413,60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 том числе:</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федеральный бюджет – 34 063,35 тыс.рублей;</w:t>
            </w: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 xml:space="preserve">        краевой бюджет – 307 152,74 тыс.рублей;</w:t>
            </w:r>
          </w:p>
          <w:p w:rsidR="00C447E2" w:rsidRPr="00C447E2" w:rsidRDefault="00C447E2" w:rsidP="00C447E2">
            <w:pPr>
              <w:shd w:val="clear" w:color="auto" w:fill="FFFFFF"/>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районный бюджет – 186 197,52 тыс.рублей</w:t>
            </w:r>
          </w:p>
        </w:tc>
      </w:tr>
    </w:tbl>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1.2.В приложении № 2 к муниципальной программе «Развитие системы образования Каратузского  района»,  в пункте 1 Паспорт подпрограммы строку «</w:t>
      </w:r>
      <w:r w:rsidRPr="00C447E2">
        <w:rPr>
          <w:rFonts w:ascii="Times New Roman" w:eastAsia="Calibri" w:hAnsi="Times New Roman" w:cs="Calibri"/>
          <w:color w:val="auto"/>
          <w:kern w:val="0"/>
          <w:sz w:val="12"/>
          <w:szCs w:val="12"/>
          <w:lang w:eastAsia="en-US"/>
        </w:rPr>
        <w:t>Информация по ресурсному обеспечению подпрограммы</w:t>
      </w:r>
      <w:r w:rsidRPr="00C447E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C447E2" w:rsidRPr="00C447E2" w:rsidTr="00614BDF">
        <w:tc>
          <w:tcPr>
            <w:tcW w:w="3685" w:type="dxa"/>
          </w:tcPr>
          <w:p w:rsidR="00C447E2" w:rsidRPr="00C447E2" w:rsidRDefault="00C447E2" w:rsidP="00C447E2">
            <w:pPr>
              <w:spacing w:after="0" w:line="240" w:lineRule="auto"/>
              <w:rPr>
                <w:rFonts w:ascii="Times New Roman" w:eastAsia="Calibri" w:hAnsi="Times New Roman" w:cs="Times New Roman"/>
                <w:color w:val="auto"/>
                <w:kern w:val="0"/>
                <w:sz w:val="12"/>
                <w:szCs w:val="12"/>
              </w:rPr>
            </w:pPr>
            <w:r w:rsidRPr="00C447E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 xml:space="preserve">Всего средств на реализацию подпрограммы </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1 543 751,67 тыс. рублей, в том числе:</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537 426,10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503 494,79 тыс.рублей;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502 830,78 тыс.рублей;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 xml:space="preserve">в том числе: </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средств районного бюджета 546 688,07 тыс. руб.</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198 825,27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176 431,40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171 431,40 тыс.рублей.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средств краевого бюджета 898 286,01 тыс. руб.</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306 847,06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294 102,92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297 336,03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средств федерального бюджета 98</w:t>
            </w:r>
            <w:r w:rsidRPr="00C447E2">
              <w:rPr>
                <w:rFonts w:ascii="Times New Roman" w:eastAsia="Calibri" w:hAnsi="Times New Roman" w:cs="Calibri"/>
                <w:color w:val="auto"/>
                <w:kern w:val="0"/>
                <w:sz w:val="12"/>
                <w:szCs w:val="12"/>
                <w:lang w:val="en-US" w:eastAsia="en-US"/>
              </w:rPr>
              <w:t> </w:t>
            </w:r>
            <w:r w:rsidRPr="00C447E2">
              <w:rPr>
                <w:rFonts w:ascii="Times New Roman" w:eastAsia="Calibri" w:hAnsi="Times New Roman" w:cs="Calibri"/>
                <w:color w:val="auto"/>
                <w:kern w:val="0"/>
                <w:sz w:val="12"/>
                <w:szCs w:val="12"/>
                <w:lang w:eastAsia="en-US"/>
              </w:rPr>
              <w:t>777,59</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2021 год – 31</w:t>
            </w:r>
            <w:r w:rsidRPr="00C447E2">
              <w:rPr>
                <w:rFonts w:ascii="Times New Roman" w:eastAsia="Calibri" w:hAnsi="Times New Roman" w:cs="Times New Roman"/>
                <w:color w:val="auto"/>
                <w:kern w:val="0"/>
                <w:sz w:val="12"/>
                <w:szCs w:val="12"/>
                <w:lang w:val="en-US" w:eastAsia="en-US"/>
              </w:rPr>
              <w:t> </w:t>
            </w:r>
            <w:r w:rsidRPr="00C447E2">
              <w:rPr>
                <w:rFonts w:ascii="Times New Roman" w:eastAsia="Calibri" w:hAnsi="Times New Roman" w:cs="Times New Roman"/>
                <w:color w:val="auto"/>
                <w:kern w:val="0"/>
                <w:sz w:val="12"/>
                <w:szCs w:val="12"/>
                <w:lang w:eastAsia="en-US"/>
              </w:rPr>
              <w:t>753.77 тыс. рублей;</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2022 год – 32 960,47 тыс. рублей;</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2023 год – 34 063,35 тыс. рублей.</w:t>
            </w:r>
          </w:p>
        </w:tc>
      </w:tr>
    </w:tbl>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 В приложении № 3 к муниципальной программе «Развитие системы образования Каратузского  района»,  в пункте 1 Паспорт подпрограммы строку «</w:t>
      </w:r>
      <w:r w:rsidRPr="00C447E2">
        <w:rPr>
          <w:rFonts w:ascii="Times New Roman" w:eastAsia="Calibri" w:hAnsi="Times New Roman" w:cs="Calibri"/>
          <w:color w:val="auto"/>
          <w:kern w:val="0"/>
          <w:sz w:val="12"/>
          <w:szCs w:val="12"/>
          <w:lang w:eastAsia="en-US"/>
        </w:rPr>
        <w:t>Информация по ресурсному обеспечению подпрограммы</w:t>
      </w:r>
      <w:r w:rsidRPr="00C447E2">
        <w:rPr>
          <w:rFonts w:ascii="Times New Roman" w:eastAsia="Calibri" w:hAnsi="Times New Roman" w:cs="Times New Roman"/>
          <w:color w:val="auto"/>
          <w:kern w:val="0"/>
          <w:sz w:val="12"/>
          <w:szCs w:val="12"/>
          <w:lang w:eastAsia="en-US"/>
        </w:rPr>
        <w:t>»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C447E2" w:rsidRPr="00C447E2" w:rsidTr="00614BDF">
        <w:tc>
          <w:tcPr>
            <w:tcW w:w="3685" w:type="dxa"/>
          </w:tcPr>
          <w:p w:rsidR="00C447E2" w:rsidRPr="00C447E2" w:rsidRDefault="00C447E2" w:rsidP="00C447E2">
            <w:pPr>
              <w:spacing w:after="0" w:line="240" w:lineRule="auto"/>
              <w:rPr>
                <w:rFonts w:ascii="Times New Roman" w:eastAsia="Calibri" w:hAnsi="Times New Roman" w:cs="Times New Roman"/>
                <w:color w:val="auto"/>
                <w:kern w:val="0"/>
                <w:sz w:val="12"/>
                <w:szCs w:val="12"/>
              </w:rPr>
            </w:pPr>
            <w:r w:rsidRPr="00C447E2">
              <w:rPr>
                <w:rFonts w:ascii="Times New Roman" w:eastAsia="Calibri" w:hAnsi="Times New Roman" w:cs="Calibri"/>
                <w:color w:val="auto"/>
                <w:kern w:val="0"/>
                <w:sz w:val="12"/>
                <w:szCs w:val="12"/>
                <w:lang w:eastAsia="en-US"/>
              </w:rPr>
              <w:t>Информация по ресурсному обеспечению подпрограммы</w:t>
            </w:r>
          </w:p>
        </w:tc>
        <w:tc>
          <w:tcPr>
            <w:tcW w:w="5777" w:type="dxa"/>
          </w:tcPr>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Всего средств на реализацию подпрограммы  14 478,55 тыс. рублей, в том числе:</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4444,59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5016,98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5016,98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 xml:space="preserve">в том числе: </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средств районного бюджета  4 732,45 тыс. рублей, в том числе:</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1195,89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1768,28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1768,28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средств краевого бюджета 9746,10 тыс. руб.</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2021 год – 3248,70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2022 год – 3248,70 тыс. рублей;</w:t>
            </w:r>
          </w:p>
          <w:p w:rsidR="00C447E2" w:rsidRPr="00C447E2" w:rsidRDefault="00C447E2" w:rsidP="00C447E2">
            <w:pPr>
              <w:spacing w:after="0" w:line="240" w:lineRule="auto"/>
              <w:jc w:val="both"/>
              <w:rPr>
                <w:rFonts w:ascii="Times New Roman" w:eastAsia="Calibri" w:hAnsi="Times New Roman" w:cs="Calibri"/>
                <w:color w:val="auto"/>
                <w:kern w:val="0"/>
                <w:sz w:val="12"/>
                <w:szCs w:val="12"/>
                <w:lang w:eastAsia="en-US"/>
              </w:rPr>
            </w:pPr>
            <w:r w:rsidRPr="00C447E2">
              <w:rPr>
                <w:rFonts w:ascii="Times New Roman" w:eastAsia="Calibri" w:hAnsi="Times New Roman" w:cs="Calibri"/>
                <w:color w:val="auto"/>
                <w:kern w:val="0"/>
                <w:sz w:val="12"/>
                <w:szCs w:val="12"/>
                <w:lang w:eastAsia="en-US"/>
              </w:rPr>
              <w:t>2023 год – 3248,70 тыс.рублей,</w:t>
            </w:r>
          </w:p>
        </w:tc>
      </w:tr>
    </w:tbl>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val="en-US" w:eastAsia="en-US"/>
        </w:rPr>
      </w:pP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C447E2" w:rsidRPr="00C447E2" w:rsidRDefault="00C447E2" w:rsidP="00C447E2">
      <w:pPr>
        <w:spacing w:after="0" w:line="240" w:lineRule="auto"/>
        <w:ind w:left="708"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1.7.Приложение №9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 Приложение №10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C447E2" w:rsidRPr="00C447E2" w:rsidRDefault="00C447E2" w:rsidP="00C447E2">
      <w:pPr>
        <w:spacing w:after="0" w:line="240" w:lineRule="auto"/>
        <w:ind w:firstLine="708"/>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2.Контроль за исполнением настоящего постановления возложить на       А.А. Савина, заместителя главы района по социальным вопросам.</w:t>
      </w:r>
    </w:p>
    <w:p w:rsidR="00C447E2" w:rsidRPr="00C447E2" w:rsidRDefault="00C447E2" w:rsidP="00C447E2">
      <w:pPr>
        <w:spacing w:after="0" w:line="240" w:lineRule="auto"/>
        <w:ind w:firstLine="709"/>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C447E2" w:rsidRPr="00C447E2" w:rsidRDefault="00C447E2" w:rsidP="00C447E2">
      <w:pPr>
        <w:spacing w:after="0" w:line="240" w:lineRule="auto"/>
        <w:ind w:firstLine="709"/>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ab/>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И.о. главы района                                                                               А.Н. Цитович</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bl>
      <w:tblPr>
        <w:tblStyle w:val="100"/>
        <w:tblW w:w="11307" w:type="dxa"/>
        <w:tblLook w:val="04A0" w:firstRow="1" w:lastRow="0" w:firstColumn="1" w:lastColumn="0" w:noHBand="0" w:noVBand="1"/>
      </w:tblPr>
      <w:tblGrid>
        <w:gridCol w:w="403"/>
        <w:gridCol w:w="1973"/>
        <w:gridCol w:w="1068"/>
        <w:gridCol w:w="513"/>
        <w:gridCol w:w="487"/>
        <w:gridCol w:w="854"/>
        <w:gridCol w:w="418"/>
        <w:gridCol w:w="881"/>
        <w:gridCol w:w="871"/>
        <w:gridCol w:w="871"/>
        <w:gridCol w:w="881"/>
        <w:gridCol w:w="2087"/>
      </w:tblGrid>
      <w:tr w:rsidR="00C447E2" w:rsidRPr="00C447E2" w:rsidTr="00C447E2">
        <w:trPr>
          <w:trHeight w:val="20"/>
        </w:trPr>
        <w:tc>
          <w:tcPr>
            <w:tcW w:w="40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bookmarkStart w:id="3" w:name="RANGE!A1:L79"/>
            <w:r w:rsidRPr="00C447E2">
              <w:rPr>
                <w:rFonts w:ascii="Times New Roman" w:eastAsia="Calibri" w:hAnsi="Times New Roman" w:cs="Times New Roman"/>
                <w:color w:val="auto"/>
                <w:kern w:val="0"/>
                <w:sz w:val="12"/>
                <w:szCs w:val="12"/>
                <w:lang w:eastAsia="en-US"/>
              </w:rPr>
              <w:t> </w:t>
            </w:r>
            <w:bookmarkEnd w:id="3"/>
          </w:p>
        </w:tc>
        <w:tc>
          <w:tcPr>
            <w:tcW w:w="197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48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6863" w:type="dxa"/>
            <w:gridSpan w:val="7"/>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Приложение № 1 к Постановлению администрации Каратузского района </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от 20.07.2021 № 581-п</w:t>
            </w:r>
          </w:p>
        </w:tc>
      </w:tr>
      <w:tr w:rsidR="00C447E2" w:rsidRPr="00C447E2" w:rsidTr="00C447E2">
        <w:trPr>
          <w:trHeight w:val="20"/>
        </w:trPr>
        <w:tc>
          <w:tcPr>
            <w:tcW w:w="40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48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6863" w:type="dxa"/>
            <w:gridSpan w:val="7"/>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C447E2" w:rsidRPr="00C447E2" w:rsidTr="00C447E2">
        <w:trPr>
          <w:trHeight w:val="20"/>
        </w:trPr>
        <w:tc>
          <w:tcPr>
            <w:tcW w:w="403" w:type="dxa"/>
            <w:tcBorders>
              <w:top w:val="nil"/>
              <w:left w:val="nil"/>
              <w:bottom w:val="single" w:sz="4" w:space="0" w:color="auto"/>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904" w:type="dxa"/>
            <w:gridSpan w:val="11"/>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C447E2" w:rsidRPr="00C447E2" w:rsidTr="00C447E2">
        <w:trPr>
          <w:trHeight w:val="138"/>
        </w:trPr>
        <w:tc>
          <w:tcPr>
            <w:tcW w:w="403" w:type="dxa"/>
            <w:vMerge w:val="restart"/>
            <w:tcBorders>
              <w:top w:val="single" w:sz="4" w:space="0" w:color="auto"/>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п/п</w:t>
            </w:r>
          </w:p>
        </w:tc>
        <w:tc>
          <w:tcPr>
            <w:tcW w:w="1973"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Цели, задачи, мероприятия подпрограммы</w:t>
            </w:r>
          </w:p>
        </w:tc>
        <w:tc>
          <w:tcPr>
            <w:tcW w:w="1068"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ГРБС </w:t>
            </w:r>
          </w:p>
        </w:tc>
        <w:tc>
          <w:tcPr>
            <w:tcW w:w="2272"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Код бюджетной классификации</w:t>
            </w:r>
          </w:p>
        </w:tc>
        <w:tc>
          <w:tcPr>
            <w:tcW w:w="3504"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087"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C447E2">
              <w:rPr>
                <w:rFonts w:ascii="Times New Roman" w:eastAsia="Calibri" w:hAnsi="Times New Roman" w:cs="Times New Roman"/>
                <w:color w:val="auto"/>
                <w:kern w:val="0"/>
                <w:sz w:val="12"/>
                <w:szCs w:val="12"/>
                <w:lang w:eastAsia="en-US"/>
              </w:rPr>
              <w:br/>
              <w:t>(в натуральном выражении)</w:t>
            </w:r>
          </w:p>
        </w:tc>
      </w:tr>
      <w:tr w:rsidR="00C447E2" w:rsidRPr="00C447E2" w:rsidTr="00C447E2">
        <w:trPr>
          <w:trHeight w:val="138"/>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272"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3504"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ГРБС</w:t>
            </w:r>
          </w:p>
        </w:tc>
        <w:tc>
          <w:tcPr>
            <w:tcW w:w="4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РзПр</w:t>
            </w:r>
          </w:p>
        </w:tc>
        <w:tc>
          <w:tcPr>
            <w:tcW w:w="854"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ЦСР</w:t>
            </w:r>
          </w:p>
        </w:tc>
        <w:tc>
          <w:tcPr>
            <w:tcW w:w="41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ВР</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очередной финансовый год</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первый год планового периода</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второй год планового периода</w:t>
            </w:r>
          </w:p>
        </w:tc>
        <w:tc>
          <w:tcPr>
            <w:tcW w:w="881"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854"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1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2021</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2022</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2023</w:t>
            </w:r>
          </w:p>
        </w:tc>
        <w:tc>
          <w:tcPr>
            <w:tcW w:w="88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w:t>
            </w:r>
          </w:p>
        </w:tc>
        <w:tc>
          <w:tcPr>
            <w:tcW w:w="51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w:t>
            </w:r>
          </w:p>
        </w:tc>
        <w:tc>
          <w:tcPr>
            <w:tcW w:w="4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w:t>
            </w:r>
          </w:p>
        </w:tc>
        <w:tc>
          <w:tcPr>
            <w:tcW w:w="85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w:t>
            </w:r>
          </w:p>
        </w:tc>
        <w:tc>
          <w:tcPr>
            <w:tcW w:w="87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r>
      <w:tr w:rsidR="00C447E2" w:rsidRPr="00C447E2" w:rsidTr="00C447E2">
        <w:trPr>
          <w:trHeight w:val="20"/>
        </w:trPr>
        <w:tc>
          <w:tcPr>
            <w:tcW w:w="11307"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C447E2" w:rsidRPr="00C447E2" w:rsidTr="00C447E2">
        <w:trPr>
          <w:trHeight w:val="20"/>
        </w:trPr>
        <w:tc>
          <w:tcPr>
            <w:tcW w:w="11307"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Обеспечение деятельности (оказание услуг) подведомственных дошкольных учреждений</w:t>
            </w:r>
          </w:p>
        </w:tc>
        <w:tc>
          <w:tcPr>
            <w:tcW w:w="106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0210042090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38646,91</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37755,79</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37755,79</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114158,49</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 в 2021-23гг.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0210042090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141,83</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141,83</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0210042090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4089,87</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3989,59</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3989,59</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12069,05</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0210042090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24,98</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24,98</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1004</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0210075560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244</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44,10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132,30</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1004</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0210075560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1004</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0210075560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323</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2206,50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2206,50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2206,50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6619,50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0210075540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404,31</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405,60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405,60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1215,51</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Социальная поддержка семей, имеющих ребенка -инвалида, опекаемого ребенка  в 2021-23гг. - 22 ребенка.</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021075540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1,29</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1,29</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дошкольного </w:t>
            </w:r>
            <w:r w:rsidRPr="00C447E2">
              <w:rPr>
                <w:rFonts w:ascii="Times New Roman" w:eastAsia="Calibri" w:hAnsi="Times New Roman" w:cs="Times New Roman"/>
                <w:color w:val="auto"/>
                <w:kern w:val="0"/>
                <w:sz w:val="12"/>
                <w:szCs w:val="12"/>
                <w:lang w:eastAsia="en-US"/>
              </w:rP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0210075880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36841,62</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35843,60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35843,60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108528,82</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Обеспеченность  услугами дошкольных организаций  701 ребенок детей   - в 2021-23гг.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0210075880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6409,63</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6593,50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6593,50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19596,63</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0210075880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184,12</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184,12</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0210075880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20,00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0210074080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22760,73</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22217,65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22217,65</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67196,03</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0701</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0210074080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2637,95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2598,25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2598,25</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7834,45</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11307"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деятельности (оказание услуг) подведомственных учреждений общего образования</w:t>
            </w:r>
          </w:p>
        </w:tc>
        <w:tc>
          <w:tcPr>
            <w:tcW w:w="106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0210042190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106410,46</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89647,04</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84629,74</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280687,24</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0210042190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1713,47</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1713,47</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Приобретение основных средств для обеспечения основного вида деятельности </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1003</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0210075660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9449,20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7500,60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10130,00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27079,80</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Предоставление возможности детям из малообеспеченных семей питания без взимания платы  1274 чел. в 2020-22гг.</w:t>
            </w: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2.3.</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0210075640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173780,68</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175386,40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175386,40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524553,48</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прав детей на получение общего образования независимо от места проживания  2052 ребенка в 2021-23гг.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0210075640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4362,02</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4362,02</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0210075640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13862,00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10503,60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10503,60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34869,20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0210074090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27834,30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27457,20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27457,20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82748,70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1003</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02100L3040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9115,32</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9361,56</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9361,56</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27838,44</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Предоставление возможности питания детям начальных классов без взимания платы   в 2021-23гг.</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w:t>
            </w:r>
            <w:r w:rsidRPr="00C447E2">
              <w:rPr>
                <w:rFonts w:ascii="Times New Roman" w:eastAsia="Calibri" w:hAnsi="Times New Roman" w:cs="Times New Roman"/>
                <w:color w:val="auto"/>
                <w:kern w:val="0"/>
                <w:sz w:val="12"/>
                <w:szCs w:val="12"/>
                <w:lang w:eastAsia="en-US"/>
              </w:rPr>
              <w:lastRenderedPageBreak/>
              <w:t>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lastRenderedPageBreak/>
              <w:t> </w:t>
            </w:r>
          </w:p>
        </w:tc>
        <w:tc>
          <w:tcPr>
            <w:tcW w:w="513"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200" w:line="276" w:lineRule="auto"/>
              <w:jc w:val="center"/>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0210053030</w:t>
            </w:r>
          </w:p>
        </w:tc>
        <w:tc>
          <w:tcPr>
            <w:tcW w:w="418" w:type="dxa"/>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21443,90000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21443,90000</w:t>
            </w:r>
          </w:p>
        </w:tc>
        <w:tc>
          <w:tcPr>
            <w:tcW w:w="87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21443,90000</w:t>
            </w:r>
          </w:p>
        </w:tc>
        <w:tc>
          <w:tcPr>
            <w:tcW w:w="881" w:type="dxa"/>
            <w:noWrap/>
            <w:hideMark/>
          </w:tcPr>
          <w:p w:rsidR="00C447E2" w:rsidRPr="00C447E2" w:rsidRDefault="00C447E2" w:rsidP="00C447E2">
            <w:pPr>
              <w:spacing w:after="200" w:line="276" w:lineRule="auto"/>
              <w:jc w:val="right"/>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64331,70</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11307"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3.1.</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стабильного функционирования и развития учреждений дополнительного образования детей</w:t>
            </w:r>
          </w:p>
        </w:tc>
        <w:tc>
          <w:tcPr>
            <w:tcW w:w="106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21985,78</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25142,24</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25142,24</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72270,26</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прав детей на получение дополнительного образования независимо от места проживания  1105 детей в 2021-2023гг.</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80,00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9085,64</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8342,24</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8342,24</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25770,12</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400,00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1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11899,04</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11489,45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11489,45</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34877,94</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0210042390</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66,71</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66,71</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p w:rsidR="00C447E2" w:rsidRPr="00C447E2" w:rsidRDefault="00C447E2" w:rsidP="00C447E2">
            <w:pPr>
              <w:spacing w:after="200" w:line="276"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функционирования модели персонифицированного финансирования дополнительного образования детей</w:t>
            </w:r>
          </w:p>
        </w:tc>
        <w:tc>
          <w:tcPr>
            <w:tcW w:w="106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0210042490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3825,62</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3825,62</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noWrap/>
            <w:hideMark/>
          </w:tcPr>
          <w:p w:rsidR="00C447E2" w:rsidRPr="00C447E2" w:rsidRDefault="00C447E2" w:rsidP="00C447E2">
            <w:pPr>
              <w:spacing w:after="200" w:line="276"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0210042490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613</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noWrap/>
            <w:hideMark/>
          </w:tcPr>
          <w:p w:rsidR="00C447E2" w:rsidRPr="00C447E2" w:rsidRDefault="00C447E2" w:rsidP="00C447E2">
            <w:pPr>
              <w:spacing w:after="200" w:line="276"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0210042490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623</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noWrap/>
            <w:hideMark/>
          </w:tcPr>
          <w:p w:rsidR="00C447E2" w:rsidRPr="00C447E2" w:rsidRDefault="00C447E2" w:rsidP="00C447E2">
            <w:pPr>
              <w:spacing w:after="200" w:line="276"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0210042490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633</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vMerge/>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0703</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0210042490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813</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93,10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11307" w:type="dxa"/>
            <w:gridSpan w:val="12"/>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4. Обеспечить реализацию региональных проектов национального проекта «Образование»</w:t>
            </w:r>
          </w:p>
        </w:tc>
      </w:tr>
      <w:tr w:rsidR="00C447E2" w:rsidRPr="00C447E2" w:rsidTr="00C447E2">
        <w:trPr>
          <w:trHeight w:val="20"/>
        </w:trPr>
        <w:tc>
          <w:tcPr>
            <w:tcW w:w="403"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w:t>
            </w:r>
          </w:p>
        </w:tc>
        <w:tc>
          <w:tcPr>
            <w:tcW w:w="197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6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021Е151690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5565,99</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4201,52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9767,51</w:t>
            </w:r>
          </w:p>
        </w:tc>
        <w:tc>
          <w:tcPr>
            <w:tcW w:w="208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Создание "Точек роста" в 8 ОУ: 2021 год 1 школа, 2022 - 7 школ, 2023 - 1 школа</w:t>
            </w:r>
          </w:p>
        </w:tc>
      </w:tr>
      <w:tr w:rsidR="00C447E2" w:rsidRPr="00C447E2" w:rsidTr="00C447E2">
        <w:trPr>
          <w:trHeight w:val="20"/>
        </w:trPr>
        <w:tc>
          <w:tcPr>
            <w:tcW w:w="40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97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021Е151690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244</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4112,50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4112,50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4.2</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0210015980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1800,00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1800,00</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4.3</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субсидии бюджетам муниципальных образований Красноярского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районного бюджета</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02100S5980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18,18</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18,18</w:t>
            </w:r>
          </w:p>
        </w:tc>
        <w:tc>
          <w:tcPr>
            <w:tcW w:w="208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021Е250970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3088,37</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3088,37</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Создание в МБОУ Каратузская СОШ условий для занятий физической культуры и спортом</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4.5</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021E452100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4.6</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образовательных организаций материально-технической базой для внедрения цифровой образовательной среды</w:t>
            </w:r>
          </w:p>
        </w:tc>
        <w:tc>
          <w:tcPr>
            <w:tcW w:w="106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0702</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021Е415810</w:t>
            </w:r>
          </w:p>
        </w:tc>
        <w:tc>
          <w:tcPr>
            <w:tcW w:w="41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1395,03</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1395,03</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по подпрограмме</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расходные обязательства </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537426,10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503494,80</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502830,79</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1543751,70</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 Управление образования администрации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525460,35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492005,35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491341,34</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1508807,05</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97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 администрация Каратузского района</w:t>
            </w:r>
          </w:p>
        </w:tc>
        <w:tc>
          <w:tcPr>
            <w:tcW w:w="51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48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5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41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11965,75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11489,45</w:t>
            </w:r>
          </w:p>
        </w:tc>
        <w:tc>
          <w:tcPr>
            <w:tcW w:w="87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11489,45</w:t>
            </w:r>
          </w:p>
        </w:tc>
        <w:tc>
          <w:tcPr>
            <w:tcW w:w="8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34944,65</w:t>
            </w:r>
          </w:p>
        </w:tc>
        <w:tc>
          <w:tcPr>
            <w:tcW w:w="208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431"/>
        <w:gridCol w:w="1795"/>
        <w:gridCol w:w="1198"/>
        <w:gridCol w:w="547"/>
        <w:gridCol w:w="547"/>
        <w:gridCol w:w="816"/>
        <w:gridCol w:w="547"/>
        <w:gridCol w:w="855"/>
        <w:gridCol w:w="744"/>
        <w:gridCol w:w="744"/>
        <w:gridCol w:w="886"/>
        <w:gridCol w:w="2159"/>
      </w:tblGrid>
      <w:tr w:rsidR="00C447E2" w:rsidRPr="00C447E2" w:rsidTr="00C447E2">
        <w:trPr>
          <w:trHeight w:val="20"/>
        </w:trPr>
        <w:tc>
          <w:tcPr>
            <w:tcW w:w="431"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Приложение № 2 к Постановлению администрации Каратузского района </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от 20.07.2021 № 581-п</w:t>
            </w:r>
          </w:p>
        </w:tc>
      </w:tr>
      <w:tr w:rsidR="00C447E2" w:rsidRPr="00C447E2" w:rsidTr="00C447E2">
        <w:trPr>
          <w:trHeight w:val="20"/>
        </w:trPr>
        <w:tc>
          <w:tcPr>
            <w:tcW w:w="431"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79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0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250" w:type="dxa"/>
            <w:gridSpan w:val="5"/>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C447E2" w:rsidRPr="00C447E2" w:rsidTr="00C447E2">
        <w:trPr>
          <w:trHeight w:val="20"/>
        </w:trPr>
        <w:tc>
          <w:tcPr>
            <w:tcW w:w="431" w:type="dxa"/>
            <w:tcBorders>
              <w:top w:val="nil"/>
              <w:left w:val="nil"/>
              <w:bottom w:val="single" w:sz="4" w:space="0" w:color="auto"/>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592" w:type="dxa"/>
            <w:gridSpan w:val="11"/>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C447E2" w:rsidRPr="00C447E2" w:rsidTr="00C447E2">
        <w:trPr>
          <w:trHeight w:val="138"/>
        </w:trPr>
        <w:tc>
          <w:tcPr>
            <w:tcW w:w="431"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п/п</w:t>
            </w:r>
          </w:p>
        </w:tc>
        <w:tc>
          <w:tcPr>
            <w:tcW w:w="1795"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Цели, задачи, мероприятия подпрограммы</w:t>
            </w:r>
          </w:p>
        </w:tc>
        <w:tc>
          <w:tcPr>
            <w:tcW w:w="1198"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ГРБС </w:t>
            </w:r>
          </w:p>
        </w:tc>
        <w:tc>
          <w:tcPr>
            <w:tcW w:w="2349"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Код бюджетной классификации</w:t>
            </w:r>
          </w:p>
        </w:tc>
        <w:tc>
          <w:tcPr>
            <w:tcW w:w="3091"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по годам реализации программы (тыс. руб.)</w:t>
            </w:r>
          </w:p>
        </w:tc>
        <w:tc>
          <w:tcPr>
            <w:tcW w:w="2159"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C447E2" w:rsidRPr="00C447E2" w:rsidTr="00C447E2">
        <w:trPr>
          <w:trHeight w:val="138"/>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49"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3091"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ГРБС</w:t>
            </w:r>
          </w:p>
        </w:tc>
        <w:tc>
          <w:tcPr>
            <w:tcW w:w="54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РзПр</w:t>
            </w:r>
          </w:p>
        </w:tc>
        <w:tc>
          <w:tcPr>
            <w:tcW w:w="70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ЦСР</w:t>
            </w:r>
          </w:p>
        </w:tc>
        <w:tc>
          <w:tcPr>
            <w:tcW w:w="54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ВР</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очередной финансовый год</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первый год планового периода</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второй год планового периода</w:t>
            </w:r>
          </w:p>
        </w:tc>
        <w:tc>
          <w:tcPr>
            <w:tcW w:w="886"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c>
          <w:tcPr>
            <w:tcW w:w="215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70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2021</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2022</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2023</w:t>
            </w:r>
          </w:p>
        </w:tc>
        <w:tc>
          <w:tcPr>
            <w:tcW w:w="886"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15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3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lastRenderedPageBreak/>
              <w:t>1</w:t>
            </w:r>
          </w:p>
        </w:tc>
        <w:tc>
          <w:tcPr>
            <w:tcW w:w="179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w:t>
            </w:r>
          </w:p>
        </w:tc>
        <w:tc>
          <w:tcPr>
            <w:tcW w:w="11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w:t>
            </w:r>
          </w:p>
        </w:tc>
        <w:tc>
          <w:tcPr>
            <w:tcW w:w="54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w:t>
            </w:r>
          </w:p>
        </w:tc>
        <w:tc>
          <w:tcPr>
            <w:tcW w:w="54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w:t>
            </w:r>
          </w:p>
        </w:tc>
        <w:tc>
          <w:tcPr>
            <w:tcW w:w="70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w:t>
            </w:r>
          </w:p>
        </w:tc>
        <w:tc>
          <w:tcPr>
            <w:tcW w:w="54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w:t>
            </w:r>
          </w:p>
        </w:tc>
        <w:tc>
          <w:tcPr>
            <w:tcW w:w="7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w:t>
            </w:r>
          </w:p>
        </w:tc>
        <w:tc>
          <w:tcPr>
            <w:tcW w:w="88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r>
      <w:tr w:rsidR="00C447E2" w:rsidRPr="00C447E2" w:rsidTr="00C447E2">
        <w:trPr>
          <w:trHeight w:val="20"/>
        </w:trPr>
        <w:tc>
          <w:tcPr>
            <w:tcW w:w="11023" w:type="dxa"/>
            <w:gridSpan w:val="12"/>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Цель: обеспечение прав детей, подростков и молодежи на оздоровление, развитие, отдых и занятость детей во время каникул</w:t>
            </w:r>
          </w:p>
        </w:tc>
      </w:tr>
      <w:tr w:rsidR="00C447E2" w:rsidRPr="00C447E2" w:rsidTr="00C447E2">
        <w:trPr>
          <w:trHeight w:val="20"/>
        </w:trPr>
        <w:tc>
          <w:tcPr>
            <w:tcW w:w="11023"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C447E2" w:rsidRPr="00C447E2" w:rsidTr="00C447E2">
        <w:trPr>
          <w:trHeight w:val="20"/>
        </w:trPr>
        <w:tc>
          <w:tcPr>
            <w:tcW w:w="43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179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занятости детей в летний период</w:t>
            </w:r>
          </w:p>
        </w:tc>
        <w:tc>
          <w:tcPr>
            <w:tcW w:w="119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0220002010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532,99</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505,38</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505,38</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1543,75</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Ежегодное трудоустройство 100 детей</w:t>
            </w:r>
          </w:p>
        </w:tc>
      </w:tr>
      <w:tr w:rsidR="00C447E2" w:rsidRPr="00C447E2" w:rsidTr="00C447E2">
        <w:trPr>
          <w:trHeight w:val="20"/>
        </w:trPr>
        <w:tc>
          <w:tcPr>
            <w:tcW w:w="43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c>
          <w:tcPr>
            <w:tcW w:w="179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Проведение летнего стационарного палаточного лагеря "Молодые лидеры".</w:t>
            </w: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0220002020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482,90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1082,90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1082,90</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2648,70</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Ежегодный отдых 120 детей в стационарном палаточном лагере</w:t>
            </w:r>
          </w:p>
        </w:tc>
      </w:tr>
      <w:tr w:rsidR="00C447E2" w:rsidRPr="00C447E2" w:rsidTr="00C447E2">
        <w:trPr>
          <w:trHeight w:val="20"/>
        </w:trPr>
        <w:tc>
          <w:tcPr>
            <w:tcW w:w="431"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w:t>
            </w:r>
          </w:p>
        </w:tc>
        <w:tc>
          <w:tcPr>
            <w:tcW w:w="1795"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C447E2">
              <w:rPr>
                <w:rFonts w:ascii="Times New Roman" w:eastAsia="Calibri" w:hAnsi="Times New Roman" w:cs="Times New Roman"/>
                <w:color w:val="auto"/>
                <w:kern w:val="0"/>
                <w:sz w:val="12"/>
                <w:szCs w:val="12"/>
                <w:lang w:eastAsia="en-US"/>
              </w:rPr>
              <w:br/>
              <w:t>и городских округов края государственными полномочиями по обеспечению отдыха</w:t>
            </w:r>
            <w:r w:rsidRPr="00C447E2">
              <w:rPr>
                <w:rFonts w:ascii="Times New Roman" w:eastAsia="Calibri" w:hAnsi="Times New Roman" w:cs="Times New Roman"/>
                <w:color w:val="auto"/>
                <w:kern w:val="0"/>
                <w:sz w:val="12"/>
                <w:szCs w:val="12"/>
                <w:lang w:eastAsia="en-US"/>
              </w:rPr>
              <w:br/>
              <w:t>и оздоровления детей»</w:t>
            </w: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0220076490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13,54</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13,89</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13,89</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41,32</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деятельности специалистов реализующих переданные полномочия</w:t>
            </w: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0220076490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244</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63,50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63,50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63,50</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190,50</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0220076490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323</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501,06</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501,22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501,22</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1503,50</w:t>
            </w:r>
          </w:p>
        </w:tc>
        <w:tc>
          <w:tcPr>
            <w:tcW w:w="2159"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Ежегодное приобретение путевок для детей  и оплата проезда к месту отдыха</w:t>
            </w: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0220076490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2035,92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2035,42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2035,42</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6106,76</w:t>
            </w:r>
          </w:p>
        </w:tc>
        <w:tc>
          <w:tcPr>
            <w:tcW w:w="215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0220076490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612</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634,68</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634,67</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634,67</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1904,02</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Ежегодный отдых 646 детей в лагерях с дневным пребыванием детей.</w:t>
            </w:r>
          </w:p>
        </w:tc>
      </w:tr>
      <w:tr w:rsidR="00C447E2" w:rsidRPr="00C447E2" w:rsidTr="00C447E2">
        <w:trPr>
          <w:trHeight w:val="20"/>
        </w:trPr>
        <w:tc>
          <w:tcPr>
            <w:tcW w:w="43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w:t>
            </w:r>
          </w:p>
        </w:tc>
        <w:tc>
          <w:tcPr>
            <w:tcW w:w="179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11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0707</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0220002010</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611</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180,00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180,00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180,00</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540,00</w:t>
            </w:r>
          </w:p>
        </w:tc>
        <w:tc>
          <w:tcPr>
            <w:tcW w:w="215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Ежегодное открытие  лагерей с дневным пребыванитем детей на базе 15 образовательных организаций </w:t>
            </w:r>
          </w:p>
        </w:tc>
      </w:tr>
      <w:tr w:rsidR="00C447E2" w:rsidRPr="00C447E2" w:rsidTr="00C447E2">
        <w:trPr>
          <w:trHeight w:val="20"/>
        </w:trPr>
        <w:tc>
          <w:tcPr>
            <w:tcW w:w="431"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795"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по подпрограмме</w:t>
            </w:r>
          </w:p>
        </w:tc>
        <w:tc>
          <w:tcPr>
            <w:tcW w:w="11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расходные обязательства </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4444,59</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5016,98</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5016,98</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14478,55</w:t>
            </w:r>
          </w:p>
        </w:tc>
        <w:tc>
          <w:tcPr>
            <w:tcW w:w="215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4444,59</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5016,98</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5016,98</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14478,55</w:t>
            </w:r>
          </w:p>
        </w:tc>
        <w:tc>
          <w:tcPr>
            <w:tcW w:w="215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31"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79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Каратузского района</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0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47"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7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886"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215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140"/>
        <w:tblW w:w="0" w:type="auto"/>
        <w:tblLook w:val="04A0" w:firstRow="1" w:lastRow="0" w:firstColumn="1" w:lastColumn="0" w:noHBand="0" w:noVBand="1"/>
      </w:tblPr>
      <w:tblGrid>
        <w:gridCol w:w="475"/>
        <w:gridCol w:w="1592"/>
        <w:gridCol w:w="1157"/>
        <w:gridCol w:w="533"/>
        <w:gridCol w:w="533"/>
        <w:gridCol w:w="816"/>
        <w:gridCol w:w="533"/>
        <w:gridCol w:w="855"/>
        <w:gridCol w:w="789"/>
        <w:gridCol w:w="789"/>
        <w:gridCol w:w="855"/>
        <w:gridCol w:w="2237"/>
      </w:tblGrid>
      <w:tr w:rsidR="00C447E2" w:rsidRPr="00C447E2" w:rsidTr="00C447E2">
        <w:trPr>
          <w:trHeight w:val="20"/>
        </w:trPr>
        <w:tc>
          <w:tcPr>
            <w:tcW w:w="47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bookmarkStart w:id="4" w:name="RANGE!A1:L31"/>
            <w:r w:rsidRPr="00C447E2">
              <w:rPr>
                <w:rFonts w:ascii="Times New Roman" w:eastAsia="Calibri" w:hAnsi="Times New Roman" w:cs="Times New Roman"/>
                <w:color w:val="auto"/>
                <w:kern w:val="0"/>
                <w:sz w:val="12"/>
                <w:szCs w:val="12"/>
                <w:lang w:eastAsia="en-US"/>
              </w:rPr>
              <w:t> </w:t>
            </w:r>
            <w:bookmarkEnd w:id="4"/>
          </w:p>
        </w:tc>
        <w:tc>
          <w:tcPr>
            <w:tcW w:w="1592"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8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8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8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223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7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592"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79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33"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02" w:type="dxa"/>
            <w:gridSpan w:val="5"/>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Приложение №3 к постановлению администрации Каратузского района</w:t>
            </w:r>
          </w:p>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от 20.07.2021 № 581-п</w:t>
            </w:r>
          </w:p>
        </w:tc>
      </w:tr>
      <w:tr w:rsidR="00C447E2" w:rsidRPr="00C447E2" w:rsidTr="00C447E2">
        <w:trPr>
          <w:trHeight w:val="20"/>
        </w:trPr>
        <w:tc>
          <w:tcPr>
            <w:tcW w:w="475" w:type="dxa"/>
            <w:tcBorders>
              <w:top w:val="nil"/>
              <w:left w:val="nil"/>
              <w:bottom w:val="single" w:sz="4" w:space="0" w:color="auto"/>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548" w:type="dxa"/>
            <w:gridSpan w:val="11"/>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C447E2" w:rsidRPr="00C447E2" w:rsidTr="00C447E2">
        <w:trPr>
          <w:trHeight w:val="138"/>
        </w:trPr>
        <w:tc>
          <w:tcPr>
            <w:tcW w:w="475" w:type="dxa"/>
            <w:vMerge w:val="restart"/>
            <w:tcBorders>
              <w:top w:val="single" w:sz="4" w:space="0" w:color="auto"/>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п/п</w:t>
            </w:r>
          </w:p>
        </w:tc>
        <w:tc>
          <w:tcPr>
            <w:tcW w:w="1592"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Цели, задачи, мероприятия подпрограммы</w:t>
            </w:r>
          </w:p>
        </w:tc>
        <w:tc>
          <w:tcPr>
            <w:tcW w:w="1157"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ГРБС </w:t>
            </w:r>
          </w:p>
        </w:tc>
        <w:tc>
          <w:tcPr>
            <w:tcW w:w="2397"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Код бюджетной классификации</w:t>
            </w:r>
          </w:p>
        </w:tc>
        <w:tc>
          <w:tcPr>
            <w:tcW w:w="3165" w:type="dxa"/>
            <w:gridSpan w:val="4"/>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по годам реализации программы (тыс.руб.)</w:t>
            </w:r>
          </w:p>
        </w:tc>
        <w:tc>
          <w:tcPr>
            <w:tcW w:w="2237"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C447E2">
              <w:rPr>
                <w:rFonts w:ascii="Times New Roman" w:eastAsia="Calibri" w:hAnsi="Times New Roman" w:cs="Times New Roman"/>
                <w:color w:val="auto"/>
                <w:kern w:val="0"/>
                <w:sz w:val="12"/>
                <w:szCs w:val="12"/>
                <w:lang w:eastAsia="en-US"/>
              </w:rPr>
              <w:br/>
              <w:t>(в натуральном выражении)</w:t>
            </w:r>
          </w:p>
        </w:tc>
      </w:tr>
      <w:tr w:rsidR="00C447E2" w:rsidRPr="00C447E2" w:rsidTr="00C447E2">
        <w:trPr>
          <w:trHeight w:val="138"/>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97"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3165" w:type="dxa"/>
            <w:gridSpan w:val="4"/>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ГРБС</w:t>
            </w:r>
          </w:p>
        </w:tc>
        <w:tc>
          <w:tcPr>
            <w:tcW w:w="53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РзПр</w:t>
            </w:r>
          </w:p>
        </w:tc>
        <w:tc>
          <w:tcPr>
            <w:tcW w:w="79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ЦСР</w:t>
            </w:r>
          </w:p>
        </w:tc>
        <w:tc>
          <w:tcPr>
            <w:tcW w:w="533"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ВР</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очередной финансовый год</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1-й год планового периода</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2-й год планового периода</w:t>
            </w:r>
          </w:p>
        </w:tc>
        <w:tc>
          <w:tcPr>
            <w:tcW w:w="79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Итого на очередной финансовый год и плановый период </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7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2021</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2022</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2023</w:t>
            </w:r>
          </w:p>
        </w:tc>
        <w:tc>
          <w:tcPr>
            <w:tcW w:w="79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w:t>
            </w:r>
          </w:p>
        </w:tc>
        <w:tc>
          <w:tcPr>
            <w:tcW w:w="1592"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w:t>
            </w:r>
          </w:p>
        </w:tc>
        <w:tc>
          <w:tcPr>
            <w:tcW w:w="115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w:t>
            </w:r>
          </w:p>
        </w:tc>
        <w:tc>
          <w:tcPr>
            <w:tcW w:w="7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w:t>
            </w:r>
          </w:p>
        </w:tc>
        <w:tc>
          <w:tcPr>
            <w:tcW w:w="78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w:t>
            </w:r>
          </w:p>
        </w:tc>
        <w:tc>
          <w:tcPr>
            <w:tcW w:w="79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223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r>
      <w:tr w:rsidR="00C447E2" w:rsidRPr="00C447E2" w:rsidTr="00C447E2">
        <w:trPr>
          <w:trHeight w:val="20"/>
        </w:trPr>
        <w:tc>
          <w:tcPr>
            <w:tcW w:w="47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548" w:type="dxa"/>
            <w:gridSpan w:val="11"/>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Цель: обеспечение условий для эффективного управления отраслью</w:t>
            </w:r>
          </w:p>
        </w:tc>
      </w:tr>
      <w:tr w:rsidR="00C447E2" w:rsidRPr="00C447E2" w:rsidTr="00C447E2">
        <w:trPr>
          <w:trHeight w:val="20"/>
        </w:trPr>
        <w:tc>
          <w:tcPr>
            <w:tcW w:w="11023"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C447E2" w:rsidRPr="00C447E2" w:rsidTr="00C447E2">
        <w:trPr>
          <w:trHeight w:val="20"/>
        </w:trPr>
        <w:tc>
          <w:tcPr>
            <w:tcW w:w="475"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159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Финансирование расходов на содержание органов местного самоуправления муниципальных районов</w:t>
            </w:r>
          </w:p>
        </w:tc>
        <w:tc>
          <w:tcPr>
            <w:tcW w:w="115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0260000210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3 952,42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3 952,42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3 952,42</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11 857,26</w:t>
            </w:r>
          </w:p>
        </w:tc>
        <w:tc>
          <w:tcPr>
            <w:tcW w:w="223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Ежегодное создание условий для эффективной работы Управления образования администрации Каратузского района</w:t>
            </w: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0260000210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70,00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210,00</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0260000210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129</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1 193,63</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1 193,63</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1 193,63</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3 580,89</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0260000210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244</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324,09</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324,10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324,10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972,29</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592"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0260000210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853</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0,01</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0,01000</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11023" w:type="dxa"/>
            <w:gridSpan w:val="12"/>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C447E2" w:rsidRPr="00C447E2" w:rsidTr="00C447E2">
        <w:trPr>
          <w:trHeight w:val="20"/>
        </w:trPr>
        <w:tc>
          <w:tcPr>
            <w:tcW w:w="475"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w:t>
            </w:r>
          </w:p>
        </w:tc>
        <w:tc>
          <w:tcPr>
            <w:tcW w:w="159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5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0260075520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1545,80000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1877,70000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1877,70000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5301,20</w:t>
            </w:r>
          </w:p>
        </w:tc>
        <w:tc>
          <w:tcPr>
            <w:tcW w:w="223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0260075520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40,00000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40,00000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40,00000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0260075520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129</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466,80000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134,90000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134,90000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736,60</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0709</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0260075520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244</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392,100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392,100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392,100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1176,30</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2.2.</w:t>
            </w:r>
          </w:p>
        </w:tc>
        <w:tc>
          <w:tcPr>
            <w:tcW w:w="1592"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Расходы за счет субвенции на обеспечение жилыми помещениями детей-сирот и детей,оставшихся без попечения родителей, лиц из числа детей-сирот и детей оставшихся без попечения родителей </w:t>
            </w:r>
          </w:p>
        </w:tc>
        <w:tc>
          <w:tcPr>
            <w:tcW w:w="115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1004</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0260075870</w:t>
            </w:r>
          </w:p>
        </w:tc>
        <w:tc>
          <w:tcPr>
            <w:tcW w:w="53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4208,47</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12151,50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1303,30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17663,27</w:t>
            </w:r>
          </w:p>
        </w:tc>
        <w:tc>
          <w:tcPr>
            <w:tcW w:w="223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Приобретение жилых помещений для детей-сирот и детей,оставшихся без попечения родителей </w:t>
            </w:r>
          </w:p>
        </w:tc>
      </w:tr>
      <w:tr w:rsidR="00C447E2" w:rsidRPr="00C447E2" w:rsidTr="00C447E2">
        <w:trPr>
          <w:trHeight w:val="20"/>
        </w:trPr>
        <w:tc>
          <w:tcPr>
            <w:tcW w:w="475"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592"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по подпрограмме</w:t>
            </w:r>
          </w:p>
        </w:tc>
        <w:tc>
          <w:tcPr>
            <w:tcW w:w="115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расходные обязательства </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12193,32</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20136,35</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9288,15</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41617,82</w:t>
            </w:r>
          </w:p>
        </w:tc>
        <w:tc>
          <w:tcPr>
            <w:tcW w:w="2237"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 том числе по ГРБС: Управление образования </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7984,85</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7984,85</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7984,85</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23954,55</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trHeight w:val="20"/>
        </w:trPr>
        <w:tc>
          <w:tcPr>
            <w:tcW w:w="475"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59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5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Каратузского района</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53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4208,47</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12151,50</w:t>
            </w:r>
          </w:p>
        </w:tc>
        <w:tc>
          <w:tcPr>
            <w:tcW w:w="78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1303,30</w:t>
            </w:r>
          </w:p>
        </w:tc>
        <w:tc>
          <w:tcPr>
            <w:tcW w:w="798"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17663,27</w:t>
            </w:r>
          </w:p>
        </w:tc>
        <w:tc>
          <w:tcPr>
            <w:tcW w:w="223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150"/>
        <w:tblW w:w="0" w:type="auto"/>
        <w:tblLook w:val="04A0" w:firstRow="1" w:lastRow="0" w:firstColumn="1" w:lastColumn="0" w:noHBand="0" w:noVBand="1"/>
      </w:tblPr>
      <w:tblGrid>
        <w:gridCol w:w="619"/>
        <w:gridCol w:w="1190"/>
        <w:gridCol w:w="1858"/>
        <w:gridCol w:w="1326"/>
        <w:gridCol w:w="555"/>
        <w:gridCol w:w="577"/>
        <w:gridCol w:w="544"/>
        <w:gridCol w:w="511"/>
        <w:gridCol w:w="935"/>
        <w:gridCol w:w="935"/>
        <w:gridCol w:w="935"/>
        <w:gridCol w:w="1152"/>
        <w:gridCol w:w="15"/>
      </w:tblGrid>
      <w:tr w:rsidR="00C447E2" w:rsidRPr="00C447E2" w:rsidTr="00C447E2">
        <w:trPr>
          <w:gridAfter w:val="1"/>
          <w:wAfter w:w="15" w:type="dxa"/>
          <w:trHeight w:val="20"/>
        </w:trPr>
        <w:tc>
          <w:tcPr>
            <w:tcW w:w="61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bookmarkStart w:id="5" w:name="RANGE!A1:L39"/>
            <w:r w:rsidRPr="00C447E2">
              <w:rPr>
                <w:rFonts w:ascii="Times New Roman" w:eastAsia="Calibri" w:hAnsi="Times New Roman" w:cs="Times New Roman"/>
                <w:color w:val="auto"/>
                <w:kern w:val="0"/>
                <w:sz w:val="12"/>
                <w:szCs w:val="12"/>
                <w:lang w:eastAsia="en-US"/>
              </w:rPr>
              <w:t> </w:t>
            </w:r>
            <w:bookmarkEnd w:id="5"/>
          </w:p>
        </w:tc>
        <w:tc>
          <w:tcPr>
            <w:tcW w:w="1190"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Приложение №4 к постановлению администрации Каратузского района от 20.07.2021 № 581-п</w:t>
            </w:r>
          </w:p>
        </w:tc>
      </w:tr>
      <w:tr w:rsidR="00C447E2" w:rsidRPr="00C447E2" w:rsidTr="00C447E2">
        <w:trPr>
          <w:gridAfter w:val="1"/>
          <w:wAfter w:w="15" w:type="dxa"/>
          <w:trHeight w:val="20"/>
        </w:trPr>
        <w:tc>
          <w:tcPr>
            <w:tcW w:w="61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858"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326"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55"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3957" w:type="dxa"/>
            <w:gridSpan w:val="4"/>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 Приложение № 9</w:t>
            </w:r>
            <w:r w:rsidRPr="00C447E2">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C447E2" w:rsidRPr="00C447E2" w:rsidTr="00C447E2">
        <w:trPr>
          <w:trHeight w:val="20"/>
        </w:trPr>
        <w:tc>
          <w:tcPr>
            <w:tcW w:w="61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533" w:type="dxa"/>
            <w:gridSpan w:val="12"/>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C447E2" w:rsidRPr="00C447E2" w:rsidTr="00C447E2">
        <w:trPr>
          <w:gridAfter w:val="1"/>
          <w:wAfter w:w="15" w:type="dxa"/>
          <w:trHeight w:val="20"/>
        </w:trPr>
        <w:tc>
          <w:tcPr>
            <w:tcW w:w="619" w:type="dxa"/>
            <w:tcBorders>
              <w:top w:val="nil"/>
              <w:left w:val="nil"/>
              <w:bottom w:val="single" w:sz="4" w:space="0" w:color="auto"/>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858"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326"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55"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(тыс.рублей)</w:t>
            </w:r>
          </w:p>
        </w:tc>
      </w:tr>
      <w:tr w:rsidR="00C447E2" w:rsidRPr="00C447E2" w:rsidTr="00C447E2">
        <w:trPr>
          <w:gridAfter w:val="1"/>
          <w:wAfter w:w="15" w:type="dxa"/>
          <w:trHeight w:val="20"/>
        </w:trPr>
        <w:tc>
          <w:tcPr>
            <w:tcW w:w="619" w:type="dxa"/>
            <w:vMerge w:val="restart"/>
            <w:tcBorders>
              <w:top w:val="single" w:sz="4" w:space="0" w:color="auto"/>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п/п</w:t>
            </w:r>
          </w:p>
        </w:tc>
        <w:tc>
          <w:tcPr>
            <w:tcW w:w="1190"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58"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Наименование муниципальной программы, подпрограммы</w:t>
            </w:r>
          </w:p>
        </w:tc>
        <w:tc>
          <w:tcPr>
            <w:tcW w:w="1326"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87" w:type="dxa"/>
            <w:gridSpan w:val="4"/>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Код бюджетной классификации</w:t>
            </w:r>
          </w:p>
        </w:tc>
        <w:tc>
          <w:tcPr>
            <w:tcW w:w="935"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2021</w:t>
            </w:r>
          </w:p>
        </w:tc>
        <w:tc>
          <w:tcPr>
            <w:tcW w:w="935"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2022</w:t>
            </w:r>
          </w:p>
        </w:tc>
        <w:tc>
          <w:tcPr>
            <w:tcW w:w="935"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2023</w:t>
            </w:r>
          </w:p>
        </w:tc>
        <w:tc>
          <w:tcPr>
            <w:tcW w:w="1152"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ГРБС</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РзПр</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ЦСР</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ВР</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11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w:t>
            </w:r>
          </w:p>
        </w:tc>
        <w:tc>
          <w:tcPr>
            <w:tcW w:w="1190"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w:t>
            </w:r>
          </w:p>
        </w:tc>
        <w:tc>
          <w:tcPr>
            <w:tcW w:w="185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w:t>
            </w:r>
          </w:p>
        </w:tc>
        <w:tc>
          <w:tcPr>
            <w:tcW w:w="93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w:t>
            </w:r>
          </w:p>
        </w:tc>
        <w:tc>
          <w:tcPr>
            <w:tcW w:w="1152"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w:t>
            </w:r>
          </w:p>
        </w:tc>
        <w:tc>
          <w:tcPr>
            <w:tcW w:w="1190"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Муниципальная программа </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"Развитие системы образования Каратузского района"</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572 084,69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538 925,81</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527 413,60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1 638 424,10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16 309,82</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23 828,35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12 980,15</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53 118,32</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555 774,87</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515 097,46</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514 433,45</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1 585 305,78</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w:t>
            </w:r>
          </w:p>
        </w:tc>
        <w:tc>
          <w:tcPr>
            <w:tcW w:w="1190"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1</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537 426,10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503 494,79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502 830,78</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1 543 751,67</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11 965,75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11 489,45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11 489,45</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34 944,65</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525 460,35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492 005,34</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491 341,33</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1 508 807,02</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w:t>
            </w:r>
          </w:p>
        </w:tc>
        <w:tc>
          <w:tcPr>
            <w:tcW w:w="1190"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2</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4 444,59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14 478,55</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4 444,59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14 478,55</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w:t>
            </w:r>
          </w:p>
        </w:tc>
        <w:tc>
          <w:tcPr>
            <w:tcW w:w="1190"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3</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Одаренные дети</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908,48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2 829,04</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135,60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187,40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187,40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510,40</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772,88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772,88</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772,88</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2 318,64</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w:t>
            </w:r>
          </w:p>
        </w:tc>
        <w:tc>
          <w:tcPr>
            <w:tcW w:w="1190"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4</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16 727,49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34 592,91</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5" w:type="dxa"/>
          <w:trHeight w:val="20"/>
        </w:trPr>
        <w:tc>
          <w:tcPr>
            <w:tcW w:w="61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16 727,49</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34 592,91</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w:t>
            </w:r>
          </w:p>
        </w:tc>
        <w:tc>
          <w:tcPr>
            <w:tcW w:w="1190"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5</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794,10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794,10</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w:t>
            </w:r>
          </w:p>
        </w:tc>
        <w:tc>
          <w:tcPr>
            <w:tcW w:w="1190"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6</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реализации мероприятий муниципальной программы и прочие мероприятия</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12 193,32</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20 136,35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9 288,15</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41 617,82</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4 208,47</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12 151,50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1 303,30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17 663,27</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7 984,85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7 984,85</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7 984,85</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23 954,55</w:t>
            </w:r>
          </w:p>
        </w:tc>
      </w:tr>
      <w:tr w:rsidR="00C447E2" w:rsidRPr="00C447E2" w:rsidTr="00C447E2">
        <w:trPr>
          <w:gridAfter w:val="1"/>
          <w:wAfter w:w="15" w:type="dxa"/>
          <w:trHeight w:val="20"/>
        </w:trPr>
        <w:tc>
          <w:tcPr>
            <w:tcW w:w="61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w:t>
            </w:r>
          </w:p>
        </w:tc>
        <w:tc>
          <w:tcPr>
            <w:tcW w:w="1190"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7</w:t>
            </w:r>
          </w:p>
        </w:tc>
        <w:tc>
          <w:tcPr>
            <w:tcW w:w="1858"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Доступная среда</w:t>
            </w: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360,00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 по ГРБС:</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Администрация района</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901</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5" w:type="dxa"/>
          <w:trHeight w:val="20"/>
        </w:trPr>
        <w:tc>
          <w:tcPr>
            <w:tcW w:w="61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90"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85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326"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Управление образования</w:t>
            </w:r>
          </w:p>
        </w:tc>
        <w:tc>
          <w:tcPr>
            <w:tcW w:w="555"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902</w:t>
            </w:r>
          </w:p>
        </w:tc>
        <w:tc>
          <w:tcPr>
            <w:tcW w:w="57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4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51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Х</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935"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152"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360,00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160"/>
        <w:tblW w:w="0" w:type="auto"/>
        <w:tblLook w:val="04A0" w:firstRow="1" w:lastRow="0" w:firstColumn="1" w:lastColumn="0" w:noHBand="0" w:noVBand="1"/>
      </w:tblPr>
      <w:tblGrid>
        <w:gridCol w:w="399"/>
        <w:gridCol w:w="1467"/>
        <w:gridCol w:w="2352"/>
        <w:gridCol w:w="2694"/>
        <w:gridCol w:w="1103"/>
        <w:gridCol w:w="1069"/>
        <w:gridCol w:w="1081"/>
        <w:gridCol w:w="871"/>
        <w:gridCol w:w="12"/>
      </w:tblGrid>
      <w:tr w:rsidR="00C447E2" w:rsidRPr="00C447E2" w:rsidTr="00C447E2">
        <w:trPr>
          <w:gridAfter w:val="1"/>
          <w:wAfter w:w="12" w:type="dxa"/>
          <w:trHeight w:val="20"/>
        </w:trPr>
        <w:tc>
          <w:tcPr>
            <w:tcW w:w="39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3841" w:type="dxa"/>
            <w:gridSpan w:val="4"/>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Приложение №5 к постановлению администрации Каратузского района от 20.07.2021 № 581-п</w:t>
            </w:r>
          </w:p>
        </w:tc>
      </w:tr>
      <w:tr w:rsidR="00C447E2" w:rsidRPr="00C447E2" w:rsidTr="00C447E2">
        <w:trPr>
          <w:gridAfter w:val="1"/>
          <w:wAfter w:w="12" w:type="dxa"/>
          <w:trHeight w:val="20"/>
        </w:trPr>
        <w:tc>
          <w:tcPr>
            <w:tcW w:w="39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3841" w:type="dxa"/>
            <w:gridSpan w:val="4"/>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Приложение № 10</w:t>
            </w:r>
            <w:r w:rsidRPr="00C447E2">
              <w:rPr>
                <w:rFonts w:ascii="Times New Roman" w:eastAsia="Calibri" w:hAnsi="Times New Roman" w:cs="Times New Roman"/>
                <w:color w:val="auto"/>
                <w:kern w:val="0"/>
                <w:sz w:val="12"/>
                <w:szCs w:val="12"/>
                <w:lang w:eastAsia="en-US"/>
              </w:rPr>
              <w:br/>
              <w:t xml:space="preserve">к муниципальной программе "Развитие системы образования Каратузского района" </w:t>
            </w:r>
          </w:p>
        </w:tc>
      </w:tr>
      <w:tr w:rsidR="00C447E2" w:rsidRPr="00C447E2" w:rsidTr="00C447E2">
        <w:trPr>
          <w:trHeight w:val="20"/>
        </w:trPr>
        <w:tc>
          <w:tcPr>
            <w:tcW w:w="399" w:type="dxa"/>
            <w:tcBorders>
              <w:top w:val="nil"/>
              <w:left w:val="nil"/>
              <w:bottom w:val="nil"/>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366" w:type="dxa"/>
            <w:gridSpan w:val="8"/>
            <w:tcBorders>
              <w:top w:val="nil"/>
              <w:left w:val="nil"/>
              <w:bottom w:val="nil"/>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C447E2" w:rsidRPr="00C447E2" w:rsidTr="00C447E2">
        <w:trPr>
          <w:gridAfter w:val="1"/>
          <w:wAfter w:w="12" w:type="dxa"/>
          <w:trHeight w:val="20"/>
        </w:trPr>
        <w:tc>
          <w:tcPr>
            <w:tcW w:w="399" w:type="dxa"/>
            <w:tcBorders>
              <w:top w:val="nil"/>
              <w:left w:val="nil"/>
              <w:bottom w:val="single" w:sz="4" w:space="0" w:color="auto"/>
              <w:right w:val="nil"/>
            </w:tcBorders>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03"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69"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081"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588" w:type="dxa"/>
            <w:tcBorders>
              <w:top w:val="nil"/>
              <w:left w:val="nil"/>
              <w:bottom w:val="single" w:sz="4" w:space="0" w:color="auto"/>
              <w:right w:val="nil"/>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(тыс.рублей)</w:t>
            </w:r>
          </w:p>
        </w:tc>
      </w:tr>
      <w:tr w:rsidR="00C447E2" w:rsidRPr="00C447E2" w:rsidTr="00C447E2">
        <w:trPr>
          <w:gridAfter w:val="1"/>
          <w:wAfter w:w="12" w:type="dxa"/>
          <w:trHeight w:val="20"/>
        </w:trPr>
        <w:tc>
          <w:tcPr>
            <w:tcW w:w="399"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п/п</w:t>
            </w:r>
          </w:p>
        </w:tc>
        <w:tc>
          <w:tcPr>
            <w:tcW w:w="1467"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352"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Наименование муниципальной</w:t>
            </w:r>
            <w:r w:rsidRPr="00C447E2">
              <w:rPr>
                <w:rFonts w:ascii="Times New Roman" w:eastAsia="Calibri" w:hAnsi="Times New Roman" w:cs="Times New Roman"/>
                <w:color w:val="auto"/>
                <w:kern w:val="0"/>
                <w:sz w:val="12"/>
                <w:szCs w:val="12"/>
                <w:lang w:eastAsia="en-US"/>
              </w:rPr>
              <w:br/>
              <w:t>программы, подпрограммы</w:t>
            </w:r>
          </w:p>
        </w:tc>
        <w:tc>
          <w:tcPr>
            <w:tcW w:w="2694"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Уровень бюджетной системы/источники финансирования</w:t>
            </w:r>
          </w:p>
        </w:tc>
        <w:tc>
          <w:tcPr>
            <w:tcW w:w="1103"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очередной</w:t>
            </w:r>
            <w:r w:rsidRPr="00C447E2">
              <w:rPr>
                <w:rFonts w:ascii="Times New Roman" w:eastAsia="Calibri" w:hAnsi="Times New Roman" w:cs="Times New Roman"/>
                <w:color w:val="auto"/>
                <w:kern w:val="0"/>
                <w:sz w:val="12"/>
                <w:szCs w:val="12"/>
                <w:lang w:eastAsia="en-US"/>
              </w:rPr>
              <w:br/>
              <w:t>финансовый</w:t>
            </w:r>
            <w:r w:rsidRPr="00C447E2">
              <w:rPr>
                <w:rFonts w:ascii="Times New Roman" w:eastAsia="Calibri" w:hAnsi="Times New Roman" w:cs="Times New Roman"/>
                <w:color w:val="auto"/>
                <w:kern w:val="0"/>
                <w:sz w:val="12"/>
                <w:szCs w:val="12"/>
                <w:lang w:eastAsia="en-US"/>
              </w:rPr>
              <w:br/>
              <w:t>год</w:t>
            </w:r>
          </w:p>
        </w:tc>
        <w:tc>
          <w:tcPr>
            <w:tcW w:w="1069"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первый год </w:t>
            </w:r>
            <w:r w:rsidRPr="00C447E2">
              <w:rPr>
                <w:rFonts w:ascii="Times New Roman" w:eastAsia="Calibri" w:hAnsi="Times New Roman" w:cs="Times New Roman"/>
                <w:color w:val="auto"/>
                <w:kern w:val="0"/>
                <w:sz w:val="12"/>
                <w:szCs w:val="12"/>
                <w:lang w:eastAsia="en-US"/>
              </w:rPr>
              <w:br/>
              <w:t>планового периода</w:t>
            </w:r>
          </w:p>
        </w:tc>
        <w:tc>
          <w:tcPr>
            <w:tcW w:w="1081" w:type="dxa"/>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второй год </w:t>
            </w:r>
            <w:r w:rsidRPr="00C447E2">
              <w:rPr>
                <w:rFonts w:ascii="Times New Roman" w:eastAsia="Calibri" w:hAnsi="Times New Roman" w:cs="Times New Roman"/>
                <w:color w:val="auto"/>
                <w:kern w:val="0"/>
                <w:sz w:val="12"/>
                <w:szCs w:val="12"/>
                <w:lang w:eastAsia="en-US"/>
              </w:rPr>
              <w:br/>
              <w:t>планового периода</w:t>
            </w:r>
          </w:p>
        </w:tc>
        <w:tc>
          <w:tcPr>
            <w:tcW w:w="588" w:type="dxa"/>
            <w:vMerge w:val="restart"/>
            <w:tcBorders>
              <w:top w:val="single" w:sz="4" w:space="0" w:color="auto"/>
            </w:tcBorders>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Итого на очередной финансовый год и плановый период</w:t>
            </w:r>
            <w:r w:rsidRPr="00C447E2">
              <w:rPr>
                <w:rFonts w:ascii="Times New Roman" w:eastAsia="Calibri" w:hAnsi="Times New Roman" w:cs="Times New Roman"/>
                <w:color w:val="auto"/>
                <w:kern w:val="0"/>
                <w:sz w:val="12"/>
                <w:szCs w:val="12"/>
                <w:lang w:eastAsia="en-US"/>
              </w:rPr>
              <w:br/>
              <w:t>на период</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10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106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10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план</w:t>
            </w:r>
          </w:p>
        </w:tc>
        <w:tc>
          <w:tcPr>
            <w:tcW w:w="588"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Муниципальная программа</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Развитие системы образования Каратузского района  </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572 084,69</w:t>
            </w:r>
          </w:p>
        </w:tc>
        <w:tc>
          <w:tcPr>
            <w:tcW w:w="1069"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538 925,81</w:t>
            </w:r>
          </w:p>
        </w:tc>
        <w:tc>
          <w:tcPr>
            <w:tcW w:w="1081"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527 413,60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1 638 424,10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31 753,77</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32 960,47</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34 063,35</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98 777,59</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326 866,91</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314 767,82</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307 152,73</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948 787,46</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213 464,00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191 197,52</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186 197,52</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590 859,04</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1</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Развитие дошкольного, общего и дополнительного образования детей</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537 426,10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503 494,79</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502 830,78</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1 543 751,67</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31 753,77</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32 960,47</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34 063,35</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98 777,59</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306 847,06</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294 102,92</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297 336,03</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898 286,01</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198 825,27</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176 431,40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171 431,40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546 688,07</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2</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Организация летнего отдыха, оздоровления, занятости детей и подростков</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4 444,59</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5 016,98</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14 478,55</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3 248,70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3 248,70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3 248,70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9 746,10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1 195,89</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1 768,28</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1 768,28</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4 732,45</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3</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Одаренные дети                                                                         </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908,48</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2 829,04</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908,48</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960,28</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2 829,04</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4</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r w:rsidRPr="00C447E2">
              <w:rPr>
                <w:rFonts w:ascii="Times New Roman" w:eastAsia="Calibri" w:hAnsi="Times New Roman" w:cs="Times New Roman"/>
                <w:color w:val="auto"/>
                <w:kern w:val="0"/>
                <w:sz w:val="12"/>
                <w:szCs w:val="12"/>
                <w:lang w:eastAsia="en-US"/>
              </w:rPr>
              <w:br w:type="page"/>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r w:rsidRPr="00C447E2">
              <w:rPr>
                <w:rFonts w:ascii="Times New Roman" w:eastAsia="Calibri" w:hAnsi="Times New Roman" w:cs="Times New Roman"/>
                <w:color w:val="auto"/>
                <w:kern w:val="0"/>
                <w:sz w:val="12"/>
                <w:szCs w:val="12"/>
                <w:lang w:eastAsia="en-US"/>
              </w:rPr>
              <w:br w:type="page"/>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16 727,49</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8 932,71</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34 592,91</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10 117,99</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2 820,00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2 820,00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15 757,99</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6 609,51</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6 112,71</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6 112,71</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18 834,93</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2352"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5</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Кадровый потенциал в системе образования Каратузского района</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794,10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264,70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794,10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6</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12 193,32</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20 136,35</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9 288,15</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41 617,82</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6 653,17</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14 596,20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3 748,00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24 997,37</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5 540,15</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5 540,15</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5 540,15</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16 620,45</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467" w:type="dxa"/>
            <w:vMerge w:val="restart"/>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Подпрограмма 7</w:t>
            </w:r>
          </w:p>
        </w:tc>
        <w:tc>
          <w:tcPr>
            <w:tcW w:w="2352" w:type="dxa"/>
            <w:vMerge w:val="restart"/>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Доступная среда</w:t>
            </w:r>
          </w:p>
        </w:tc>
        <w:tc>
          <w:tcPr>
            <w:tcW w:w="2694"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Всего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360,00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 том числе:</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 xml:space="preserve">федеральный бюджет </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краевой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районный бюджет</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120,00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360,00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внебюджетные источники</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r w:rsidR="00C447E2" w:rsidRPr="00C447E2" w:rsidTr="00C447E2">
        <w:trPr>
          <w:gridAfter w:val="1"/>
          <w:wAfter w:w="12" w:type="dxa"/>
          <w:trHeight w:val="20"/>
        </w:trPr>
        <w:tc>
          <w:tcPr>
            <w:tcW w:w="399"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1467"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352" w:type="dxa"/>
            <w:vMerge/>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p>
        </w:tc>
        <w:tc>
          <w:tcPr>
            <w:tcW w:w="2694"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бюджеты сельских поселений Каратузского района</w:t>
            </w:r>
          </w:p>
        </w:tc>
        <w:tc>
          <w:tcPr>
            <w:tcW w:w="1103"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69"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1081" w:type="dxa"/>
            <w:noWrap/>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c>
          <w:tcPr>
            <w:tcW w:w="588" w:type="dxa"/>
            <w:hideMark/>
          </w:tcPr>
          <w:p w:rsidR="00C447E2" w:rsidRPr="00C447E2" w:rsidRDefault="00C447E2" w:rsidP="00C447E2">
            <w:pPr>
              <w:spacing w:after="0" w:line="240" w:lineRule="auto"/>
              <w:jc w:val="both"/>
              <w:rPr>
                <w:rFonts w:ascii="Times New Roman" w:eastAsia="Calibri" w:hAnsi="Times New Roman" w:cs="Times New Roman"/>
                <w:color w:val="auto"/>
                <w:kern w:val="0"/>
                <w:sz w:val="12"/>
                <w:szCs w:val="12"/>
                <w:lang w:eastAsia="en-US"/>
              </w:rPr>
            </w:pPr>
            <w:r w:rsidRPr="00C447E2">
              <w:rPr>
                <w:rFonts w:ascii="Times New Roman" w:eastAsia="Calibri" w:hAnsi="Times New Roman" w:cs="Times New Roman"/>
                <w:color w:val="auto"/>
                <w:kern w:val="0"/>
                <w:sz w:val="12"/>
                <w:szCs w:val="12"/>
                <w:lang w:eastAsia="en-US"/>
              </w:rPr>
              <w:t>0,00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C447E2" w:rsidRPr="00C447E2" w:rsidRDefault="00C447E2" w:rsidP="00C447E2">
      <w:pPr>
        <w:spacing w:after="0" w:line="276" w:lineRule="auto"/>
        <w:jc w:val="center"/>
        <w:outlineLvl w:val="0"/>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АДМИНИСТРАЦИЯ КАРАТУЗСКОГО РАЙОНА</w:t>
      </w:r>
    </w:p>
    <w:p w:rsidR="00C447E2" w:rsidRPr="00C447E2" w:rsidRDefault="00C447E2" w:rsidP="00C447E2">
      <w:pPr>
        <w:spacing w:after="0" w:line="276" w:lineRule="auto"/>
        <w:jc w:val="center"/>
        <w:rPr>
          <w:rFonts w:ascii="Times New Roman" w:hAnsi="Times New Roman" w:cs="Times New Roman"/>
          <w:color w:val="auto"/>
          <w:kern w:val="0"/>
          <w:sz w:val="12"/>
          <w:szCs w:val="12"/>
        </w:rPr>
      </w:pPr>
    </w:p>
    <w:p w:rsidR="00C447E2" w:rsidRPr="00C447E2" w:rsidRDefault="00C447E2" w:rsidP="00C447E2">
      <w:pPr>
        <w:spacing w:after="0" w:line="276" w:lineRule="auto"/>
        <w:jc w:val="center"/>
        <w:outlineLvl w:val="0"/>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ПОСТАНОВЛЕНИЕ</w:t>
      </w:r>
    </w:p>
    <w:p w:rsidR="00C447E2" w:rsidRPr="00C447E2" w:rsidRDefault="00C447E2" w:rsidP="00C447E2">
      <w:pPr>
        <w:spacing w:after="0" w:line="276" w:lineRule="auto"/>
        <w:rPr>
          <w:rFonts w:ascii="Times New Roman" w:hAnsi="Times New Roman" w:cs="Times New Roman"/>
          <w:color w:val="auto"/>
          <w:kern w:val="0"/>
          <w:sz w:val="12"/>
          <w:szCs w:val="12"/>
        </w:rPr>
      </w:pPr>
    </w:p>
    <w:p w:rsidR="00C447E2" w:rsidRPr="00C447E2" w:rsidRDefault="00C447E2" w:rsidP="00C447E2">
      <w:pPr>
        <w:spacing w:after="0" w:line="276"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16.11.2021</w:t>
      </w:r>
      <w:r w:rsidRPr="00C447E2">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 xml:space="preserve">                с. Каратузское </w:t>
      </w:r>
      <w:r w:rsidRPr="00C447E2">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ab/>
        <w:t xml:space="preserve">                  № 937-п</w:t>
      </w:r>
    </w:p>
    <w:p w:rsidR="00C447E2" w:rsidRPr="00C447E2" w:rsidRDefault="00C447E2" w:rsidP="00C447E2">
      <w:pPr>
        <w:spacing w:after="0" w:line="276" w:lineRule="auto"/>
        <w:ind w:firstLine="709"/>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p>
    <w:p w:rsidR="00C447E2" w:rsidRPr="00C447E2" w:rsidRDefault="00C447E2" w:rsidP="00C447E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447E2">
        <w:rPr>
          <w:rFonts w:ascii="Times New Roman" w:hAnsi="Times New Roman" w:cstheme="minorBidi"/>
          <w:color w:val="auto"/>
          <w:kern w:val="0"/>
          <w:sz w:val="12"/>
          <w:szCs w:val="12"/>
        </w:rPr>
        <w:t>В соответствии со статьёй 179 Бюджетного кодекса Российской Федерации,  подпрограммой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«Об утверждении муниципальной программы «Развитие сельского хозяйства в Каратузском районе», руководствуясь ст. 26-28 Устава муниципального образования «Каратузский район»</w:t>
      </w:r>
      <w:r w:rsidRPr="00C447E2">
        <w:rPr>
          <w:rFonts w:ascii="Times New Roman" w:hAnsi="Times New Roman" w:cs="Times New Roman"/>
          <w:color w:val="auto"/>
          <w:kern w:val="0"/>
          <w:sz w:val="12"/>
          <w:szCs w:val="12"/>
        </w:rPr>
        <w:t>, ПОСТАНОВЛЯЮ:</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hAnsi="Times New Roman" w:cs="Times New Roman"/>
          <w:color w:val="auto"/>
          <w:kern w:val="0"/>
          <w:sz w:val="12"/>
          <w:szCs w:val="12"/>
        </w:rPr>
        <w:t>1.</w:t>
      </w:r>
      <w:r w:rsidRPr="00C447E2">
        <w:rPr>
          <w:rFonts w:ascii="Times New Roman" w:eastAsiaTheme="minorHAnsi" w:hAnsi="Times New Roman" w:cs="Times New Roman"/>
          <w:color w:val="auto"/>
          <w:kern w:val="0"/>
          <w:sz w:val="12"/>
          <w:szCs w:val="12"/>
          <w:lang w:eastAsia="en-US"/>
        </w:rPr>
        <w:t xml:space="preserve"> Утвердить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согласно приложению к настоящему постановлению.</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r w:rsidRPr="00C447E2">
        <w:rPr>
          <w:rFonts w:ascii="Times New Roman" w:eastAsia="Calibri" w:hAnsi="Times New Roman" w:cs="Times New Roman"/>
          <w:color w:val="auto"/>
          <w:kern w:val="0"/>
          <w:sz w:val="12"/>
          <w:szCs w:val="12"/>
          <w:lang w:eastAsia="en-US"/>
        </w:rPr>
        <w:t>2. Постановление администрации Каратузского района от 15.05.2020 № 424-п «</w:t>
      </w:r>
      <w:r w:rsidRPr="00C447E2">
        <w:rPr>
          <w:rFonts w:ascii="Times New Roman" w:hAnsi="Times New Roman" w:cs="Times New Roman"/>
          <w:color w:val="auto"/>
          <w:kern w:val="0"/>
          <w:sz w:val="12"/>
          <w:szCs w:val="12"/>
        </w:rPr>
        <w:t>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считать утратившим силу.</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3. </w:t>
      </w:r>
      <w:r w:rsidRPr="00C447E2">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r w:rsidRPr="00C447E2">
        <w:rPr>
          <w:rFonts w:ascii="Times New Roman" w:hAnsi="Times New Roman" w:cs="Times New Roman"/>
          <w:color w:val="auto"/>
          <w:kern w:val="0"/>
          <w:sz w:val="12"/>
          <w:szCs w:val="12"/>
        </w:rPr>
        <w:t xml:space="preserve">. </w:t>
      </w:r>
    </w:p>
    <w:p w:rsidR="00C447E2" w:rsidRPr="00C447E2" w:rsidRDefault="00C447E2" w:rsidP="00C447E2">
      <w:pPr>
        <w:spacing w:after="0" w:line="240" w:lineRule="auto"/>
        <w:ind w:firstLine="708"/>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Глава района                                                                                      К.А. Тюнин</w: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0"/>
      </w:tblGrid>
      <w:tr w:rsidR="00C447E2" w:rsidRPr="00C447E2" w:rsidTr="00614BDF">
        <w:tc>
          <w:tcPr>
            <w:tcW w:w="4720" w:type="dxa"/>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4850" w:type="dxa"/>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Приложение  к постановлению администрации </w:t>
            </w:r>
          </w:p>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Каратузского района  от  16.11.2021 № 937-п</w:t>
            </w:r>
          </w:p>
        </w:tc>
      </w:tr>
    </w:tbl>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bookmarkStart w:id="6" w:name="Par51"/>
      <w:bookmarkEnd w:id="6"/>
      <w:r w:rsidRPr="00C447E2">
        <w:rPr>
          <w:rFonts w:ascii="Times New Roman" w:eastAsiaTheme="minorHAnsi" w:hAnsi="Times New Roman" w:cs="Times New Roman"/>
          <w:color w:val="auto"/>
          <w:kern w:val="0"/>
          <w:sz w:val="12"/>
          <w:szCs w:val="12"/>
          <w:lang w:eastAsia="en-US"/>
        </w:rP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Каратузском районе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1.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(далее - Подпрограмма, Участник подпрограммы),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2. Используемые в настоящем Порядке понятия применяются в значениях, предусмотренных Законом Красноярского края от 21.02.2006 № 17-4487 "О государственной поддержке агропромышленного комплекса края и развития сельских территорий края".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3. Социальная выплата Участнику подпрограммы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Участнику подпрограммы кредитной организации (далее - банк),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соглашение).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4. Участник подпрограммы в течение 10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 Администрация в течение 3 рабочих дней с даты получения уведомления из банка об открытии счетов Участникам подпрограммы, составляет сводную справку-расчет размера социальных выплат по форме согласно приложению к Порядку и направляет ее в финансовое управление администрации Каратузского района для зачисления бюджетных средств на лицевой счет администрации, для последующего перечисления социальных выплат на счета Участников подпрограммы.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bookmarkStart w:id="7" w:name="Par75"/>
      <w:bookmarkEnd w:id="7"/>
      <w:r w:rsidRPr="00C447E2">
        <w:rPr>
          <w:rFonts w:ascii="Times New Roman" w:eastAsiaTheme="minorHAnsi" w:hAnsi="Times New Roman" w:cs="Times New Roman"/>
          <w:color w:val="auto"/>
          <w:kern w:val="0"/>
          <w:sz w:val="12"/>
          <w:szCs w:val="12"/>
          <w:lang w:eastAsia="en-US"/>
        </w:rPr>
        <w:t>5.1. Социальные выплаты могут быть направлены: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подпрограммы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б) на участие в долевом строительстве многоквартирного дома в сельской местности, в которой Участник подпрограммы работает или изъявил желание работать;</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на приобретение жилого дома (квартиры) в сельской местности, в которой Участник подпрограммы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неполнородных братьев и сестер), а также на приобретение жилого дома (квартиры), в которой Участник подпрограммы постоянно проживает;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lastRenderedPageBreak/>
        <w:t>г) 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Участника подпрограммы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5.2. Жилой дом (квартира), на строительство (приобретение) которого предоставляется социальная выплата, должен быть:</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пригодным для постоянного проживания;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б) обеспечен централизованными или автономными инженерными системами (электроосвещение, водоснабжение, водоотведение, отопление);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Соответствие жилого дома (квартиры)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5.3. В рамках участия в подпрограмме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с пунктом 4.2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5.4.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используемая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5.5.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администрация истребует от  Участника подпрограммы  социальную выплату в районный бюджет в полном объеме.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6. Для перечисления средств социальной выплаты со счета на строительство (приобретение) жилья  Участник подпрограммы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администрацию следующие документы: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при приобретении жилого помещения: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купли-продажи жилого помещения;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 47;</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подряда на строительство жилого дома;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подтверждающих объем и стоимость выполненных строительных работ,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статьей 9 Федерального закона от 06.12.2011 № 402-ФЗ "О бухгалтерском учете" (далее - формы, утвержденные в соответствии с Федеральным законом № 402-ФЗ);</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подпрограммы: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аренды на земельный участок, предоставленный для строительства;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подряда на выполнение отдельных строительных работ (при наличии), а также формы № КС-2 и № КС-3 на эти работы либо формы, утвержденные в соответствии с Федеральным законом № 402-ФЗ;</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г) при участии в долевом строительстве жилых домов (квартир) в сельской местности: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о жилищном кредите (займе), в том числе ипотечном, и приложений к нему;</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купли-продажи жилого помещения или жилого дома;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если Участник подпрограммы не представил по собственной инициативе документы, указанные в абзацах третьем, четвертом подпункта "а", абзаце третьем, четвертом подпункта "б", абзаце третьем, четвертом подпункта "в", абзаце пятом подпункта "д" настоящего пункта, администрация в течение 10 рабочих дней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выявления несоблюдения установленных условий признания ее подлинности или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7. Администрация в течение 10 рабочих дней проверяет поступившие от Участника подпрограммы документы, указанные в пункте 6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счет эскроу, указанный в договоре участия в долевом строительстве жилых домов (квартир), в котором Участник подпрограммы является участником долевого строительства, оформленном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 выявлении в документах, указанных в пункте 6 Порядка, сведений, не соответствующих сведениям, содержащимся в свидетельствах, администрация в течение 10 рабочих дней направляет Участнику подпрограммы уведомление об отказе в перечислении средств социальных выплат со счета получателям средств с указанием причин отказа.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8. В случае установления факта нарушения Участником подпрограммы условий, установленных при предоставлении социальной выплаты, представления им недостоверных сведений, содержащихся в документах, представленных для получения социальной выплаты, администрация в течение 30 рабочих дней со дня установления факта нарушения Участником подпрограммы условий предоставления социальной выплаты или представления им недостоверных сведений принимает в форме приказа решение о применении к Участнику подпрограммы мер ответственности в виде возврата полученных сумм социальной выплаты в доход районного бюджета за период, в котором были допущены нарушения или представлены недостоверные сведения, и в течение 10 рабочих дней со дня издания рапоряжения направляет посредством почтового отправления либо в электронной форме письменное уведомление (требование) о возврате полученных сумм социальной выплаты в доход районного бюджета.</w:t>
      </w:r>
    </w:p>
    <w:p w:rsidR="00F247F7"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eastAsiaTheme="minorHAnsi" w:hAnsi="Times New Roman" w:cs="Times New Roman"/>
          <w:color w:val="auto"/>
          <w:kern w:val="0"/>
          <w:sz w:val="12"/>
          <w:szCs w:val="12"/>
          <w:lang w:eastAsia="en-US"/>
        </w:rPr>
        <w:t>Участник подпрограммы в течение 10 рабочих дней с момента получения уведомления (требования) обязан произвести возврат в доход районного бюджета полученных сумм Социальной выплаты, указанных в уведомлении (требовании), в полном объеме.</w: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C447E2" w:rsidRPr="00C447E2" w:rsidRDefault="00C447E2" w:rsidP="00C447E2">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Приложение</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 Порядку</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условия предоставления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социальных выплат на строительство</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(приобретение) жилья молодым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семьям и молодым специалистам,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lastRenderedPageBreak/>
        <w:t>проживающим и работающим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Каратузском районе либо изъявившим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желание переехать на постоянное</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место жительства в Каратузский район </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работать в районе, в том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числе перечень, формы и сроки</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представления документов, необходимых</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для получения указанных выплат,</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их возврата в случае нарушения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(или) несоблюдения условий,</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установленных при их предоставлении</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УТВЕРЖДАЮ</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Глава района</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highlight w:val="yellow"/>
          <w:lang w:eastAsia="en-US"/>
        </w:rPr>
        <w:t xml:space="preserve">                                               </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_______________ И.О. Фамилия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"__" _______________ 20__ г.</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bookmarkStart w:id="8" w:name="Par148"/>
      <w:bookmarkEnd w:id="8"/>
      <w:r w:rsidRPr="00C447E2">
        <w:rPr>
          <w:rFonts w:ascii="Times New Roman" w:eastAsiaTheme="minorHAnsi" w:hAnsi="Times New Roman" w:cs="Times New Roman"/>
          <w:color w:val="auto"/>
          <w:kern w:val="0"/>
          <w:sz w:val="12"/>
          <w:szCs w:val="12"/>
          <w:lang w:eastAsia="en-US"/>
        </w:rPr>
        <w:t>Сводная справка-расчет</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размера социальных выплат на строительство (приобретение)</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жилья молодым семьям и молодым специалистам, проживающим</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работающим в Каратузском районе либо изъявившим желание переехать</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постоянное место жительства в Каратузском районе и работать в районе</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___________ 20__ г.</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W w:w="1114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75"/>
        <w:gridCol w:w="935"/>
        <w:gridCol w:w="992"/>
        <w:gridCol w:w="1476"/>
        <w:gridCol w:w="1926"/>
        <w:gridCol w:w="935"/>
        <w:gridCol w:w="1560"/>
        <w:gridCol w:w="1275"/>
      </w:tblGrid>
      <w:tr w:rsidR="00C447E2" w:rsidRPr="00C447E2" w:rsidTr="00C447E2">
        <w:tc>
          <w:tcPr>
            <w:tcW w:w="567"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п/п</w:t>
            </w:r>
          </w:p>
        </w:tc>
        <w:tc>
          <w:tcPr>
            <w:tcW w:w="1475"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Наименование муниципального образования сельского населенного пункта</w:t>
            </w:r>
          </w:p>
        </w:tc>
        <w:tc>
          <w:tcPr>
            <w:tcW w:w="935"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ФИО участника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Количество членов семьи участника мероприятия, чел.</w:t>
            </w:r>
          </w:p>
        </w:tc>
        <w:tc>
          <w:tcPr>
            <w:tcW w:w="1476"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 общей площади жилого помещения для расчета размера социальной выплаты, кв. м</w:t>
            </w:r>
          </w:p>
        </w:tc>
        <w:tc>
          <w:tcPr>
            <w:tcW w:w="1926"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Средняя рыночная стоимость 1 м2 общей площади жилья (строительство, приобретение) для расчета размера социальной выплаты, руб.</w:t>
            </w:r>
          </w:p>
        </w:tc>
        <w:tc>
          <w:tcPr>
            <w:tcW w:w="935"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Расчетная стоимость строительства (приобретения) жилья, руб.</w:t>
            </w:r>
          </w:p>
        </w:tc>
        <w:tc>
          <w:tcPr>
            <w:tcW w:w="2835" w:type="dxa"/>
            <w:gridSpan w:val="2"/>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 социальной выплаты за счет средств, руб.:</w:t>
            </w:r>
          </w:p>
        </w:tc>
      </w:tr>
      <w:tr w:rsidR="00C447E2" w:rsidRPr="00C447E2" w:rsidTr="00C447E2">
        <w:tc>
          <w:tcPr>
            <w:tcW w:w="567"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475"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35"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476"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926"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35"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районного бюджета</w:t>
            </w:r>
          </w:p>
        </w:tc>
      </w:tr>
      <w:tr w:rsidR="00C447E2" w:rsidRPr="00C447E2" w:rsidTr="00C447E2">
        <w:tc>
          <w:tcPr>
            <w:tcW w:w="56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1</w:t>
            </w:r>
          </w:p>
        </w:tc>
        <w:tc>
          <w:tcPr>
            <w:tcW w:w="14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2</w:t>
            </w: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3</w:t>
            </w: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4</w:t>
            </w:r>
          </w:p>
        </w:tc>
        <w:tc>
          <w:tcPr>
            <w:tcW w:w="147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w:t>
            </w:r>
          </w:p>
        </w:tc>
        <w:tc>
          <w:tcPr>
            <w:tcW w:w="192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6</w:t>
            </w: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8</w:t>
            </w: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9</w:t>
            </w:r>
          </w:p>
        </w:tc>
      </w:tr>
      <w:tr w:rsidR="00C447E2" w:rsidRPr="00C447E2" w:rsidTr="00C447E2">
        <w:tc>
          <w:tcPr>
            <w:tcW w:w="56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7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92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C447E2" w:rsidRPr="00C447E2" w:rsidTr="00C447E2">
        <w:tc>
          <w:tcPr>
            <w:tcW w:w="56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Всего</w:t>
            </w: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7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926"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3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bl>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_________________________________ _______________ ____________________</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(должность лица, сформировавшего    (подпись)             (ФИО)</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справку-расчет)</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spacing w:after="0" w:line="276" w:lineRule="auto"/>
        <w:jc w:val="center"/>
        <w:outlineLvl w:val="0"/>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АДМИНИСТРАЦИЯ КАРАТУЗСКОГО РАЙОНА</w:t>
      </w:r>
    </w:p>
    <w:p w:rsidR="00C447E2" w:rsidRPr="00C447E2" w:rsidRDefault="00C447E2" w:rsidP="00C447E2">
      <w:pPr>
        <w:spacing w:after="0" w:line="276" w:lineRule="auto"/>
        <w:jc w:val="center"/>
        <w:rPr>
          <w:rFonts w:ascii="Times New Roman" w:hAnsi="Times New Roman" w:cs="Times New Roman"/>
          <w:color w:val="auto"/>
          <w:kern w:val="0"/>
          <w:sz w:val="12"/>
          <w:szCs w:val="12"/>
        </w:rPr>
      </w:pPr>
    </w:p>
    <w:p w:rsidR="00C447E2" w:rsidRPr="00C447E2" w:rsidRDefault="00C447E2" w:rsidP="00C447E2">
      <w:pPr>
        <w:spacing w:after="0" w:line="276" w:lineRule="auto"/>
        <w:jc w:val="center"/>
        <w:outlineLvl w:val="0"/>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ПОСТАНОВЛЕНИЕ</w:t>
      </w:r>
    </w:p>
    <w:p w:rsidR="00C447E2" w:rsidRPr="00C447E2" w:rsidRDefault="00C447E2" w:rsidP="00C447E2">
      <w:pPr>
        <w:spacing w:after="0" w:line="276" w:lineRule="auto"/>
        <w:rPr>
          <w:rFonts w:ascii="Times New Roman" w:hAnsi="Times New Roman" w:cs="Times New Roman"/>
          <w:color w:val="auto"/>
          <w:kern w:val="0"/>
          <w:sz w:val="12"/>
          <w:szCs w:val="12"/>
        </w:rPr>
      </w:pPr>
    </w:p>
    <w:p w:rsidR="00C447E2" w:rsidRPr="00C447E2" w:rsidRDefault="00C447E2" w:rsidP="00C447E2">
      <w:pPr>
        <w:spacing w:after="0" w:line="276"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16.11.2021</w:t>
      </w:r>
      <w:r w:rsidRPr="00C447E2">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 xml:space="preserve">                   с. Каратузское </w:t>
      </w:r>
      <w:r w:rsidRPr="00C447E2">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C447E2">
        <w:rPr>
          <w:rFonts w:ascii="Times New Roman" w:hAnsi="Times New Roman" w:cs="Times New Roman"/>
          <w:color w:val="auto"/>
          <w:kern w:val="0"/>
          <w:sz w:val="12"/>
          <w:szCs w:val="12"/>
        </w:rPr>
        <w:tab/>
        <w:t xml:space="preserve">                  № 927-п</w:t>
      </w:r>
    </w:p>
    <w:p w:rsidR="00C447E2" w:rsidRPr="00C447E2" w:rsidRDefault="00C447E2" w:rsidP="00C447E2">
      <w:pPr>
        <w:spacing w:after="0" w:line="276" w:lineRule="auto"/>
        <w:ind w:firstLine="709"/>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p>
    <w:p w:rsidR="00C447E2" w:rsidRPr="00C447E2" w:rsidRDefault="00C447E2" w:rsidP="00C447E2">
      <w:pPr>
        <w:autoSpaceDE w:val="0"/>
        <w:autoSpaceDN w:val="0"/>
        <w:adjustRightInd w:val="0"/>
        <w:spacing w:after="0" w:line="240" w:lineRule="auto"/>
        <w:jc w:val="both"/>
        <w:rPr>
          <w:rFonts w:ascii="Times New Roman" w:hAnsi="Times New Roman" w:cs="Times New Roman"/>
          <w:color w:val="auto"/>
          <w:kern w:val="0"/>
          <w:sz w:val="12"/>
          <w:szCs w:val="12"/>
        </w:rPr>
      </w:pPr>
      <w:r w:rsidRPr="00C447E2">
        <w:rPr>
          <w:rFonts w:ascii="Times New Roman" w:hAnsi="Times New Roman" w:cstheme="minorBidi"/>
          <w:color w:val="auto"/>
          <w:kern w:val="0"/>
          <w:sz w:val="12"/>
          <w:szCs w:val="12"/>
        </w:rPr>
        <w:t>В соответствии со статьёй 179 Бюджетного кодекса Российской Федерации,  подпрограммой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«Об утверждении муниципальной программы «Развитие сельского хозяйства в Каратузском районе», руководствуясь ст. 26-28 Устава муниципального образования «Каратузский район»</w:t>
      </w:r>
      <w:r w:rsidRPr="00C447E2">
        <w:rPr>
          <w:rFonts w:ascii="Times New Roman" w:hAnsi="Times New Roman" w:cs="Times New Roman"/>
          <w:color w:val="auto"/>
          <w:kern w:val="0"/>
          <w:sz w:val="12"/>
          <w:szCs w:val="12"/>
        </w:rPr>
        <w:t>, ПОСТАНОВЛЯЮ:</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hAnsi="Times New Roman" w:cs="Times New Roman"/>
          <w:color w:val="auto"/>
          <w:kern w:val="0"/>
          <w:sz w:val="12"/>
          <w:szCs w:val="12"/>
        </w:rPr>
        <w:t>1.</w:t>
      </w:r>
      <w:r w:rsidRPr="00C447E2">
        <w:rPr>
          <w:rFonts w:ascii="Times New Roman" w:eastAsiaTheme="minorHAnsi" w:hAnsi="Times New Roman" w:cs="Times New Roman"/>
          <w:color w:val="auto"/>
          <w:kern w:val="0"/>
          <w:sz w:val="12"/>
          <w:szCs w:val="12"/>
          <w:lang w:eastAsia="en-US"/>
        </w:rPr>
        <w:t xml:space="preserve"> Утвердить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согласно приложению к настоящему постановлению.</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r w:rsidRPr="00C447E2">
        <w:rPr>
          <w:rFonts w:ascii="Times New Roman" w:eastAsia="Calibri" w:hAnsi="Times New Roman" w:cs="Times New Roman"/>
          <w:color w:val="auto"/>
          <w:kern w:val="0"/>
          <w:sz w:val="12"/>
          <w:szCs w:val="12"/>
          <w:lang w:eastAsia="en-US"/>
        </w:rPr>
        <w:t>2. Постановление администрации Каратузского района от 15.05.2020 № 424-п «</w:t>
      </w:r>
      <w:r w:rsidRPr="00C447E2">
        <w:rPr>
          <w:rFonts w:ascii="Times New Roman" w:hAnsi="Times New Roman" w:cs="Times New Roman"/>
          <w:color w:val="auto"/>
          <w:kern w:val="0"/>
          <w:sz w:val="12"/>
          <w:szCs w:val="12"/>
        </w:rPr>
        <w:t>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считать утратившим силу.</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3. </w:t>
      </w:r>
      <w:r w:rsidRPr="00C447E2">
        <w:rPr>
          <w:rFonts w:ascii="Times New Roman" w:hAnsi="Times New Roman" w:cstheme="minorBidi"/>
          <w:color w:val="auto"/>
          <w:kern w:val="0"/>
          <w:sz w:val="12"/>
          <w:szCs w:val="12"/>
        </w:rPr>
        <w:t>Контроль за исполнением настоящего постановления возложить на начальника отдела сельского хозяйства администрации Каратузского района В.В. Дмитриева</w:t>
      </w:r>
      <w:r w:rsidRPr="00C447E2">
        <w:rPr>
          <w:rFonts w:ascii="Times New Roman" w:hAnsi="Times New Roman" w:cs="Times New Roman"/>
          <w:color w:val="auto"/>
          <w:kern w:val="0"/>
          <w:sz w:val="12"/>
          <w:szCs w:val="12"/>
        </w:rPr>
        <w:t xml:space="preserve">. </w:t>
      </w:r>
    </w:p>
    <w:p w:rsidR="00C447E2" w:rsidRPr="00C447E2" w:rsidRDefault="00C447E2" w:rsidP="00C447E2">
      <w:pPr>
        <w:spacing w:after="0" w:line="240" w:lineRule="auto"/>
        <w:ind w:firstLine="708"/>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Глава района                                                                                          К.А. Тюнин</w:t>
      </w:r>
    </w:p>
    <w:p w:rsidR="00C447E2" w:rsidRPr="00C447E2" w:rsidRDefault="00C447E2" w:rsidP="00C447E2">
      <w:pPr>
        <w:spacing w:after="0" w:line="240" w:lineRule="auto"/>
        <w:rPr>
          <w:rFonts w:ascii="Times New Roman" w:eastAsiaTheme="minorHAnsi" w:hAnsi="Times New Roman" w:cs="Times New Roman"/>
          <w:color w:val="auto"/>
          <w:kern w:val="0"/>
          <w:sz w:val="12"/>
          <w:szCs w:val="12"/>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0"/>
      </w:tblGrid>
      <w:tr w:rsidR="00C447E2" w:rsidRPr="00C447E2" w:rsidTr="00614BDF">
        <w:tc>
          <w:tcPr>
            <w:tcW w:w="4720" w:type="dxa"/>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4850" w:type="dxa"/>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Приложение  к постановлению администрации </w:t>
            </w:r>
          </w:p>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Каратузского района  от  16.11.2021 № 927-п</w:t>
            </w:r>
          </w:p>
        </w:tc>
      </w:tr>
    </w:tbl>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в Каратузском районе либо изъявившим желание переехать на постоянное место жительства в Каратузском районе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1. 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 Каратузского района от 31.10.2013 № 1126-п (далее - Подпрограмма, Участник подпрограммы),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2. Используемые в настоящем Порядке понятия применяются в значениях, предусмотренных Законом Красноярского края от 21.02.2006 № 17-4487 "О государственной поддержке агропромышленного комплекса края и развития сельских территорий края".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3. Социальная выплата Участнику подпрограммы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Участнику подпрограммы кредитной организации (далее - банк),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соглашение).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4. Участник подпрограммы в течение 10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 Администрация в течение 3 рабочих дней с даты получения уведомления из банка об открытии счетов Участникам подпрограммы, составляет сводную справку-расчет размера социальных выплат по форме согласно приложению к Порядку и направляет ее в финансовое управление администрации Каратузского района для зачисления бюджетных средств на лицевой счет администрации, для последующего перечисления социальных выплат на счета Участников подпрограммы.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5.1. Социальные выплаты могут быть направлены: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подпрограммы работает или изъявил желание работать. При завершении ранее начатого строительства жилого дома (квартиры) размер социальной выплаты ограничивается остатком сметной стоимости строительства жилого дома (квартиры);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б) на участие в долевом строительстве многоквартирного дома в сельской местности, в которой Участник подпрограммы работает или изъявил желание работать;</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на приобретение жилого дома (квартиры) в сельской местности, в которой Участник подпрограммы работает или изъявил желание работать. социальная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неполнородных братьев и сестер), а также на приобретение жилого дома (квартиры), в которой Участник подпрограммы постоянно проживает;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г) 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Участника подпрограммы на дату заключения соответствующего кредитного договора (договора займа) имеющим право на получение социальной выплаты. При этом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5.2. Жилой дом (квартира), на строительство (приобретение) которого предоставляется социальная выплата, должен быть:</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пригодным для постоянного проживания;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lastRenderedPageBreak/>
        <w:t>б) обеспечен централизованными или автономными инженерными системами (электроосвещение, водоснабжение, водоотведение, отопление);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Соответствие жилого дома (квартиры)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5.3. В рамках участия в подпрограмме получатель социальной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с пунктом 4.2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5.4. Размер социальных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используемая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5.5. Жилой дом (квартира), построенный (приобретенный) с использованием социальных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администрация истребует от  Участника подпрограммы  социальную выплату в районный бюджет в полном объеме.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6. Для перечисления средств социальной выплаты со счета на строительство (приобретение) жилья  Участник подпрограммы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администрацию следующие документы: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а) при приобретении жилого помещения: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купли-продажи жилого помещения;</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 47;</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подряда на строительство жилого дома;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подтверждающих объем и стоимость выполненных строительных работ,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статьей 9 Федерального закона от 06.12.2011 № 402-ФЗ "О бухгалтерском учете" (далее - формы, утвержденные в соответствии с Федеральным законом № 402-ФЗ);</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подпрограммы:</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или аренды на земельный участок, предоставленный для строительства;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подряда на выполнение отдельных строительных работ (при наличии), а также формы № КС-2 и № КС-3 на эти работы либо формы, утвержденные в соответствии с Федеральным законом № 402-ФЗ;</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г) при участии в долевом строительстве жилых домов (квартир) в сельской местности: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о жилищном кредите (займе), в том числе ипотечном, и приложений к нему;</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договора купли-продажи жилого помещения или жилого дома;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если Участник подпрограммы не представил по собственной инициативе документы, указанные в абзацах третьем, четвертом подпункта "а", абзаце третьем, четвертом подпункта "б", абзаце третьем, четвертом подпункта "в", абзаце пятом подпункта "д" настоящего пункта, администрация в течение 10 рабочих дней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администрация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выявления несоблюдения установленных условий признания ее подлинности или действительности администрация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7. Администрация в течение 10 рабочих дней проверяет поступившие от Участника подпрограммы документы, указанные в пункте 6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счет эскроу, указанный в договоре участия в долевом строительстве жилых домов (квартир), в котором Участник подпрограммы является участником долевого строительства, оформленном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 выявлении в документах, указанных в пункте 6 Порядка, сведений, не соответствующих сведениям, содержащимся в свидетельствах, администрация в течение 10 рабочих дней направляет Участнику подпрограммы уведомление об отказе в перечислении средств социальных выплат со счета получателям средств с указанием причин отказа.</w:t>
      </w:r>
    </w:p>
    <w:p w:rsidR="00C447E2" w:rsidRPr="00C447E2" w:rsidRDefault="00C447E2" w:rsidP="00C447E2">
      <w:pPr>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8. В случае установления факта нарушения Участником подпрограммы условий, установленных при предоставлении социальной выплаты, представления им недостоверных сведений, содержащихся в документах, представленных для получения социальной выплаты, администрация в течение 30 рабочих дней со дня установления факта нарушения Участником подпрограммы условий предоставления социальной выплаты или представления им недостоверных сведений принимает в форме приказа решение о применении к Участнику подпрограммы мер ответственности в виде возврата полученных сумм социальной выплаты в доход районного бюджета за период, в котором были допущены нарушения или представлены недостоверные сведения, и в течение 10 рабочих дней со дня издания рапоряжения направляет посредством почтового отправления либо в электронной форме письменное уведомление (требование) о возврате полученных сумм социальной выплаты в доход районного бюджета.</w:t>
      </w:r>
    </w:p>
    <w:p w:rsidR="00C447E2" w:rsidRPr="00C447E2" w:rsidRDefault="00C447E2" w:rsidP="00C447E2">
      <w:pPr>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Участник подпрограммы в течение 10 рабочих дней с момента получения уведомления (требования) обязан произвести возврат в доход районного бюджета полученных сумм Социальной выплаты, указанных в уведомлении (требовании), в полном объеме.</w:t>
      </w:r>
    </w:p>
    <w:p w:rsidR="00C447E2" w:rsidRPr="00C447E2" w:rsidRDefault="00C447E2" w:rsidP="00C447E2">
      <w:pPr>
        <w:spacing w:after="0" w:line="240" w:lineRule="auto"/>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right"/>
        <w:outlineLvl w:val="1"/>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Приложение</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 Порядку</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условия предоставления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социальных выплат на строительство</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(приобретение) жилья молодым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семьям и молодым специалистам,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проживающим и работающим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Каратузском районе либо изъявившим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желание переехать на постоянное</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место жительства в Каратузский район </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работать в районе, в том</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lastRenderedPageBreak/>
        <w:t>числе перечень, формы и сроки</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представления документов, необходимых</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для получения указанных выплат,</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их возврата в случае нарушения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(или) несоблюдения условий,</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установленных при их предоставлении</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УТВЕРЖДАЮ</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Глава района</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highlight w:val="yellow"/>
          <w:lang w:eastAsia="en-US"/>
        </w:rPr>
        <w:t xml:space="preserve">                                               </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_______________ И.О. Фамилия</w:t>
      </w:r>
    </w:p>
    <w:p w:rsidR="00C447E2" w:rsidRPr="00C447E2" w:rsidRDefault="00C447E2" w:rsidP="00C447E2">
      <w:pPr>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"__" _______________ 20__ г.</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Сводная справка-расчет</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размера социальных выплат на строительство (приобретение)</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жилья молодым семьям и молодым специалистам, проживающим</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и работающим в Каратузском районе либо изъявившим желание переехать</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постоянное место жительства в Каратузском районе и работать в районе</w:t>
      </w:r>
    </w:p>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 ___________ 20__ г.</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W w:w="1119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617"/>
        <w:gridCol w:w="651"/>
        <w:gridCol w:w="992"/>
        <w:gridCol w:w="1418"/>
        <w:gridCol w:w="1559"/>
        <w:gridCol w:w="1418"/>
        <w:gridCol w:w="1560"/>
        <w:gridCol w:w="1275"/>
      </w:tblGrid>
      <w:tr w:rsidR="00C447E2" w:rsidRPr="00C447E2" w:rsidTr="00C447E2">
        <w:tc>
          <w:tcPr>
            <w:tcW w:w="709"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п/п</w:t>
            </w:r>
          </w:p>
        </w:tc>
        <w:tc>
          <w:tcPr>
            <w:tcW w:w="1617"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Наименование муниципального образования сельского населенного пункта</w:t>
            </w:r>
          </w:p>
        </w:tc>
        <w:tc>
          <w:tcPr>
            <w:tcW w:w="651"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ФИО участника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Количество членов семьи участника мероприятия, чел.</w:t>
            </w:r>
          </w:p>
        </w:tc>
        <w:tc>
          <w:tcPr>
            <w:tcW w:w="1418"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 общей площади жилого помещения для расчета размера социальной выплаты, кв. м</w:t>
            </w:r>
          </w:p>
        </w:tc>
        <w:tc>
          <w:tcPr>
            <w:tcW w:w="1559"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Средняя рыночная стоимость 1 м2 общей площади жилья (строительство, приобретение) для расчета размера социальной выплаты, руб.</w:t>
            </w:r>
          </w:p>
        </w:tc>
        <w:tc>
          <w:tcPr>
            <w:tcW w:w="1418" w:type="dxa"/>
            <w:vMerge w:val="restart"/>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Расчетная стоимость строительства (приобретения) жилья, руб.</w:t>
            </w:r>
          </w:p>
        </w:tc>
        <w:tc>
          <w:tcPr>
            <w:tcW w:w="2835" w:type="dxa"/>
            <w:gridSpan w:val="2"/>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Размер социальной выплаты за счет средств, руб.:</w:t>
            </w:r>
          </w:p>
        </w:tc>
      </w:tr>
      <w:tr w:rsidR="00C447E2" w:rsidRPr="00C447E2" w:rsidTr="00C447E2">
        <w:tc>
          <w:tcPr>
            <w:tcW w:w="709"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617"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651"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районного бюджета</w:t>
            </w:r>
          </w:p>
        </w:tc>
      </w:tr>
      <w:tr w:rsidR="00C447E2" w:rsidRPr="00C447E2" w:rsidTr="00C447E2">
        <w:tc>
          <w:tcPr>
            <w:tcW w:w="70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1</w:t>
            </w:r>
          </w:p>
        </w:tc>
        <w:tc>
          <w:tcPr>
            <w:tcW w:w="161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2</w:t>
            </w:r>
          </w:p>
        </w:tc>
        <w:tc>
          <w:tcPr>
            <w:tcW w:w="651"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3</w:t>
            </w: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4</w:t>
            </w: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5</w:t>
            </w:r>
          </w:p>
        </w:tc>
        <w:tc>
          <w:tcPr>
            <w:tcW w:w="155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6</w:t>
            </w: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8</w:t>
            </w: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9</w:t>
            </w:r>
          </w:p>
        </w:tc>
      </w:tr>
      <w:tr w:rsidR="00C447E2" w:rsidRPr="00C447E2" w:rsidTr="00C447E2">
        <w:tc>
          <w:tcPr>
            <w:tcW w:w="70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1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651"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r w:rsidR="00C447E2" w:rsidRPr="00C447E2" w:rsidTr="00C447E2">
        <w:tc>
          <w:tcPr>
            <w:tcW w:w="70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617"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Всего</w:t>
            </w:r>
          </w:p>
        </w:tc>
        <w:tc>
          <w:tcPr>
            <w:tcW w:w="651"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992"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418"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c>
          <w:tcPr>
            <w:tcW w:w="1275" w:type="dxa"/>
            <w:tcBorders>
              <w:top w:val="single" w:sz="4" w:space="0" w:color="auto"/>
              <w:left w:val="single" w:sz="4" w:space="0" w:color="auto"/>
              <w:bottom w:val="single" w:sz="4" w:space="0" w:color="auto"/>
              <w:right w:val="single" w:sz="4" w:space="0" w:color="auto"/>
            </w:tcBorders>
          </w:tcPr>
          <w:p w:rsidR="00C447E2" w:rsidRPr="00C447E2" w:rsidRDefault="00C447E2" w:rsidP="00C447E2">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p>
        </w:tc>
      </w:tr>
    </w:tbl>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_________________________________ _______________ ____________________</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(должность лица, сформировавшего    (подпись)             (ФИО)</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        справку-расчет)</w:t>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C447E2" w:rsidRDefault="00C447E2" w:rsidP="00C447E2">
      <w:pPr>
        <w:spacing w:after="0" w:line="240" w:lineRule="auto"/>
        <w:jc w:val="center"/>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АДМИНИСТРАЦИЯ КАРАТУЗСКОГО РАЙОНА</w:t>
      </w:r>
    </w:p>
    <w:p w:rsidR="00C447E2" w:rsidRPr="00C447E2" w:rsidRDefault="00C447E2" w:rsidP="00C447E2">
      <w:pPr>
        <w:spacing w:after="0" w:line="240" w:lineRule="auto"/>
        <w:jc w:val="center"/>
        <w:rPr>
          <w:rFonts w:ascii="Times New Roman" w:eastAsiaTheme="minorHAnsi" w:hAnsi="Times New Roman" w:cstheme="minorBidi"/>
          <w:color w:val="auto"/>
          <w:kern w:val="0"/>
          <w:sz w:val="12"/>
          <w:szCs w:val="12"/>
          <w:lang w:eastAsia="en-US"/>
        </w:rPr>
      </w:pPr>
    </w:p>
    <w:p w:rsidR="00C447E2" w:rsidRDefault="00C447E2" w:rsidP="00C447E2">
      <w:pPr>
        <w:spacing w:after="0" w:line="240" w:lineRule="auto"/>
        <w:jc w:val="center"/>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ПОСТАНОВЛЕНИЕ</w:t>
      </w:r>
    </w:p>
    <w:p w:rsidR="00C447E2" w:rsidRPr="00C447E2" w:rsidRDefault="00C447E2" w:rsidP="00C447E2">
      <w:pPr>
        <w:spacing w:after="0" w:line="240" w:lineRule="auto"/>
        <w:jc w:val="center"/>
        <w:rPr>
          <w:rFonts w:ascii="Times New Roman" w:eastAsiaTheme="minorHAnsi" w:hAnsi="Times New Roman" w:cstheme="minorBidi"/>
          <w:color w:val="auto"/>
          <w:kern w:val="0"/>
          <w:sz w:val="12"/>
          <w:szCs w:val="12"/>
          <w:lang w:eastAsia="en-US"/>
        </w:rPr>
      </w:pPr>
    </w:p>
    <w:p w:rsidR="00C447E2" w:rsidRPr="00C447E2" w:rsidRDefault="00C447E2" w:rsidP="00C447E2">
      <w:pPr>
        <w:spacing w:after="0" w:line="240" w:lineRule="auto"/>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 xml:space="preserve">16.11.2021     </w:t>
      </w:r>
      <w:r w:rsidRPr="00C447E2">
        <w:rPr>
          <w:rFonts w:ascii="Times New Roman" w:eastAsiaTheme="minorHAnsi" w:hAnsi="Times New Roman" w:cstheme="minorBidi"/>
          <w:color w:val="auto"/>
          <w:kern w:val="0"/>
          <w:sz w:val="12"/>
          <w:szCs w:val="12"/>
          <w:lang w:eastAsia="en-US"/>
        </w:rPr>
        <w:tab/>
        <w:t xml:space="preserve">             </w:t>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t xml:space="preserve">                    </w:t>
      </w:r>
      <w:r w:rsidRPr="00C447E2">
        <w:rPr>
          <w:rFonts w:ascii="Times New Roman" w:eastAsiaTheme="minorHAnsi" w:hAnsi="Times New Roman" w:cstheme="minorBidi"/>
          <w:color w:val="auto"/>
          <w:kern w:val="0"/>
          <w:sz w:val="12"/>
          <w:szCs w:val="12"/>
          <w:lang w:eastAsia="en-US"/>
        </w:rPr>
        <w:t xml:space="preserve">               с. Каратузское            </w:t>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Pr>
          <w:rFonts w:ascii="Times New Roman" w:eastAsiaTheme="minorHAnsi" w:hAnsi="Times New Roman" w:cstheme="minorBidi"/>
          <w:color w:val="auto"/>
          <w:kern w:val="0"/>
          <w:sz w:val="12"/>
          <w:szCs w:val="12"/>
          <w:lang w:eastAsia="en-US"/>
        </w:rPr>
        <w:tab/>
      </w:r>
      <w:r w:rsidRPr="00C447E2">
        <w:rPr>
          <w:rFonts w:ascii="Times New Roman" w:eastAsiaTheme="minorHAnsi" w:hAnsi="Times New Roman" w:cstheme="minorBidi"/>
          <w:color w:val="auto"/>
          <w:kern w:val="0"/>
          <w:sz w:val="12"/>
          <w:szCs w:val="12"/>
          <w:lang w:eastAsia="en-US"/>
        </w:rPr>
        <w:t xml:space="preserve">                      №  926-п</w:t>
      </w:r>
    </w:p>
    <w:p w:rsidR="00C447E2" w:rsidRPr="00C447E2" w:rsidRDefault="00C447E2" w:rsidP="00C447E2">
      <w:pPr>
        <w:keepNext/>
        <w:widowControl w:val="0"/>
        <w:autoSpaceDE w:val="0"/>
        <w:autoSpaceDN w:val="0"/>
        <w:adjustRightInd w:val="0"/>
        <w:spacing w:after="0" w:line="240" w:lineRule="auto"/>
        <w:ind w:firstLine="708"/>
        <w:jc w:val="both"/>
        <w:outlineLvl w:val="0"/>
        <w:rPr>
          <w:rFonts w:ascii="Times New Roman" w:hAnsi="Times New Roman" w:cs="Times New Roman"/>
          <w:bCs/>
          <w:color w:val="auto"/>
          <w:kern w:val="32"/>
          <w:sz w:val="12"/>
          <w:szCs w:val="12"/>
        </w:rPr>
      </w:pPr>
    </w:p>
    <w:p w:rsidR="00C447E2" w:rsidRPr="00C447E2" w:rsidRDefault="00C447E2" w:rsidP="00C447E2">
      <w:pPr>
        <w:keepNext/>
        <w:widowControl w:val="0"/>
        <w:autoSpaceDE w:val="0"/>
        <w:autoSpaceDN w:val="0"/>
        <w:adjustRightInd w:val="0"/>
        <w:spacing w:after="0" w:line="240" w:lineRule="auto"/>
        <w:jc w:val="both"/>
        <w:outlineLvl w:val="0"/>
        <w:rPr>
          <w:rFonts w:ascii="Times New Roman" w:hAnsi="Times New Roman" w:cs="Times New Roman"/>
          <w:bCs/>
          <w:color w:val="auto"/>
          <w:kern w:val="32"/>
          <w:sz w:val="12"/>
          <w:szCs w:val="12"/>
        </w:rPr>
      </w:pPr>
      <w:r w:rsidRPr="00C447E2">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05.12.2019 № 1060-п «Об утверждении Порядка организации питания учащихся муниципальных общеобразовательных  организаций (учреждений) Каратузского района»</w:t>
      </w:r>
    </w:p>
    <w:p w:rsidR="00C447E2" w:rsidRPr="00C447E2" w:rsidRDefault="00C447E2" w:rsidP="00C447E2">
      <w:pPr>
        <w:spacing w:after="0" w:line="240" w:lineRule="auto"/>
        <w:rPr>
          <w:rFonts w:asciiTheme="minorHAnsi" w:eastAsiaTheme="minorHAnsi" w:hAnsiTheme="minorHAnsi" w:cstheme="minorBidi"/>
          <w:color w:val="auto"/>
          <w:kern w:val="0"/>
          <w:sz w:val="12"/>
          <w:szCs w:val="12"/>
        </w:rPr>
      </w:pPr>
    </w:p>
    <w:p w:rsidR="00C447E2" w:rsidRPr="00C447E2" w:rsidRDefault="00C447E2" w:rsidP="00C447E2">
      <w:pPr>
        <w:spacing w:after="0" w:line="240" w:lineRule="auto"/>
        <w:ind w:firstLine="851"/>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соответствии с Законом Красноярского края от 02.11.2000 № 12-961 «О защите прав ребенка», руководствуясь ст. 26, 27.1 Устава муниципального образования «Каратузский район», ПОСТАНОВЛЯЮ:</w:t>
      </w:r>
    </w:p>
    <w:p w:rsidR="00C447E2" w:rsidRPr="00C447E2" w:rsidRDefault="00C447E2" w:rsidP="00C447E2">
      <w:pPr>
        <w:spacing w:after="0" w:line="240" w:lineRule="auto"/>
        <w:ind w:firstLine="709"/>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 xml:space="preserve">1.Внести в постановление администрации Каратузского района от 05.12.2019 № 1060-п «Об утверждении Порядка организации питания учащихся муниципальных общеобразовательных  организаций (учреждений) Каратузского района» (в ред. </w:t>
      </w:r>
      <w:r w:rsidRPr="00C447E2">
        <w:rPr>
          <w:rFonts w:ascii="Times New Roman" w:eastAsiaTheme="minorHAnsi" w:hAnsi="Times New Roman" w:cstheme="minorBidi"/>
          <w:color w:val="auto"/>
          <w:kern w:val="0"/>
          <w:sz w:val="12"/>
          <w:szCs w:val="12"/>
          <w:lang w:eastAsia="en-US"/>
        </w:rPr>
        <w:t>от 11.11.2021 № 917-п</w:t>
      </w:r>
      <w:r w:rsidRPr="00C447E2">
        <w:rPr>
          <w:rFonts w:ascii="Times New Roman" w:eastAsiaTheme="minorHAnsi" w:hAnsi="Times New Roman" w:cs="Times New Roman"/>
          <w:color w:val="auto"/>
          <w:kern w:val="0"/>
          <w:sz w:val="12"/>
          <w:szCs w:val="12"/>
          <w:lang w:eastAsia="en-US"/>
        </w:rPr>
        <w:t xml:space="preserve">), (далее – Постановление) следующие изменения: </w:t>
      </w:r>
    </w:p>
    <w:p w:rsidR="00C447E2" w:rsidRPr="00C447E2" w:rsidRDefault="00C447E2" w:rsidP="00C447E2">
      <w:pPr>
        <w:spacing w:after="0" w:line="240" w:lineRule="auto"/>
        <w:ind w:firstLine="709"/>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В приложении к Постановлению, в Порядке организации питания учащихся муниципальных общеобразовательных организаций (учреждений) Каратузского района (далее – Порядок):</w:t>
      </w:r>
    </w:p>
    <w:p w:rsidR="00C447E2" w:rsidRPr="00C447E2" w:rsidRDefault="00C447E2" w:rsidP="00C447E2">
      <w:pPr>
        <w:spacing w:after="0" w:line="240" w:lineRule="auto"/>
        <w:ind w:firstLine="709"/>
        <w:jc w:val="both"/>
        <w:rPr>
          <w:rFonts w:ascii="Times New Roman" w:eastAsiaTheme="minorHAnsi" w:hAnsi="Times New Roman" w:cs="Times New Roman"/>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1.1. В пункте 1.7. Порядка, абзац второй изложить в следующей редакции:</w:t>
      </w:r>
    </w:p>
    <w:p w:rsidR="00C447E2" w:rsidRPr="00C447E2" w:rsidRDefault="00C447E2" w:rsidP="00C447E2">
      <w:pPr>
        <w:spacing w:after="0" w:line="240" w:lineRule="auto"/>
        <w:ind w:firstLine="708"/>
        <w:jc w:val="both"/>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imes New Roman"/>
          <w:color w:val="auto"/>
          <w:kern w:val="0"/>
          <w:sz w:val="12"/>
          <w:szCs w:val="12"/>
          <w:lang w:eastAsia="en-US"/>
        </w:rPr>
        <w:t>«</w:t>
      </w:r>
      <w:r w:rsidRPr="00C447E2">
        <w:rPr>
          <w:rFonts w:ascii="Times New Roman" w:eastAsiaTheme="minorHAnsi" w:hAnsi="Times New Roman" w:cstheme="minorBidi"/>
          <w:color w:val="auto"/>
          <w:kern w:val="0"/>
          <w:sz w:val="12"/>
          <w:szCs w:val="12"/>
          <w:lang w:eastAsia="en-US"/>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C447E2" w:rsidRPr="00C447E2" w:rsidRDefault="00C447E2" w:rsidP="00C447E2">
      <w:pPr>
        <w:spacing w:after="0" w:line="240" w:lineRule="auto"/>
        <w:ind w:firstLine="709"/>
        <w:jc w:val="both"/>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горячий завтрак и горячий обед:</w:t>
      </w:r>
    </w:p>
    <w:p w:rsidR="00C447E2" w:rsidRPr="00C447E2" w:rsidRDefault="00C447E2" w:rsidP="00C447E2">
      <w:pPr>
        <w:spacing w:after="0" w:line="240" w:lineRule="auto"/>
        <w:ind w:firstLine="709"/>
        <w:jc w:val="both"/>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126 рублей 20 копеек - дети с 6 до 10 лет включительно;</w:t>
      </w:r>
    </w:p>
    <w:p w:rsidR="00C447E2" w:rsidRPr="00C447E2" w:rsidRDefault="00C447E2" w:rsidP="00C447E2">
      <w:pPr>
        <w:spacing w:after="0" w:line="240" w:lineRule="auto"/>
        <w:ind w:firstLine="709"/>
        <w:jc w:val="both"/>
        <w:rPr>
          <w:rFonts w:ascii="Times New Roman" w:eastAsiaTheme="minorHAnsi" w:hAnsi="Times New Roman" w:cstheme="minorBidi"/>
          <w:color w:val="auto"/>
          <w:kern w:val="0"/>
          <w:sz w:val="12"/>
          <w:szCs w:val="12"/>
          <w:lang w:eastAsia="en-US"/>
        </w:rPr>
      </w:pPr>
      <w:r w:rsidRPr="00C447E2">
        <w:rPr>
          <w:rFonts w:ascii="Times New Roman" w:eastAsiaTheme="minorHAnsi" w:hAnsi="Times New Roman" w:cstheme="minorBidi"/>
          <w:color w:val="auto"/>
          <w:kern w:val="0"/>
          <w:sz w:val="12"/>
          <w:szCs w:val="12"/>
          <w:lang w:eastAsia="en-US"/>
        </w:rPr>
        <w:t>146 рублей 73 копейки - дети с 11 лет до завершения обучения</w:t>
      </w:r>
      <w:r w:rsidRPr="00C447E2">
        <w:rPr>
          <w:rFonts w:ascii="Times New Roman" w:eastAsiaTheme="minorHAnsi" w:hAnsi="Times New Roman" w:cs="Times New Roman"/>
          <w:color w:val="auto"/>
          <w:kern w:val="0"/>
          <w:sz w:val="12"/>
          <w:szCs w:val="12"/>
          <w:lang w:eastAsia="en-US"/>
        </w:rPr>
        <w:t>.».</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lang w:eastAsia="en-US"/>
        </w:rPr>
      </w:pPr>
      <w:r w:rsidRPr="00C447E2">
        <w:rPr>
          <w:rFonts w:ascii="Times New Roman" w:hAnsi="Times New Roman" w:cs="Times New Roman"/>
          <w:color w:val="auto"/>
          <w:kern w:val="0"/>
          <w:sz w:val="12"/>
          <w:szCs w:val="12"/>
          <w:lang w:eastAsia="en-US"/>
        </w:rPr>
        <w:t>2. Контроль за исполнением настоящего постановления возложить на       А.А. Савина, заместителя главы района по социальным вопросам.</w:t>
      </w:r>
    </w:p>
    <w:p w:rsidR="00C447E2" w:rsidRPr="00C447E2" w:rsidRDefault="00C447E2" w:rsidP="00C447E2">
      <w:pPr>
        <w:spacing w:after="0" w:line="240" w:lineRule="auto"/>
        <w:ind w:firstLine="709"/>
        <w:jc w:val="both"/>
        <w:rPr>
          <w:rFonts w:ascii="Times New Roman" w:hAnsi="Times New Roman" w:cs="Calibri"/>
          <w:color w:val="auto"/>
          <w:kern w:val="0"/>
          <w:sz w:val="12"/>
          <w:szCs w:val="12"/>
          <w:lang w:eastAsia="en-US"/>
        </w:rPr>
      </w:pPr>
      <w:r w:rsidRPr="00C447E2">
        <w:rPr>
          <w:rFonts w:ascii="Times New Roman" w:hAnsi="Times New Roman" w:cs="Times New Roman"/>
          <w:color w:val="auto"/>
          <w:kern w:val="0"/>
          <w:sz w:val="12"/>
          <w:szCs w:val="12"/>
          <w:lang w:eastAsia="en-US"/>
        </w:rPr>
        <w:t xml:space="preserve">3. </w:t>
      </w:r>
      <w:r w:rsidRPr="00C447E2">
        <w:rPr>
          <w:rFonts w:ascii="Times New Roman" w:hAnsi="Times New Roman" w:cs="Calibri"/>
          <w:color w:val="auto"/>
          <w:kern w:val="0"/>
          <w:sz w:val="12"/>
          <w:szCs w:val="12"/>
          <w:lang w:eastAsia="en-US"/>
        </w:rPr>
        <w:t>Постановление вступает в силу с 01.01.2022 г.,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lang w:eastAsia="en-US"/>
        </w:rPr>
      </w:pPr>
    </w:p>
    <w:p w:rsidR="00C447E2" w:rsidRPr="00C447E2" w:rsidRDefault="00C447E2" w:rsidP="00C447E2">
      <w:pPr>
        <w:spacing w:after="0" w:line="240" w:lineRule="auto"/>
        <w:ind w:firstLine="709"/>
        <w:jc w:val="both"/>
        <w:rPr>
          <w:rFonts w:ascii="Times New Roman" w:hAnsi="Times New Roman" w:cs="Times New Roman"/>
          <w:color w:val="auto"/>
          <w:kern w:val="0"/>
          <w:sz w:val="12"/>
          <w:szCs w:val="12"/>
          <w:lang w:eastAsia="en-US"/>
        </w:rPr>
      </w:pPr>
    </w:p>
    <w:p w:rsidR="00C447E2" w:rsidRPr="00C447E2" w:rsidRDefault="00C447E2" w:rsidP="00C447E2">
      <w:pPr>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Глава  района                                                                               К.А. Тюнин   </w:t>
      </w:r>
    </w:p>
    <w:p w:rsidR="00C447E2" w:rsidRPr="00C447E2" w:rsidRDefault="00C447E2" w:rsidP="00C447E2">
      <w:pPr>
        <w:spacing w:after="0" w:line="240" w:lineRule="auto"/>
        <w:ind w:firstLine="709"/>
        <w:jc w:val="both"/>
        <w:rPr>
          <w:rFonts w:ascii="Calibri" w:hAnsi="Calibri" w:cs="Calibri"/>
          <w:color w:val="auto"/>
          <w:kern w:val="0"/>
          <w:sz w:val="12"/>
          <w:szCs w:val="12"/>
          <w:lang w:eastAsia="en-US"/>
        </w:rPr>
      </w:pPr>
    </w:p>
    <w:p w:rsidR="00C447E2" w:rsidRPr="00C447E2" w:rsidRDefault="00C447E2" w:rsidP="00C447E2">
      <w:pPr>
        <w:spacing w:after="0" w:line="240" w:lineRule="auto"/>
        <w:ind w:firstLine="720"/>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проект</w:t>
      </w:r>
    </w:p>
    <w:p w:rsidR="00C447E2" w:rsidRPr="00C447E2" w:rsidRDefault="00C447E2" w:rsidP="00C447E2">
      <w:pPr>
        <w:spacing w:after="0" w:line="240" w:lineRule="auto"/>
        <w:ind w:firstLine="720"/>
        <w:jc w:val="center"/>
        <w:rPr>
          <w:rFonts w:ascii="Times New Roman" w:hAnsi="Times New Roman" w:cs="Times New Roman"/>
          <w:color w:val="auto"/>
          <w:kern w:val="0"/>
          <w:sz w:val="12"/>
          <w:szCs w:val="12"/>
        </w:rPr>
      </w:pPr>
    </w:p>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КАРАТУЗСКИЙ РАЙОННЫЙ СОВЕТ ДЕПУТАТОВ</w:t>
      </w:r>
    </w:p>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РЕШЕНИЕ</w:t>
      </w:r>
    </w:p>
    <w:p w:rsidR="00C447E2" w:rsidRPr="00C447E2" w:rsidRDefault="00C447E2" w:rsidP="00C447E2">
      <w:pPr>
        <w:spacing w:after="0" w:line="240" w:lineRule="auto"/>
        <w:ind w:firstLine="720"/>
        <w:jc w:val="both"/>
        <w:rPr>
          <w:color w:val="auto"/>
          <w:kern w:val="0"/>
          <w:sz w:val="12"/>
          <w:szCs w:val="12"/>
        </w:rPr>
      </w:pPr>
      <w:r w:rsidRPr="00C447E2">
        <w:rPr>
          <w:color w:val="auto"/>
          <w:kern w:val="0"/>
          <w:sz w:val="12"/>
          <w:szCs w:val="12"/>
        </w:rPr>
        <w:t xml:space="preserve">                                                                                                           </w:t>
      </w:r>
    </w:p>
    <w:p w:rsidR="00C447E2" w:rsidRPr="00C447E2" w:rsidRDefault="00C447E2" w:rsidP="00C447E2">
      <w:pPr>
        <w:spacing w:after="0" w:line="240" w:lineRule="auto"/>
        <w:ind w:firstLine="720"/>
        <w:jc w:val="both"/>
        <w:rPr>
          <w:color w:val="auto"/>
          <w:kern w:val="0"/>
          <w:sz w:val="12"/>
          <w:szCs w:val="12"/>
        </w:rPr>
      </w:pPr>
    </w:p>
    <w:p w:rsidR="00C447E2" w:rsidRPr="00C447E2" w:rsidRDefault="00C447E2" w:rsidP="00C447E2">
      <w:pPr>
        <w:spacing w:after="0" w:line="240" w:lineRule="auto"/>
        <w:ind w:left="-342" w:firstLine="342"/>
        <w:jc w:val="both"/>
        <w:rPr>
          <w:color w:val="auto"/>
          <w:kern w:val="0"/>
          <w:sz w:val="12"/>
          <w:szCs w:val="12"/>
        </w:rPr>
      </w:pPr>
      <w:r w:rsidRPr="00C447E2">
        <w:rPr>
          <w:color w:val="auto"/>
          <w:kern w:val="0"/>
          <w:sz w:val="12"/>
          <w:szCs w:val="12"/>
        </w:rPr>
        <w:t>.. г.</w:t>
      </w:r>
      <w:r w:rsidRPr="00C447E2">
        <w:rPr>
          <w:color w:val="auto"/>
          <w:kern w:val="0"/>
          <w:sz w:val="12"/>
          <w:szCs w:val="12"/>
        </w:rPr>
        <w:tab/>
      </w:r>
      <w:r w:rsidRPr="00C447E2">
        <w:rPr>
          <w:color w:val="auto"/>
          <w:kern w:val="0"/>
          <w:sz w:val="12"/>
          <w:szCs w:val="12"/>
        </w:rPr>
        <w:tab/>
        <w:t xml:space="preserve">                                       </w:t>
      </w:r>
      <w:r w:rsidRPr="00C447E2">
        <w:rPr>
          <w:color w:val="auto"/>
          <w:kern w:val="0"/>
          <w:sz w:val="12"/>
          <w:szCs w:val="12"/>
        </w:rPr>
        <w:tab/>
        <w:t xml:space="preserve">                                                          № </w:t>
      </w:r>
    </w:p>
    <w:p w:rsidR="00C447E2" w:rsidRPr="00C447E2" w:rsidRDefault="00C447E2" w:rsidP="00C447E2">
      <w:pPr>
        <w:spacing w:after="0" w:line="240" w:lineRule="auto"/>
        <w:ind w:firstLine="709"/>
        <w:jc w:val="both"/>
        <w:rPr>
          <w:color w:val="auto"/>
          <w:kern w:val="0"/>
          <w:sz w:val="12"/>
          <w:szCs w:val="12"/>
        </w:rPr>
      </w:pPr>
    </w:p>
    <w:p w:rsidR="00C447E2" w:rsidRPr="00C447E2" w:rsidRDefault="00C447E2" w:rsidP="00C447E2">
      <w:pPr>
        <w:autoSpaceDE w:val="0"/>
        <w:autoSpaceDN w:val="0"/>
        <w:adjustRightInd w:val="0"/>
        <w:spacing w:after="0" w:line="240" w:lineRule="auto"/>
        <w:jc w:val="both"/>
        <w:rPr>
          <w:color w:val="auto"/>
          <w:kern w:val="0"/>
          <w:sz w:val="12"/>
          <w:szCs w:val="12"/>
        </w:rPr>
      </w:pPr>
      <w:r w:rsidRPr="00C447E2">
        <w:rPr>
          <w:color w:val="auto"/>
          <w:kern w:val="0"/>
          <w:sz w:val="12"/>
          <w:szCs w:val="12"/>
        </w:rPr>
        <w:t>О районном бюджете на 2022 год</w:t>
      </w:r>
    </w:p>
    <w:p w:rsidR="00C447E2" w:rsidRPr="00C447E2" w:rsidRDefault="00C447E2" w:rsidP="00C447E2">
      <w:pPr>
        <w:autoSpaceDE w:val="0"/>
        <w:autoSpaceDN w:val="0"/>
        <w:adjustRightInd w:val="0"/>
        <w:spacing w:after="0" w:line="240" w:lineRule="auto"/>
        <w:jc w:val="both"/>
        <w:rPr>
          <w:color w:val="auto"/>
          <w:kern w:val="0"/>
          <w:sz w:val="12"/>
          <w:szCs w:val="12"/>
        </w:rPr>
      </w:pPr>
      <w:r w:rsidRPr="00C447E2">
        <w:rPr>
          <w:color w:val="auto"/>
          <w:kern w:val="0"/>
          <w:sz w:val="12"/>
          <w:szCs w:val="12"/>
        </w:rPr>
        <w:t>и плановый период 2023-2024 годов</w:t>
      </w:r>
    </w:p>
    <w:p w:rsidR="00C447E2" w:rsidRPr="00C447E2" w:rsidRDefault="00C447E2" w:rsidP="00C447E2">
      <w:pPr>
        <w:autoSpaceDE w:val="0"/>
        <w:autoSpaceDN w:val="0"/>
        <w:adjustRightInd w:val="0"/>
        <w:spacing w:after="0" w:line="240" w:lineRule="auto"/>
        <w:jc w:val="both"/>
        <w:rPr>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1. Основные характеристики районного бюджета на 2022 год и плановый период 2023-2024 годов</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1. Утвердить основные характеристики районного бюджета на 2022 год: </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1) прогнозируемый общий объем доходов районного бюджета в сумме 913 035,70 тыс. рублей, в том числе объем межбюджетных трансфертов, получаемых из других бюджетов бюджетной системы Российской Федерации в сумме 838 478,00 тыс. рублей; </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2) общий объем расходов районного бюджета в сумме 913 035,70 тыс. рублей;</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3) дефицит районного бюджета в сумме 0,00</w:t>
      </w:r>
      <w:r w:rsidRPr="00C447E2">
        <w:rPr>
          <w:color w:val="FF0000"/>
          <w:kern w:val="0"/>
          <w:sz w:val="12"/>
          <w:szCs w:val="12"/>
        </w:rPr>
        <w:t xml:space="preserve"> </w:t>
      </w:r>
      <w:r w:rsidRPr="00C447E2">
        <w:rPr>
          <w:color w:val="auto"/>
          <w:kern w:val="0"/>
          <w:sz w:val="12"/>
          <w:szCs w:val="12"/>
        </w:rPr>
        <w:t>тыс. рублей;</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4) источники внутреннего финансирования дефицита районного бюджета, согласно приложению 1 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2. Утвердить основные характеристики районного бюджета на 2023 год и на 2024 год:</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1) прогнозируемый общий объем доходов районного бюджета на 2023 год в сумме 825 481,30 тыс. рублей и на 2024 год в сумме 810 350,40 тыс. рублей, в том числе объем межбюджетных трансфертов, получаемых из других бюджетов бюджетной системы Российской Федерации на 2023 год в сумме 745 630,00 тыс. рублей и на 2024 год в сумме 725 628,20 тыс. рублей; </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2) общий  объем  расходов  районного бюджета на  2023  год  в  сумме  825 481,30 тыс. рублей, в том  числе  условно  утвержденные  расходы  в сумме 12 381,00  тыс. рублей,  на 2024 год в сумме 810 350,40  тыс. рублей, в  том числе условно утвержденные расходы в сумме 24 349,00 тыс. рублей; </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3) дефицит районного бюджета на 2023 год в сумме 0,00 тыс. рублей и на 2024 год в сумме 0,00 тыс. рублей;</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4) источники внутреннего финансирования дефицита районного бюджета на 2023 год в сумме 0,00 тыс. рублей и на 2024 год в сумме 0,00 тыс. рублей согласно приложению 1 к настоящему Решению.</w:t>
      </w: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2. Доходы районного бюджета на 2022 год и плановый период 2023-2024 годов</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Утвердить доходы районного бюджета на 2022 год и плановый период 2023-2024 годов согласно приложению 2 к настоящему Решению.</w:t>
      </w:r>
    </w:p>
    <w:p w:rsidR="00C447E2" w:rsidRPr="00C447E2" w:rsidRDefault="00C447E2" w:rsidP="00C447E2">
      <w:pPr>
        <w:autoSpaceDE w:val="0"/>
        <w:autoSpaceDN w:val="0"/>
        <w:adjustRightInd w:val="0"/>
        <w:spacing w:after="0" w:line="240" w:lineRule="auto"/>
        <w:ind w:firstLine="720"/>
        <w:jc w:val="both"/>
        <w:rPr>
          <w:strike/>
          <w:color w:val="FF0000"/>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3. Распределение на 2022 год и плановый период 2023-2024 годов расходов районного бюджета по бюджетной классификации Российской Федерации</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Утвердить в пределах общего объема расходов районного бюджета, установленного статьей 1 настоящего Решения:</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1)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r w:rsidRPr="00C447E2">
        <w:rPr>
          <w:b/>
          <w:color w:val="auto"/>
          <w:kern w:val="0"/>
          <w:sz w:val="12"/>
          <w:szCs w:val="12"/>
        </w:rPr>
        <w:t xml:space="preserve"> </w:t>
      </w:r>
      <w:r w:rsidRPr="00C447E2">
        <w:rPr>
          <w:color w:val="auto"/>
          <w:kern w:val="0"/>
          <w:sz w:val="12"/>
          <w:szCs w:val="12"/>
        </w:rPr>
        <w:t>согласно приложению 3 к настоящему Решению;</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2) ведомственную структуру расходов районного бюджета на 2022 год и плановый период 2023-2024 годов согласно приложению 4 к настоящему Решению;</w:t>
      </w:r>
    </w:p>
    <w:p w:rsidR="00C447E2" w:rsidRPr="00C447E2" w:rsidRDefault="00C447E2" w:rsidP="00C447E2">
      <w:pPr>
        <w:autoSpaceDE w:val="0"/>
        <w:autoSpaceDN w:val="0"/>
        <w:adjustRightInd w:val="0"/>
        <w:spacing w:after="0" w:line="240" w:lineRule="auto"/>
        <w:ind w:firstLine="700"/>
        <w:jc w:val="both"/>
        <w:outlineLvl w:val="2"/>
        <w:rPr>
          <w:bCs/>
          <w:color w:val="auto"/>
          <w:kern w:val="0"/>
          <w:sz w:val="12"/>
          <w:szCs w:val="12"/>
        </w:rPr>
      </w:pPr>
      <w:r w:rsidRPr="00C447E2">
        <w:rPr>
          <w:bCs/>
          <w:color w:val="auto"/>
          <w:kern w:val="0"/>
          <w:sz w:val="12"/>
          <w:szCs w:val="12"/>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Pr="00C447E2">
        <w:rPr>
          <w:color w:val="auto"/>
          <w:kern w:val="0"/>
          <w:sz w:val="12"/>
          <w:szCs w:val="12"/>
        </w:rPr>
        <w:t>на 2022 год и плановый период 2023-2024 годов</w:t>
      </w:r>
      <w:r w:rsidRPr="00C447E2">
        <w:rPr>
          <w:bCs/>
          <w:color w:val="auto"/>
          <w:kern w:val="0"/>
          <w:sz w:val="12"/>
          <w:szCs w:val="12"/>
        </w:rPr>
        <w:t xml:space="preserve"> согласно приложению 5 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4. Публичные нормативные обязательства Каратузского района</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lastRenderedPageBreak/>
        <w:t>Утвердить общий объем средств районного бюджета на исполнение публичных нормативных обязательств Каратузского района на 2022 год в сумме 1790,05 тыс. рублей, на 2023 год в сумме 1793,05 тыс. рублей, на 2024 год в сумме 1790,05 тыс. рублей.</w:t>
      </w: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5. Изменение показателей сводной бюджетной росписи районного бюджета в 2022 году</w:t>
      </w:r>
    </w:p>
    <w:p w:rsidR="00C447E2" w:rsidRPr="00C447E2" w:rsidRDefault="00C447E2" w:rsidP="00C447E2">
      <w:pPr>
        <w:autoSpaceDE w:val="0"/>
        <w:autoSpaceDN w:val="0"/>
        <w:adjustRightInd w:val="0"/>
        <w:spacing w:after="0" w:line="240" w:lineRule="auto"/>
        <w:ind w:firstLine="720"/>
        <w:jc w:val="both"/>
        <w:rPr>
          <w:kern w:val="0"/>
          <w:sz w:val="12"/>
          <w:szCs w:val="12"/>
        </w:rPr>
      </w:pPr>
      <w:r w:rsidRPr="00C447E2">
        <w:rPr>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2022 год</w:t>
      </w:r>
      <w:r w:rsidRPr="00C447E2">
        <w:rPr>
          <w:color w:val="auto"/>
          <w:kern w:val="0"/>
          <w:sz w:val="12"/>
          <w:szCs w:val="12"/>
        </w:rPr>
        <w:t xml:space="preserve"> и на плановый период 2023-2024 годов без внесения изменений в настоящее Решение</w:t>
      </w:r>
      <w:r w:rsidRPr="00C447E2">
        <w:rPr>
          <w:kern w:val="0"/>
          <w:sz w:val="12"/>
          <w:szCs w:val="12"/>
        </w:rPr>
        <w:t>:</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2) 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2022 года, которые направляются на финансирование расходов данных учреждений в соответствии с бюджетной сметой;</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3)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C447E2" w:rsidRPr="00C447E2" w:rsidRDefault="00C447E2" w:rsidP="00C447E2">
      <w:pPr>
        <w:autoSpaceDE w:val="0"/>
        <w:autoSpaceDN w:val="0"/>
        <w:adjustRightInd w:val="0"/>
        <w:spacing w:after="0" w:line="240" w:lineRule="auto"/>
        <w:ind w:firstLine="700"/>
        <w:jc w:val="both"/>
        <w:outlineLvl w:val="2"/>
        <w:rPr>
          <w:kern w:val="0"/>
          <w:sz w:val="12"/>
          <w:szCs w:val="12"/>
        </w:rPr>
      </w:pPr>
      <w:r w:rsidRPr="00C447E2">
        <w:rPr>
          <w:color w:val="auto"/>
          <w:kern w:val="0"/>
          <w:sz w:val="12"/>
          <w:szCs w:val="12"/>
        </w:rPr>
        <w:t>4)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5)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Каратузского района и приобретение объектов недвижимого имущества в муниципальную собственность Каратузского района;</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6)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7)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 xml:space="preserve">8)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9)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и Министерства финансов Красноярского края, в пределах объема соответствующих межбюджетных трансфертов;</w:t>
      </w:r>
    </w:p>
    <w:p w:rsidR="00C447E2" w:rsidRPr="00C447E2" w:rsidRDefault="00C447E2" w:rsidP="00C447E2">
      <w:pPr>
        <w:tabs>
          <w:tab w:val="left" w:pos="-2127"/>
        </w:tabs>
        <w:spacing w:after="0" w:line="240" w:lineRule="auto"/>
        <w:ind w:firstLine="700"/>
        <w:jc w:val="both"/>
        <w:rPr>
          <w:color w:val="auto"/>
          <w:kern w:val="0"/>
          <w:sz w:val="12"/>
          <w:szCs w:val="12"/>
        </w:rPr>
      </w:pPr>
      <w:r w:rsidRPr="00C447E2">
        <w:rPr>
          <w:color w:val="auto"/>
          <w:kern w:val="0"/>
          <w:sz w:val="12"/>
          <w:szCs w:val="12"/>
        </w:rPr>
        <w:t>10) в случае перераспределения бюджетных ассигнований, необходимых для исполнения расходных обязательств Каратузского района, софинансирование которых осуществляется из федерального  и краевого бюджетов, включая новые расходные обязательства;</w:t>
      </w:r>
    </w:p>
    <w:p w:rsidR="00C447E2" w:rsidRPr="00C447E2" w:rsidRDefault="00C447E2" w:rsidP="00C447E2">
      <w:pPr>
        <w:tabs>
          <w:tab w:val="left" w:pos="-2127"/>
        </w:tabs>
        <w:spacing w:after="0" w:line="240" w:lineRule="auto"/>
        <w:ind w:firstLine="700"/>
        <w:jc w:val="both"/>
        <w:rPr>
          <w:color w:val="auto"/>
          <w:kern w:val="0"/>
          <w:sz w:val="12"/>
          <w:szCs w:val="12"/>
        </w:rPr>
      </w:pPr>
      <w:r w:rsidRPr="00C447E2">
        <w:rPr>
          <w:color w:val="auto"/>
          <w:kern w:val="0"/>
          <w:sz w:val="12"/>
          <w:szCs w:val="12"/>
        </w:rPr>
        <w:t>11) в случае уменьшения суммы средств межбюджетных трансфертов из краевого бюджета, в соответствии с уведомлениями главных распорядителей средств краевого бюджета и Министерства финансов Красноярского края;</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12)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13)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 xml:space="preserve">14) </w:t>
      </w:r>
      <w:r w:rsidRPr="00C447E2">
        <w:rPr>
          <w:kern w:val="0"/>
          <w:sz w:val="12"/>
          <w:szCs w:val="12"/>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sidRPr="00C447E2">
        <w:rPr>
          <w:color w:val="auto"/>
          <w:kern w:val="0"/>
          <w:sz w:val="12"/>
          <w:szCs w:val="12"/>
        </w:rPr>
        <w:t>.</w:t>
      </w: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6.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C447E2" w:rsidRPr="00C447E2" w:rsidRDefault="00C447E2" w:rsidP="00C447E2">
      <w:pPr>
        <w:autoSpaceDE w:val="0"/>
        <w:autoSpaceDN w:val="0"/>
        <w:adjustRightInd w:val="0"/>
        <w:spacing w:after="0" w:line="240" w:lineRule="auto"/>
        <w:ind w:firstLine="709"/>
        <w:jc w:val="both"/>
        <w:outlineLvl w:val="2"/>
        <w:rPr>
          <w:color w:val="auto"/>
          <w:kern w:val="0"/>
          <w:sz w:val="12"/>
          <w:szCs w:val="12"/>
        </w:rPr>
      </w:pPr>
      <w:r w:rsidRPr="00C447E2">
        <w:rPr>
          <w:color w:val="auto"/>
          <w:kern w:val="0"/>
          <w:sz w:val="12"/>
          <w:szCs w:val="12"/>
        </w:rPr>
        <w:t xml:space="preserve">Размеры денежного вознаграждения лиц, замещающих муниципальные должности </w:t>
      </w:r>
      <w:r w:rsidRPr="00C447E2">
        <w:rPr>
          <w:kern w:val="0"/>
          <w:sz w:val="12"/>
          <w:szCs w:val="12"/>
        </w:rPr>
        <w:t>Каратузского района</w:t>
      </w:r>
      <w:r w:rsidRPr="00C447E2">
        <w:rPr>
          <w:color w:val="auto"/>
          <w:kern w:val="0"/>
          <w:sz w:val="12"/>
          <w:szCs w:val="12"/>
        </w:rPr>
        <w:t xml:space="preserve">, </w:t>
      </w:r>
      <w:r w:rsidRPr="00C447E2">
        <w:rPr>
          <w:kern w:val="0"/>
          <w:sz w:val="12"/>
          <w:szCs w:val="12"/>
        </w:rPr>
        <w:t>размеры должностных окладов по должностям муниципальной службы Каратузского района</w:t>
      </w:r>
      <w:r w:rsidRPr="00C447E2">
        <w:rPr>
          <w:color w:val="auto"/>
          <w:kern w:val="0"/>
          <w:sz w:val="12"/>
          <w:szCs w:val="12"/>
        </w:rPr>
        <w:t>, увеличиваются (индексируются):</w:t>
      </w:r>
    </w:p>
    <w:p w:rsidR="00C447E2" w:rsidRPr="00C447E2" w:rsidRDefault="00C447E2" w:rsidP="00C447E2">
      <w:pPr>
        <w:autoSpaceDE w:val="0"/>
        <w:autoSpaceDN w:val="0"/>
        <w:adjustRightInd w:val="0"/>
        <w:spacing w:after="0" w:line="240" w:lineRule="auto"/>
        <w:ind w:firstLine="709"/>
        <w:outlineLvl w:val="2"/>
        <w:rPr>
          <w:color w:val="auto"/>
          <w:kern w:val="0"/>
          <w:sz w:val="12"/>
          <w:szCs w:val="12"/>
        </w:rPr>
      </w:pPr>
      <w:r w:rsidRPr="00C447E2">
        <w:rPr>
          <w:color w:val="auto"/>
          <w:kern w:val="0"/>
          <w:sz w:val="12"/>
          <w:szCs w:val="12"/>
        </w:rPr>
        <w:t>в 2022 году на 4 процента с 1 октября 2022 года;</w:t>
      </w:r>
    </w:p>
    <w:p w:rsidR="00C447E2" w:rsidRPr="00C447E2" w:rsidRDefault="00C447E2" w:rsidP="00C447E2">
      <w:pPr>
        <w:autoSpaceDE w:val="0"/>
        <w:autoSpaceDN w:val="0"/>
        <w:adjustRightInd w:val="0"/>
        <w:spacing w:after="0" w:line="240" w:lineRule="auto"/>
        <w:ind w:firstLine="709"/>
        <w:jc w:val="both"/>
        <w:outlineLvl w:val="2"/>
        <w:rPr>
          <w:color w:val="auto"/>
          <w:kern w:val="0"/>
          <w:sz w:val="12"/>
          <w:szCs w:val="12"/>
        </w:rPr>
      </w:pPr>
      <w:r w:rsidRPr="00C447E2">
        <w:rPr>
          <w:color w:val="auto"/>
          <w:kern w:val="0"/>
          <w:sz w:val="12"/>
          <w:szCs w:val="12"/>
        </w:rPr>
        <w:t>в плановом периоде 2023–2024 годов на коэффициент, равный 1.</w:t>
      </w:r>
    </w:p>
    <w:p w:rsidR="00C447E2" w:rsidRPr="00C447E2" w:rsidRDefault="00C447E2" w:rsidP="00C447E2">
      <w:pPr>
        <w:autoSpaceDE w:val="0"/>
        <w:autoSpaceDN w:val="0"/>
        <w:adjustRightInd w:val="0"/>
        <w:spacing w:after="0" w:line="240" w:lineRule="auto"/>
        <w:ind w:firstLine="720"/>
        <w:jc w:val="both"/>
        <w:rPr>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7. Индексация заработной платы работников районных муниципальных учреждений</w:t>
      </w:r>
    </w:p>
    <w:p w:rsidR="00C447E2" w:rsidRPr="00C447E2" w:rsidRDefault="00C447E2" w:rsidP="00C447E2">
      <w:pPr>
        <w:tabs>
          <w:tab w:val="left" w:pos="567"/>
        </w:tabs>
        <w:autoSpaceDE w:val="0"/>
        <w:autoSpaceDN w:val="0"/>
        <w:adjustRightInd w:val="0"/>
        <w:spacing w:after="0" w:line="240" w:lineRule="auto"/>
        <w:ind w:firstLine="709"/>
        <w:jc w:val="both"/>
        <w:rPr>
          <w:color w:val="auto"/>
          <w:kern w:val="0"/>
          <w:sz w:val="12"/>
          <w:szCs w:val="12"/>
        </w:rPr>
      </w:pPr>
      <w:r w:rsidRPr="00C447E2">
        <w:rPr>
          <w:color w:val="auto"/>
          <w:kern w:val="0"/>
          <w:sz w:val="12"/>
          <w:szCs w:val="12"/>
        </w:rPr>
        <w:t>Заработная плата работников районных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C447E2" w:rsidRPr="00C447E2" w:rsidRDefault="00C447E2" w:rsidP="00C447E2">
      <w:pPr>
        <w:autoSpaceDE w:val="0"/>
        <w:autoSpaceDN w:val="0"/>
        <w:adjustRightInd w:val="0"/>
        <w:spacing w:after="0" w:line="240" w:lineRule="auto"/>
        <w:ind w:firstLine="709"/>
        <w:outlineLvl w:val="2"/>
        <w:rPr>
          <w:color w:val="auto"/>
          <w:kern w:val="0"/>
          <w:sz w:val="12"/>
          <w:szCs w:val="12"/>
        </w:rPr>
      </w:pPr>
      <w:r w:rsidRPr="00C447E2">
        <w:rPr>
          <w:color w:val="auto"/>
          <w:kern w:val="0"/>
          <w:sz w:val="12"/>
          <w:szCs w:val="12"/>
        </w:rPr>
        <w:t>в 2022 году на 4 процента с 1 октября 2022 года;</w:t>
      </w:r>
    </w:p>
    <w:p w:rsidR="00C447E2" w:rsidRPr="00C447E2" w:rsidRDefault="00C447E2" w:rsidP="00C447E2">
      <w:pPr>
        <w:autoSpaceDE w:val="0"/>
        <w:autoSpaceDN w:val="0"/>
        <w:adjustRightInd w:val="0"/>
        <w:spacing w:after="0" w:line="240" w:lineRule="auto"/>
        <w:ind w:firstLine="709"/>
        <w:jc w:val="both"/>
        <w:outlineLvl w:val="2"/>
        <w:rPr>
          <w:color w:val="auto"/>
          <w:kern w:val="0"/>
          <w:sz w:val="12"/>
          <w:szCs w:val="12"/>
        </w:rPr>
      </w:pPr>
      <w:r w:rsidRPr="00C447E2">
        <w:rPr>
          <w:color w:val="auto"/>
          <w:kern w:val="0"/>
          <w:sz w:val="12"/>
          <w:szCs w:val="12"/>
        </w:rPr>
        <w:t>в плановом периоде 2023–2024 годов на коэффициент, равный 1.</w:t>
      </w:r>
    </w:p>
    <w:p w:rsidR="00C447E2" w:rsidRPr="00C447E2" w:rsidRDefault="00C447E2" w:rsidP="00C447E2">
      <w:pPr>
        <w:autoSpaceDE w:val="0"/>
        <w:autoSpaceDN w:val="0"/>
        <w:adjustRightInd w:val="0"/>
        <w:spacing w:after="0" w:line="240" w:lineRule="auto"/>
        <w:ind w:firstLine="700"/>
        <w:jc w:val="both"/>
        <w:outlineLvl w:val="0"/>
        <w:rPr>
          <w:kern w:val="0"/>
          <w:sz w:val="12"/>
          <w:szCs w:val="12"/>
          <w:highlight w:val="yellow"/>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8. Особенности использования средств, получаемых районными казенными учреждениями в 2022 году</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1. 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C447E2" w:rsidRPr="00C447E2" w:rsidRDefault="00C447E2" w:rsidP="00C447E2">
      <w:pPr>
        <w:autoSpaceDE w:val="0"/>
        <w:autoSpaceDN w:val="0"/>
        <w:adjustRightInd w:val="0"/>
        <w:spacing w:after="0" w:line="240" w:lineRule="auto"/>
        <w:ind w:firstLine="700"/>
        <w:jc w:val="both"/>
        <w:rPr>
          <w:color w:val="auto"/>
          <w:kern w:val="0"/>
          <w:sz w:val="12"/>
          <w:szCs w:val="12"/>
        </w:rPr>
      </w:pPr>
      <w:r w:rsidRPr="00C447E2">
        <w:rPr>
          <w:color w:val="auto"/>
          <w:kern w:val="0"/>
          <w:sz w:val="12"/>
          <w:szCs w:val="12"/>
        </w:rPr>
        <w:t>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9. Особенности исполнения районного бюджета в 2022 году</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1. Установить, что не использованные по состоянию на 1 января 2022 года остатки межбюджетных трансфертов, предоставляемых бюджетам муниципальных образований района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2022 года. </w:t>
      </w:r>
    </w:p>
    <w:p w:rsidR="00C447E2" w:rsidRPr="00C447E2" w:rsidRDefault="00C447E2" w:rsidP="00C447E2">
      <w:pPr>
        <w:autoSpaceDE w:val="0"/>
        <w:autoSpaceDN w:val="0"/>
        <w:adjustRightInd w:val="0"/>
        <w:spacing w:after="0" w:line="240" w:lineRule="auto"/>
        <w:ind w:firstLine="709"/>
        <w:jc w:val="both"/>
        <w:rPr>
          <w:color w:val="auto"/>
          <w:kern w:val="0"/>
          <w:sz w:val="12"/>
          <w:szCs w:val="12"/>
        </w:rPr>
      </w:pPr>
      <w:r w:rsidRPr="00C447E2">
        <w:rPr>
          <w:kern w:val="0"/>
          <w:sz w:val="12"/>
          <w:szCs w:val="12"/>
        </w:rPr>
        <w:t xml:space="preserve">2. </w:t>
      </w:r>
      <w:r w:rsidRPr="00C447E2">
        <w:rPr>
          <w:color w:val="auto"/>
          <w:kern w:val="0"/>
          <w:sz w:val="12"/>
          <w:szCs w:val="12"/>
        </w:rPr>
        <w:t>Остатки средств районного бюджета на 1 января 2022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2022 году, а также на увеличение бюджетных ассигнований на оплату заключенных от имени Каратузского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2022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C447E2" w:rsidRPr="00C447E2" w:rsidRDefault="00C447E2" w:rsidP="00C447E2">
      <w:pPr>
        <w:autoSpaceDE w:val="0"/>
        <w:autoSpaceDN w:val="0"/>
        <w:adjustRightInd w:val="0"/>
        <w:spacing w:after="0" w:line="240" w:lineRule="auto"/>
        <w:ind w:firstLine="709"/>
        <w:jc w:val="both"/>
        <w:rPr>
          <w:color w:val="auto"/>
          <w:kern w:val="0"/>
          <w:sz w:val="12"/>
          <w:szCs w:val="12"/>
        </w:rPr>
      </w:pPr>
      <w:r w:rsidRPr="00C447E2">
        <w:rPr>
          <w:color w:val="auto"/>
          <w:kern w:val="0"/>
          <w:sz w:val="12"/>
          <w:szCs w:val="12"/>
        </w:rPr>
        <w:t>Внесение изменений в сводную бюджетную роспись районного бюджета по расходам на 2022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2022 года главными распорядителями средств районного бюджета в финансовое управление администрации  Каратузского района.</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районного бюджета за счет утвержденных им бюджетных ассигнований на 2022 год.</w:t>
      </w: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b/>
          <w:color w:val="auto"/>
          <w:kern w:val="0"/>
          <w:sz w:val="12"/>
          <w:szCs w:val="12"/>
        </w:rPr>
        <w:t>10.</w:t>
      </w:r>
      <w:r w:rsidRPr="00C447E2">
        <w:rPr>
          <w:color w:val="auto"/>
          <w:kern w:val="0"/>
          <w:sz w:val="12"/>
          <w:szCs w:val="12"/>
        </w:rPr>
        <w:t xml:space="preserve"> </w:t>
      </w:r>
      <w:r w:rsidRPr="00C447E2">
        <w:rPr>
          <w:b/>
          <w:color w:val="auto"/>
          <w:kern w:val="0"/>
          <w:sz w:val="12"/>
          <w:szCs w:val="12"/>
        </w:rPr>
        <w:t>Межбюджетные трансферты, бюджетам муниципальных образований района</w:t>
      </w:r>
      <w:r w:rsidRPr="00C447E2">
        <w:rPr>
          <w:color w:val="auto"/>
          <w:kern w:val="0"/>
          <w:sz w:val="12"/>
          <w:szCs w:val="12"/>
        </w:rPr>
        <w:t xml:space="preserve"> </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Утвердить распределение:</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1. Дотаций на выравнивание бюджетной обеспеченности муниципальных образований Каратузского района за счет средств районного бюджета на 2022 год в сумме 16 803,7 тыс. рублей, на 2023 год 13 443,00 тыс. рублей, на 2024 год 13 444,00 тыс. рублей согласно приложению 6</w:t>
      </w:r>
      <w:r w:rsidRPr="00C447E2">
        <w:rPr>
          <w:color w:val="800000"/>
          <w:kern w:val="0"/>
          <w:sz w:val="12"/>
          <w:szCs w:val="12"/>
        </w:rPr>
        <w:t xml:space="preserve"> </w:t>
      </w:r>
      <w:r w:rsidRPr="00C447E2">
        <w:rPr>
          <w:color w:val="auto"/>
          <w:kern w:val="0"/>
          <w:sz w:val="12"/>
          <w:szCs w:val="12"/>
        </w:rPr>
        <w:t>к настоящему Решению. Критерий выравнивания расчетной бюджетной обеспеченности муниципальных образований Каратузского района устанавливается в размере 1,0;</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2.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2022 год в сумме 17 755,20 тыс. рублей, на 2023 год 14 204,20 тыс. рублей, на 2024 год 14 204,20 тыс. рублей согласно приложению 7</w:t>
      </w:r>
      <w:r w:rsidRPr="00C447E2">
        <w:rPr>
          <w:color w:val="800000"/>
          <w:kern w:val="0"/>
          <w:sz w:val="12"/>
          <w:szCs w:val="12"/>
        </w:rPr>
        <w:t xml:space="preserve"> </w:t>
      </w:r>
      <w:r w:rsidRPr="00C447E2">
        <w:rPr>
          <w:color w:val="auto"/>
          <w:kern w:val="0"/>
          <w:sz w:val="12"/>
          <w:szCs w:val="12"/>
        </w:rPr>
        <w:t>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lastRenderedPageBreak/>
        <w:t>3.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в сумме 67 223,00 тыс. рублей, на 2023 год 53 778,40 тыс. рублей, на 2024 год 53 778,40 тыс. рублей согласно приложению 8</w:t>
      </w:r>
      <w:r w:rsidRPr="00C447E2">
        <w:rPr>
          <w:color w:val="800000"/>
          <w:kern w:val="0"/>
          <w:sz w:val="12"/>
          <w:szCs w:val="12"/>
        </w:rPr>
        <w:t xml:space="preserve"> </w:t>
      </w:r>
      <w:r w:rsidRPr="00C447E2">
        <w:rPr>
          <w:color w:val="auto"/>
          <w:kern w:val="0"/>
          <w:sz w:val="12"/>
          <w:szCs w:val="12"/>
        </w:rPr>
        <w:t>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4. Субвенций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на 2022 год в сумме 1 038,30 тыс. рублей, на 2023 год 1 093,40 тыс. рублей согласно приложению 9</w:t>
      </w:r>
      <w:r w:rsidRPr="00C447E2">
        <w:rPr>
          <w:color w:val="800000"/>
          <w:kern w:val="0"/>
          <w:sz w:val="12"/>
          <w:szCs w:val="12"/>
        </w:rPr>
        <w:t xml:space="preserve"> </w:t>
      </w:r>
      <w:r w:rsidRPr="00C447E2">
        <w:rPr>
          <w:color w:val="auto"/>
          <w:kern w:val="0"/>
          <w:sz w:val="12"/>
          <w:szCs w:val="12"/>
        </w:rPr>
        <w:t>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5. Субвенций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на 2022 год в сумме 80,10 тыс. рублей, на 2023 год 80,1 тыс. рублей, на 2024 год 80,1 тыс. рублей согласно приложению 10 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 xml:space="preserve">6. Иных межбюджетных трансфертов бюджетам муниципальных образований Каратузского района на содержание  автодорог местного значения </w:t>
      </w:r>
      <w:r w:rsidRPr="00C447E2">
        <w:rPr>
          <w:kern w:val="0"/>
          <w:sz w:val="12"/>
          <w:szCs w:val="12"/>
        </w:rPr>
        <w:t>на 2022 год в сумме 6 977,55 тыс. рублей, на  2023  год  в  сумме 5 184,60 тыс. рублей, на 2024 год в сумме 5 325,50 тыс. рублей согласно приложению 11</w:t>
      </w:r>
      <w:r w:rsidRPr="00C447E2">
        <w:rPr>
          <w:color w:val="auto"/>
          <w:kern w:val="0"/>
          <w:sz w:val="12"/>
          <w:szCs w:val="12"/>
        </w:rPr>
        <w:t xml:space="preserve"> </w:t>
      </w:r>
      <w:r w:rsidRPr="00C447E2">
        <w:rPr>
          <w:kern w:val="0"/>
          <w:sz w:val="12"/>
          <w:szCs w:val="12"/>
        </w:rPr>
        <w:t>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Перечисление межбюджетных трансфертов, направляемых в бюджеты поселений производится в соответствии со сводной бюджетной росписью районного бюджета.</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color w:val="auto"/>
          <w:kern w:val="0"/>
          <w:sz w:val="12"/>
          <w:szCs w:val="12"/>
        </w:rPr>
      </w:pPr>
      <w:r w:rsidRPr="00C447E2">
        <w:rPr>
          <w:b/>
          <w:color w:val="auto"/>
          <w:kern w:val="0"/>
          <w:sz w:val="12"/>
          <w:szCs w:val="12"/>
        </w:rPr>
        <w:t>11. Предоставление бюджетных кредитов</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1. 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ежегодно в общем размере не более 1 500,00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а также на погашение долговых обязательств муниципальных образований района.</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2. Установить плату за пользование указанными в пункте 1 настоящей статьи бюджетными кредитами в размере 0,1 процента годовых;</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3.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p>
    <w:p w:rsidR="00C447E2" w:rsidRPr="00C447E2" w:rsidRDefault="00C447E2" w:rsidP="00C447E2">
      <w:pPr>
        <w:autoSpaceDE w:val="0"/>
        <w:autoSpaceDN w:val="0"/>
        <w:adjustRightInd w:val="0"/>
        <w:spacing w:after="0" w:line="240" w:lineRule="auto"/>
        <w:ind w:firstLine="709"/>
        <w:jc w:val="both"/>
        <w:rPr>
          <w:b/>
          <w:color w:val="auto"/>
          <w:kern w:val="0"/>
          <w:sz w:val="12"/>
          <w:szCs w:val="12"/>
        </w:rPr>
      </w:pPr>
      <w:r w:rsidRPr="00C447E2">
        <w:rPr>
          <w:b/>
          <w:kern w:val="0"/>
          <w:sz w:val="12"/>
          <w:szCs w:val="12"/>
        </w:rPr>
        <w:t xml:space="preserve">12. </w:t>
      </w:r>
      <w:r w:rsidRPr="00C447E2">
        <w:rPr>
          <w:b/>
          <w:color w:val="auto"/>
          <w:kern w:val="0"/>
          <w:sz w:val="12"/>
          <w:szCs w:val="12"/>
        </w:rPr>
        <w:t>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p>
    <w:p w:rsidR="00C447E2" w:rsidRPr="00C447E2" w:rsidRDefault="00C447E2" w:rsidP="00C447E2">
      <w:pPr>
        <w:autoSpaceDE w:val="0"/>
        <w:autoSpaceDN w:val="0"/>
        <w:adjustRightInd w:val="0"/>
        <w:spacing w:after="0" w:line="240" w:lineRule="auto"/>
        <w:ind w:firstLine="720"/>
        <w:jc w:val="both"/>
        <w:rPr>
          <w:b/>
          <w:kern w:val="0"/>
          <w:sz w:val="12"/>
          <w:szCs w:val="12"/>
        </w:rPr>
      </w:pPr>
    </w:p>
    <w:p w:rsidR="00C447E2" w:rsidRPr="00C447E2" w:rsidRDefault="00C447E2" w:rsidP="00C447E2">
      <w:pPr>
        <w:autoSpaceDE w:val="0"/>
        <w:autoSpaceDN w:val="0"/>
        <w:adjustRightInd w:val="0"/>
        <w:spacing w:after="0" w:line="240" w:lineRule="auto"/>
        <w:ind w:firstLine="709"/>
        <w:jc w:val="both"/>
        <w:rPr>
          <w:color w:val="auto"/>
          <w:kern w:val="0"/>
          <w:sz w:val="12"/>
          <w:szCs w:val="12"/>
        </w:rPr>
      </w:pPr>
      <w:r w:rsidRPr="00C447E2">
        <w:rPr>
          <w:color w:val="auto"/>
          <w:kern w:val="0"/>
          <w:sz w:val="12"/>
          <w:szCs w:val="12"/>
        </w:rPr>
        <w:t>Установить, что субсидии юридическим лицам (за исключением субсидий районным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соответствии с порядками предоставления субсидий, установленными нормативными правовыми актами администрации Каратузского района, в том числе принимаемыми в соответствии с муниципальными правовыми актами, регулирующими отношения по предоставлению из районного бюджета средств поддержки (субсидий) в соответствующей сфере экономической деятельности.</w:t>
      </w:r>
    </w:p>
    <w:p w:rsidR="00C447E2" w:rsidRPr="00C447E2" w:rsidRDefault="00C447E2" w:rsidP="00C447E2">
      <w:pPr>
        <w:autoSpaceDE w:val="0"/>
        <w:autoSpaceDN w:val="0"/>
        <w:adjustRightInd w:val="0"/>
        <w:spacing w:after="0" w:line="240" w:lineRule="auto"/>
        <w:ind w:firstLine="720"/>
        <w:jc w:val="both"/>
        <w:rPr>
          <w:color w:val="FF0000"/>
          <w:kern w:val="0"/>
          <w:sz w:val="12"/>
          <w:szCs w:val="12"/>
        </w:rPr>
      </w:pPr>
    </w:p>
    <w:p w:rsidR="00C447E2" w:rsidRPr="00C447E2" w:rsidRDefault="00C447E2" w:rsidP="00C447E2">
      <w:pPr>
        <w:autoSpaceDE w:val="0"/>
        <w:autoSpaceDN w:val="0"/>
        <w:adjustRightInd w:val="0"/>
        <w:spacing w:after="0" w:line="240" w:lineRule="auto"/>
        <w:ind w:firstLine="700"/>
        <w:jc w:val="both"/>
        <w:outlineLvl w:val="0"/>
        <w:rPr>
          <w:b/>
          <w:color w:val="auto"/>
          <w:kern w:val="0"/>
          <w:sz w:val="12"/>
          <w:szCs w:val="12"/>
        </w:rPr>
      </w:pPr>
      <w:r w:rsidRPr="00C447E2">
        <w:rPr>
          <w:b/>
          <w:color w:val="auto"/>
          <w:kern w:val="0"/>
          <w:sz w:val="12"/>
          <w:szCs w:val="12"/>
        </w:rPr>
        <w:t>13. Дорожный фонд Каратузского района</w:t>
      </w:r>
    </w:p>
    <w:p w:rsidR="00C447E2" w:rsidRPr="00C447E2" w:rsidRDefault="00C447E2" w:rsidP="00C447E2">
      <w:pPr>
        <w:autoSpaceDE w:val="0"/>
        <w:autoSpaceDN w:val="0"/>
        <w:adjustRightInd w:val="0"/>
        <w:spacing w:after="0" w:line="240" w:lineRule="auto"/>
        <w:ind w:firstLine="700"/>
        <w:jc w:val="both"/>
        <w:outlineLvl w:val="0"/>
        <w:rPr>
          <w:b/>
          <w:color w:val="auto"/>
          <w:kern w:val="0"/>
          <w:sz w:val="12"/>
          <w:szCs w:val="12"/>
        </w:rPr>
      </w:pPr>
    </w:p>
    <w:p w:rsidR="00C447E2" w:rsidRPr="00C447E2" w:rsidRDefault="00C447E2" w:rsidP="00C447E2">
      <w:pPr>
        <w:autoSpaceDE w:val="0"/>
        <w:autoSpaceDN w:val="0"/>
        <w:adjustRightInd w:val="0"/>
        <w:spacing w:after="0" w:line="240" w:lineRule="auto"/>
        <w:ind w:firstLine="700"/>
        <w:jc w:val="both"/>
        <w:outlineLvl w:val="2"/>
        <w:rPr>
          <w:color w:val="auto"/>
          <w:kern w:val="0"/>
          <w:sz w:val="12"/>
          <w:szCs w:val="12"/>
        </w:rPr>
      </w:pPr>
      <w:r w:rsidRPr="00C447E2">
        <w:rPr>
          <w:color w:val="auto"/>
          <w:kern w:val="0"/>
          <w:sz w:val="12"/>
          <w:szCs w:val="12"/>
        </w:rPr>
        <w:t>1. Утвердить объем бюджетных ассигнований муниципального дорожного фонда на 2022 год в сумме 20 368,23 тыс. рублей, на 2023 год в сумме 18 358,43 тыс. рублей, на 2024 год в сумме 18 516,43 тыс. рублей.</w:t>
      </w:r>
    </w:p>
    <w:p w:rsidR="00C447E2" w:rsidRPr="00C447E2" w:rsidRDefault="00C447E2" w:rsidP="00C447E2">
      <w:pPr>
        <w:autoSpaceDE w:val="0"/>
        <w:autoSpaceDN w:val="0"/>
        <w:adjustRightInd w:val="0"/>
        <w:spacing w:after="0" w:line="240" w:lineRule="auto"/>
        <w:ind w:firstLine="720"/>
        <w:jc w:val="both"/>
        <w:rPr>
          <w:b/>
          <w:kern w:val="0"/>
          <w:sz w:val="12"/>
          <w:szCs w:val="12"/>
        </w:rPr>
      </w:pPr>
    </w:p>
    <w:p w:rsidR="00C447E2" w:rsidRPr="00C447E2" w:rsidRDefault="00C447E2" w:rsidP="00C447E2">
      <w:pPr>
        <w:autoSpaceDE w:val="0"/>
        <w:autoSpaceDN w:val="0"/>
        <w:adjustRightInd w:val="0"/>
        <w:spacing w:after="0" w:line="240" w:lineRule="auto"/>
        <w:ind w:firstLine="700"/>
        <w:jc w:val="both"/>
        <w:rPr>
          <w:b/>
          <w:kern w:val="0"/>
          <w:sz w:val="12"/>
          <w:szCs w:val="12"/>
        </w:rPr>
      </w:pPr>
      <w:r w:rsidRPr="00C447E2">
        <w:rPr>
          <w:b/>
          <w:kern w:val="0"/>
          <w:sz w:val="12"/>
          <w:szCs w:val="12"/>
        </w:rPr>
        <w:t>14. Резервный фонд администрации района</w:t>
      </w:r>
    </w:p>
    <w:p w:rsidR="00C447E2" w:rsidRPr="00C447E2" w:rsidRDefault="00C447E2" w:rsidP="00C447E2">
      <w:pPr>
        <w:autoSpaceDE w:val="0"/>
        <w:autoSpaceDN w:val="0"/>
        <w:adjustRightInd w:val="0"/>
        <w:spacing w:after="0" w:line="240" w:lineRule="auto"/>
        <w:ind w:firstLine="720"/>
        <w:jc w:val="both"/>
        <w:rPr>
          <w:kern w:val="0"/>
          <w:sz w:val="12"/>
          <w:szCs w:val="12"/>
        </w:rPr>
      </w:pPr>
      <w:r w:rsidRPr="00C447E2">
        <w:rPr>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C447E2">
        <w:rPr>
          <w:color w:val="auto"/>
          <w:kern w:val="0"/>
          <w:sz w:val="12"/>
          <w:szCs w:val="12"/>
        </w:rPr>
        <w:t>на 2022 год и плановый период 2023-2024 годов в сумме 220,0 тыс. рублей ежегодно</w:t>
      </w:r>
      <w:r w:rsidRPr="00C447E2">
        <w:rPr>
          <w:kern w:val="0"/>
          <w:sz w:val="12"/>
          <w:szCs w:val="12"/>
        </w:rPr>
        <w:t>.</w:t>
      </w:r>
    </w:p>
    <w:p w:rsidR="00C447E2" w:rsidRPr="00C447E2" w:rsidRDefault="00C447E2" w:rsidP="00C447E2">
      <w:pPr>
        <w:autoSpaceDE w:val="0"/>
        <w:autoSpaceDN w:val="0"/>
        <w:adjustRightInd w:val="0"/>
        <w:spacing w:after="0" w:line="240" w:lineRule="auto"/>
        <w:ind w:firstLine="720"/>
        <w:jc w:val="both"/>
        <w:rPr>
          <w:kern w:val="0"/>
          <w:sz w:val="12"/>
          <w:szCs w:val="12"/>
        </w:rPr>
      </w:pPr>
    </w:p>
    <w:p w:rsidR="00C447E2" w:rsidRPr="00C447E2" w:rsidRDefault="00C447E2" w:rsidP="00C447E2">
      <w:pPr>
        <w:autoSpaceDE w:val="0"/>
        <w:autoSpaceDN w:val="0"/>
        <w:adjustRightInd w:val="0"/>
        <w:spacing w:after="0" w:line="240" w:lineRule="auto"/>
        <w:ind w:firstLine="720"/>
        <w:jc w:val="both"/>
        <w:rPr>
          <w:b/>
          <w:kern w:val="0"/>
          <w:sz w:val="12"/>
          <w:szCs w:val="12"/>
        </w:rPr>
      </w:pPr>
      <w:r w:rsidRPr="00C447E2">
        <w:rPr>
          <w:b/>
          <w:kern w:val="0"/>
          <w:sz w:val="12"/>
          <w:szCs w:val="12"/>
        </w:rPr>
        <w:t>15. Муниципальные внутренние заимствования Каратузского района</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r w:rsidRPr="00C447E2">
        <w:rPr>
          <w:color w:val="auto"/>
          <w:kern w:val="0"/>
          <w:sz w:val="12"/>
          <w:szCs w:val="12"/>
        </w:rPr>
        <w:t>1.Утвердить программу муниципальных внутренних заимствований Каратузского района на 2022-2024 годы согласно приложению 12 к настоящему Решению.</w:t>
      </w:r>
    </w:p>
    <w:p w:rsidR="00C447E2" w:rsidRPr="00C447E2" w:rsidRDefault="00C447E2" w:rsidP="00C447E2">
      <w:pPr>
        <w:autoSpaceDE w:val="0"/>
        <w:autoSpaceDN w:val="0"/>
        <w:adjustRightInd w:val="0"/>
        <w:spacing w:after="0" w:line="240" w:lineRule="auto"/>
        <w:ind w:firstLine="720"/>
        <w:jc w:val="both"/>
        <w:rPr>
          <w:color w:val="auto"/>
          <w:kern w:val="0"/>
          <w:sz w:val="12"/>
          <w:szCs w:val="12"/>
        </w:rPr>
      </w:pPr>
    </w:p>
    <w:p w:rsidR="00C447E2" w:rsidRPr="00C447E2" w:rsidRDefault="00C447E2" w:rsidP="00C447E2">
      <w:pPr>
        <w:autoSpaceDE w:val="0"/>
        <w:autoSpaceDN w:val="0"/>
        <w:adjustRightInd w:val="0"/>
        <w:spacing w:after="0" w:line="240" w:lineRule="auto"/>
        <w:ind w:firstLine="720"/>
        <w:jc w:val="both"/>
        <w:rPr>
          <w:b/>
          <w:kern w:val="0"/>
          <w:sz w:val="12"/>
          <w:szCs w:val="12"/>
        </w:rPr>
      </w:pPr>
      <w:r w:rsidRPr="00C447E2">
        <w:rPr>
          <w:b/>
          <w:kern w:val="0"/>
          <w:sz w:val="12"/>
          <w:szCs w:val="12"/>
        </w:rPr>
        <w:t>16. Муниципальный внутренний долг Каратузского района</w:t>
      </w:r>
    </w:p>
    <w:p w:rsidR="00C447E2" w:rsidRPr="00C447E2" w:rsidRDefault="00C447E2" w:rsidP="00C447E2">
      <w:pPr>
        <w:autoSpaceDE w:val="0"/>
        <w:autoSpaceDN w:val="0"/>
        <w:adjustRightInd w:val="0"/>
        <w:spacing w:after="0" w:line="240" w:lineRule="auto"/>
        <w:ind w:firstLine="709"/>
        <w:jc w:val="both"/>
        <w:rPr>
          <w:kern w:val="0"/>
          <w:sz w:val="12"/>
          <w:szCs w:val="12"/>
        </w:rPr>
      </w:pPr>
      <w:r w:rsidRPr="00C447E2">
        <w:rPr>
          <w:kern w:val="0"/>
          <w:sz w:val="12"/>
          <w:szCs w:val="12"/>
        </w:rPr>
        <w:t xml:space="preserve">1. Установить верхний предел муниципального внутреннего долга Каратузского района: </w:t>
      </w:r>
    </w:p>
    <w:p w:rsidR="00C447E2" w:rsidRPr="00C447E2" w:rsidRDefault="00C447E2" w:rsidP="00C447E2">
      <w:pPr>
        <w:autoSpaceDE w:val="0"/>
        <w:autoSpaceDN w:val="0"/>
        <w:adjustRightInd w:val="0"/>
        <w:spacing w:after="0" w:line="240" w:lineRule="auto"/>
        <w:ind w:firstLine="709"/>
        <w:jc w:val="both"/>
        <w:rPr>
          <w:kern w:val="0"/>
          <w:sz w:val="12"/>
          <w:szCs w:val="12"/>
        </w:rPr>
      </w:pPr>
      <w:r w:rsidRPr="00C447E2">
        <w:rPr>
          <w:kern w:val="0"/>
          <w:sz w:val="12"/>
          <w:szCs w:val="12"/>
        </w:rPr>
        <w:t>на 1 января 2023 года в сумме 0 тыс. рублей, в том числе по муниципальным гарантиям 0 тыс. руб.,</w:t>
      </w:r>
    </w:p>
    <w:p w:rsidR="00C447E2" w:rsidRPr="00C447E2" w:rsidRDefault="00C447E2" w:rsidP="00C447E2">
      <w:pPr>
        <w:autoSpaceDE w:val="0"/>
        <w:autoSpaceDN w:val="0"/>
        <w:adjustRightInd w:val="0"/>
        <w:spacing w:after="0" w:line="240" w:lineRule="auto"/>
        <w:ind w:firstLine="709"/>
        <w:jc w:val="both"/>
        <w:rPr>
          <w:kern w:val="0"/>
          <w:sz w:val="12"/>
          <w:szCs w:val="12"/>
        </w:rPr>
      </w:pPr>
      <w:r w:rsidRPr="00C447E2">
        <w:rPr>
          <w:kern w:val="0"/>
          <w:sz w:val="12"/>
          <w:szCs w:val="12"/>
        </w:rPr>
        <w:t>на 1 января 2024 года в сумме 0 тыс. рублей, в том числе по муниципальным гарантиям 0 тыс. руб.,</w:t>
      </w:r>
    </w:p>
    <w:p w:rsidR="00C447E2" w:rsidRPr="00C447E2" w:rsidRDefault="00C447E2" w:rsidP="00C447E2">
      <w:pPr>
        <w:autoSpaceDE w:val="0"/>
        <w:autoSpaceDN w:val="0"/>
        <w:adjustRightInd w:val="0"/>
        <w:spacing w:after="0" w:line="240" w:lineRule="auto"/>
        <w:ind w:firstLine="709"/>
        <w:jc w:val="both"/>
        <w:rPr>
          <w:kern w:val="0"/>
          <w:sz w:val="12"/>
          <w:szCs w:val="12"/>
        </w:rPr>
      </w:pPr>
      <w:r w:rsidRPr="00C447E2">
        <w:rPr>
          <w:kern w:val="0"/>
          <w:sz w:val="12"/>
          <w:szCs w:val="12"/>
        </w:rPr>
        <w:t>на 1 января 2025 года в сумме 0 тыс. рублей, в том числе по муниципальным гарантиям 0 тыс. руб.</w:t>
      </w:r>
    </w:p>
    <w:p w:rsidR="00C447E2" w:rsidRPr="00C447E2" w:rsidRDefault="00C447E2" w:rsidP="00C447E2">
      <w:pPr>
        <w:autoSpaceDE w:val="0"/>
        <w:autoSpaceDN w:val="0"/>
        <w:adjustRightInd w:val="0"/>
        <w:spacing w:after="0" w:line="240" w:lineRule="auto"/>
        <w:ind w:firstLine="709"/>
        <w:jc w:val="both"/>
        <w:rPr>
          <w:b/>
          <w:kern w:val="0"/>
          <w:sz w:val="12"/>
          <w:szCs w:val="12"/>
        </w:rPr>
      </w:pPr>
      <w:r w:rsidRPr="00C447E2">
        <w:rPr>
          <w:color w:val="auto"/>
          <w:kern w:val="0"/>
          <w:sz w:val="12"/>
          <w:szCs w:val="12"/>
        </w:rPr>
        <w:t>2. Установить, что в 2022 году и плановом периоде 2023-2024 годов муниципальные гарантии не предоставляются. Бюджетные ассигнования на исполнение муниципальных гарантий по возможным гарантийным случаям на 2022 год и плановый период 2023-2024 годов не предусмотрены.</w:t>
      </w:r>
      <w:r w:rsidRPr="00C447E2">
        <w:rPr>
          <w:b/>
          <w:kern w:val="0"/>
          <w:sz w:val="12"/>
          <w:szCs w:val="12"/>
        </w:rPr>
        <w:t xml:space="preserve"> </w:t>
      </w:r>
    </w:p>
    <w:p w:rsidR="00C447E2" w:rsidRPr="00C447E2" w:rsidRDefault="00C447E2" w:rsidP="00C447E2">
      <w:pPr>
        <w:autoSpaceDE w:val="0"/>
        <w:autoSpaceDN w:val="0"/>
        <w:adjustRightInd w:val="0"/>
        <w:spacing w:after="0" w:line="240" w:lineRule="auto"/>
        <w:ind w:firstLine="709"/>
        <w:jc w:val="both"/>
        <w:rPr>
          <w:b/>
          <w:kern w:val="0"/>
          <w:sz w:val="12"/>
          <w:szCs w:val="12"/>
        </w:rPr>
      </w:pPr>
    </w:p>
    <w:p w:rsidR="00C447E2" w:rsidRPr="00C447E2" w:rsidRDefault="00C447E2" w:rsidP="00C447E2">
      <w:pPr>
        <w:autoSpaceDE w:val="0"/>
        <w:autoSpaceDN w:val="0"/>
        <w:adjustRightInd w:val="0"/>
        <w:spacing w:after="0" w:line="240" w:lineRule="auto"/>
        <w:ind w:firstLine="720"/>
        <w:jc w:val="both"/>
        <w:rPr>
          <w:b/>
          <w:kern w:val="0"/>
          <w:sz w:val="12"/>
          <w:szCs w:val="12"/>
        </w:rPr>
      </w:pPr>
      <w:r w:rsidRPr="00C447E2">
        <w:rPr>
          <w:b/>
          <w:kern w:val="0"/>
          <w:sz w:val="12"/>
          <w:szCs w:val="12"/>
        </w:rPr>
        <w:t>17. Вступление в силу настоящего Решения, заключительные и переходные положения</w:t>
      </w:r>
    </w:p>
    <w:p w:rsidR="00C447E2" w:rsidRPr="00C447E2" w:rsidRDefault="00C447E2" w:rsidP="00C447E2">
      <w:pPr>
        <w:autoSpaceDE w:val="0"/>
        <w:autoSpaceDN w:val="0"/>
        <w:adjustRightInd w:val="0"/>
        <w:spacing w:after="0" w:line="240" w:lineRule="auto"/>
        <w:ind w:firstLine="720"/>
        <w:jc w:val="both"/>
        <w:rPr>
          <w:kern w:val="0"/>
          <w:sz w:val="12"/>
          <w:szCs w:val="12"/>
        </w:rPr>
      </w:pPr>
      <w:r w:rsidRPr="00C447E2">
        <w:rPr>
          <w:kern w:val="0"/>
          <w:sz w:val="12"/>
          <w:szCs w:val="12"/>
        </w:rPr>
        <w:t>1. Настоящее Решение вступает в силу с 1 января 2022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C447E2" w:rsidRPr="00C447E2" w:rsidRDefault="00C447E2" w:rsidP="00C447E2">
      <w:pPr>
        <w:spacing w:after="0" w:line="240" w:lineRule="auto"/>
        <w:jc w:val="both"/>
        <w:rPr>
          <w:color w:val="auto"/>
          <w:kern w:val="0"/>
          <w:sz w:val="12"/>
          <w:szCs w:val="12"/>
        </w:rPr>
      </w:pPr>
    </w:p>
    <w:tbl>
      <w:tblPr>
        <w:tblW w:w="0" w:type="auto"/>
        <w:tblLook w:val="04A0" w:firstRow="1" w:lastRow="0" w:firstColumn="1" w:lastColumn="0" w:noHBand="0" w:noVBand="1"/>
      </w:tblPr>
      <w:tblGrid>
        <w:gridCol w:w="4842"/>
        <w:gridCol w:w="4842"/>
      </w:tblGrid>
      <w:tr w:rsidR="00C447E2" w:rsidRPr="00C447E2" w:rsidTr="00614BDF">
        <w:tc>
          <w:tcPr>
            <w:tcW w:w="4842" w:type="dxa"/>
            <w:shd w:val="clear" w:color="auto" w:fill="auto"/>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 xml:space="preserve">Председатель районного </w:t>
            </w:r>
          </w:p>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 xml:space="preserve">Совета депутатов  </w:t>
            </w:r>
          </w:p>
          <w:p w:rsidR="00C447E2" w:rsidRPr="00C447E2" w:rsidRDefault="00C447E2" w:rsidP="00C447E2">
            <w:pPr>
              <w:spacing w:after="0" w:line="240" w:lineRule="auto"/>
              <w:ind w:firstLine="720"/>
              <w:jc w:val="both"/>
              <w:rPr>
                <w:color w:val="auto"/>
                <w:kern w:val="0"/>
                <w:sz w:val="12"/>
                <w:szCs w:val="12"/>
              </w:rPr>
            </w:pPr>
            <w:r w:rsidRPr="00C447E2">
              <w:rPr>
                <w:color w:val="auto"/>
                <w:kern w:val="0"/>
                <w:sz w:val="12"/>
                <w:szCs w:val="12"/>
              </w:rPr>
              <w:t xml:space="preserve">                                                                          ________________ Г.И.Кулакова</w:t>
            </w:r>
          </w:p>
        </w:tc>
        <w:tc>
          <w:tcPr>
            <w:tcW w:w="4842" w:type="dxa"/>
            <w:shd w:val="clear" w:color="auto" w:fill="auto"/>
          </w:tcPr>
          <w:p w:rsidR="00C447E2" w:rsidRPr="00C447E2" w:rsidRDefault="00C447E2" w:rsidP="00C447E2">
            <w:pPr>
              <w:spacing w:after="0" w:line="240" w:lineRule="auto"/>
              <w:ind w:firstLine="720"/>
              <w:jc w:val="both"/>
              <w:rPr>
                <w:color w:val="auto"/>
                <w:kern w:val="0"/>
                <w:sz w:val="12"/>
                <w:szCs w:val="12"/>
              </w:rPr>
            </w:pPr>
            <w:r w:rsidRPr="00C447E2">
              <w:rPr>
                <w:color w:val="auto"/>
                <w:kern w:val="0"/>
                <w:sz w:val="12"/>
                <w:szCs w:val="12"/>
              </w:rPr>
              <w:t>Глава района</w:t>
            </w:r>
          </w:p>
          <w:p w:rsidR="00C447E2" w:rsidRPr="00C447E2" w:rsidRDefault="00C447E2" w:rsidP="00C447E2">
            <w:pPr>
              <w:spacing w:after="0" w:line="240" w:lineRule="auto"/>
              <w:ind w:firstLine="720"/>
              <w:jc w:val="both"/>
              <w:rPr>
                <w:color w:val="auto"/>
                <w:kern w:val="0"/>
                <w:sz w:val="12"/>
                <w:szCs w:val="12"/>
              </w:rPr>
            </w:pPr>
          </w:p>
          <w:p w:rsidR="00C447E2" w:rsidRPr="00C447E2" w:rsidRDefault="00C447E2" w:rsidP="00C447E2">
            <w:pPr>
              <w:spacing w:after="0" w:line="240" w:lineRule="auto"/>
              <w:ind w:firstLine="720"/>
              <w:jc w:val="both"/>
              <w:rPr>
                <w:color w:val="auto"/>
                <w:kern w:val="0"/>
                <w:sz w:val="12"/>
                <w:szCs w:val="12"/>
              </w:rPr>
            </w:pPr>
          </w:p>
          <w:p w:rsidR="00C447E2" w:rsidRPr="00C447E2" w:rsidRDefault="00C447E2" w:rsidP="00C447E2">
            <w:pPr>
              <w:spacing w:after="0" w:line="240" w:lineRule="auto"/>
              <w:ind w:firstLine="720"/>
              <w:jc w:val="both"/>
              <w:rPr>
                <w:color w:val="auto"/>
                <w:kern w:val="0"/>
                <w:sz w:val="12"/>
                <w:szCs w:val="12"/>
              </w:rPr>
            </w:pPr>
            <w:r w:rsidRPr="00C447E2">
              <w:rPr>
                <w:color w:val="auto"/>
                <w:kern w:val="0"/>
                <w:sz w:val="12"/>
                <w:szCs w:val="12"/>
              </w:rPr>
              <w:t>______________ К.А.Тюнин</w:t>
            </w:r>
          </w:p>
        </w:tc>
      </w:tr>
    </w:tbl>
    <w:p w:rsidR="00C447E2" w:rsidRPr="00C447E2" w:rsidRDefault="00C447E2" w:rsidP="00C447E2">
      <w:pPr>
        <w:spacing w:after="0" w:line="240" w:lineRule="auto"/>
        <w:jc w:val="both"/>
        <w:rPr>
          <w:kern w:val="0"/>
          <w:sz w:val="12"/>
          <w:szCs w:val="12"/>
        </w:rPr>
      </w:pPr>
      <w:r w:rsidRPr="00C447E2">
        <w:rPr>
          <w:color w:val="auto"/>
          <w:kern w:val="0"/>
          <w:sz w:val="12"/>
          <w:szCs w:val="12"/>
        </w:rPr>
        <w:tab/>
      </w:r>
      <w:r w:rsidRPr="00C447E2">
        <w:rPr>
          <w:color w:val="auto"/>
          <w:kern w:val="0"/>
          <w:sz w:val="12"/>
          <w:szCs w:val="12"/>
        </w:rPr>
        <w:tab/>
      </w:r>
      <w:r w:rsidRPr="00C447E2">
        <w:rPr>
          <w:color w:val="auto"/>
          <w:kern w:val="0"/>
          <w:sz w:val="12"/>
          <w:szCs w:val="12"/>
        </w:rPr>
        <w:tab/>
      </w:r>
      <w:r w:rsidRPr="00C447E2">
        <w:rPr>
          <w:color w:val="auto"/>
          <w:kern w:val="0"/>
          <w:sz w:val="12"/>
          <w:szCs w:val="12"/>
        </w:rPr>
        <w:tab/>
      </w:r>
      <w:r w:rsidRPr="00C447E2">
        <w:rPr>
          <w:color w:val="auto"/>
          <w:kern w:val="0"/>
          <w:sz w:val="12"/>
          <w:szCs w:val="12"/>
        </w:rPr>
        <w:tab/>
      </w:r>
      <w:r w:rsidRPr="00C447E2">
        <w:rPr>
          <w:color w:val="auto"/>
          <w:kern w:val="0"/>
          <w:sz w:val="12"/>
          <w:szCs w:val="12"/>
        </w:rPr>
        <w:tab/>
      </w:r>
    </w:p>
    <w:p w:rsidR="00C447E2" w:rsidRPr="00C447E2" w:rsidRDefault="00C447E2" w:rsidP="00C447E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W w:w="10969" w:type="dxa"/>
        <w:tblInd w:w="108" w:type="dxa"/>
        <w:tblLook w:val="04A0" w:firstRow="1" w:lastRow="0" w:firstColumn="1" w:lastColumn="0" w:noHBand="0" w:noVBand="1"/>
      </w:tblPr>
      <w:tblGrid>
        <w:gridCol w:w="1808"/>
        <w:gridCol w:w="5372"/>
        <w:gridCol w:w="1042"/>
        <w:gridCol w:w="1134"/>
        <w:gridCol w:w="1589"/>
        <w:gridCol w:w="24"/>
      </w:tblGrid>
      <w:tr w:rsidR="00C447E2" w:rsidRPr="00C447E2" w:rsidTr="00C447E2">
        <w:trPr>
          <w:gridAfter w:val="1"/>
          <w:wAfter w:w="24" w:type="dxa"/>
          <w:trHeight w:val="20"/>
        </w:trPr>
        <w:tc>
          <w:tcPr>
            <w:tcW w:w="1808" w:type="dxa"/>
            <w:tcBorders>
              <w:top w:val="nil"/>
              <w:left w:val="nil"/>
              <w:bottom w:val="nil"/>
              <w:right w:val="nil"/>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bookmarkStart w:id="9" w:name="RANGE!A1:E28"/>
            <w:bookmarkEnd w:id="9"/>
          </w:p>
        </w:tc>
        <w:tc>
          <w:tcPr>
            <w:tcW w:w="537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04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589"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Приложение 1</w:t>
            </w:r>
          </w:p>
        </w:tc>
      </w:tr>
      <w:tr w:rsidR="00C447E2" w:rsidRPr="00C447E2" w:rsidTr="00C447E2">
        <w:trPr>
          <w:gridAfter w:val="1"/>
          <w:wAfter w:w="24" w:type="dxa"/>
          <w:trHeight w:val="20"/>
        </w:trPr>
        <w:tc>
          <w:tcPr>
            <w:tcW w:w="1808"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right"/>
              <w:rPr>
                <w:b/>
                <w:bCs/>
                <w:color w:val="auto"/>
                <w:kern w:val="0"/>
                <w:sz w:val="12"/>
                <w:szCs w:val="12"/>
              </w:rPr>
            </w:pPr>
          </w:p>
        </w:tc>
        <w:tc>
          <w:tcPr>
            <w:tcW w:w="537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04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589"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к решению</w:t>
            </w:r>
          </w:p>
        </w:tc>
      </w:tr>
      <w:tr w:rsidR="00C447E2" w:rsidRPr="00C447E2" w:rsidTr="00C447E2">
        <w:trPr>
          <w:gridAfter w:val="1"/>
          <w:wAfter w:w="24" w:type="dxa"/>
          <w:trHeight w:val="20"/>
        </w:trPr>
        <w:tc>
          <w:tcPr>
            <w:tcW w:w="1808"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right"/>
              <w:rPr>
                <w:color w:val="auto"/>
                <w:kern w:val="0"/>
                <w:sz w:val="12"/>
                <w:szCs w:val="12"/>
              </w:rPr>
            </w:pPr>
          </w:p>
        </w:tc>
        <w:tc>
          <w:tcPr>
            <w:tcW w:w="537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042"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589"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xml:space="preserve">от .. г. № </w:t>
            </w:r>
          </w:p>
        </w:tc>
      </w:tr>
      <w:tr w:rsidR="00C447E2" w:rsidRPr="00C447E2" w:rsidTr="00C447E2">
        <w:trPr>
          <w:gridAfter w:val="1"/>
          <w:wAfter w:w="24" w:type="dxa"/>
          <w:trHeight w:val="20"/>
        </w:trPr>
        <w:tc>
          <w:tcPr>
            <w:tcW w:w="1808"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right"/>
              <w:rPr>
                <w:color w:val="auto"/>
                <w:kern w:val="0"/>
                <w:sz w:val="12"/>
                <w:szCs w:val="12"/>
              </w:rPr>
            </w:pPr>
          </w:p>
        </w:tc>
        <w:tc>
          <w:tcPr>
            <w:tcW w:w="537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042"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589"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r>
      <w:tr w:rsidR="00C447E2" w:rsidRPr="00C447E2" w:rsidTr="00C447E2">
        <w:trPr>
          <w:trHeight w:val="20"/>
        </w:trPr>
        <w:tc>
          <w:tcPr>
            <w:tcW w:w="10969" w:type="dxa"/>
            <w:gridSpan w:val="6"/>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xml:space="preserve">Источники внутреннего финансирования дефицита </w:t>
            </w:r>
            <w:r w:rsidRPr="00C447E2">
              <w:rPr>
                <w:b/>
                <w:bCs/>
                <w:color w:val="auto"/>
                <w:kern w:val="0"/>
                <w:sz w:val="12"/>
                <w:szCs w:val="12"/>
              </w:rPr>
              <w:br/>
              <w:t xml:space="preserve">районного бюджета на 2022 год и плановый период 2023-2024 годов  </w:t>
            </w:r>
          </w:p>
        </w:tc>
      </w:tr>
      <w:tr w:rsidR="00C447E2" w:rsidRPr="00C447E2" w:rsidTr="00C447E2">
        <w:trPr>
          <w:gridAfter w:val="1"/>
          <w:wAfter w:w="24" w:type="dxa"/>
          <w:trHeight w:val="20"/>
        </w:trPr>
        <w:tc>
          <w:tcPr>
            <w:tcW w:w="1808"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p>
        </w:tc>
        <w:tc>
          <w:tcPr>
            <w:tcW w:w="537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04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p>
        </w:tc>
        <w:tc>
          <w:tcPr>
            <w:tcW w:w="1589"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(тыс.рублей)</w:t>
            </w:r>
          </w:p>
        </w:tc>
      </w:tr>
      <w:tr w:rsidR="00C447E2" w:rsidRPr="00C447E2" w:rsidTr="00C447E2">
        <w:trPr>
          <w:trHeight w:val="20"/>
        </w:trPr>
        <w:tc>
          <w:tcPr>
            <w:tcW w:w="1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Код</w:t>
            </w:r>
          </w:p>
        </w:tc>
        <w:tc>
          <w:tcPr>
            <w:tcW w:w="53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89" w:type="dxa"/>
            <w:gridSpan w:val="4"/>
            <w:tcBorders>
              <w:top w:val="single" w:sz="4" w:space="0" w:color="auto"/>
              <w:left w:val="nil"/>
              <w:bottom w:val="single" w:sz="4" w:space="0" w:color="auto"/>
              <w:right w:val="single" w:sz="4" w:space="0" w:color="000000"/>
            </w:tcBorders>
            <w:shd w:val="clear" w:color="auto" w:fill="auto"/>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Сумма</w:t>
            </w:r>
          </w:p>
        </w:tc>
      </w:tr>
      <w:tr w:rsidR="00C447E2" w:rsidRPr="00C447E2" w:rsidTr="00C447E2">
        <w:trPr>
          <w:gridAfter w:val="1"/>
          <w:wAfter w:w="24" w:type="dxa"/>
          <w:trHeight w:val="20"/>
        </w:trPr>
        <w:tc>
          <w:tcPr>
            <w:tcW w:w="1808" w:type="dxa"/>
            <w:vMerge/>
            <w:tcBorders>
              <w:top w:val="single" w:sz="4" w:space="0" w:color="auto"/>
              <w:left w:val="single" w:sz="4" w:space="0" w:color="auto"/>
              <w:bottom w:val="single" w:sz="4" w:space="0" w:color="000000"/>
              <w:right w:val="single" w:sz="4" w:space="0" w:color="auto"/>
            </w:tcBorders>
            <w:vAlign w:val="center"/>
            <w:hideMark/>
          </w:tcPr>
          <w:p w:rsidR="00C447E2" w:rsidRPr="00C447E2" w:rsidRDefault="00C447E2" w:rsidP="00C447E2">
            <w:pPr>
              <w:spacing w:after="0" w:line="240" w:lineRule="auto"/>
              <w:rPr>
                <w:color w:val="auto"/>
                <w:kern w:val="0"/>
                <w:sz w:val="12"/>
                <w:szCs w:val="12"/>
              </w:rPr>
            </w:pPr>
          </w:p>
        </w:tc>
        <w:tc>
          <w:tcPr>
            <w:tcW w:w="5372" w:type="dxa"/>
            <w:vMerge/>
            <w:tcBorders>
              <w:top w:val="single" w:sz="4" w:space="0" w:color="auto"/>
              <w:left w:val="single" w:sz="4" w:space="0" w:color="auto"/>
              <w:bottom w:val="single" w:sz="4" w:space="0" w:color="000000"/>
              <w:right w:val="single" w:sz="4" w:space="0" w:color="auto"/>
            </w:tcBorders>
            <w:vAlign w:val="center"/>
            <w:hideMark/>
          </w:tcPr>
          <w:p w:rsidR="00C447E2" w:rsidRPr="00C447E2" w:rsidRDefault="00C447E2" w:rsidP="00C447E2">
            <w:pPr>
              <w:spacing w:after="0" w:line="240" w:lineRule="auto"/>
              <w:rPr>
                <w:color w:val="auto"/>
                <w:kern w:val="0"/>
                <w:sz w:val="12"/>
                <w:szCs w:val="12"/>
              </w:rPr>
            </w:pPr>
          </w:p>
        </w:tc>
        <w:tc>
          <w:tcPr>
            <w:tcW w:w="1042"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2023 год</w:t>
            </w:r>
          </w:p>
        </w:tc>
        <w:tc>
          <w:tcPr>
            <w:tcW w:w="1589"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2024 год</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000 90 00 00 00 00 0000 000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Источники финансирования дефицитов бюджетов - всего</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000 01 00 00 00 00 0000 000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ИСТОЧНИКИ ВНУТРЕННЕГО ФИНАНСИРОВАНИЯ ДЕФИЦИТОВ БЮДЖЕТОВ</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000 01 06 00 00 00 0000 000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Иные источники внутреннего финансирования дефицитов бюджетов</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000 01 06 05 00 00 0000 000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Бюджетные кредиты, предоставленные внутри страны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000 01 06 05 00 00 0000 600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Возврат бюджетных кредитов, предоставленных внутри страны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000 01 06 05 02 00 0000 600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000 01 06 05 02 05 0000 640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000 01 06 05 00 00 0000 500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Предоставление бюджетных кредитов внутри страны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000 01 06 05 02 00 0000 500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000 01 06 05 02 05 0000 540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1 500,00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000 01 00 00 00 00 0000 000</w:t>
            </w:r>
          </w:p>
        </w:tc>
        <w:tc>
          <w:tcPr>
            <w:tcW w:w="537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Изменение остатков средств</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000 01 05 00 00 00 0000 000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Изменение остатков средств на счетах по учету средств бюджетов</w:t>
            </w:r>
          </w:p>
        </w:tc>
        <w:tc>
          <w:tcPr>
            <w:tcW w:w="104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134"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c>
          <w:tcPr>
            <w:tcW w:w="1589"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0,00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000 01 05 00 00 00 0000 500</w:t>
            </w:r>
          </w:p>
        </w:tc>
        <w:tc>
          <w:tcPr>
            <w:tcW w:w="537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Увеличение остатков средств бюджетов</w:t>
            </w:r>
          </w:p>
        </w:tc>
        <w:tc>
          <w:tcPr>
            <w:tcW w:w="1042"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000 01 05 02 00 00 0000 500</w:t>
            </w:r>
          </w:p>
        </w:tc>
        <w:tc>
          <w:tcPr>
            <w:tcW w:w="5372" w:type="dxa"/>
            <w:tcBorders>
              <w:top w:val="nil"/>
              <w:left w:val="nil"/>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Увеличение прочих остатков средств бюджетов</w:t>
            </w:r>
          </w:p>
        </w:tc>
        <w:tc>
          <w:tcPr>
            <w:tcW w:w="1042"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000 01 05 02 01 00 0000 510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Увеличение прочих остатков денежных средств бюджетов</w:t>
            </w:r>
          </w:p>
        </w:tc>
        <w:tc>
          <w:tcPr>
            <w:tcW w:w="1042"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000 01 05 02 01 05 0000 510</w:t>
            </w:r>
          </w:p>
        </w:tc>
        <w:tc>
          <w:tcPr>
            <w:tcW w:w="5372" w:type="dxa"/>
            <w:tcBorders>
              <w:top w:val="nil"/>
              <w:left w:val="nil"/>
              <w:bottom w:val="single" w:sz="4" w:space="0" w:color="000000"/>
              <w:right w:val="single" w:sz="4" w:space="0" w:color="000000"/>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Увеличение прочих остатков денежных средств бюджетов муниципальных районов</w:t>
            </w:r>
          </w:p>
        </w:tc>
        <w:tc>
          <w:tcPr>
            <w:tcW w:w="1042"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000 01 05 00 00 00 0000 600</w:t>
            </w:r>
          </w:p>
        </w:tc>
        <w:tc>
          <w:tcPr>
            <w:tcW w:w="5372" w:type="dxa"/>
            <w:tcBorders>
              <w:top w:val="nil"/>
              <w:left w:val="nil"/>
              <w:bottom w:val="single" w:sz="4" w:space="0" w:color="000000"/>
              <w:right w:val="nil"/>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Уменьшение остатков средств бюджетов</w:t>
            </w:r>
          </w:p>
        </w:tc>
        <w:tc>
          <w:tcPr>
            <w:tcW w:w="1042" w:type="dxa"/>
            <w:tcBorders>
              <w:top w:val="nil"/>
              <w:left w:val="single" w:sz="4" w:space="0" w:color="000000"/>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000 01 05 02 00 00 0000 600</w:t>
            </w:r>
          </w:p>
        </w:tc>
        <w:tc>
          <w:tcPr>
            <w:tcW w:w="5372" w:type="dxa"/>
            <w:tcBorders>
              <w:top w:val="nil"/>
              <w:left w:val="nil"/>
              <w:bottom w:val="single" w:sz="4" w:space="0" w:color="000000"/>
              <w:right w:val="nil"/>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Уменьшение прочих остатков средств бюджетов</w:t>
            </w:r>
          </w:p>
        </w:tc>
        <w:tc>
          <w:tcPr>
            <w:tcW w:w="1042" w:type="dxa"/>
            <w:tcBorders>
              <w:top w:val="nil"/>
              <w:left w:val="single" w:sz="4" w:space="0" w:color="000000"/>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000 01 05 02 01 00 0000 610</w:t>
            </w:r>
          </w:p>
        </w:tc>
        <w:tc>
          <w:tcPr>
            <w:tcW w:w="5372" w:type="dxa"/>
            <w:tcBorders>
              <w:top w:val="nil"/>
              <w:left w:val="nil"/>
              <w:bottom w:val="single" w:sz="4" w:space="0" w:color="000000"/>
              <w:right w:val="nil"/>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Уменьшение прочих остатков денежных средств бюджетов</w:t>
            </w:r>
          </w:p>
        </w:tc>
        <w:tc>
          <w:tcPr>
            <w:tcW w:w="1042" w:type="dxa"/>
            <w:tcBorders>
              <w:top w:val="nil"/>
              <w:left w:val="single" w:sz="4" w:space="0" w:color="000000"/>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r w:rsidR="00C447E2" w:rsidRPr="00C447E2" w:rsidTr="00C447E2">
        <w:trPr>
          <w:gridAfter w:val="1"/>
          <w:wAfter w:w="24" w:type="dxa"/>
          <w:trHeight w:val="20"/>
        </w:trPr>
        <w:tc>
          <w:tcPr>
            <w:tcW w:w="1808" w:type="dxa"/>
            <w:tcBorders>
              <w:top w:val="nil"/>
              <w:left w:val="single" w:sz="4" w:space="0" w:color="000000"/>
              <w:bottom w:val="single" w:sz="4" w:space="0" w:color="000000"/>
              <w:right w:val="single" w:sz="4" w:space="0" w:color="000000"/>
            </w:tcBorders>
            <w:shd w:val="clear" w:color="auto" w:fill="auto"/>
            <w:noWrap/>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000 01 05 02 01 05 0000 610</w:t>
            </w:r>
          </w:p>
        </w:tc>
        <w:tc>
          <w:tcPr>
            <w:tcW w:w="5372" w:type="dxa"/>
            <w:tcBorders>
              <w:top w:val="nil"/>
              <w:left w:val="nil"/>
              <w:bottom w:val="single" w:sz="4" w:space="0" w:color="000000"/>
              <w:right w:val="nil"/>
            </w:tcBorders>
            <w:shd w:val="clear" w:color="auto" w:fill="auto"/>
            <w:vAlign w:val="bottom"/>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Уменьшение прочих остатков денежных средств бюджетов муниципальных районов</w:t>
            </w:r>
          </w:p>
        </w:tc>
        <w:tc>
          <w:tcPr>
            <w:tcW w:w="1042" w:type="dxa"/>
            <w:tcBorders>
              <w:top w:val="nil"/>
              <w:left w:val="single" w:sz="4" w:space="0" w:color="000000"/>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914 535,70</w:t>
            </w:r>
          </w:p>
        </w:tc>
        <w:tc>
          <w:tcPr>
            <w:tcW w:w="1134"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826 981,30</w:t>
            </w:r>
          </w:p>
        </w:tc>
        <w:tc>
          <w:tcPr>
            <w:tcW w:w="1589" w:type="dxa"/>
            <w:tcBorders>
              <w:top w:val="nil"/>
              <w:left w:val="nil"/>
              <w:bottom w:val="single" w:sz="4" w:space="0" w:color="000000"/>
              <w:right w:val="single" w:sz="4" w:space="0" w:color="000000"/>
            </w:tcBorders>
            <w:shd w:val="clear" w:color="000000" w:fill="FFFFFF"/>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811 850,40</w:t>
            </w:r>
          </w:p>
        </w:tc>
      </w:tr>
    </w:tbl>
    <w:p w:rsidR="00C447E2" w:rsidRDefault="00C447E2" w:rsidP="00C447E2">
      <w:pPr>
        <w:spacing w:after="0" w:line="240" w:lineRule="auto"/>
        <w:rPr>
          <w:rFonts w:ascii="Times New Roman" w:eastAsiaTheme="minorHAnsi" w:hAnsi="Times New Roman" w:cs="Times New Roman"/>
          <w:color w:val="auto"/>
          <w:kern w:val="0"/>
          <w:sz w:val="12"/>
          <w:szCs w:val="12"/>
          <w:lang w:eastAsia="en-US"/>
        </w:rPr>
      </w:pPr>
    </w:p>
    <w:p w:rsidR="00C447E2" w:rsidRDefault="00C447E2">
      <w:pPr>
        <w:spacing w:after="200" w:line="276" w:lineRule="auto"/>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br w:type="page"/>
      </w:r>
    </w:p>
    <w:p w:rsidR="00C447E2" w:rsidRPr="00C447E2" w:rsidRDefault="00C447E2" w:rsidP="00C447E2">
      <w:pPr>
        <w:spacing w:after="0" w:line="240" w:lineRule="auto"/>
        <w:rPr>
          <w:rFonts w:ascii="Times New Roman" w:eastAsiaTheme="minorHAnsi" w:hAnsi="Times New Roman" w:cs="Times New Roman"/>
          <w:color w:val="auto"/>
          <w:kern w:val="0"/>
          <w:sz w:val="12"/>
          <w:szCs w:val="12"/>
          <w:lang w:eastAsia="en-US"/>
        </w:rPr>
      </w:pPr>
    </w:p>
    <w:tbl>
      <w:tblPr>
        <w:tblW w:w="11057" w:type="dxa"/>
        <w:tblInd w:w="108" w:type="dxa"/>
        <w:tblLook w:val="04A0" w:firstRow="1" w:lastRow="0" w:firstColumn="1" w:lastColumn="0" w:noHBand="0" w:noVBand="1"/>
      </w:tblPr>
      <w:tblGrid>
        <w:gridCol w:w="580"/>
        <w:gridCol w:w="580"/>
        <w:gridCol w:w="400"/>
        <w:gridCol w:w="460"/>
        <w:gridCol w:w="420"/>
        <w:gridCol w:w="520"/>
        <w:gridCol w:w="380"/>
        <w:gridCol w:w="700"/>
        <w:gridCol w:w="640"/>
        <w:gridCol w:w="3117"/>
        <w:gridCol w:w="850"/>
        <w:gridCol w:w="992"/>
        <w:gridCol w:w="1418"/>
      </w:tblGrid>
      <w:tr w:rsidR="00C447E2" w:rsidRPr="00C447E2" w:rsidTr="00C447E2">
        <w:trPr>
          <w:cantSplit/>
          <w:trHeight w:val="20"/>
        </w:trPr>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bookmarkStart w:id="10" w:name="RANGE!A1:M146"/>
            <w:bookmarkEnd w:id="10"/>
          </w:p>
        </w:tc>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117"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2410" w:type="dxa"/>
            <w:gridSpan w:val="2"/>
            <w:tcBorders>
              <w:top w:val="nil"/>
              <w:left w:val="nil"/>
              <w:bottom w:val="nil"/>
              <w:right w:val="nil"/>
            </w:tcBorders>
            <w:shd w:val="clear" w:color="auto" w:fill="auto"/>
            <w:vAlign w:val="bottom"/>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Приложение 2</w:t>
            </w:r>
          </w:p>
        </w:tc>
      </w:tr>
      <w:tr w:rsidR="00C447E2" w:rsidRPr="00C447E2" w:rsidTr="00C447E2">
        <w:trPr>
          <w:cantSplit/>
          <w:trHeight w:val="20"/>
        </w:trPr>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b/>
                <w:bCs/>
                <w:color w:val="auto"/>
                <w:kern w:val="0"/>
                <w:sz w:val="12"/>
                <w:szCs w:val="12"/>
              </w:rPr>
            </w:pPr>
          </w:p>
        </w:tc>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117"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к решению</w:t>
            </w:r>
          </w:p>
        </w:tc>
      </w:tr>
      <w:tr w:rsidR="00C447E2" w:rsidRPr="00C447E2" w:rsidTr="00C447E2">
        <w:trPr>
          <w:cantSplit/>
          <w:trHeight w:val="20"/>
        </w:trPr>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p>
        </w:tc>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117"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 xml:space="preserve">от .. г. № </w:t>
            </w:r>
          </w:p>
        </w:tc>
      </w:tr>
      <w:tr w:rsidR="00C447E2" w:rsidRPr="00C447E2" w:rsidTr="00C447E2">
        <w:trPr>
          <w:cantSplit/>
          <w:trHeight w:val="20"/>
        </w:trPr>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color w:val="auto"/>
                <w:kern w:val="0"/>
                <w:sz w:val="12"/>
                <w:szCs w:val="12"/>
              </w:rPr>
            </w:pPr>
          </w:p>
        </w:tc>
        <w:tc>
          <w:tcPr>
            <w:tcW w:w="5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5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3117"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p>
        </w:tc>
      </w:tr>
      <w:tr w:rsidR="00C447E2" w:rsidRPr="00C447E2" w:rsidTr="00C447E2">
        <w:trPr>
          <w:cantSplit/>
          <w:trHeight w:val="20"/>
        </w:trPr>
        <w:tc>
          <w:tcPr>
            <w:tcW w:w="11057" w:type="dxa"/>
            <w:gridSpan w:val="13"/>
            <w:tcBorders>
              <w:top w:val="nil"/>
              <w:left w:val="nil"/>
              <w:bottom w:val="nil"/>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xml:space="preserve">Доходы районного бюджета Каратузского района на 2022 год и  плановый период 2023-2024 годов </w:t>
            </w:r>
          </w:p>
        </w:tc>
      </w:tr>
      <w:tr w:rsidR="00C447E2" w:rsidRPr="00C447E2" w:rsidTr="00C447E2">
        <w:trPr>
          <w:cantSplit/>
          <w:trHeight w:val="20"/>
        </w:trPr>
        <w:tc>
          <w:tcPr>
            <w:tcW w:w="58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58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40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46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42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52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38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70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64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3117"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850" w:type="dxa"/>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2410" w:type="dxa"/>
            <w:gridSpan w:val="2"/>
            <w:tcBorders>
              <w:top w:val="nil"/>
              <w:left w:val="nil"/>
              <w:bottom w:val="single" w:sz="4" w:space="0" w:color="auto"/>
              <w:right w:val="nil"/>
            </w:tcBorders>
            <w:shd w:val="clear" w:color="auto" w:fill="auto"/>
            <w:vAlign w:val="bottom"/>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(тыс. рублей)</w:t>
            </w:r>
          </w:p>
        </w:tc>
      </w:tr>
      <w:tr w:rsidR="00C447E2" w:rsidRPr="00C447E2" w:rsidTr="00C447E2">
        <w:trPr>
          <w:cantSplit/>
          <w:trHeight w:val="540"/>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строки</w:t>
            </w:r>
          </w:p>
        </w:tc>
        <w:tc>
          <w:tcPr>
            <w:tcW w:w="4100" w:type="dxa"/>
            <w:gridSpan w:val="8"/>
            <w:tcBorders>
              <w:top w:val="single" w:sz="4" w:space="0" w:color="auto"/>
              <w:left w:val="nil"/>
              <w:bottom w:val="single" w:sz="4" w:space="0" w:color="auto"/>
              <w:right w:val="single" w:sz="4" w:space="0" w:color="000000"/>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классификации доходов бюджета</w:t>
            </w:r>
          </w:p>
        </w:tc>
        <w:tc>
          <w:tcPr>
            <w:tcW w:w="3117" w:type="dxa"/>
            <w:vMerge w:val="restart"/>
            <w:tcBorders>
              <w:top w:val="nil"/>
              <w:left w:val="single" w:sz="4" w:space="0" w:color="auto"/>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Наименование кода классификации доходов бюджета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Сумма на 2022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Сумма на 2023 год</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Сумма на 2024 год</w:t>
            </w:r>
          </w:p>
        </w:tc>
      </w:tr>
      <w:tr w:rsidR="00C447E2" w:rsidRPr="00C447E2" w:rsidTr="00C447E2">
        <w:trPr>
          <w:cantSplit/>
          <w:trHeight w:val="1125"/>
        </w:trPr>
        <w:tc>
          <w:tcPr>
            <w:tcW w:w="580" w:type="dxa"/>
            <w:vMerge/>
            <w:tcBorders>
              <w:top w:val="nil"/>
              <w:left w:val="single" w:sz="4" w:space="0" w:color="auto"/>
              <w:bottom w:val="single" w:sz="4" w:space="0" w:color="auto"/>
              <w:right w:val="single" w:sz="4" w:space="0" w:color="auto"/>
            </w:tcBorders>
            <w:vAlign w:val="center"/>
            <w:hideMark/>
          </w:tcPr>
          <w:p w:rsidR="00C447E2" w:rsidRPr="00C447E2" w:rsidRDefault="00C447E2" w:rsidP="00C447E2">
            <w:pPr>
              <w:spacing w:after="0" w:line="240" w:lineRule="auto"/>
              <w:rPr>
                <w:b/>
                <w:bCs/>
                <w:color w:val="auto"/>
                <w:kern w:val="0"/>
                <w:sz w:val="12"/>
                <w:szCs w:val="12"/>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главного администратора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подстатьи</w:t>
            </w:r>
          </w:p>
        </w:tc>
        <w:tc>
          <w:tcPr>
            <w:tcW w:w="38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код аналитической группы подвида</w:t>
            </w:r>
          </w:p>
        </w:tc>
        <w:tc>
          <w:tcPr>
            <w:tcW w:w="3117" w:type="dxa"/>
            <w:vMerge/>
            <w:tcBorders>
              <w:top w:val="nil"/>
              <w:left w:val="single" w:sz="4" w:space="0" w:color="auto"/>
              <w:bottom w:val="single" w:sz="4" w:space="0" w:color="auto"/>
              <w:right w:val="single" w:sz="4" w:space="0" w:color="auto"/>
            </w:tcBorders>
            <w:vAlign w:val="center"/>
            <w:hideMark/>
          </w:tcPr>
          <w:p w:rsidR="00C447E2" w:rsidRPr="00C447E2" w:rsidRDefault="00C447E2" w:rsidP="00C447E2">
            <w:pPr>
              <w:spacing w:after="0" w:line="240" w:lineRule="auto"/>
              <w:rPr>
                <w:b/>
                <w:bCs/>
                <w:color w:val="auto"/>
                <w:kern w:val="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C447E2" w:rsidRPr="00C447E2" w:rsidRDefault="00C447E2" w:rsidP="00C447E2">
            <w:pPr>
              <w:spacing w:after="0" w:line="240" w:lineRule="auto"/>
              <w:rPr>
                <w:b/>
                <w:bCs/>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C447E2" w:rsidRPr="00C447E2" w:rsidRDefault="00C447E2" w:rsidP="00C447E2">
            <w:pPr>
              <w:spacing w:after="0" w:line="240" w:lineRule="auto"/>
              <w:rPr>
                <w:b/>
                <w:bCs/>
                <w:color w:val="auto"/>
                <w:kern w:val="0"/>
                <w:sz w:val="12"/>
                <w:szCs w:val="12"/>
              </w:rPr>
            </w:pPr>
          </w:p>
        </w:tc>
        <w:tc>
          <w:tcPr>
            <w:tcW w:w="1418" w:type="dxa"/>
            <w:vMerge/>
            <w:tcBorders>
              <w:top w:val="nil"/>
              <w:left w:val="single" w:sz="4" w:space="0" w:color="auto"/>
              <w:bottom w:val="single" w:sz="4" w:space="0" w:color="000000"/>
              <w:right w:val="single" w:sz="4" w:space="0" w:color="auto"/>
            </w:tcBorders>
            <w:vAlign w:val="center"/>
            <w:hideMark/>
          </w:tcPr>
          <w:p w:rsidR="00C447E2" w:rsidRPr="00C447E2" w:rsidRDefault="00C447E2" w:rsidP="00C447E2">
            <w:pPr>
              <w:spacing w:after="0" w:line="240" w:lineRule="auto"/>
              <w:rPr>
                <w:b/>
                <w:bCs/>
                <w:color w:val="auto"/>
                <w:kern w:val="0"/>
                <w:sz w:val="12"/>
                <w:szCs w:val="12"/>
              </w:rPr>
            </w:pP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0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3</w:t>
            </w:r>
          </w:p>
        </w:tc>
        <w:tc>
          <w:tcPr>
            <w:tcW w:w="42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4</w:t>
            </w:r>
          </w:p>
        </w:tc>
        <w:tc>
          <w:tcPr>
            <w:tcW w:w="52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5</w:t>
            </w:r>
          </w:p>
        </w:tc>
        <w:tc>
          <w:tcPr>
            <w:tcW w:w="38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6</w:t>
            </w:r>
          </w:p>
        </w:tc>
        <w:tc>
          <w:tcPr>
            <w:tcW w:w="70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7</w:t>
            </w:r>
          </w:p>
        </w:tc>
        <w:tc>
          <w:tcPr>
            <w:tcW w:w="64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8</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9</w:t>
            </w:r>
          </w:p>
        </w:tc>
        <w:tc>
          <w:tcPr>
            <w:tcW w:w="850"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10</w:t>
            </w:r>
          </w:p>
        </w:tc>
        <w:tc>
          <w:tcPr>
            <w:tcW w:w="992"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w:t>
            </w:r>
          </w:p>
        </w:tc>
        <w:tc>
          <w:tcPr>
            <w:tcW w:w="1418"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12</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НАЛОГОВЫЕ И НЕНАЛОГОВЫЕ ДОХОДЫ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74 557,70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79 851,30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84 722,20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НАЛОГИ НА ПРИБЫЛЬ, ДОХОДЫ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48 396,50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52 719,10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56 647,60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 на прибыль организаций</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690,00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717,60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746,30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717,60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746,30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012</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717,60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746,30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 на доходы физических лиц</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47 706,50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52 001,50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55 901,30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46 370,60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50 053,00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53 493,70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632,10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1 216,70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1 646,60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703,80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731,80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761,00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5 676,90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5 811,50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5 969,50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5 676,90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5 811,50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5 969,50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230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2 566,70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2 628,30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231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2 566,70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2 628,30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240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14,20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241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14,20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3 417,80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3 519,10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3 663,30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3 417,80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3 519,10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3 663,30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18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260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-321,80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-322,20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-337,30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261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-321,80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-322,20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-337,30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НАЛОГИ НА СОВОКУПНЫЙ ДОХОД</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12 262,90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12 746,50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13 249,50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Налог, взимаемый в связи с применением упрощенной системы налогообложения</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9 099,90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9 463,90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9 842,60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5 766,30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5 996,90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6 236,80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5 766,30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5 996,90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6 236,80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3 333,60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3 467,00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3 605,80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3 333,60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3 467,00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3 605,80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173,20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173,20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173,20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173,20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240" w:line="240" w:lineRule="auto"/>
              <w:rPr>
                <w:b/>
                <w:bCs/>
                <w:color w:val="auto"/>
                <w:kern w:val="0"/>
                <w:sz w:val="12"/>
                <w:szCs w:val="12"/>
              </w:rPr>
            </w:pPr>
            <w:r w:rsidRPr="00C447E2">
              <w:rPr>
                <w:b/>
                <w:bCs/>
                <w:color w:val="auto"/>
                <w:kern w:val="0"/>
                <w:sz w:val="12"/>
                <w:szCs w:val="12"/>
              </w:rPr>
              <w:t>Налог, взимаемый в связи с применением патентной системы налогообложения</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2 990,00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3 109,40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3 233,70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Налог, взимаемый в связи с применением патентной системы налогообложения, зачисляемый в бюджеты муниципальных районов </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2 990,00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3 109,40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3 233,70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ГОСУДАРСТВЕННАЯ ПОШЛИНА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1 931,70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2 007,20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31</w:t>
            </w:r>
          </w:p>
        </w:tc>
        <w:tc>
          <w:tcPr>
            <w:tcW w:w="5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Государственная пошлина по делам, рассматриваемым в судах общей юрисдикции, мировыми судьями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1 931,70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2 007,20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32</w:t>
            </w:r>
          </w:p>
        </w:tc>
        <w:tc>
          <w:tcPr>
            <w:tcW w:w="5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182</w:t>
            </w:r>
          </w:p>
        </w:tc>
        <w:tc>
          <w:tcPr>
            <w:tcW w:w="40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08</w:t>
            </w:r>
          </w:p>
        </w:tc>
        <w:tc>
          <w:tcPr>
            <w:tcW w:w="4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03</w:t>
            </w:r>
          </w:p>
        </w:tc>
        <w:tc>
          <w:tcPr>
            <w:tcW w:w="5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1 815,40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1 931,70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2 007,20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5 398,00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5 580,70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5 731,20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240" w:line="240" w:lineRule="auto"/>
              <w:rPr>
                <w:color w:val="auto"/>
                <w:kern w:val="0"/>
                <w:sz w:val="12"/>
                <w:szCs w:val="12"/>
              </w:rPr>
            </w:pPr>
            <w:r w:rsidRPr="00C447E2">
              <w:rPr>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5 008,00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5 190,70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5 341,20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4 080,00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4 262,70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4 413,20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4 080,00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4 262,70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4 413,20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025</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075</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сдачи в аренду имущества, составляющего казну муниципальных районов (за исключением земельных участков)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908,00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42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240" w:line="240" w:lineRule="auto"/>
              <w:rPr>
                <w:color w:val="auto"/>
                <w:kern w:val="0"/>
                <w:sz w:val="12"/>
                <w:szCs w:val="12"/>
              </w:rPr>
            </w:pPr>
            <w:r w:rsidRPr="00C447E2">
              <w:rPr>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C447E2">
              <w:rPr>
                <w:color w:val="auto"/>
                <w:kern w:val="0"/>
                <w:sz w:val="12"/>
                <w:szCs w:val="12"/>
              </w:rPr>
              <w:br/>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045</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390,00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ПЛАТЕЖИ ПРИ ПОЛЬЗОВАНИИ ПРИРОДНЫМИ РЕСУРСАМИ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91,80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Плата за негативное воздействие на окружающую среду</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91,80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Плата за выбросы загрязняющих веществ в атмосферный воздух стационарными объектами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20,5</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21,3</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22,2</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Плата за размещение твердых коммунальных отходов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48,9</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50,9</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52,9</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48</w:t>
            </w:r>
          </w:p>
        </w:tc>
        <w:tc>
          <w:tcPr>
            <w:tcW w:w="58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041</w:t>
            </w:r>
          </w:p>
        </w:tc>
        <w:tc>
          <w:tcPr>
            <w:tcW w:w="38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Плата за размещение отходов производства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48,9</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50,9</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52,9</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49</w:t>
            </w:r>
          </w:p>
        </w:tc>
        <w:tc>
          <w:tcPr>
            <w:tcW w:w="58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048</w:t>
            </w:r>
          </w:p>
        </w:tc>
        <w:tc>
          <w:tcPr>
            <w:tcW w:w="40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w:t>
            </w:r>
          </w:p>
        </w:tc>
        <w:tc>
          <w:tcPr>
            <w:tcW w:w="42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18,6</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19,6</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22,1</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170,00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компенсации затрат государства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поступающие в порядке возмещения расходов, понесенных в связи с эксплуатацией имущества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065</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550,00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600,00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240" w:line="240" w:lineRule="auto"/>
              <w:rPr>
                <w:color w:val="auto"/>
                <w:kern w:val="0"/>
                <w:sz w:val="12"/>
                <w:szCs w:val="12"/>
              </w:rPr>
            </w:pPr>
            <w:r w:rsidRPr="00C447E2">
              <w:rPr>
                <w:color w:val="auto"/>
                <w:kern w:val="0"/>
                <w:sz w:val="12"/>
                <w:szCs w:val="12"/>
              </w:rPr>
              <w:t>Доходы от продажи земельных участков, находящихся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600,00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240" w:line="240" w:lineRule="auto"/>
              <w:rPr>
                <w:color w:val="auto"/>
                <w:kern w:val="0"/>
                <w:sz w:val="12"/>
                <w:szCs w:val="12"/>
              </w:rPr>
            </w:pPr>
            <w:r w:rsidRPr="00C447E2">
              <w:rPr>
                <w:color w:val="auto"/>
                <w:kern w:val="0"/>
                <w:sz w:val="12"/>
                <w:szCs w:val="12"/>
              </w:rPr>
              <w:t>Доходы от продажи земельных участков, государственная собственность на которые не разграничена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600,00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904</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600,00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250,00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250,00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250,00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59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Кодексом Российской Федерации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245,00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245,00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245,00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006</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063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073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080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67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083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88,00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69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170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173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190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193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439</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901</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123</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140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БЕЗВОЗМЕЗДНЫЕ ПОСТУПЛЕНИЯ</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838 478,00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745 630,00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725 628,20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79</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b/>
                <w:bCs/>
                <w:color w:val="auto"/>
                <w:kern w:val="0"/>
                <w:sz w:val="12"/>
                <w:szCs w:val="12"/>
              </w:rPr>
            </w:pPr>
            <w:r w:rsidRPr="00C447E2">
              <w:rPr>
                <w:b/>
                <w:bCs/>
                <w:color w:val="auto"/>
                <w:kern w:val="0"/>
                <w:sz w:val="12"/>
                <w:szCs w:val="12"/>
              </w:rPr>
              <w:t>000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838 478,00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745 630,00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725 628,20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80</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422 425,10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382 552,00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382 552,00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81</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Дотации на выравнивание бюджетной обеспеченности</w:t>
            </w:r>
          </w:p>
        </w:tc>
        <w:tc>
          <w:tcPr>
            <w:tcW w:w="850" w:type="dxa"/>
            <w:tcBorders>
              <w:top w:val="nil"/>
              <w:left w:val="single" w:sz="4" w:space="0" w:color="auto"/>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199 365,40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159 492,30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159 492,30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001</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single" w:sz="4" w:space="0" w:color="auto"/>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Дотации бюджетам муниципальных районов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199 365,40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159 492,30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159 492,30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Дотации бюджетам на поддержку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002</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Дотации бюджетам муниципальных районов на поддержку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170 234,20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85</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дотации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86</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19</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2722</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дотации бюджетам муниципальных районов (на частичную компенсацию расходов на оплату труда работников муниципальных учреждений)</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52 825,50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87</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бюджетной системы Российской Федерации (межбюджетные субсидии)</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33 838,30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32 572,60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19 464,20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88</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3 057,50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89</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097</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3 057,50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90</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5 549,90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3 986,70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78,60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91</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169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5 549,90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3 986,70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78,60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92</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8 912,10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8 660,30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2 517,50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93</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8 912,10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8 660,30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2 517,50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субсидии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19 376,30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16 868,10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16 868,10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субсидии бюджетам муниципальных районов</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19 376,30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16 868,10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16 868,10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1598</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2 400,00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1060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субсидии бюджетам муниципальных районов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282,90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282,90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282,90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98</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7413</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Прочие субсидии бюджетам муниципальных районов (на содержание единых дежурно-диспетчерских служб муниципальных образований Красноярского края)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20,00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99</w:t>
            </w:r>
          </w:p>
        </w:tc>
        <w:tc>
          <w:tcPr>
            <w:tcW w:w="5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7456</w:t>
            </w:r>
          </w:p>
        </w:tc>
        <w:tc>
          <w:tcPr>
            <w:tcW w:w="64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Прочие субсидии бюджетам муниципальных районов (на поддержку деятельности муниципальных молодежных центров) </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370,60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282,40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282,40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100</w:t>
            </w:r>
          </w:p>
        </w:tc>
        <w:tc>
          <w:tcPr>
            <w:tcW w:w="5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7488</w:t>
            </w:r>
          </w:p>
        </w:tc>
        <w:tc>
          <w:tcPr>
            <w:tcW w:w="64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Прочие субсидии бюджетам муниципальных районов (на комплектование книжных фондов библиотек муниципальных образований Красноярского края) </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294,90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294,90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294,90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101</w:t>
            </w:r>
          </w:p>
        </w:tc>
        <w:tc>
          <w:tcPr>
            <w:tcW w:w="5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7509</w:t>
            </w:r>
          </w:p>
        </w:tc>
        <w:tc>
          <w:tcPr>
            <w:tcW w:w="64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12 139,80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12 139,80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12 139,80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102</w:t>
            </w:r>
          </w:p>
        </w:tc>
        <w:tc>
          <w:tcPr>
            <w:tcW w:w="5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7563</w:t>
            </w:r>
          </w:p>
        </w:tc>
        <w:tc>
          <w:tcPr>
            <w:tcW w:w="64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2 820,00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2 820,00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2 820,00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103</w:t>
            </w:r>
          </w:p>
        </w:tc>
        <w:tc>
          <w:tcPr>
            <w:tcW w:w="5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29</w:t>
            </w:r>
          </w:p>
        </w:tc>
        <w:tc>
          <w:tcPr>
            <w:tcW w:w="52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999</w:t>
            </w:r>
          </w:p>
        </w:tc>
        <w:tc>
          <w:tcPr>
            <w:tcW w:w="38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7607</w:t>
            </w:r>
          </w:p>
        </w:tc>
        <w:tc>
          <w:tcPr>
            <w:tcW w:w="640"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1 048,10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1 048,10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1 048,10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339 669,30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330 280,00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323 386,60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335 925,50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326 578,00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320 781,50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335 925,50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326 578,00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320 781,50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107</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0289</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737,20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737,20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737,20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108</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7408</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25 598,40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25 598,40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25 598,40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109</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7409</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27 963,50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27 963,50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27 963,50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110</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7429</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63,10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63,10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63,10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111</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7514</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80,10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80,10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80,10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112</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7517</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решению вопросов поддержки сельскохозяйственного производства)</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3 716,70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3 716,70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3 716,70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113</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7518</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667,30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667,30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667,30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114</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7519</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169,90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169,90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169,90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115</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7552</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2 461,60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2 461,60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2 461,60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116</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7846</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16,60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16,60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16,60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117</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7554</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358,80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358,80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358,80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118</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7564</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190 196,10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190 196,10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190 196,10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119</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7566</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11 431,80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11 431,80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11 431,80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lastRenderedPageBreak/>
              <w:t>120</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7570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3 288,10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3 288,10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3 288,10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121</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7587</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11 593,00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5 796,50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122</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7588</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35 720,10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35 720,10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35 720,10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123</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7601</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17 755,20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14 204,20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14 204,20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124</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7604</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733,00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733,00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733,00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125</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024</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7649</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обеспечению отдыха и оздоровления детей)</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3 375,00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3 375,00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3 375,00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126</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127</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30</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029</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2 605,10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128</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1 038,30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1 093,40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129</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118</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1 038,30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1 093,40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130</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240" w:line="240" w:lineRule="auto"/>
              <w:rPr>
                <w:color w:val="auto"/>
                <w:kern w:val="0"/>
                <w:sz w:val="12"/>
                <w:szCs w:val="12"/>
              </w:rPr>
            </w:pPr>
            <w:r w:rsidRPr="00C447E2">
              <w:rPr>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C447E2">
              <w:rPr>
                <w:color w:val="auto"/>
                <w:kern w:val="0"/>
                <w:sz w:val="12"/>
                <w:szCs w:val="12"/>
              </w:rPr>
              <w:br/>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100,40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131</w:t>
            </w:r>
          </w:p>
        </w:tc>
        <w:tc>
          <w:tcPr>
            <w:tcW w:w="5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35</w:t>
            </w:r>
          </w:p>
        </w:tc>
        <w:tc>
          <w:tcPr>
            <w:tcW w:w="52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120</w:t>
            </w:r>
          </w:p>
        </w:tc>
        <w:tc>
          <w:tcPr>
            <w:tcW w:w="38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000000" w:fill="FFFFFF"/>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100,40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3,50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132</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42 545,30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133</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42 545,30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134</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0000</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42 545,30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135</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 xml:space="preserve">900 </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0001</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both"/>
              <w:rPr>
                <w:color w:val="auto"/>
                <w:kern w:val="0"/>
                <w:sz w:val="12"/>
                <w:szCs w:val="12"/>
              </w:rPr>
            </w:pPr>
            <w:r w:rsidRPr="00C447E2">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42 319,90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c>
          <w:tcPr>
            <w:tcW w:w="1418"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0,00</w:t>
            </w:r>
          </w:p>
        </w:tc>
      </w:tr>
      <w:tr w:rsidR="00C447E2" w:rsidRPr="00C447E2" w:rsidTr="00C447E2">
        <w:trPr>
          <w:cantSplit/>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136</w:t>
            </w:r>
          </w:p>
        </w:tc>
        <w:tc>
          <w:tcPr>
            <w:tcW w:w="5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900</w:t>
            </w:r>
          </w:p>
        </w:tc>
        <w:tc>
          <w:tcPr>
            <w:tcW w:w="4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2</w:t>
            </w:r>
          </w:p>
        </w:tc>
        <w:tc>
          <w:tcPr>
            <w:tcW w:w="46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02</w:t>
            </w:r>
          </w:p>
        </w:tc>
        <w:tc>
          <w:tcPr>
            <w:tcW w:w="4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40</w:t>
            </w:r>
          </w:p>
        </w:tc>
        <w:tc>
          <w:tcPr>
            <w:tcW w:w="52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014</w:t>
            </w:r>
          </w:p>
        </w:tc>
        <w:tc>
          <w:tcPr>
            <w:tcW w:w="38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05</w:t>
            </w:r>
          </w:p>
        </w:tc>
        <w:tc>
          <w:tcPr>
            <w:tcW w:w="70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0002</w:t>
            </w:r>
          </w:p>
        </w:tc>
        <w:tc>
          <w:tcPr>
            <w:tcW w:w="64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center"/>
              <w:rPr>
                <w:color w:val="auto"/>
                <w:kern w:val="0"/>
                <w:sz w:val="12"/>
                <w:szCs w:val="12"/>
              </w:rPr>
            </w:pPr>
            <w:r w:rsidRPr="00C447E2">
              <w:rPr>
                <w:color w:val="auto"/>
                <w:kern w:val="0"/>
                <w:sz w:val="12"/>
                <w:szCs w:val="12"/>
              </w:rPr>
              <w:t>150</w:t>
            </w:r>
          </w:p>
        </w:tc>
        <w:tc>
          <w:tcPr>
            <w:tcW w:w="3117" w:type="dxa"/>
            <w:tcBorders>
              <w:top w:val="nil"/>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rPr>
                <w:color w:val="auto"/>
                <w:kern w:val="0"/>
                <w:sz w:val="12"/>
                <w:szCs w:val="12"/>
              </w:rPr>
            </w:pPr>
            <w:r w:rsidRPr="00C447E2">
              <w:rPr>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по решению вопросов местного значения в соответствии с заключенными соглашениями (по ревизионной комиссии)</w:t>
            </w:r>
          </w:p>
        </w:tc>
        <w:tc>
          <w:tcPr>
            <w:tcW w:w="850"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c>
          <w:tcPr>
            <w:tcW w:w="992" w:type="dxa"/>
            <w:tcBorders>
              <w:top w:val="nil"/>
              <w:left w:val="nil"/>
              <w:bottom w:val="single" w:sz="4" w:space="0" w:color="auto"/>
              <w:right w:val="single" w:sz="4" w:space="0" w:color="auto"/>
            </w:tcBorders>
            <w:shd w:val="clear" w:color="000000" w:fill="FFFFFF"/>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color w:val="auto"/>
                <w:kern w:val="0"/>
                <w:sz w:val="12"/>
                <w:szCs w:val="12"/>
              </w:rPr>
            </w:pPr>
            <w:r w:rsidRPr="00C447E2">
              <w:rPr>
                <w:color w:val="auto"/>
                <w:kern w:val="0"/>
                <w:sz w:val="12"/>
                <w:szCs w:val="12"/>
              </w:rPr>
              <w:t>225,40</w:t>
            </w:r>
          </w:p>
        </w:tc>
      </w:tr>
      <w:tr w:rsidR="00C447E2" w:rsidRPr="00C447E2" w:rsidTr="00C447E2">
        <w:trPr>
          <w:cantSplit/>
          <w:trHeight w:val="20"/>
        </w:trPr>
        <w:tc>
          <w:tcPr>
            <w:tcW w:w="779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C447E2" w:rsidRPr="00C447E2" w:rsidRDefault="00C447E2" w:rsidP="00C447E2">
            <w:pPr>
              <w:spacing w:after="0" w:line="240" w:lineRule="auto"/>
              <w:rPr>
                <w:b/>
                <w:bCs/>
                <w:color w:val="auto"/>
                <w:kern w:val="0"/>
                <w:sz w:val="12"/>
                <w:szCs w:val="12"/>
              </w:rPr>
            </w:pPr>
            <w:r w:rsidRPr="00C447E2">
              <w:rPr>
                <w:b/>
                <w:bCs/>
                <w:color w:val="auto"/>
                <w:kern w:val="0"/>
                <w:sz w:val="12"/>
                <w:szCs w:val="12"/>
              </w:rPr>
              <w:t>ВСЕГО</w:t>
            </w:r>
          </w:p>
        </w:tc>
        <w:tc>
          <w:tcPr>
            <w:tcW w:w="850"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913 035,70</w:t>
            </w:r>
          </w:p>
        </w:tc>
        <w:tc>
          <w:tcPr>
            <w:tcW w:w="992"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825 481,30</w:t>
            </w:r>
          </w:p>
        </w:tc>
        <w:tc>
          <w:tcPr>
            <w:tcW w:w="1418" w:type="dxa"/>
            <w:tcBorders>
              <w:top w:val="nil"/>
              <w:left w:val="nil"/>
              <w:bottom w:val="single" w:sz="4" w:space="0" w:color="auto"/>
              <w:right w:val="single" w:sz="4" w:space="0" w:color="auto"/>
            </w:tcBorders>
            <w:shd w:val="clear" w:color="auto" w:fill="auto"/>
            <w:noWrap/>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810 350,40</w:t>
            </w:r>
          </w:p>
        </w:tc>
      </w:tr>
    </w:tbl>
    <w:tbl>
      <w:tblPr>
        <w:tblStyle w:val="aff5"/>
        <w:tblW w:w="0" w:type="auto"/>
        <w:tblInd w:w="108" w:type="dxa"/>
        <w:tblLook w:val="04A0" w:firstRow="1" w:lastRow="0" w:firstColumn="1" w:lastColumn="0" w:noHBand="0" w:noVBand="1"/>
      </w:tblPr>
      <w:tblGrid>
        <w:gridCol w:w="705"/>
        <w:gridCol w:w="4280"/>
        <w:gridCol w:w="1125"/>
        <w:gridCol w:w="1660"/>
        <w:gridCol w:w="1660"/>
        <w:gridCol w:w="1660"/>
      </w:tblGrid>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bookmarkStart w:id="11" w:name="RANGE!A1:F55"/>
            <w:bookmarkEnd w:id="11"/>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3</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11090" w:type="dxa"/>
            <w:gridSpan w:val="6"/>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 рублей)</w:t>
            </w:r>
          </w:p>
        </w:tc>
      </w:tr>
      <w:tr w:rsidR="00C447E2" w:rsidRPr="00C447E2" w:rsidTr="00C447E2">
        <w:trPr>
          <w:trHeight w:val="20"/>
        </w:trPr>
        <w:tc>
          <w:tcPr>
            <w:tcW w:w="70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строки</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показателя бюджетной классификации</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Раздел-подраздел</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2022 год</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2023 год</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2024 год</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119 635,57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115 981,93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114 144,28</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Судебная система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10 436,25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10 436,25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10 436,25</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фонды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66 466,87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64 200,07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64 200,07</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ОБОРОНА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Мобилизационная и вневойсковая подготовка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4 180,36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4 110,16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4 110,16</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4 137,86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43 407,03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40 264,23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40 422,23</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4 682,70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Транспорт</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20 368,23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18 358,43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18 516,43</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2 423,10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1 923,10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4 223,18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3 427,78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3 427,78</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Жилищное хозяйство</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Коммунальное хозяйство</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Благоустройство</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жилищно-коммунального хозяйства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ОКРУЖАЮЩЕЙ СРЕДЫ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512 693,14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489 966,04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480 000,44</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104 380,27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99 647,07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99 271,09</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326 054,99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308 149,29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301 183,69</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58 324,59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58 324,59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58 324,59</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8 124,59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8 036,39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8 036,39</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15 808,70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15 808,70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13 184,68</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74 603,07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31 603,31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29 185,36</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74 603,07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31 603,31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29 185,36</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39 528,05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33 282,75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21 340,45</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1 742,05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1 745,05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1 742,05</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22 850,70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22 398,90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16 256,10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22 850,70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22 398,90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16 256,10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14 198,10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8 401,60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социальной политики</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Массовый спорт</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101 781,90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34 558,90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Прочие межбюджетные трансферты общего характера</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w:t>
            </w:r>
          </w:p>
        </w:tc>
        <w:tc>
          <w:tcPr>
            <w:tcW w:w="4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Условно утвержденные расходы</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12 381,00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24 349,00</w:t>
            </w:r>
          </w:p>
        </w:tc>
      </w:tr>
      <w:tr w:rsidR="00C447E2" w:rsidRPr="00C447E2" w:rsidTr="00C447E2">
        <w:trPr>
          <w:trHeight w:val="20"/>
        </w:trPr>
        <w:tc>
          <w:tcPr>
            <w:tcW w:w="70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w:t>
            </w:r>
          </w:p>
        </w:tc>
        <w:tc>
          <w:tcPr>
            <w:tcW w:w="42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913 035,70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825 481,30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810 350,40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91"/>
        <w:gridCol w:w="4413"/>
        <w:gridCol w:w="733"/>
        <w:gridCol w:w="735"/>
        <w:gridCol w:w="975"/>
        <w:gridCol w:w="653"/>
        <w:gridCol w:w="1104"/>
        <w:gridCol w:w="1027"/>
        <w:gridCol w:w="1142"/>
      </w:tblGrid>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bookmarkStart w:id="12" w:name="RANGE!A1:I635"/>
            <w:bookmarkEnd w:id="12"/>
          </w:p>
        </w:tc>
        <w:tc>
          <w:tcPr>
            <w:tcW w:w="67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2"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67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2"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186" w:type="dxa"/>
            <w:gridSpan w:val="7"/>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w:t>
            </w: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7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2"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16490" w:type="dxa"/>
            <w:gridSpan w:val="9"/>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Ведомственная структура расходов районного бюджета на 2022 год и плановый период 2023-2024 годов</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15846" w:type="dxa"/>
            <w:gridSpan w:val="8"/>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7782" w:type="dxa"/>
            <w:gridSpan w:val="2"/>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 рублей)</w:t>
            </w:r>
          </w:p>
        </w:tc>
      </w:tr>
      <w:tr w:rsidR="00C447E2" w:rsidRPr="00C447E2" w:rsidTr="00C447E2">
        <w:trPr>
          <w:trHeight w:val="138"/>
        </w:trPr>
        <w:tc>
          <w:tcPr>
            <w:tcW w:w="644"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строки</w:t>
            </w:r>
          </w:p>
        </w:tc>
        <w:tc>
          <w:tcPr>
            <w:tcW w:w="676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022"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Код ведомства</w:t>
            </w:r>
          </w:p>
        </w:tc>
        <w:tc>
          <w:tcPr>
            <w:tcW w:w="1026"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Раздел, подраздел</w:t>
            </w:r>
          </w:p>
        </w:tc>
        <w:tc>
          <w:tcPr>
            <w:tcW w:w="140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Целевая статья</w:t>
            </w:r>
          </w:p>
        </w:tc>
        <w:tc>
          <w:tcPr>
            <w:tcW w:w="898"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Вид расходов</w:t>
            </w:r>
          </w:p>
        </w:tc>
        <w:tc>
          <w:tcPr>
            <w:tcW w:w="160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2022 год</w:t>
            </w:r>
          </w:p>
        </w:tc>
        <w:tc>
          <w:tcPr>
            <w:tcW w:w="148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2023 год</w:t>
            </w:r>
          </w:p>
        </w:tc>
        <w:tc>
          <w:tcPr>
            <w:tcW w:w="166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2024 год</w:t>
            </w:r>
          </w:p>
        </w:tc>
      </w:tr>
      <w:tr w:rsidR="00C447E2" w:rsidRPr="00C447E2" w:rsidTr="00C447E2">
        <w:trPr>
          <w:trHeight w:val="138"/>
        </w:trPr>
        <w:tc>
          <w:tcPr>
            <w:tcW w:w="644"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76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2"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6"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98"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0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8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66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67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022"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1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14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16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Финансовое управление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119 750,62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97 659,47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96 703,97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9 770,35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9 770,35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9 770,35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фонды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средства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ОБОРОНА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Мобилизационная и вневойсковая подготовка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101 781,90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34 558,90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34 558,90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34 558,90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27 647,20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Прочие межбюджетные трансферты общего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Администрация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271 939,14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216 985,59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206 950,59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109 239,22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105 585,58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103 747,93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Функционирование законодательных (представительных) органов </w:t>
            </w:r>
            <w:r w:rsidRPr="00C447E2">
              <w:rPr>
                <w:rFonts w:ascii="Times New Roman" w:hAnsi="Times New Roman" w:cs="Times New Roman"/>
                <w:color w:val="auto"/>
                <w:kern w:val="0"/>
                <w:sz w:val="12"/>
                <w:szCs w:val="12"/>
              </w:rPr>
              <w:lastRenderedPageBreak/>
              <w:t>государственной власти и представительных органов муниципальных образований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4 289,11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Уплата налогов, сборов и иных платежей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Судебная система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Каратузского районного Совета депутатов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65 760,77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63 493,97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63 493,97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C447E2">
              <w:rPr>
                <w:rFonts w:ascii="Times New Roman" w:hAnsi="Times New Roman" w:cs="Times New Roman"/>
                <w:color w:val="auto"/>
                <w:kern w:val="0"/>
                <w:sz w:val="12"/>
                <w:szCs w:val="12"/>
              </w:rPr>
              <w:lastRenderedPageBreak/>
              <w:t>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42 736,77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42 469,97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42 469,97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Уплата налогов, сборов и иных платежей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4 180,36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4 110,16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4 110,16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4 137,86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4 137,86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4 137,86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C447E2">
              <w:rPr>
                <w:rFonts w:ascii="Times New Roman" w:hAnsi="Times New Roman" w:cs="Times New Roman"/>
                <w:color w:val="auto"/>
                <w:kern w:val="0"/>
                <w:sz w:val="12"/>
                <w:szCs w:val="1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36 429,48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35 079,63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35 096,73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4 682,70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4 682,70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197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Транспорт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13 390,68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13 173,83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13 190,93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13 104,95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12 888,10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12 905,20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13 104,95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12 888,10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12 905,20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2 423,10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1 923,10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Отдельные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Приобретение гербицидов сплошного действия для проведения работ по </w:t>
            </w:r>
            <w:r w:rsidRPr="00C447E2">
              <w:rPr>
                <w:rFonts w:ascii="Times New Roman" w:hAnsi="Times New Roman" w:cs="Times New Roman"/>
                <w:color w:val="auto"/>
                <w:kern w:val="0"/>
                <w:sz w:val="12"/>
                <w:szCs w:val="12"/>
              </w:rPr>
              <w:lastRenderedPageBreak/>
              <w:t>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4 223,18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3 427,78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3 427,78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Жилищное хозяйство</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Коммунальное хозяйство</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Благоустройство</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жилищно-коммунального хозяйства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"Реформирование и модернизация жилищно-</w:t>
            </w:r>
            <w:r w:rsidRPr="00C447E2">
              <w:rPr>
                <w:rFonts w:ascii="Times New Roman" w:hAnsi="Times New Roman" w:cs="Times New Roman"/>
                <w:color w:val="auto"/>
                <w:kern w:val="0"/>
                <w:sz w:val="12"/>
                <w:szCs w:val="12"/>
              </w:rPr>
              <w:lastRenderedPageBreak/>
              <w:t>коммунального хозяйства и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ОКРУЖАЮЩЕЙ СРЕДЫ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Отдельные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15 343,60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15 255,40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15 255,40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12 286,10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2 918,10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2 918,10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"Каратуз молодой"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2 918,10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327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"Одаренные дети"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74 603,07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31 603,31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29 185,36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74 603,07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31 603,31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29 185,36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73 818,24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31 603,31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29 185,36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музейной деятельности"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51 841,38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9 626,45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7 208,50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Участие в краевых и зональных культурных акциях в рамках подпрограммы "Обеспечение условий предоставления культурно - досуговых услуг населению </w:t>
            </w:r>
            <w:r w:rsidRPr="00C447E2">
              <w:rPr>
                <w:rFonts w:ascii="Times New Roman" w:hAnsi="Times New Roman" w:cs="Times New Roman"/>
                <w:color w:val="auto"/>
                <w:kern w:val="0"/>
                <w:sz w:val="12"/>
                <w:szCs w:val="12"/>
              </w:rPr>
              <w:lastRenderedPageBreak/>
              <w:t>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Строительство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15 975,13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9 978,63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4 182,13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2 148,00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"Одаренные дети"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Стипендии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жильем молодых семей"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Бюджетные инвестиции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424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Бюджетные инвестиции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социальной политики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Массовый спорт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массовой физической культуры и спорта"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порта» муниципальной программы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Управление образования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520 719,94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497 829,24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481 720,84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497 349,54</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474 710,64</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464 745,04</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104 380,27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99 647,07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99 271,09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104 380,27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99 380,27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99 004,29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104 370,27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99 370,27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98 994,29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43 051,77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38 051,77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37 675,79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43 051,77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38 051,77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37 675,79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38 941,77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33 941,77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33 565,79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"Одаренные дети"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476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энергетической эффективности»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326 054,99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308 149,29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301 183,69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326 054,99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308 149,29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301 183,69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322 706,79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304 801,09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297 835,49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3 348,20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3 348,20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3 348,20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46 038,49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w:t>
            </w:r>
            <w:r w:rsidRPr="00C447E2">
              <w:rPr>
                <w:rFonts w:ascii="Times New Roman" w:hAnsi="Times New Roman" w:cs="Times New Roman"/>
                <w:color w:val="auto"/>
                <w:kern w:val="0"/>
                <w:sz w:val="12"/>
                <w:szCs w:val="12"/>
              </w:rPr>
              <w:lastRenderedPageBreak/>
              <w:t>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26 342,10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25 549,50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24 706,49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26 342,10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25 549,50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24 706,49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17 568,40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16 775,80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15 932,79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5 834,39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6 626,99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7 470,00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5 725,32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6 503,10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7 330,35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5 507,18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6 255,32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7 051,05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казенных учреждений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15 669,30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15 669,30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13 045,28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15 669,30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15 669,30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13 045,28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"Одаренные дети"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735,88</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735,88</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735,88</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582,37</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153,51</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5 595,82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5 595,82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2 459,80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2 459,80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2 380,60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w:t>
            </w:r>
            <w:r w:rsidRPr="00C447E2">
              <w:rPr>
                <w:rFonts w:ascii="Times New Roman" w:hAnsi="Times New Roman" w:cs="Times New Roman"/>
                <w:color w:val="auto"/>
                <w:kern w:val="0"/>
                <w:sz w:val="12"/>
                <w:szCs w:val="12"/>
              </w:rPr>
              <w:lastRenderedPageBreak/>
              <w:t>образования администрации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3 136,02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8 502,90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8 502,90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8 502,90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"Доступная среда"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23 370,40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23 118,60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16 975,80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20 702,70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20 450,90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14 308,10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20 702,70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20 450,90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14 308,10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20 702,70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20 450,90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14 308,10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w:t>
            </w:r>
            <w:r w:rsidRPr="00C447E2">
              <w:rPr>
                <w:rFonts w:ascii="Times New Roman" w:hAnsi="Times New Roman" w:cs="Times New Roman"/>
                <w:color w:val="auto"/>
                <w:kern w:val="0"/>
                <w:sz w:val="12"/>
                <w:szCs w:val="12"/>
              </w:rPr>
              <w:lastRenderedPageBreak/>
              <w:t>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615</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616</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Отдел земельных и имущественных отношений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617</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618</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619</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9070000000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623</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624</w:t>
            </w:r>
          </w:p>
        </w:tc>
        <w:tc>
          <w:tcPr>
            <w:tcW w:w="67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Условно утвержденные расходы</w:t>
            </w:r>
          </w:p>
        </w:tc>
        <w:tc>
          <w:tcPr>
            <w:tcW w:w="1022"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026"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12 381,00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24 349,00</w:t>
            </w:r>
          </w:p>
        </w:tc>
      </w:tr>
      <w:tr w:rsidR="00C447E2" w:rsidRPr="00C447E2" w:rsidTr="00C447E2">
        <w:trPr>
          <w:trHeight w:val="20"/>
        </w:trPr>
        <w:tc>
          <w:tcPr>
            <w:tcW w:w="644"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625</w:t>
            </w:r>
          </w:p>
        </w:tc>
        <w:tc>
          <w:tcPr>
            <w:tcW w:w="67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ВСЕГО:</w:t>
            </w:r>
          </w:p>
        </w:tc>
        <w:tc>
          <w:tcPr>
            <w:tcW w:w="1022"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026"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898"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913 035,70</w:t>
            </w:r>
          </w:p>
        </w:tc>
        <w:tc>
          <w:tcPr>
            <w:tcW w:w="14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825 481,30</w:t>
            </w:r>
          </w:p>
        </w:tc>
        <w:tc>
          <w:tcPr>
            <w:tcW w:w="16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810 350,40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03"/>
        <w:gridCol w:w="5105"/>
        <w:gridCol w:w="1026"/>
        <w:gridCol w:w="742"/>
        <w:gridCol w:w="838"/>
        <w:gridCol w:w="917"/>
        <w:gridCol w:w="930"/>
        <w:gridCol w:w="1112"/>
      </w:tblGrid>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bookmarkStart w:id="13" w:name="RANGE!A1:H798"/>
            <w:bookmarkEnd w:id="13"/>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r>
      <w:tr w:rsidR="00C447E2" w:rsidRPr="00C447E2" w:rsidTr="00C447E2">
        <w:trPr>
          <w:trHeight w:val="20"/>
        </w:trPr>
        <w:tc>
          <w:tcPr>
            <w:tcW w:w="15675" w:type="dxa"/>
            <w:gridSpan w:val="8"/>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2022 год и плановый период 2023-2024 годов</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14895" w:type="dxa"/>
            <w:gridSpan w:val="7"/>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8760" w:type="dxa"/>
            <w:gridSpan w:val="2"/>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 рублей)</w:t>
            </w:r>
          </w:p>
        </w:tc>
      </w:tr>
      <w:tr w:rsidR="00C447E2" w:rsidRPr="00C447E2" w:rsidTr="00C447E2">
        <w:trPr>
          <w:trHeight w:val="138"/>
        </w:trPr>
        <w:tc>
          <w:tcPr>
            <w:tcW w:w="78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строки</w:t>
            </w:r>
          </w:p>
        </w:tc>
        <w:tc>
          <w:tcPr>
            <w:tcW w:w="736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140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Целевая статья</w:t>
            </w:r>
          </w:p>
        </w:tc>
        <w:tc>
          <w:tcPr>
            <w:tcW w:w="985"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Вид расходов</w:t>
            </w:r>
          </w:p>
        </w:tc>
        <w:tc>
          <w:tcPr>
            <w:tcW w:w="1125"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Раздел, подраздел</w:t>
            </w:r>
          </w:p>
        </w:tc>
        <w:tc>
          <w:tcPr>
            <w:tcW w:w="124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2022 год</w:t>
            </w:r>
          </w:p>
        </w:tc>
        <w:tc>
          <w:tcPr>
            <w:tcW w:w="126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2023 год</w:t>
            </w:r>
          </w:p>
        </w:tc>
        <w:tc>
          <w:tcPr>
            <w:tcW w:w="1525"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2024 год</w:t>
            </w:r>
          </w:p>
        </w:tc>
      </w:tr>
      <w:tr w:rsidR="00C447E2" w:rsidRPr="00C447E2" w:rsidTr="00C447E2">
        <w:trPr>
          <w:trHeight w:val="138"/>
        </w:trPr>
        <w:tc>
          <w:tcPr>
            <w:tcW w:w="78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736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85"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5"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6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525"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12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15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544 740,44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515 786,44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493 881,54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508 709,45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485 551,95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472 067,57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0210015980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43 051,77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38 051,77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37 675,79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43 051,77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38 051,77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37 675,79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38 941,77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33 941,77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33 565,79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38 941,77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33 941,77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33 565,79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38 941,77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33 941,77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33 565,79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110 459,29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93 459,29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38 628,20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37 835,60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36 992,59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38 628,20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37 835,60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36 992,59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29 854,50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29 061,90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28 218,89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29 854,50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29 061,90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28 218,89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29 854,50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29 061,90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28 218,89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0210042390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8 773,70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5 834,39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6 626,99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5 725,32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6 503,10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7 330,35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5 507,18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6 255,32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7 051,05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5 507,18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6 255,32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7 051,05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5 507,18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6 255,32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7 051,05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0210042490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109,07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123,89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25 598,40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23 012,10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2 586,30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учебно-воспитательного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0210074090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27 963,50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2 605,10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2 554,00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190 196,10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176 334,10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Дополнительное образование детей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13 862,00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0210075660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11 431,80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35 720,10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31 345,50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0210075880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4 374,60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02100L3040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8 912,10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8 660,30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2 517,50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021E151690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5 549,90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3 986,70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021E250970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3 057,50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5 206,49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0220002020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1 118,50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Субвенция бюджетам муниципальных образований края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3 375,00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0220076490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2 775,30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"Одаренные дети"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933,28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933,28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933,28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622,37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Выплаты стипендий Главы муниципального образования "Каратузский район" в рамках подпрограммы "Одаренные дети"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Стипендии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150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0230002230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"Одаренные дети"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0230012020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8 944,02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8 944,02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6 320,00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2 459,80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2 459,80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2 971,80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2 380,60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2 380,60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2 380,60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2 930,60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79,20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Выполнение мероприятий по энергосбережению и энергоэффективности, по ремонту конструктивных элементов здания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3 136,02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2 624,02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Подготовка проектно-сметной документации муниципальных учреждений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субсидии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0240075630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расходов на развитие инфраструктуры общеобразовательных организаций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02400S5630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134,70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0250002120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20 112,50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14 316,00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8 519,50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6 041,30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5 697,20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w:t>
            </w:r>
            <w:r w:rsidRPr="00C447E2">
              <w:rPr>
                <w:rFonts w:ascii="Times New Roman" w:hAnsi="Times New Roman" w:cs="Times New Roman"/>
                <w:color w:val="auto"/>
                <w:kern w:val="0"/>
                <w:sz w:val="12"/>
                <w:szCs w:val="12"/>
              </w:rPr>
              <w:lastRenderedPageBreak/>
              <w:t>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2 461,60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2 037,60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0260075520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Бюджетные инвестиции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семьи и детства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0260075870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11 593,00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5 796,50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подпрограммы "Обеспечение реализации муниципальной программы и прочие мероприятия" в рамках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0260078460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"Доступная среда"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Выполнение мероприятий по созданию комфортных условий для восполнения и обучения детей с ОВЗ в рамках подпрограммы "Доступная среда" муниципальной программы "Развитие системы образования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0270002170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3 712,30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3 308,10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3 308,10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Ремонт тепловых сетей котельной в с. Старая Копь в рамках подпрограммы "Модернизация, реконструкция и капитальный ремонт объектов коммунальной инфраструктуры муниципального образования "Каратузский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жилищно-коммунального хозяйства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0410004080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доступности граждан в условиях развития жилищных отношений"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подпрограммы "Обеспечение доступности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0420075700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3 288,10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"Профилактика правонарушений и предупреждение преступлений в муниципальном образовании "Каратузский район""</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"Профилактика преступлений, снижение уровня преступности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 в рамках подпрограммы " Профилактика преступлений, снижение уровня преступности в Каратузском районе" муниципальной программы " Профилактика правонарушений и предупреждение преступлений в муниципальном образовании "Каратузский район""</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0510005010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76 751,34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34 448,21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32 030,26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музейной деятельности"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"Развитие музейной деятельности"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264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0810000610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3 637,46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"Каратуз молодой"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2 918,10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2 829,90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2 371,91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проектной деятельности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Трудовое воспитание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Творческая деятельность молодежи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мероприятий и акций по пропаганде здорового образа жизни на территории Каратузского района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0820008200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0820074560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282,40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поддержку деятельности муниципальных молодежных центров за счет средств местного бюджета в рамках подпрограммы "Каратуз молодой"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Молодежная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08200S4560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0707</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18 339,40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17 897,40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0830008470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0830074880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294,90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комплектование книжных фондов библиотек муниципальных образований Красноярского края в рамках подпрограммы "Сохранение и развитие библиотечного дела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328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08300S4880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условий предоставления культурно-досуговых услуг населению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51 841,38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9 626,45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7 208,50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0840000610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48 932,40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6 612,50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Укрепление межрайонных и внутренних коммуникаций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видиоэнциклопедии "Каратузский район в кинолетописи Красноярского края"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0840008490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Техническое переоснащение видеостудии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краевых и зональных культурных акциях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Государственные и традиционно- праздничные мероприятия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"Обеспечение условий предоставления культурно - 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Реализация на территории района проектов и акций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и установка автоматической угольной модульной котельной в рамках подпрограммы "Обеспечение условий предоставления культурно-досуговых услуг населению района"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0840008620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2 312,98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2 417,95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Предоставление субсидий на реализацию социально значимых проектов СО НКО района в </w:t>
            </w:r>
            <w:r w:rsidRPr="00C447E2">
              <w:rPr>
                <w:rFonts w:ascii="Times New Roman" w:hAnsi="Times New Roman" w:cs="Times New Roman"/>
                <w:color w:val="auto"/>
                <w:kern w:val="0"/>
                <w:sz w:val="12"/>
                <w:szCs w:val="12"/>
              </w:rPr>
              <w:lastRenderedPageBreak/>
              <w:t>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и туризма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0850008560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0850008560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спорта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11 277,80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массовой физической культуры и спорта"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и проведение спортивно – массовых мероприятий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Массовый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422,65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соревнованиях за пределами района в рамках подпрограммы «Развитие массовой физической культуры и спорта» муниципальной программы "Развитие спорта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Массовый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0910008230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179,15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физической культуры и спортивная подготовка»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10 676,00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Участие в краевых и зональных соревнованиях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0920002050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132,80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стабильного функционирования и развития учреждений спорта в рамках подпрограммы «Развитие физической культуры и спортивная подготовка» муниципальной программы "Развитие спорта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 И 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Физическая 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0920042380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10 543,20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16 218,73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16 218,73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16 218,73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Транспорт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1210012010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0408</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15 933,00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122R310601</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285,73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20 082,50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18 072,70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18 230,70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20 082,50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18 072,70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18 230,70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843,75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 на содержание автодорог местного значения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1510015090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6 977,55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5 184,60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5 325,50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на капитальный ремонт и ремонт автомобильных дорог общего пользования местного значения за счет cредств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1510075090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12 139,80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448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Дорожное хозяйство (дорожные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15100S5090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0409</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5 367,00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5 367,00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1610016100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«Комплексное развитие сельских территорий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софинансирование субсидии на реализацию мероприятий по благоустройству сельских территорий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Благоустройство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1620016110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391,20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Расходные обязательства по софинансированию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в рамках подпрограммы «Комплексное развитие сельских территорий Каратузского района»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16200S4530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4 049,70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1630000010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3 716,70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3 472,30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Сельское хозяйство и рыболовство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1630075170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244,40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210,40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Отдельные мероприятия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717,30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717,30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717,30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1690016060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ОКРУЖАЮЩЕЙ СРЕДЫ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ОКРУЖАЮЩЕЙ СРЕДЫ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Охрана объектов растительного и животного мира и среды их обитания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1690075180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0603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133 278,55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112 922,25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112 922,25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r w:rsidRPr="00C447E2">
              <w:rPr>
                <w:rFonts w:ascii="Times New Roman" w:hAnsi="Times New Roman" w:cs="Times New Roman"/>
                <w:color w:val="auto"/>
                <w:kern w:val="0"/>
                <w:sz w:val="12"/>
                <w:szCs w:val="12"/>
              </w:rPr>
              <w:lastRenderedPageBreak/>
              <w:t>образований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1710000000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101 781,90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81 425,60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1710027110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16 803,70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13 443,00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Прочие межбюджетные трансферты общего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1710027210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67 223,00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53 778,40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1710076010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17 755,20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14 204,20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9 470,25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8 511,91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958,34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в рамках подпрограммы «Обеспечение качественного бухгалтерского, бюджетного и налогового учета в муниципальных учреждениях Каратузского района» муниципальной программы «Управление муниципальными финансами»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1730024010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22 026,40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1 373,10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Популяризация предпринимательской деятельности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1810018050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1 303,10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1820018090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субсидии на реализацию муниципальных программ развития субъектов малого и среднего предпринимательства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1820076070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1 048,10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4 160,36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4 090,16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4 090,16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Подпрограмма "Обеспечение предупреждения возникновения и развития чрезвычайных </w:t>
            </w:r>
            <w:r w:rsidRPr="00C447E2">
              <w:rPr>
                <w:rFonts w:ascii="Times New Roman" w:hAnsi="Times New Roman" w:cs="Times New Roman"/>
                <w:color w:val="auto"/>
                <w:kern w:val="0"/>
                <w:sz w:val="12"/>
                <w:szCs w:val="12"/>
              </w:rPr>
              <w:lastRenderedPageBreak/>
              <w:t>ситуаций природного и техногенного характера, снижения ущерба и потерь от чрезвычайных ситуаций"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2210000000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4 137,86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4 067,66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единой дежурно-диспечерской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3 912,66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3 765,40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147,26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2210022040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Субсидия из краевого бюджета на частичное финансирование (возмещение) расходов на содержание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2210074130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Софинансирование субсидии на частичное финансирование (возмещение) расходов на создание ЕДДС муниципальных образований края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Защита населения и территории от чрезвычайных ситуаций природного и техногенного характера, пожарная безопасность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22100S4130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2220022080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0314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11,50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606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жильем молодых семей"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Социальные выплаты гражданам, кроме публичных нормативных социальных выплат</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23100L4970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1 300,00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«Строительство жилья для молодых специалистов муниципальных учреждений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Разработка проектно-сметной документации в рамках подпрограммы «Строительство жилья для молодых специалистов муниципальных учреждений Каратузского района» муниципальной программы «Обеспечение жильем молодых семей в Каратузском районе»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Бюджетные инвестиции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населения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2320000020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"Создание условий для обеспечения доступным и комфортным жильем граждан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"Стимулирование жилищного строительства на территории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Подготовка генеральных планов сельских поселений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Каратузского района» муниципальной программы «Создание условий для обеспечения доступным и комфортным жильем граждан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ЭКОНОМИКА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национальной экономики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2510025020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0412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Муниципальная программа «Обеспечение жизнедеятельности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43 521,60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40 736,77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40 736,77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«Повышение энергетической эффективности»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1 051,63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Приобретение и установка счетчиков учета тепловой энергии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автономным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Дошкольное образование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2610026100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0701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266,80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Строительство угольной котельной в рамках подпрограммы «Повышение энергетической эффективности» муниципальной программы «Обеспечение жизнедеятельности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Субсидии бюджетным учреждениям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 КИНЕМАТОГРАФИЯ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Культура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2610026200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0801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784,83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42 469,97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содержание муниципального казенного учреждения по обеспечению жизнедеятельности района в рамках подпрограммы «Обеспечение реализации муниципальной программы и прочие мероприятия» муниципальной программы «Обеспечение жизнедеятельности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42 469,97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40 469,97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казенных учреждений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37 728,90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4 732,15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2 732,15</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Уплата налогов, сборов и иных платежей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2620026500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8,92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Непрограммные расходы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9000000000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49 007,78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47 679,04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44 744,99</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Каратузского районного Совета депутатов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5 255,11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5 255,11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5 255,11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4 181,11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3 809,71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Функционирование законодательных (представительных) органов государственной власти и </w:t>
            </w:r>
            <w:r w:rsidRPr="00C447E2">
              <w:rPr>
                <w:rFonts w:ascii="Times New Roman" w:hAnsi="Times New Roman" w:cs="Times New Roman"/>
                <w:color w:val="auto"/>
                <w:kern w:val="0"/>
                <w:sz w:val="12"/>
                <w:szCs w:val="12"/>
              </w:rPr>
              <w:lastRenderedPageBreak/>
              <w:t>представительных органов муниципальных образований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9010000210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371,40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9010000220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108,00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9010000230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0106</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966,00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администрации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41 543,15</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40 156,31</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38 318,66</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Глава муниципального образования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689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1 897,38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36 225,56</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34 935,62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33 101,47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27 479,64</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8 716,90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7 426,96</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5 592,81</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699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Уплата налогов, сборов и иных платежей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9020000210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850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0104</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29,03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1 496,93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Оплата взносов на капитальный ремонт общего имущества в многоквартирных домах, расположенных на территории Красноярского края, находящихся в муниципальной собственности Муниципальное образование "Каратузский район", в рамках непрограммных расходов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ЖИЛИЩНО-КОММУНАЛЬНОЕ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Жилищное хозяйство</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9020000340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0501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119,68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 а также в сфере патронажа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737,20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719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вопросы в области социальной политики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9020002890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1006</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66,30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Судебная система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9020051200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0105</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100,40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3,50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60,38</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734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9020074290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2,72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169,90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9020075190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733,00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749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670,87</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9020076040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62,13</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1 520,92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1 579,02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482,62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185,52</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182,52</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бюджетные ассигнования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средства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Резервные фонды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9030000250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НАЦИОНАЛЬНАЯ ОБОРОНА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769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Мобилизационная и вневойсковая подготовка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9030051180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0203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1 038,30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1 093,40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Межбюджетные трансферты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Субвенции</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9030075140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80,10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Социальное обеспечение и иные выплаты населению</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778</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Публичные нормативные социальные выплаты гражданам</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779</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СОЦИАЛЬНАЯ ПОЛИТИКА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780</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Пенсионное обеспечение</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9040000240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1001</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781</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9070000000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782</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783</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Закупка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784</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785</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0100</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786</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Другие общегосударственные вопросы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9070000260</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240</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0113</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626,00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787</w:t>
            </w:r>
          </w:p>
        </w:tc>
        <w:tc>
          <w:tcPr>
            <w:tcW w:w="7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Условно утвержденные расходы</w:t>
            </w:r>
          </w:p>
        </w:tc>
        <w:tc>
          <w:tcPr>
            <w:tcW w:w="14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98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12 381,00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24 349,00</w:t>
            </w:r>
          </w:p>
        </w:tc>
      </w:tr>
      <w:tr w:rsidR="00C447E2" w:rsidRPr="00C447E2" w:rsidTr="00C447E2">
        <w:trPr>
          <w:trHeight w:val="20"/>
        </w:trPr>
        <w:tc>
          <w:tcPr>
            <w:tcW w:w="7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788</w:t>
            </w:r>
          </w:p>
        </w:tc>
        <w:tc>
          <w:tcPr>
            <w:tcW w:w="7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ВСЕГО:</w:t>
            </w:r>
          </w:p>
        </w:tc>
        <w:tc>
          <w:tcPr>
            <w:tcW w:w="14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98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125"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913 035,70</w:t>
            </w:r>
          </w:p>
        </w:tc>
        <w:tc>
          <w:tcPr>
            <w:tcW w:w="12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825 481,30</w:t>
            </w:r>
          </w:p>
        </w:tc>
        <w:tc>
          <w:tcPr>
            <w:tcW w:w="1525"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810 350,40</w:t>
            </w:r>
          </w:p>
        </w:tc>
      </w:tr>
    </w:tbl>
    <w:p w:rsidR="00F247F7" w:rsidRDefault="00F247F7"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00"/>
        <w:gridCol w:w="4580"/>
        <w:gridCol w:w="1360"/>
        <w:gridCol w:w="1240"/>
        <w:gridCol w:w="1340"/>
      </w:tblGrid>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6</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9020" w:type="dxa"/>
            <w:gridSpan w:val="5"/>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дотаций на выравнивание бюджетной обеспеченности  муниципальных образований Каратузского района  за счет средств районного бюджета на 2022 год и плановый период 2023-2024 годов</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(тыс.рублей)</w:t>
            </w:r>
          </w:p>
        </w:tc>
      </w:tr>
      <w:tr w:rsidR="00C447E2" w:rsidRPr="00C447E2" w:rsidTr="00C447E2">
        <w:trPr>
          <w:trHeight w:val="20"/>
        </w:trPr>
        <w:tc>
          <w:tcPr>
            <w:tcW w:w="50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458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3940"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w:t>
            </w:r>
          </w:p>
        </w:tc>
      </w:tr>
      <w:tr w:rsidR="00C447E2" w:rsidRPr="00C447E2" w:rsidTr="00C447E2">
        <w:trPr>
          <w:trHeight w:val="20"/>
        </w:trPr>
        <w:tc>
          <w:tcPr>
            <w:tcW w:w="50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58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5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2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3 507,20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2 805,80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2 805,80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Каратузский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5 052,80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4 042,20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4 042,20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113,50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90,80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90,80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738,90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591,10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591,10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1 033,30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826,60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826,60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674,70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539,80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539,80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217,70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174,20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174,20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70,40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56,30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56,30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603,90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483,10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483,10</w:t>
            </w:r>
          </w:p>
        </w:tc>
      </w:tr>
      <w:tr w:rsidR="00C447E2" w:rsidRPr="00C447E2" w:rsidTr="00C447E2">
        <w:trPr>
          <w:trHeight w:val="20"/>
        </w:trPr>
        <w:tc>
          <w:tcPr>
            <w:tcW w:w="5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45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4 791,30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3 833,10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3 833,10</w:t>
            </w:r>
          </w:p>
        </w:tc>
      </w:tr>
      <w:tr w:rsidR="00C447E2" w:rsidRPr="00C447E2" w:rsidTr="00C447E2">
        <w:trPr>
          <w:trHeight w:val="20"/>
        </w:trPr>
        <w:tc>
          <w:tcPr>
            <w:tcW w:w="5080" w:type="dxa"/>
            <w:gridSpan w:val="2"/>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lastRenderedPageBreak/>
              <w:t>Всего</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16 803,70</w:t>
            </w:r>
          </w:p>
        </w:tc>
        <w:tc>
          <w:tcPr>
            <w:tcW w:w="12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13 443,00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13 443,00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00"/>
        <w:gridCol w:w="5020"/>
        <w:gridCol w:w="1160"/>
        <w:gridCol w:w="1200"/>
        <w:gridCol w:w="1401"/>
      </w:tblGrid>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xml:space="preserve">                                                                                       Приложение 7</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9381" w:type="dxa"/>
            <w:gridSpan w:val="5"/>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дотации на выравнивания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2022 год и плановый период 2023-2024 годов</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(тыс.рублей)</w:t>
            </w:r>
          </w:p>
        </w:tc>
      </w:tr>
      <w:tr w:rsidR="00C447E2" w:rsidRPr="00C447E2" w:rsidTr="00C447E2">
        <w:trPr>
          <w:trHeight w:val="20"/>
        </w:trPr>
        <w:tc>
          <w:tcPr>
            <w:tcW w:w="60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502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3761"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w:t>
            </w:r>
          </w:p>
        </w:tc>
      </w:tr>
      <w:tr w:rsidR="00C447E2" w:rsidRPr="00C447E2" w:rsidTr="00C447E2">
        <w:trPr>
          <w:trHeight w:val="20"/>
        </w:trPr>
        <w:tc>
          <w:tcPr>
            <w:tcW w:w="60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2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401"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6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1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20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401"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662,20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529,80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529,80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Верхнекужебарский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1 414,70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1 131,80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1 131,80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Каратузский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5 177,60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4 142,10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4 142,10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789,80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631,80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631,80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173,00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138,40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138,40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2 401,00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1 920,80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1 920,80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Нижнекужебарский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750,60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600,50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600,50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Нижнекурятский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1 255,80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1 004,60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1 004,60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297,60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238,10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238,10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542,70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434,20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434,20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459,10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367,30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367,30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Таятский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1 881,30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1 505,00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1 505,00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455,90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364,70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364,70</w:t>
            </w:r>
          </w:p>
        </w:tc>
      </w:tr>
      <w:tr w:rsidR="00C447E2" w:rsidRPr="00C447E2" w:rsidTr="00C447E2">
        <w:trPr>
          <w:trHeight w:val="20"/>
        </w:trPr>
        <w:tc>
          <w:tcPr>
            <w:tcW w:w="6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1 493,90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1 195,10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1 195,10</w:t>
            </w:r>
          </w:p>
        </w:tc>
      </w:tr>
      <w:tr w:rsidR="00C447E2" w:rsidRPr="00C447E2" w:rsidTr="00C447E2">
        <w:trPr>
          <w:trHeight w:val="20"/>
        </w:trPr>
        <w:tc>
          <w:tcPr>
            <w:tcW w:w="5620" w:type="dxa"/>
            <w:gridSpan w:val="2"/>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11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17 755,20</w:t>
            </w:r>
          </w:p>
        </w:tc>
        <w:tc>
          <w:tcPr>
            <w:tcW w:w="120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14 204,20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14 204,20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33"/>
        <w:gridCol w:w="5020"/>
        <w:gridCol w:w="1360"/>
        <w:gridCol w:w="1120"/>
        <w:gridCol w:w="1340"/>
      </w:tblGrid>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8</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9473" w:type="dxa"/>
            <w:gridSpan w:val="5"/>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 на 2022 год и плановый период 2023-2024 годов</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(тыс.рублей)</w:t>
            </w:r>
          </w:p>
        </w:tc>
      </w:tr>
      <w:tr w:rsidR="00C447E2" w:rsidRPr="00C447E2" w:rsidTr="00C447E2">
        <w:trPr>
          <w:trHeight w:val="20"/>
        </w:trPr>
        <w:tc>
          <w:tcPr>
            <w:tcW w:w="633"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5020" w:type="dxa"/>
            <w:vMerge w:val="restart"/>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3820"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w:t>
            </w:r>
          </w:p>
        </w:tc>
      </w:tr>
      <w:tr w:rsidR="00C447E2" w:rsidRPr="00C447E2" w:rsidTr="00C447E2">
        <w:trPr>
          <w:trHeight w:val="20"/>
        </w:trPr>
        <w:tc>
          <w:tcPr>
            <w:tcW w:w="633"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020" w:type="dxa"/>
            <w:vMerge/>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1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63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3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1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2 613,90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2 091,10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2 091,10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Верхнекужебарский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5 464,40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4 371,50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4 371,50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Каратузский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8 440,80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6 752,60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6 752,60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5 702,50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4 562,00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4 562,00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3 290,60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2 632,50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2 632,50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6 177,00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4 941,60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4 941,60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Нижнекужебарский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3 846,50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3 077,20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3 077,20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Нижнекурятский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3 793,40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3 034,70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3 034,70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4 571,20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3 657,00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3 657,00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3 565,30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2 852,20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2 852,20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6 300,40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5 040,30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5 040,30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Таятский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4 177,10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3 341,70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3 341,70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4 452,20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3 561,80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3 561,80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5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4 827,70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3 862,20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3 862,20</w:t>
            </w:r>
          </w:p>
        </w:tc>
      </w:tr>
      <w:tr w:rsidR="00C447E2" w:rsidRPr="00C447E2" w:rsidTr="00C447E2">
        <w:trPr>
          <w:trHeight w:val="20"/>
        </w:trPr>
        <w:tc>
          <w:tcPr>
            <w:tcW w:w="633"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5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13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67 223,00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53 778,40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53 778,40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640"/>
        <w:gridCol w:w="6280"/>
        <w:gridCol w:w="1020"/>
        <w:gridCol w:w="1020"/>
        <w:gridCol w:w="1340"/>
      </w:tblGrid>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xml:space="preserve">                            Приложение 9</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10300" w:type="dxa"/>
            <w:gridSpan w:val="5"/>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осуществление первичного воинского учета на территориях, где отсутствуют военные комиссариаты на 2022 год и плановый период 2023 - 2024 годов </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(тыс.рублей)</w:t>
            </w:r>
          </w:p>
        </w:tc>
      </w:tr>
      <w:tr w:rsidR="00C447E2" w:rsidRPr="00C447E2" w:rsidTr="00C447E2">
        <w:trPr>
          <w:trHeight w:val="20"/>
        </w:trPr>
        <w:tc>
          <w:tcPr>
            <w:tcW w:w="6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6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1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6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6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0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3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62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Верхнекужебарский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52,80</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105,59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111,19</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Нижнекужебарский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52,80</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Нижнекурятский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52,80</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Таятский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87,99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92,66</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52,79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55,60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62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105,59</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111,19</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0,00</w:t>
            </w:r>
          </w:p>
        </w:tc>
      </w:tr>
      <w:tr w:rsidR="00C447E2" w:rsidRPr="00C447E2" w:rsidTr="00C447E2">
        <w:trPr>
          <w:trHeight w:val="20"/>
        </w:trPr>
        <w:tc>
          <w:tcPr>
            <w:tcW w:w="6920" w:type="dxa"/>
            <w:gridSpan w:val="2"/>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1038,30</w:t>
            </w:r>
          </w:p>
        </w:tc>
        <w:tc>
          <w:tcPr>
            <w:tcW w:w="102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1093,40</w:t>
            </w:r>
          </w:p>
        </w:tc>
        <w:tc>
          <w:tcPr>
            <w:tcW w:w="13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0,00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b/>
          <w:bCs/>
          <w:color w:val="auto"/>
          <w:kern w:val="0"/>
          <w:sz w:val="12"/>
          <w:szCs w:val="12"/>
        </w:rPr>
        <w:t xml:space="preserve">Методика распределения субвенции, предоставляемой бюджетам муниципальных образований Каратузского района на осуществление государственных полномочий по первичному воинскому учету на территориях, где отсутствуют военные комиссариаты </w:t>
      </w: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определяется по формуле: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S</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Si = ------- * Ri,  </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SUMRi</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Si – объем субвенции i-му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Ri - расчетная потребность i-го муниципального образования в средствах на финансирование </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расходов по осуществлению первичного воинского учета на территориях, где отсутствуют военные комиссариаты, определяемая по формуле: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b/>
          <w:bCs/>
          <w:color w:val="auto"/>
          <w:kern w:val="0"/>
          <w:sz w:val="12"/>
          <w:szCs w:val="12"/>
        </w:rPr>
        <w:t>Ri = (Nосвобi + Nсовмi x ki) x Fi</w:t>
      </w:r>
      <w:r w:rsidRPr="00C447E2">
        <w:rPr>
          <w:rFonts w:ascii="Times New Roman" w:hAnsi="Times New Roman" w:cs="Times New Roman"/>
          <w:color w:val="auto"/>
          <w:kern w:val="0"/>
          <w:sz w:val="12"/>
          <w:szCs w:val="12"/>
        </w:rPr>
        <w:t>,</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b/>
          <w:bCs/>
          <w:color w:val="auto"/>
          <w:kern w:val="0"/>
          <w:sz w:val="12"/>
          <w:szCs w:val="12"/>
        </w:rPr>
        <w:t>ki = tсовмi / tосвоб</w:t>
      </w:r>
      <w:r w:rsidRPr="00C447E2">
        <w:rPr>
          <w:rFonts w:ascii="Times New Roman" w:hAnsi="Times New Roman" w:cs="Times New Roman"/>
          <w:color w:val="auto"/>
          <w:kern w:val="0"/>
          <w:sz w:val="12"/>
          <w:szCs w:val="12"/>
        </w:rPr>
        <w:t>,</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Nосвобi - количество военно-учетных работников в i-м муниципальном образовании;</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Nсовмi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ki - коэффициент рабочего времени;</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tсовмi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tосвоб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Fi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b/>
          <w:bCs/>
          <w:color w:val="auto"/>
          <w:kern w:val="0"/>
          <w:sz w:val="12"/>
          <w:szCs w:val="12"/>
        </w:rPr>
        <w:t>Fi = ЗПi + Аi + Сi + Тi + Кi + МЗi</w:t>
      </w:r>
      <w:r w:rsidRPr="00C447E2">
        <w:rPr>
          <w:rFonts w:ascii="Times New Roman" w:hAnsi="Times New Roman" w:cs="Times New Roman"/>
          <w:color w:val="auto"/>
          <w:kern w:val="0"/>
          <w:sz w:val="12"/>
          <w:szCs w:val="12"/>
        </w:rPr>
        <w:t>,</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ЗПi - расходы на оплату труда военно-учетного работника i-го муниципального образования, включая соответствующие начисления на фонд оплаты труда;</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Аi - расходы i-го муниципального образования в расчете на одного военно-учетного работника на оплату аренды помещений;</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Сi - расходы i-го муниципального образования в расчете на одного военно-учетного работника на оплату услуг связи;</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Тi - расходы i-го муниципального образования в расчете на одного военно-учетного работника на оплату транспортных услуг;</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Кi - командировочные расходы в расчете на одного военно-учетного работника в i-м муниципальном образовании;</w:t>
      </w:r>
    </w:p>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МЗi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740"/>
        <w:gridCol w:w="4460"/>
        <w:gridCol w:w="1180"/>
        <w:gridCol w:w="1120"/>
        <w:gridCol w:w="1401"/>
      </w:tblGrid>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10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8901" w:type="dxa"/>
            <w:gridSpan w:val="5"/>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xml:space="preserve">Распределение субвенций бюджетам муниципальных образований Каратузского района на выполнение государственных полномочий </w:t>
            </w:r>
            <w:r w:rsidRPr="00C447E2">
              <w:rPr>
                <w:rFonts w:ascii="Times New Roman" w:hAnsi="Times New Roman" w:cs="Times New Roman"/>
                <w:b/>
                <w:bCs/>
                <w:color w:val="auto"/>
                <w:kern w:val="0"/>
                <w:sz w:val="12"/>
                <w:szCs w:val="12"/>
              </w:rPr>
              <w:br/>
              <w:t xml:space="preserve">по созданию и обеспечению деятельности административных комиссий на 2022 год и плановый период 2023-2024 годов   </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 рублей)</w:t>
            </w:r>
          </w:p>
        </w:tc>
      </w:tr>
      <w:tr w:rsidR="00C447E2" w:rsidRPr="00C447E2" w:rsidTr="00C447E2">
        <w:trPr>
          <w:trHeight w:val="20"/>
        </w:trPr>
        <w:tc>
          <w:tcPr>
            <w:tcW w:w="74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44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118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12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401"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2</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3</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44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Верхнекужебарский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Каратузский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39,60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3,20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Нижнекужебарский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2,30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44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Нижнекурятский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Таятский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3,60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4460"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5,30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80,10</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80,10</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80,10</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500" w:type="dxa"/>
            <w:gridSpan w:val="4"/>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Методика распределения субвенции муниципальным образованиям Каратузского района  на осуществление государственных полномочий по созданию и обеспечению деятельности административных комиссий</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200" w:type="dxa"/>
            <w:gridSpan w:val="2"/>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определяется по формуле:</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200" w:type="dxa"/>
            <w:gridSpan w:val="2"/>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lang w:val="en-US"/>
              </w:rPr>
            </w:pPr>
            <w:r w:rsidRPr="00C447E2">
              <w:rPr>
                <w:rFonts w:ascii="Times New Roman" w:hAnsi="Times New Roman" w:cs="Times New Roman"/>
                <w:b/>
                <w:bCs/>
                <w:color w:val="auto"/>
                <w:kern w:val="0"/>
                <w:sz w:val="12"/>
                <w:szCs w:val="12"/>
                <w:lang w:val="en-US"/>
              </w:rPr>
              <w:t>Sij = Si x (Nij / Ni)</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lang w:val="en-US"/>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lang w:val="en-US"/>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500" w:type="dxa"/>
            <w:gridSpan w:val="4"/>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Sij - объем субвенции бюджету j-го поселения i-го муниципального района;</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500" w:type="dxa"/>
            <w:gridSpan w:val="4"/>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Si - объем субвенции бюджету i-го муниципального района;</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Nij-численность постоянного населения j-го поселения i-го муниципального образования на 1 января, предшествующего планируемому</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Ni-численность постоянного населения i-го муниципального образования на 1 января года, предшествующего планируемому</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200" w:type="dxa"/>
            <w:gridSpan w:val="2"/>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Si = Кпi x R x SUM Zij / V + Кпi x Mpi x km</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Кпi - расчетное количество протоколов об административных правонарушениях для i-го муниципального образования в год;</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5200" w:type="dxa"/>
            <w:gridSpan w:val="2"/>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Кпi = H x Ni</w:t>
            </w: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R - норматив времени на возбуждение и рассмотрение одного дела об административных правонарушениях (устанавливаетая в размере 3,283 часа)</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Zij - Di(ij) x Ki(ij) x 1,302</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где</w:t>
            </w: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Di (ij) - годовой фонд оплаты труда ( для поселений - 91907,5)</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Кi (ij) - районный коэффициент</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8901" w:type="dxa"/>
            <w:gridSpan w:val="5"/>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случаях на производстве и профессиональных заболеваний. </w:t>
            </w: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V - рабочее время (в часах) в год, устанавливаемое при 40-м часовой рабочей неделе (состовляет 1987 часов)</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Мрi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6380" w:type="dxa"/>
            <w:gridSpan w:val="3"/>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для муниципальных районов, не относящихся к районам Крайнего Севера и приравненным к ним местностям - 71,6</w:t>
            </w: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4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446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8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20"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20"/>
        </w:trPr>
        <w:tc>
          <w:tcPr>
            <w:tcW w:w="7500" w:type="dxa"/>
            <w:gridSpan w:val="4"/>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km - коэффициент-дефлятор для материальных затрат на планируемый год</w:t>
            </w:r>
          </w:p>
        </w:tc>
        <w:tc>
          <w:tcPr>
            <w:tcW w:w="1401"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W w:w="8580" w:type="dxa"/>
        <w:tblInd w:w="108" w:type="dxa"/>
        <w:tblLook w:val="04A0" w:firstRow="1" w:lastRow="0" w:firstColumn="1" w:lastColumn="0" w:noHBand="0" w:noVBand="1"/>
      </w:tblPr>
      <w:tblGrid>
        <w:gridCol w:w="640"/>
        <w:gridCol w:w="4460"/>
        <w:gridCol w:w="1180"/>
        <w:gridCol w:w="1120"/>
        <w:gridCol w:w="1180"/>
      </w:tblGrid>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2300" w:type="dxa"/>
            <w:gridSpan w:val="2"/>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b/>
                <w:bCs/>
                <w:color w:val="auto"/>
                <w:kern w:val="0"/>
                <w:sz w:val="12"/>
                <w:szCs w:val="12"/>
              </w:rPr>
            </w:pPr>
            <w:r w:rsidRPr="00C447E2">
              <w:rPr>
                <w:b/>
                <w:bCs/>
                <w:color w:val="auto"/>
                <w:kern w:val="0"/>
                <w:sz w:val="12"/>
                <w:szCs w:val="12"/>
              </w:rPr>
              <w:t>Приложение 11</w:t>
            </w:r>
          </w:p>
        </w:tc>
      </w:tr>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b/>
                <w:bCs/>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r>
      <w:tr w:rsidR="00C447E2" w:rsidRPr="00C447E2" w:rsidTr="00C447E2">
        <w:trPr>
          <w:trHeight w:val="20"/>
        </w:trPr>
        <w:tc>
          <w:tcPr>
            <w:tcW w:w="8580" w:type="dxa"/>
            <w:gridSpan w:val="5"/>
            <w:tcBorders>
              <w:top w:val="nil"/>
              <w:left w:val="nil"/>
              <w:bottom w:val="nil"/>
              <w:right w:val="nil"/>
            </w:tcBorders>
            <w:shd w:val="clear" w:color="auto" w:fill="auto"/>
            <w:vAlign w:val="center"/>
            <w:hideMark/>
          </w:tcPr>
          <w:p w:rsidR="00C447E2" w:rsidRPr="00C447E2" w:rsidRDefault="00C447E2" w:rsidP="00C447E2">
            <w:pPr>
              <w:spacing w:after="0" w:line="240" w:lineRule="auto"/>
              <w:jc w:val="center"/>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Распределение иных межбюджетных трансфертов бюджетам муниципальных образований Каратузского района на содержание  автодорог местного значения  на 2022 год и плановый период 2023-2024 годов</w:t>
            </w:r>
          </w:p>
        </w:tc>
      </w:tr>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center"/>
              <w:rPr>
                <w:rFonts w:ascii="Times New Roman" w:hAnsi="Times New Roman" w:cs="Times New Roman"/>
                <w:b/>
                <w:bCs/>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r>
      <w:tr w:rsidR="00C447E2" w:rsidRPr="00C447E2" w:rsidTr="00C447E2">
        <w:trPr>
          <w:trHeight w:val="20"/>
        </w:trPr>
        <w:tc>
          <w:tcPr>
            <w:tcW w:w="64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446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p>
        </w:tc>
        <w:tc>
          <w:tcPr>
            <w:tcW w:w="1180" w:type="dxa"/>
            <w:tcBorders>
              <w:top w:val="nil"/>
              <w:left w:val="nil"/>
              <w:bottom w:val="nil"/>
              <w:right w:val="nil"/>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(тыс. рублей)</w:t>
            </w:r>
          </w:p>
        </w:tc>
      </w:tr>
      <w:tr w:rsidR="00C447E2" w:rsidRPr="00C447E2" w:rsidTr="00C447E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lastRenderedPageBreak/>
              <w:t>№ п/п</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Наименование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2022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2024 год</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1</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2</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3</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Амыльский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411,65</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305,87</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314,18</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Верхнекужебарский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416,76</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309,67</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318,09</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Каратузский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3423,58</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2543,86</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2612,99</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Качульский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201,99</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150,09</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154,17</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Лебедевский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196,87</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146,29</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150,26</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6</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Моторский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549,72</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408,46</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419,56</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Нижнекужебарский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227,56</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169,08</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173,68</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8</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Нижнекурятский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245,45</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182,38</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187,34</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Сагайский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184,09</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136,79</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140,51</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10</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Старокопский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94,60</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70,29</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72,20</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Таскинский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253,13</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188,08</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193,19</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Таятский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214,77</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159,58</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163,92</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13</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Уджейский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148,29</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110,19</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113,18</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jc w:val="center"/>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14</w:t>
            </w:r>
          </w:p>
        </w:tc>
        <w:tc>
          <w:tcPr>
            <w:tcW w:w="446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Черемушинский сельский совет</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409,09</w:t>
            </w:r>
          </w:p>
        </w:tc>
        <w:tc>
          <w:tcPr>
            <w:tcW w:w="112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303,97</w:t>
            </w:r>
          </w:p>
        </w:tc>
        <w:tc>
          <w:tcPr>
            <w:tcW w:w="1180" w:type="dxa"/>
            <w:tcBorders>
              <w:top w:val="nil"/>
              <w:left w:val="nil"/>
              <w:bottom w:val="single" w:sz="4" w:space="0" w:color="auto"/>
              <w:right w:val="single" w:sz="4" w:space="0" w:color="auto"/>
            </w:tcBorders>
            <w:shd w:val="clear" w:color="auto" w:fill="auto"/>
            <w:noWrap/>
            <w:vAlign w:val="bottom"/>
            <w:hideMark/>
          </w:tcPr>
          <w:p w:rsidR="00C447E2" w:rsidRPr="00C447E2" w:rsidRDefault="00C447E2" w:rsidP="00C447E2">
            <w:pPr>
              <w:spacing w:after="0" w:line="240" w:lineRule="auto"/>
              <w:jc w:val="right"/>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312,23</w:t>
            </w:r>
          </w:p>
        </w:tc>
      </w:tr>
      <w:tr w:rsidR="00C447E2" w:rsidRPr="00C447E2" w:rsidTr="00C447E2">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w:t>
            </w:r>
          </w:p>
        </w:tc>
        <w:tc>
          <w:tcPr>
            <w:tcW w:w="4460" w:type="dxa"/>
            <w:tcBorders>
              <w:top w:val="nil"/>
              <w:left w:val="nil"/>
              <w:bottom w:val="single" w:sz="4" w:space="0" w:color="auto"/>
              <w:right w:val="single" w:sz="4" w:space="0" w:color="auto"/>
            </w:tcBorders>
            <w:shd w:val="clear" w:color="auto" w:fill="auto"/>
            <w:noWrap/>
            <w:vAlign w:val="center"/>
            <w:hideMark/>
          </w:tcPr>
          <w:p w:rsidR="00C447E2" w:rsidRPr="00C447E2" w:rsidRDefault="00C447E2" w:rsidP="00C447E2">
            <w:pPr>
              <w:spacing w:after="0" w:line="240" w:lineRule="auto"/>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ВСЕГО</w:t>
            </w:r>
          </w:p>
        </w:tc>
        <w:tc>
          <w:tcPr>
            <w:tcW w:w="118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jc w:val="right"/>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6977,55</w:t>
            </w:r>
          </w:p>
        </w:tc>
        <w:tc>
          <w:tcPr>
            <w:tcW w:w="112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jc w:val="right"/>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5 184,60</w:t>
            </w:r>
          </w:p>
        </w:tc>
        <w:tc>
          <w:tcPr>
            <w:tcW w:w="1180" w:type="dxa"/>
            <w:tcBorders>
              <w:top w:val="nil"/>
              <w:left w:val="nil"/>
              <w:bottom w:val="single" w:sz="4" w:space="0" w:color="auto"/>
              <w:right w:val="single" w:sz="4" w:space="0" w:color="auto"/>
            </w:tcBorders>
            <w:shd w:val="clear" w:color="auto" w:fill="auto"/>
            <w:vAlign w:val="bottom"/>
            <w:hideMark/>
          </w:tcPr>
          <w:p w:rsidR="00C447E2" w:rsidRPr="00C447E2" w:rsidRDefault="00C447E2" w:rsidP="00C447E2">
            <w:pPr>
              <w:spacing w:after="0" w:line="240" w:lineRule="auto"/>
              <w:jc w:val="right"/>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5 325,50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19"/>
        <w:gridCol w:w="5353"/>
        <w:gridCol w:w="1219"/>
        <w:gridCol w:w="1199"/>
        <w:gridCol w:w="1399"/>
      </w:tblGrid>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Приложение 12</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к решению</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от .. г. № </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9170" w:type="dxa"/>
            <w:gridSpan w:val="4"/>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Программа</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9170" w:type="dxa"/>
            <w:gridSpan w:val="4"/>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муниципальных внутренних заимствований</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9170" w:type="dxa"/>
            <w:gridSpan w:val="4"/>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r w:rsidRPr="00C447E2">
              <w:rPr>
                <w:rFonts w:ascii="Times New Roman" w:hAnsi="Times New Roman" w:cs="Times New Roman"/>
                <w:b/>
                <w:bCs/>
                <w:color w:val="auto"/>
                <w:kern w:val="0"/>
                <w:sz w:val="12"/>
                <w:szCs w:val="12"/>
              </w:rPr>
              <w:t xml:space="preserve"> Каратузского района на 2022 год и плановый период  2023 - 2024 годов</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b/>
                <w:bCs/>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w:t>
            </w:r>
          </w:p>
        </w:tc>
        <w:tc>
          <w:tcPr>
            <w:tcW w:w="2598" w:type="dxa"/>
            <w:gridSpan w:val="2"/>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         (тыс.рублей)</w:t>
            </w:r>
          </w:p>
        </w:tc>
      </w:tr>
      <w:tr w:rsidR="00C447E2" w:rsidRPr="00C447E2" w:rsidTr="00C447E2">
        <w:trPr>
          <w:trHeight w:val="57"/>
        </w:trPr>
        <w:tc>
          <w:tcPr>
            <w:tcW w:w="519"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п/п</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Внутренние заимствования (привлечение/ погашение</w:t>
            </w:r>
          </w:p>
        </w:tc>
        <w:tc>
          <w:tcPr>
            <w:tcW w:w="1219"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2022 год</w:t>
            </w:r>
          </w:p>
        </w:tc>
        <w:tc>
          <w:tcPr>
            <w:tcW w:w="1199"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2023 год</w:t>
            </w:r>
          </w:p>
        </w:tc>
        <w:tc>
          <w:tcPr>
            <w:tcW w:w="1399"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Сумма на 2024 год</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w:t>
            </w: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3</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4</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1.1.</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получение                                                                        </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1.2.</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погашение                                                         </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2.1.</w:t>
            </w:r>
          </w:p>
        </w:tc>
        <w:tc>
          <w:tcPr>
            <w:tcW w:w="5353" w:type="dxa"/>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получение</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r w:rsidR="00C447E2" w:rsidRPr="00C447E2" w:rsidTr="00C447E2">
        <w:trPr>
          <w:trHeight w:val="57"/>
        </w:trPr>
        <w:tc>
          <w:tcPr>
            <w:tcW w:w="5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2.2.</w:t>
            </w:r>
          </w:p>
        </w:tc>
        <w:tc>
          <w:tcPr>
            <w:tcW w:w="5353"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 xml:space="preserve">погашение </w:t>
            </w:r>
          </w:p>
        </w:tc>
        <w:tc>
          <w:tcPr>
            <w:tcW w:w="121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1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c>
          <w:tcPr>
            <w:tcW w:w="1399" w:type="dxa"/>
            <w:noWrap/>
            <w:hideMark/>
          </w:tcPr>
          <w:p w:rsidR="00C447E2" w:rsidRPr="00C447E2" w:rsidRDefault="00C447E2" w:rsidP="00C447E2">
            <w:pPr>
              <w:suppressAutoHyphens/>
              <w:spacing w:after="0" w:line="240" w:lineRule="auto"/>
              <w:jc w:val="both"/>
              <w:rPr>
                <w:rFonts w:ascii="Times New Roman" w:hAnsi="Times New Roman" w:cs="Times New Roman"/>
                <w:color w:val="auto"/>
                <w:kern w:val="0"/>
                <w:sz w:val="12"/>
                <w:szCs w:val="12"/>
              </w:rPr>
            </w:pPr>
            <w:r w:rsidRPr="00C447E2">
              <w:rPr>
                <w:rFonts w:ascii="Times New Roman" w:hAnsi="Times New Roman" w:cs="Times New Roman"/>
                <w:color w:val="auto"/>
                <w:kern w:val="0"/>
                <w:sz w:val="12"/>
                <w:szCs w:val="12"/>
              </w:rPr>
              <w:t>0,0</w:t>
            </w:r>
          </w:p>
        </w:tc>
      </w:tr>
    </w:tbl>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bookmarkStart w:id="14" w:name="_GoBack"/>
      <w:bookmarkEnd w:id="14"/>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C447E2" w:rsidRDefault="00C447E2"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C447E2" w:rsidP="00F247F7">
      <w:pPr>
        <w:suppressAutoHyphens/>
        <w:spacing w:after="0" w:line="240" w:lineRule="auto"/>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9" style="position:absolute;left:0;text-align:left;margin-left:26.45pt;margin-top:252.2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447E2" w:rsidRPr="00893B63" w:rsidRDefault="00C447E2" w:rsidP="00C447E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447E2" w:rsidRPr="00893B63" w:rsidRDefault="00C447E2" w:rsidP="00C447E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C447E2" w:rsidRPr="00893B63" w:rsidRDefault="00C447E2" w:rsidP="00C447E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C447E2" w:rsidRPr="00893B63" w:rsidRDefault="00C447E2" w:rsidP="00C447E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447E2" w:rsidRPr="009760EA" w:rsidRDefault="00C447E2" w:rsidP="00C447E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Default="00F247F7" w:rsidP="00F247F7">
      <w:pPr>
        <w:suppressAutoHyphens/>
        <w:spacing w:after="0" w:line="240" w:lineRule="auto"/>
        <w:jc w:val="both"/>
        <w:rPr>
          <w:rFonts w:ascii="Times New Roman" w:hAnsi="Times New Roman" w:cs="Times New Roman"/>
          <w:color w:val="auto"/>
          <w:kern w:val="0"/>
          <w:sz w:val="12"/>
          <w:szCs w:val="12"/>
        </w:rPr>
      </w:pPr>
    </w:p>
    <w:p w:rsidR="00F247F7" w:rsidRPr="00CF16BA" w:rsidRDefault="00F247F7" w:rsidP="00F247F7">
      <w:pPr>
        <w:suppressAutoHyphens/>
        <w:spacing w:after="0" w:line="240" w:lineRule="auto"/>
        <w:jc w:val="both"/>
        <w:rPr>
          <w:rFonts w:ascii="Times New Roman" w:hAnsi="Times New Roman" w:cs="Times New Roman"/>
          <w:color w:val="auto"/>
          <w:kern w:val="0"/>
          <w:sz w:val="12"/>
          <w:szCs w:val="12"/>
        </w:rPr>
      </w:pPr>
    </w:p>
    <w:sectPr w:rsidR="00F247F7" w:rsidRPr="00CF16BA"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71" w:rsidRDefault="00B52871" w:rsidP="00D368D1">
      <w:pPr>
        <w:spacing w:after="0" w:line="240" w:lineRule="auto"/>
      </w:pPr>
      <w:r>
        <w:separator/>
      </w:r>
    </w:p>
  </w:endnote>
  <w:endnote w:type="continuationSeparator" w:id="0">
    <w:p w:rsidR="00B52871" w:rsidRDefault="00B5287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257229" w:rsidRDefault="00257229">
        <w:pPr>
          <w:pStyle w:val="a5"/>
          <w:jc w:val="right"/>
        </w:pPr>
        <w:r>
          <w:fldChar w:fldCharType="begin"/>
        </w:r>
        <w:r>
          <w:instrText>PAGE   \* MERGEFORMAT</w:instrText>
        </w:r>
        <w:r>
          <w:fldChar w:fldCharType="separate"/>
        </w:r>
        <w:r w:rsidR="00C447E2">
          <w:rPr>
            <w:noProof/>
          </w:rPr>
          <w:t>63</w:t>
        </w:r>
        <w:r>
          <w:fldChar w:fldCharType="end"/>
        </w:r>
      </w:p>
    </w:sdtContent>
  </w:sdt>
  <w:p w:rsidR="00257229" w:rsidRDefault="002572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71" w:rsidRDefault="00B52871" w:rsidP="00D368D1">
      <w:pPr>
        <w:spacing w:after="0" w:line="240" w:lineRule="auto"/>
      </w:pPr>
      <w:r>
        <w:separator/>
      </w:r>
    </w:p>
  </w:footnote>
  <w:footnote w:type="continuationSeparator" w:id="0">
    <w:p w:rsidR="00B52871" w:rsidRDefault="00B5287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257229" w:rsidRPr="00CB1931" w:rsidTr="009F574C">
      <w:tc>
        <w:tcPr>
          <w:tcW w:w="3998" w:type="pct"/>
          <w:tcBorders>
            <w:bottom w:val="single" w:sz="4" w:space="0" w:color="auto"/>
          </w:tcBorders>
          <w:vAlign w:val="bottom"/>
        </w:tcPr>
        <w:p w:rsidR="00257229" w:rsidRPr="009F574C" w:rsidRDefault="00257229"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Pr="009F574C">
                <w:rPr>
                  <w:rFonts w:ascii="Times New Roman" w:hAnsi="Times New Roman" w:cs="Times New Roman"/>
                  <w:b/>
                  <w:bCs/>
                  <w:caps/>
                  <w:sz w:val="24"/>
                  <w:szCs w:val="24"/>
                </w:rPr>
                <w:t>№</w:t>
              </w:r>
              <w:r w:rsidR="00C447E2">
                <w:rPr>
                  <w:rFonts w:ascii="Bodoni MT" w:hAnsi="Bodoni MT"/>
                  <w:b/>
                  <w:bCs/>
                  <w:caps/>
                  <w:sz w:val="24"/>
                  <w:szCs w:val="24"/>
                </w:rPr>
                <w:t xml:space="preserve"> 47</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11-17T00:00:00Z">
            <w:dateFormat w:val="d MMMM yyyy г."/>
            <w:lid w:val="ru-RU"/>
            <w:storeMappedDataAs w:val="dateTime"/>
            <w:calendar w:val="gregorian"/>
          </w:date>
        </w:sdtPr>
        <w:sdtContent>
          <w:tc>
            <w:tcPr>
              <w:tcW w:w="1002" w:type="pct"/>
              <w:tcBorders>
                <w:bottom w:val="single" w:sz="4" w:space="0" w:color="943634" w:themeColor="accent2" w:themeShade="BF"/>
              </w:tcBorders>
              <w:shd w:val="clear" w:color="auto" w:fill="943634" w:themeFill="accent2" w:themeFillShade="BF"/>
              <w:vAlign w:val="bottom"/>
            </w:tcPr>
            <w:p w:rsidR="00257229" w:rsidRPr="009F574C" w:rsidRDefault="00C447E2" w:rsidP="009F574C">
              <w:pPr>
                <w:pStyle w:val="a3"/>
                <w:jc w:val="center"/>
                <w:rPr>
                  <w:rFonts w:ascii="Bodoni MT" w:hAnsi="Bodoni MT"/>
                  <w:color w:val="FFFFFF" w:themeColor="background1"/>
                </w:rPr>
              </w:pPr>
              <w:r>
                <w:rPr>
                  <w:rFonts w:ascii="Times New Roman" w:hAnsi="Times New Roman"/>
                  <w:color w:val="FFFFFF" w:themeColor="background1"/>
                  <w:sz w:val="24"/>
                </w:rPr>
                <w:t>17 ноября 2021 г.</w:t>
              </w:r>
            </w:p>
          </w:tc>
        </w:sdtContent>
      </w:sdt>
    </w:tr>
  </w:tbl>
  <w:p w:rsidR="00257229" w:rsidRDefault="00257229"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229"/>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52871"/>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47E2"/>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247F7"/>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0E741EEC"/>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257229"/>
  </w:style>
  <w:style w:type="table" w:customStyle="1" w:styleId="91">
    <w:name w:val="Сетка таблицы9"/>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5"/>
    <w:uiPriority w:val="99"/>
    <w:rsid w:val="00C447E2"/>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C447E2"/>
    <w:pPr>
      <w:spacing w:before="100" w:beforeAutospacing="1" w:after="100" w:afterAutospacing="1" w:line="240" w:lineRule="auto"/>
    </w:pPr>
    <w:rPr>
      <w:rFonts w:ascii="Times New Roman" w:hAnsi="Times New Roman" w:cs="Times New Roman"/>
      <w:color w:val="auto"/>
      <w:kern w:val="0"/>
      <w:szCs w:val="24"/>
    </w:rPr>
  </w:style>
  <w:style w:type="paragraph" w:customStyle="1" w:styleId="xl72">
    <w:name w:val="xl72"/>
    <w:basedOn w:val="a"/>
    <w:rsid w:val="00C447E2"/>
    <w:pPr>
      <w:spacing w:before="100" w:beforeAutospacing="1" w:after="100" w:afterAutospacing="1" w:line="240" w:lineRule="auto"/>
    </w:pPr>
    <w:rPr>
      <w:rFonts w:ascii="Times New Roman" w:hAnsi="Times New Roman" w:cs="Times New Roman"/>
      <w:b/>
      <w:bCs/>
      <w:color w:val="auto"/>
      <w:kern w:val="0"/>
      <w:sz w:val="18"/>
      <w:szCs w:val="18"/>
    </w:rPr>
  </w:style>
  <w:style w:type="paragraph" w:customStyle="1" w:styleId="xl64">
    <w:name w:val="xl64"/>
    <w:basedOn w:val="a"/>
    <w:rsid w:val="00C447E2"/>
    <w:pPr>
      <w:spacing w:before="100" w:beforeAutospacing="1" w:after="100" w:afterAutospacing="1" w:line="240" w:lineRule="auto"/>
      <w:jc w:val="center"/>
    </w:pPr>
    <w:rPr>
      <w:rFonts w:ascii="Times New Roman" w:hAnsi="Times New Roman" w:cs="Times New Roman"/>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60970494">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22315788">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21998415">
      <w:bodyDiv w:val="1"/>
      <w:marLeft w:val="0"/>
      <w:marRight w:val="0"/>
      <w:marTop w:val="0"/>
      <w:marBottom w:val="0"/>
      <w:divBdr>
        <w:top w:val="none" w:sz="0" w:space="0" w:color="auto"/>
        <w:left w:val="none" w:sz="0" w:space="0" w:color="auto"/>
        <w:bottom w:val="none" w:sz="0" w:space="0" w:color="auto"/>
        <w:right w:val="none" w:sz="0" w:space="0" w:color="auto"/>
      </w:divBdr>
    </w:div>
    <w:div w:id="43352243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11262529">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37941264">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147799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45188378">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0630657">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07340215">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19006159">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46855251">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7565175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2272832">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8"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1055;&#1088;&#1086;&#1075;&#1088;&#1072;&#1084;&#1084;&#1072;%20&#1056;&#1072;&#1079;&#1074;&#1080;&#1090;&#1080;&#1077;%20&#1089;&#1077;&#1083;&#1100;&#1089;&#1082;&#1086;&#1075;&#1086;%20&#1093;&#1086;&#1079;&#1103;&#1081;&#1089;&#1090;&#1074;&#1072;%20&#1074;%20&#1050;&#1072;&#1088;&#1072;&#1090;&#1091;&#1079;&#1089;&#1082;&#1086;&#1084;%20&#1088;&#1072;&#1081;&#1086;&#1085;&#1077;%202021%20&#1080;&#1102;&#1083;&#1100;.doc" TargetMode="External"/><Relationship Id="rId7" Type="http://schemas.openxmlformats.org/officeDocument/2006/relationships/footnotes" Target="footnotes.xml"/><Relationship Id="rId12"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17"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0"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3" Type="http://schemas.openxmlformats.org/officeDocument/2006/relationships/hyperlink" Target="http://www.karatuzraion.ru" TargetMode="External"/><Relationship Id="rId28" Type="http://schemas.openxmlformats.org/officeDocument/2006/relationships/glossaryDocument" Target="glossary/document.xml"/><Relationship Id="rId10" Type="http://schemas.openxmlformats.org/officeDocument/2006/relationships/hyperlink" Target="http://www.karatuzraion.ru" TargetMode="External"/><Relationship Id="rId19"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D:\&#1050;&#1072;&#1083;&#1080;&#1085;&#1080;&#1085;&#1072;\&#1055;&#1088;&#1086;&#1075;&#1088;&#1072;&#1084;&#1084;&#1072;%20&#1057;&#1061;%202019\2021\&#1055;&#1088;&#1080;&#1083;&#1086;&#1078;&#1077;&#1085;&#1080;&#1103;%20&#1052;&#1091;&#1085;&#1080;&#1094;&#1080;&#1087;&#1072;&#1083;&#1100;&#1085;&#1086;&#1081;%20&#1087;&#1088;&#1086;&#1075;&#1088;&#1072;&#1084;&#1084;&#1099;%202021.xlsx" TargetMode="External"/><Relationship Id="rId22" Type="http://schemas.openxmlformats.org/officeDocument/2006/relationships/hyperlink" Target="consultantplus://offline/ref=04288F788B61E92B7364B0DBF291BA0561957110B087F88C01171257F9l2i8I"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07EA9"/>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C8DD2-A0AE-4587-926A-245A70EC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12366</TotalTime>
  <Pages>63</Pages>
  <Words>64775</Words>
  <Characters>369220</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433129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47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2021-11-24T09:24:00Z</dcterms:modified>
</cp:coreProperties>
</file>