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6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383F46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383F4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9170B7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43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9170B7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9170B7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10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383F4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22.10.2021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853-п</w:t>
      </w:r>
    </w:p>
    <w:p w:rsidR="009170B7" w:rsidRPr="009170B7" w:rsidRDefault="009170B7" w:rsidP="009170B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12.05.2020 № 401-п «О дополнительных мерах, направленных на предупреждение распространения коронавирусной инфекцией, вызванной 2019-nCoV, на территории Каратузского района»</w:t>
      </w: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указом Губернатора Красноярского края от 18.10.2021 года № 323-уг «О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края»,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постановление Главного государственного санитарного врача Российской Федерации от 07.07.2021 №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мероприятий", постановление Главного государственного санитарного врача Российской Федерации от 21.07.2021 № 20 "О мероприятиях по профилактике гриппа и острых респираторных вирусных инфекций в эпидемическом сезоне 2021-2022 годов", письмо Управления Федеральной службы по надзору в сфере защиты прав потребителей и благополучия человека по Красноярскому краю от 08.10.2021 № 24-00-17/02-15197-2021, решение краевой комиссии по предупреждению и ликвидации чрезвычайных ситуаций и обеспечению пожарной безопасности от 14.10.2021 № 59, руководствуясь ст.22, 26 Устава муниципального образования «Каратузский район» Красноярского края ПОСТАНОВЛЯЮ: 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 постановление администрации Каратузского района от 12.05.2020 № 401-п «О дополнительных мерах, направленных на предупреждение распространения коронавирусной инфекцией, вызванной 2019-nCoV, на территории Каратузского района» следующие изменения: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 преамбуле: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гриппом"," заменить словами "постановление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гриппом", постановление Главного государственного санитарного врача Российской Федерации от 07.07.2021 №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мероприятий", постановление Главного государственного санитарного врача Российской Федерации от 21.07.2021 № 20 "О мероприятиях по профилактике гриппа и острых респираторных вирусных инфекций в эпидемическом сезоне 2021-2022 годов",";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"от 30.08.2021 № 24-00-17/02-13069-2021," заменить словами "от 30.08.2021 № 24-00-17/02-13069-2021, от 08.10.2021 № 24-00-17/02-15197-2021,";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"от 15.09.2021 № 57" заменить словами "от 15.09.2021 № 57, от 14.10.2021 № 59";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1.5 изложить в следующей редакции: 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"1.5. Установить, что хозяйствующие субъекты, оказывающие услуги общественного питания, осуществляют деятельность при условии: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1) запрета функционирования танцевальных зон и площадок, расположенных в организации общественного питания;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2) соблюдения режима работы с 7 до 23 часов по местному времени.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Установить, что действие ограничения, предусмотренного подпунктом 2 настоящего пункта, не распространяется на случаи: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обслуживания на вынос без посещения гражданами организаций общественного питания;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доставки заказов;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работы хозяйствующих субъектов, оказывающих услуги общественного питания и расположенных на территориях  автовокзалов и автостанций;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работы организаций общественного питания и пунктов общественного питания в зданиях, строениях, сооружениях, предназначенных для обслуживания участников дорожного движения по пути следования (объектах дорожного сервиса), расположенных в границах полос отвода или в границах придорожных полос автомобильных дорог общего пользования  регионального и межмуниципального значения Красноярского края.";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1.8: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первом: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"50 % от общей вместимости" заменить словами "50 % от общей вместимости и равномерной рассадкой зрителей - по 14 ноября 2021 года включительно, а с 15 ноября 2021 года - 70 % от общей вместимости и равномерной рассадкой зрителей";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пятом: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"пунктом 1.8.1" заменить словами "пунктами 1.8.1, 1.8.4";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пунктом 1.8.4 следующего содержания: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"1.8.4. Установить, что с 1 ноября 2021 года доступ зрителей, достигших возраста 18 лет, в здания театров, в здания (сооружения) и (или) помещения, в которых расположены кинотеатры и (или) концертные залы, учреждения культуры и искусства, осуществляется при предъявлении документа, удостоверяющего личность, и при наличии одного из следующих условий: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"Госуслуги. Стопкоронавирус" (далее - 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действующего QR-кода о перенесенном заболевании COVID-19 (если с даты выздоровления гражданина прошло не более шести календарных месяцев);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оригинала справки на бумажном носителе, подтверждающей, что гражданин перенес новую коронавирусную инфекцию, и что с даты его выздоровления прошло не более шести календарных месяцев, полученной в медицинской организации;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Работники театров, кинотеатров и (или) концертных залов, учреждений культуры или иные лица, осуществляющие допуск посетителей в указанные объекты,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личность.";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2: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 подпункте 3: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"пунктом 2.9.2" заменить словами "пунктами 2.9.2, 2.9.3";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подпунктом 9 следующего содержания: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"9) деятельность хозяйствующих субъектов, оказывающих услуги общественного питания, с 23 до 7 часов следующего дня по местному времени, за исключением случаев, установленных абзацами вторым - седьмым подпункта 2 пункта 1.5 настоящего постановления.";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2.9.2: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седьмом: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"равномерной рассадкой зрителей" заменить словами "равномерной рассадкой зрителей - по 14 ноября 2021 года включительно, а с 15 ноября 2021 года - 70 % от общей вместимости места проведения мероприятия и равномерной рассадкой зрителей";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седьмой дополнить словами "Количество зрителей определяется организатором спортивных или физкультурных мероприятий на основании предложений (предписаний) главного государственного санитарного врача по Красноярскому краю в порядке, предусмотренном постановлением Главного государственного санитарного врача Российской Федерации от 07.07.2021 №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мероприятий".";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абзацем одиннадцатым следующего содержания: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"требований, предусмотренных пунктом 2.9.3 настоящего постановления  (при проведении спортивных и физкультурных мероприятий, предусмотренных абзацем седьмым настоящего пункта).";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пунктом 2.9.3 следующего содержания: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"2.9.3. Установить, что с 1 ноября 2021 года доступ зрителей, достигших возраста 18 лет, на спортивные и физкультурные мероприятия, указанные в абзаце седьмом пункта 2.9.2 настоящего постановления, осуществляется при предъявлении документа, удостоверяющего личность, и при наличии одного из следующих условий: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"Госуслуги. Стопкоронавирус" (далее - 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действующего QR-кода о перенесенном заболевании COVID-19 (если с даты выздоровления гражданина прошло не более шести календарных месяцев);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оригинала справки на бумажном носителе, подтверждающей, что гражданин перенес новую коронавирусную инфекцию, и что с даты его выздоровления прошло не более шести календарных месяцев, полученной в медицинской организации;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Контролеры-распорядители или иные лица, осуществляющие допуск зрителей на спортивные и физкультурные мероприятия, указанные в абзаце седьмом пункта 2.9.2 настоящего постановления,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личность.".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настоящее постановление на «Официальном сайте администрации Каратузского района (</w:t>
      </w:r>
      <w:hyperlink r:id="rId10" w:history="1">
        <w:r w:rsidRPr="009170B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</w:t>
        </w:r>
        <w:r w:rsidRPr="009170B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</w:t>
        </w:r>
        <w:r w:rsidRPr="009170B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170B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9170B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170B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оставляю за собой.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Настоящее постановление вступает 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район»». 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BD05AA" w:rsidRDefault="00BD05AA" w:rsidP="00917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Default="009170B7" w:rsidP="009170B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22.10.2021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850-п</w:t>
      </w: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  внесении  изменений  в  постановление  администрации  Каратузского района  № 50-п от 25.01.2021 «Об  утверждении  положения  о порядке определения  объёма  и  предоставления  субсидий  социально ориентированным  некоммерческим  организациям,  не  являющимися государственными  (муниципальными)  учреждениями,  на  реализацию социальных  проектов  на  основании  конкурсного  отбора  проектов»</w:t>
      </w:r>
    </w:p>
    <w:p w:rsidR="009170B7" w:rsidRPr="009170B7" w:rsidRDefault="009170B7" w:rsidP="00917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</w:t>
      </w:r>
      <w:hyperlink r:id="rId11" w:history="1">
        <w:r w:rsidRPr="009170B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ч. 2 ст. 78.1</w:t>
        </w:r>
      </w:hyperlink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Бюджетного  кодекса  Российской Федерации,  в  целях  совершенствования  системы  муниципальной поддержки  гражданских  инициатив,  создания  условий  для  активного  участия  социально  ориентированных  некоммерческих  организаций  в разработке  и  реализации  социальных  проектов,  направленных  на  решение  задач  социально-экономического  развития  района, руководствуясь  ст. 26, ст. 28 Устава  Муниципального  образования «Каратузский район»,  ПОСТАНОВЛЯЮ:</w:t>
      </w:r>
    </w:p>
    <w:p w:rsidR="009170B7" w:rsidRPr="009170B7" w:rsidRDefault="009170B7" w:rsidP="00917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1. В приложение №1 к постановлению администрации Каратузского района от 25.01.2021 № 50-п пункт 6.1. раздела 6. «Порядок предоставления отчётности о реализации социального проекта», Положения о порядке определения объёма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социальным проектов на основании конкурсного отбора проектов, изменить и изложить в следующей редакции:</w:t>
      </w:r>
    </w:p>
    <w:p w:rsidR="009170B7" w:rsidRPr="009170B7" w:rsidRDefault="009170B7" w:rsidP="00917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«6.1. По итогам реализации социального проекта некоммерческие организации представляют в администрацию района отчёт с сопроводительным письмом о реализации социального проекта не позднее 14 календарных дней с даты окончания реализации проекта согласно соглашению».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 за  исполнением  настоящего  постановления  возложить  на А.А Савина,  заместителя  главы района  по  социальным  вопросам администрации Каратузского района. </w:t>
      </w: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3.  Постановление  вступает  в  силу  в  день,  следующий  за  днём  его официального  опубликования  в  периодическом  печатном  издании  «Вести Муниципального  образования  «Каратузский  район».</w:t>
      </w: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Е.С. Мигла</w:t>
      </w: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22.10.2021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с. Каратузское           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849-п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Положения о единовременной выплате в 2021 году подъемных молодым педагогам муниципальных образовательных учреждений муниципального образования «Каратузский район»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статьями 27.1, 28 Устава Муниципального образования «Каратузский район», ПОСТАНОВЛЯЮ: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Положение о единовременной выплате в 2021 году подъемных молодым педагогам муниципальных образовательных учреждений муниципального образования «Каратузский район» согласно приложению к настоящему постановлению.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2. Постановление администрации Каратузского района от 11.11.2020 № 990-п «Об утверждении Положения о единовременной выплате в 2020 году подъемных молодым педагогам муниципальных образовательных учреждений муниципального образования «Каратузский район» считать утратившим силу.</w:t>
      </w:r>
    </w:p>
    <w:p w:rsidR="009170B7" w:rsidRPr="009170B7" w:rsidRDefault="009170B7" w:rsidP="009170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Контроль за исполнением настоящего постановления возложить на А.А. Савина, заместителя главы района по социальным вопросам.</w:t>
      </w:r>
    </w:p>
    <w:p w:rsidR="009170B7" w:rsidRPr="009170B7" w:rsidRDefault="009170B7" w:rsidP="009170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9170B7" w:rsidRPr="009170B7" w:rsidRDefault="009170B7" w:rsidP="00917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Е.С. Мигла</w:t>
      </w: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 постановлению администрации Каратузского района от 22.10.2021  № 849-п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ЕДИНОВРЕМЕННОЙ ВЫПЛАТЕ ПОДЪЕМНЫХ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МОЛОДЫМ ПЕДАГОГАМ МУНИЦИПАЛЬНЫХ ОБРАЗОВАТЕЛЬНЫХ УЧРЕЖДЕНИЙ МУНИЦИПАЛЬНОГО ОБРАЗОВАНИЯ «КАРАТУЗСКИЙ РАЙОН» В 2021 ГОДУ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1.Настоящее Положение определяет цель и порядок единовременной выплаты подъемных (далее - подъемные) молодым педагогам муниципальных образовательных учреждений муниципального образования «Каратузский район», реализующих программы дошкольного, начального общего, основного общего, среднего (полного) общего, дополнительного образования.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3.Для целей настоящего положения молодым педагогом в отрасли образования является специалист, впервые окончивший учреждение: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высшего профессионального (педагогического) образования;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среднего профессионального (педагогического) образования, продолжающий обучение в учреждении высшего профессионального (педагогического) образования;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4. Для молодых педагогов в отрасли культуры является специалист, впервые окончивший учреждение высшего профессионального (педагогического) образования или учреждение среднего профессионального (педагогического) образования.</w:t>
      </w:r>
    </w:p>
    <w:p w:rsidR="009170B7" w:rsidRPr="009170B7" w:rsidRDefault="009170B7" w:rsidP="009170B7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5.  Необходимым условием для выплаты подъемных является: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5.1.Заключение в 2021 году бессрочного трудового договора по педагогической специальности с муниципальным образовательным учреждением муниципального образования «Каратузский район», реализующим программы дошкольного, начального общего, основного общего, среднего (полного) общего, дополнительного образования (далее - муниципальное образовательное учреждение), непосредственно после получения диплома государственного образца о высшем или среднем профессиональном  (педагогическом) образовании. 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5.2.Заключение Соглашения о единовременной выплате подъемных между молодым педагогом и Администрацией района согласно приложению к настоящему Положению.</w:t>
      </w:r>
    </w:p>
    <w:p w:rsidR="009170B7" w:rsidRPr="009170B7" w:rsidRDefault="009170B7" w:rsidP="009170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6.Для выплаты подъемных получателями  представляются руководителю учреждения следующие документы:</w:t>
      </w:r>
    </w:p>
    <w:p w:rsidR="009170B7" w:rsidRPr="009170B7" w:rsidRDefault="009170B7" w:rsidP="009170B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  письменное заявление о выплате подъемных,</w:t>
      </w:r>
    </w:p>
    <w:p w:rsidR="009170B7" w:rsidRPr="009170B7" w:rsidRDefault="009170B7" w:rsidP="009170B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-   копия паспорта, </w:t>
      </w:r>
    </w:p>
    <w:p w:rsidR="009170B7" w:rsidRPr="009170B7" w:rsidRDefault="009170B7" w:rsidP="009170B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-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копия документа о педагогическом образовании с вкладышем, </w:t>
      </w:r>
    </w:p>
    <w:p w:rsidR="009170B7" w:rsidRPr="009170B7" w:rsidRDefault="009170B7" w:rsidP="009170B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копия трудового договора, заключенного с учреждением по педагогической специальности,</w:t>
      </w:r>
    </w:p>
    <w:p w:rsidR="009170B7" w:rsidRPr="009170B7" w:rsidRDefault="009170B7" w:rsidP="009170B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- документ, подтверждающий зачисление в учреждение высшего профессионального (педагогического) образования.</w:t>
      </w:r>
    </w:p>
    <w:p w:rsidR="009170B7" w:rsidRPr="009170B7" w:rsidRDefault="009170B7" w:rsidP="009170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7.Руководитель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в комиссию по назначению выплаты подъемных молодым педагогам муниципальных образовательных учреждений муниципального образования «Каратузский район», утвержденную распоряжением администрации Каратузского района.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8.Комиссия по назначению выплаты подъемных молодым педагогам муниципальных образовательных учреждений муниципального образования «Каратузский район» в течение двух рабочих дней представляет список молодых педагогов на утверждение главе района.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9.Глава района принимает решение о выплате подъемных. Список молодых педагогов утверждается постановлением администрации Каратузского района.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10.Администрация Каратузского района и управление образования предоставляет субсидии на выполнение муниципальных заданий муниципальным бюджетным и автономным образовательным учреждениям. Муниципальное образовательное учреждение производит выплаты подъемных педагогу, заключившему в 2021 году трудовой договор с настоящим учреждением.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11.Финансирование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12.Выплата подъемных молодому педагогу производится только по основному месту работы и только один раз.</w:t>
      </w: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13.Подъемные включаются в состав заработной платы молодого педагога в декабре месяце 2021 года в размере 20690,0 рублей, в том числе  налог на доходы физических лиц в размере 2690,0 руб.</w:t>
      </w: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14.При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учреждений, подавших списки молодых педагогов для выплаты подъемных.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16.Администрация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с даты заключения трудового договора: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а) по основаниям, предусмотренным пунктами 1, 5, 6, 8 статьи 77 Трудового кодекса РФ;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б) по основаниям, предусмотренным пунктами 1, 2 статьи 336 Трудового кодекса РФ;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в) по инициативе работника  в соответствии со статьей 80 Трудового кодекса РФ (за исключением 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г) по инициативе работодателя по основаниям, предусмотренным абзацем 1 статьи 71 Трудового кодекса РФ;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д) по инициативе работодателя по основаниям, предусмотренным пунктом 3, пунктами 5-8, 11статьи 81 Трудового кодекса РФ.</w:t>
      </w:r>
    </w:p>
    <w:p w:rsidR="009170B7" w:rsidRPr="009170B7" w:rsidRDefault="009170B7" w:rsidP="009170B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е) в случае прекращения обучения в учреждении высшего профессионального (педагогического) образования.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17.При наличии одного из предусмотренных пунктом 15 настоящего положения оснований для возмещения затрат средств бюджета муниципального района администрация Каратузского района направляет педагогу уведомление о необходимости возмещения затрат средств бюджета муниципального района.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18.Педагог,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19.В случае невозвращения педагогом денежных средств в размере полученных подъемных в тридцатидневный срок после получения уведомления о необходимости возмещения затрат средств бюджета муниципального района администрация Каратузского района обращается в суд с иском о взыскании с педагога указанных денежных средств.</w:t>
      </w: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9170B7" w:rsidRPr="009170B7" w:rsidTr="00B2507C">
        <w:tc>
          <w:tcPr>
            <w:tcW w:w="4644" w:type="dxa"/>
          </w:tcPr>
          <w:p w:rsidR="009170B7" w:rsidRPr="009170B7" w:rsidRDefault="009170B7" w:rsidP="0091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170B7" w:rsidRPr="009170B7" w:rsidRDefault="009170B7" w:rsidP="0091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Положению о единовременной выплате в 2021 году подъемных молодым педагогам муниципальных образовательных учреждений муниципального образования «Каратузский район»</w:t>
            </w:r>
          </w:p>
        </w:tc>
      </w:tr>
    </w:tbl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СОГЛАШЕНИЕ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 единовременной выплате подъемных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«___»________ _____ г.                                                                                          с. Каратузское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района, в лице _____________________, действующего на основании Устава </w:t>
      </w:r>
      <w:r w:rsidRPr="009170B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муниципального образования «Каратузский район» Красноярского края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именуемая в дальнейшем «Администрация района» с одной стороны,  и  _____________________________________________________________________________, </w:t>
      </w:r>
    </w:p>
    <w:p w:rsidR="009170B7" w:rsidRPr="009170B7" w:rsidRDefault="009170B7" w:rsidP="009170B7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(ФИО работника)</w:t>
      </w:r>
    </w:p>
    <w:p w:rsidR="009170B7" w:rsidRPr="009170B7" w:rsidRDefault="009170B7" w:rsidP="009170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именуемый в дальнейшем «Получатель» с другой стороны, заключили настоящее соглашение о нижеследующем.</w:t>
      </w:r>
    </w:p>
    <w:p w:rsidR="009170B7" w:rsidRPr="009170B7" w:rsidRDefault="009170B7" w:rsidP="009170B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 Соглашения</w:t>
      </w:r>
    </w:p>
    <w:p w:rsidR="009170B7" w:rsidRPr="009170B7" w:rsidRDefault="009170B7" w:rsidP="009170B7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1.1. На основании постановления администрации Каратузского района от «__»____ ____г. №____ «О выплате подъёмных в 20__ году молодым  педагогам муниципальных образовательных организаций муниципального образования «Каратузский район» Администрация района осуществляет единовременную выплату подъемных за счет средств бюджета муниципального района в размере 20 690,00 (двадцать тысяч шестьсот девяносто) рублей 00 коп. в том числе  налог на доходы физических лиц в размере 2690,0 руб.</w:t>
      </w:r>
      <w:r w:rsidRPr="009170B7">
        <w:rPr>
          <w:color w:val="auto"/>
          <w:kern w:val="0"/>
          <w:sz w:val="12"/>
          <w:szCs w:val="12"/>
        </w:rPr>
        <w:t xml:space="preserve">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Получателю.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1.2.Получатель обязуется продолжать работать в ____________________________________________________________ с. Каратузское не </w:t>
      </w:r>
    </w:p>
    <w:p w:rsidR="009170B7" w:rsidRPr="009170B7" w:rsidRDefault="009170B7" w:rsidP="009170B7">
      <w:pPr>
        <w:spacing w:after="0" w:line="240" w:lineRule="auto"/>
        <w:ind w:left="851"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(муниципальное образовательное учреждение)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менее трёх лет с 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9170B7" w:rsidRPr="009170B7" w:rsidRDefault="009170B7" w:rsidP="009170B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 и обязанности сторон.</w:t>
      </w:r>
    </w:p>
    <w:p w:rsidR="009170B7" w:rsidRPr="009170B7" w:rsidRDefault="009170B7" w:rsidP="009170B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70B7" w:rsidRPr="009170B7" w:rsidRDefault="009170B7" w:rsidP="009170B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right="-3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2.2. Администрация района имеет право истребовать у Получателя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с даты заключения трудового договора: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а) по основаниям, предусмотренным пунктами 1, 5, 6, 8 статьи 77 Трудового кодекса РФ;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б) по основаниям, предусмотренным пунктами 1, 2 статьи 336 Трудового кодекса РФ;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в) по инициативе работника  в соответствии со статьей 80 Трудового кодекса РФ (за исключением 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г) по инициативе работодателя по основаниям, предусмотренным абзацем 1 статьи 71 Трудового кодекса РФ;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9170B7" w:rsidRPr="009170B7" w:rsidRDefault="009170B7" w:rsidP="009170B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е) в случае прекращения обучения в учреждении высшего профессионального (педагогического) образования.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2.3. При наличии одного из предусмотренных пунктом 2.2. настоящего Соглашения оснований для возмещения затрат средств бюджета муниципального района администрация района направляет Получателю уведомление о необходимости возмещения затрат средств бюджета муниципального района.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2.4. Получатель обязуется продолжить работу в ____________________________________________________________ с. Каратузское </w:t>
      </w:r>
    </w:p>
    <w:p w:rsidR="009170B7" w:rsidRPr="009170B7" w:rsidRDefault="009170B7" w:rsidP="009170B7">
      <w:pPr>
        <w:spacing w:after="0" w:line="240" w:lineRule="auto"/>
        <w:ind w:left="851"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(муниципальное образовательное учреждение) </w:t>
      </w:r>
    </w:p>
    <w:p w:rsidR="009170B7" w:rsidRPr="009170B7" w:rsidRDefault="009170B7" w:rsidP="0091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не менее 3-х лет с 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9170B7" w:rsidRPr="009170B7" w:rsidRDefault="009170B7" w:rsidP="009170B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2.5. Получатель обязуется в тридцатидневный срок с момента получения уведомления о необходимости возмещения затрат средств бюджета муниципального района возместить в полном объеме сумму выплаченных подъемных администрации района в случае досрочного расторжения трудового договора по п. 2.2. настоящего Соглашения.</w:t>
      </w:r>
    </w:p>
    <w:p w:rsidR="009170B7" w:rsidRPr="009170B7" w:rsidRDefault="009170B7" w:rsidP="009170B7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 действия соглашения.</w:t>
      </w:r>
    </w:p>
    <w:p w:rsidR="009170B7" w:rsidRPr="009170B7" w:rsidRDefault="009170B7" w:rsidP="009170B7">
      <w:pPr>
        <w:tabs>
          <w:tab w:val="left" w:pos="709"/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70B7" w:rsidRPr="009170B7" w:rsidRDefault="009170B7" w:rsidP="009170B7">
      <w:pPr>
        <w:widowControl w:val="0"/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Настоящее Соглашение вступает в силу с момента подписания его Сторонами и действует до исполнения обязательств каждой из Сторон.</w:t>
      </w:r>
    </w:p>
    <w:p w:rsidR="009170B7" w:rsidRPr="009170B7" w:rsidRDefault="009170B7" w:rsidP="009170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Прочие условия</w:t>
      </w:r>
    </w:p>
    <w:p w:rsidR="009170B7" w:rsidRPr="009170B7" w:rsidRDefault="009170B7" w:rsidP="009170B7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70B7" w:rsidRPr="009170B7" w:rsidRDefault="009170B7" w:rsidP="009170B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Настоящее Соглашение составлено в двух экземплярах имеющих одинаковую юридическую силу, по одному экземпляру для каждой из Сторон.</w:t>
      </w:r>
    </w:p>
    <w:p w:rsidR="009170B7" w:rsidRPr="009170B7" w:rsidRDefault="009170B7" w:rsidP="009170B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невозвращения Получателем денежных средств в размере полученных подъемных в тридцатидневный срок после получения уведомления о необходимости возмещения затрат средств бюджета муниципального района администрация Каратузского района обращается в суд с иском о взыскании с педагога указанных денежных средств.</w:t>
      </w:r>
    </w:p>
    <w:p w:rsidR="009170B7" w:rsidRPr="009170B7" w:rsidRDefault="009170B7" w:rsidP="009170B7">
      <w:pPr>
        <w:widowControl w:val="0"/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9170B7" w:rsidRPr="009170B7" w:rsidRDefault="009170B7" w:rsidP="009170B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Реквизиты и подписи сторон</w:t>
      </w:r>
    </w:p>
    <w:p w:rsidR="009170B7" w:rsidRPr="009170B7" w:rsidRDefault="009170B7" w:rsidP="009170B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70B7" w:rsidRPr="009170B7" w:rsidTr="00B250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Юридический адрес: 662850, Красноярский край, Каратузский район, с. Каратузское, ул. Советская, 21</w:t>
            </w: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ЕКС 40102810245370000011 </w:t>
            </w: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ОТЕДЕЛЕНИЕ КРАСНОЯРСК БАНКА РОССИИ//УФК по Красноярскому краю г.Красноярск </w:t>
            </w:r>
            <w:r w:rsidRPr="009170B7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БИК  ТОФК 010407105</w:t>
            </w: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2419000796 </w:t>
            </w: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КПП 241901001</w:t>
            </w: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 </w:t>
            </w:r>
          </w:p>
          <w:p w:rsidR="009170B7" w:rsidRPr="009170B7" w:rsidRDefault="009170B7" w:rsidP="0091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М.П.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Получатель</w:t>
            </w: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</w:t>
            </w:r>
          </w:p>
          <w:p w:rsidR="009170B7" w:rsidRPr="009170B7" w:rsidRDefault="009170B7" w:rsidP="009170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</w:t>
            </w:r>
          </w:p>
          <w:p w:rsidR="009170B7" w:rsidRPr="009170B7" w:rsidRDefault="009170B7" w:rsidP="009170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  <w:p w:rsidR="009170B7" w:rsidRPr="009170B7" w:rsidRDefault="009170B7" w:rsidP="009170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170B7" w:rsidRPr="009170B7" w:rsidRDefault="009170B7" w:rsidP="009170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170B7" w:rsidRPr="009170B7" w:rsidRDefault="009170B7" w:rsidP="009170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_____________________ФИО</w:t>
            </w:r>
          </w:p>
        </w:tc>
      </w:tr>
    </w:tbl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9170B7" w:rsidRPr="009170B7" w:rsidRDefault="009170B7" w:rsidP="009170B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22.10.2021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№854-п </w:t>
      </w:r>
    </w:p>
    <w:p w:rsidR="009170B7" w:rsidRPr="009170B7" w:rsidRDefault="009170B7" w:rsidP="009170B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 </w:t>
      </w:r>
    </w:p>
    <w:p w:rsidR="009170B7" w:rsidRPr="009170B7" w:rsidRDefault="009170B7" w:rsidP="009170B7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1. Внести изменения в приложение к постановлению администрации Каратузского района  от 11.11.2013 года № 1163-п «Об утверждении муниципальной программы «Развитие культуры, молодежной политики, физкультуры и спорта в Каратузском районе» следующие изменения:  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числе, в разбивке по источникам финансирования по годам реализации программы» изложить в новой редакции согласно  приложению </w:t>
      </w: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№1, №2.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9170B7" w:rsidRPr="009170B7" w:rsidTr="00B2507C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9170B7" w:rsidRPr="009170B7" w:rsidRDefault="009170B7" w:rsidP="00917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9170B7" w:rsidRPr="009170B7" w:rsidRDefault="009170B7" w:rsidP="009170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9170B7" w:rsidRPr="009170B7" w:rsidRDefault="009170B7" w:rsidP="009170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9170B7" w:rsidRPr="009170B7" w:rsidRDefault="009170B7" w:rsidP="00917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9170B7" w:rsidRPr="009170B7" w:rsidRDefault="009170B7" w:rsidP="00917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176066,89 тыс. рублей.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9170B7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br/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5679,08 тыс. руб.</w:t>
            </w:r>
          </w:p>
          <w:p w:rsidR="009170B7" w:rsidRPr="009170B7" w:rsidRDefault="009170B7" w:rsidP="00917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средства краевого бюджета –  11281,88 тыс. руб.          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районного бюджета –  159105,93 тыс. руб.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  <w:p w:rsidR="009170B7" w:rsidRPr="009170B7" w:rsidRDefault="009170B7" w:rsidP="009170B7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2021 год – 90551,17 тыс. руб.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409,43 тыс. руб.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 -  9568,97 тыс. руб.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80572,77</w:t>
            </w: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9170B7" w:rsidRPr="009170B7" w:rsidRDefault="009170B7" w:rsidP="009170B7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2022 год – 40125,04 тыс. руб.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199,41 тыс. руб.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659,05 тыс. руб.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9170B7" w:rsidRPr="009170B7" w:rsidRDefault="009170B7" w:rsidP="009170B7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2023 год – 45390,67 тыс. руб.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5070,24 тыс. руб.</w:t>
            </w:r>
          </w:p>
          <w:p w:rsidR="009170B7" w:rsidRPr="009170B7" w:rsidRDefault="009170B7" w:rsidP="009170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средства краевого бюджета –  1053,85 тыс. руб.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9170B7" w:rsidRPr="009170B7" w:rsidRDefault="009170B7" w:rsidP="00917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1.2. Внести изменение в приложение № 3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9170B7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9170B7" w:rsidRPr="009170B7" w:rsidTr="009170B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0B7" w:rsidRPr="009170B7" w:rsidRDefault="009170B7" w:rsidP="009170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56045,69</w:t>
            </w:r>
            <w:r w:rsidRPr="009170B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148,81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 936,79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54960,09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2021 г. – 19219,63 тыс. руб</w:t>
            </w: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148,81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346,39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18724,43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г. – 18413,03 тыс. руб</w:t>
            </w: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295,20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18117,83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18413,03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295,20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18117,83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170B7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3 к паспорту подпрограммы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«Сохранение и развитие </w:t>
      </w: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библиотечного дела района», </w:t>
      </w:r>
      <w:r w:rsidRPr="009170B7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3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постановлению.</w:t>
      </w:r>
    </w:p>
    <w:p w:rsidR="009170B7" w:rsidRPr="009170B7" w:rsidRDefault="009170B7" w:rsidP="009170B7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1.3.  Внести изменение в приложение № 4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муниципальной программе «Развитие культуры, молодежной политики,   физкультуры и спорта в Каратузском районе»: в паспорте подпрограммы  «Каратуз молодой»,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9170B7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9170B7" w:rsidRPr="009170B7" w:rsidRDefault="009170B7" w:rsidP="009170B7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97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6022"/>
      </w:tblGrid>
      <w:tr w:rsidR="009170B7" w:rsidRPr="009170B7" w:rsidTr="009170B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0B7" w:rsidRPr="009170B7" w:rsidRDefault="009170B7" w:rsidP="009170B7">
            <w:pPr>
              <w:widowControl w:val="0"/>
              <w:suppressAutoHyphens/>
              <w:spacing w:after="0" w:line="240" w:lineRule="auto"/>
              <w:ind w:hanging="37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финансирования:                     </w:t>
            </w:r>
            <w:r w:rsidRPr="009170B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7998,72 тыс. руб.;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1040,30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 6958,42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2021 г. – 2803,91 тыс. руб</w:t>
            </w: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475,50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2328,41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2022 г. – 2597,41 тыс. руб</w:t>
            </w: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282,40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2315,01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2023 г. – 2597,41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федеральный бюджет – 0,00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282,40 тыс. руб.</w:t>
            </w:r>
          </w:p>
          <w:p w:rsidR="009170B7" w:rsidRPr="009170B7" w:rsidRDefault="009170B7" w:rsidP="009170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2315,01 тыс. руб.</w:t>
            </w:r>
          </w:p>
          <w:p w:rsidR="009170B7" w:rsidRPr="009170B7" w:rsidRDefault="009170B7" w:rsidP="009170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4 к паспорту подпрограммы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«Каратуз молодой», </w:t>
      </w:r>
      <w:r w:rsidRPr="009170B7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4 </w:t>
      </w: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9170B7" w:rsidRPr="009170B7" w:rsidRDefault="009170B7" w:rsidP="00917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 А.А. Савина, заместителя главы района по социальным вопросам.</w:t>
      </w:r>
    </w:p>
    <w:p w:rsidR="009170B7" w:rsidRPr="009170B7" w:rsidRDefault="009170B7" w:rsidP="0091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9170B7" w:rsidRPr="009170B7" w:rsidRDefault="009170B7" w:rsidP="0091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Приложение  № 1  к постановлению  администрации</w:t>
      </w:r>
    </w:p>
    <w:p w:rsidR="009170B7" w:rsidRPr="009170B7" w:rsidRDefault="009170B7" w:rsidP="009170B7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Каратузского района от  22.10.2021№  854-п</w:t>
      </w:r>
    </w:p>
    <w:p w:rsidR="009170B7" w:rsidRPr="009170B7" w:rsidRDefault="009170B7" w:rsidP="009170B7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муниципальной программе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культуры, молодежной политики,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физкультуры и спорта  в Каратузском районе»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bookmarkStart w:id="0" w:name="P1180"/>
      <w:bookmarkEnd w:id="0"/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kern w:val="0"/>
          <w:sz w:val="12"/>
          <w:szCs w:val="12"/>
        </w:rPr>
        <w:t>ИНФОРМАЦИЯ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kern w:val="0"/>
          <w:sz w:val="12"/>
          <w:szCs w:val="12"/>
        </w:rPr>
        <w:t>О РЕСУРСНОМ ОБЕСПЕЧЕНИИ МУНИЦИПАЛЬНОЙ ПРОГРАММЫ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kern w:val="0"/>
          <w:sz w:val="12"/>
          <w:szCs w:val="12"/>
        </w:rPr>
        <w:t>КАРАТУЗСКОГО РАЙОНА ЗА СЧЕТ СРЕДСТВ РАЙОННОГО БЮДЖЕТА,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kern w:val="0"/>
          <w:sz w:val="12"/>
          <w:szCs w:val="12"/>
        </w:rPr>
        <w:t>В ТОМ ЧИСЛЕ СРЕДСТВ, ПОСТУПИВШИХ ИЗ БЮДЖЕТОВ ДРУГИХ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kern w:val="0"/>
          <w:sz w:val="12"/>
          <w:szCs w:val="12"/>
        </w:rPr>
        <w:t>УРОВНЕЙ БЮДЖЕТНОЙ СИСТЕМЫ И БЮДЖЕТОВ ГОСУДАРСТВЕННЫХ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9170B7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ВНЕБЮДЖЕТНЫХ ФОНДОВ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</w:pP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984"/>
        <w:gridCol w:w="625"/>
        <w:gridCol w:w="709"/>
        <w:gridCol w:w="470"/>
        <w:gridCol w:w="425"/>
        <w:gridCol w:w="11"/>
        <w:gridCol w:w="937"/>
        <w:gridCol w:w="992"/>
        <w:gridCol w:w="851"/>
        <w:gridCol w:w="934"/>
      </w:tblGrid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периода- 2022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40125,04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45390,67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176066,89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80572,77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159105,93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2" w:anchor="RANGE!P2072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7998,72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6958,42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3" w:anchor="RANGE!P3508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3 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 пропаганда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26751,00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23781,00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anchor="RANGE!P3759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и развитие культурного потенциала»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5" w:anchor="RANGE!P3759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19219,63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56045,69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54960,09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6" w:anchor="RANGE!P3759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75139,04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47704,33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63424,41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 коммерчес- ких организаций и власти»</w:t>
            </w:r>
          </w:p>
          <w:p w:rsidR="009170B7" w:rsidRPr="009170B7" w:rsidRDefault="009170B7" w:rsidP="009170B7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</w:tbl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2  к постановлению  администрации</w:t>
      </w:r>
    </w:p>
    <w:p w:rsidR="009170B7" w:rsidRPr="009170B7" w:rsidRDefault="009170B7" w:rsidP="009170B7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Каратузского района от  22.10.2021№  854-п</w:t>
      </w:r>
    </w:p>
    <w:p w:rsidR="009170B7" w:rsidRPr="009170B7" w:rsidRDefault="009170B7" w:rsidP="009170B7">
      <w:pPr>
        <w:spacing w:after="0" w:line="276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физкультуры и спорта в Каратузском районе»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9170B7" w:rsidRPr="009170B7" w:rsidRDefault="009170B7" w:rsidP="00917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</w:t>
      </w:r>
    </w:p>
    <w:p w:rsidR="009170B7" w:rsidRPr="009170B7" w:rsidRDefault="009170B7" w:rsidP="009170B7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170B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(тыс.руб)</w:t>
      </w:r>
    </w:p>
    <w:tbl>
      <w:tblPr>
        <w:tblW w:w="11173" w:type="dxa"/>
        <w:tblInd w:w="108" w:type="dxa"/>
        <w:tblLook w:val="04A0" w:firstRow="1" w:lastRow="0" w:firstColumn="1" w:lastColumn="0" w:noHBand="0" w:noVBand="1"/>
      </w:tblPr>
      <w:tblGrid>
        <w:gridCol w:w="536"/>
        <w:gridCol w:w="1165"/>
        <w:gridCol w:w="1843"/>
        <w:gridCol w:w="2268"/>
        <w:gridCol w:w="1281"/>
        <w:gridCol w:w="1327"/>
        <w:gridCol w:w="1456"/>
        <w:gridCol w:w="1297"/>
      </w:tblGrid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90551,17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40125,04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45390,67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176066,89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5679,08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9568,97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659,05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1053,85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11281,88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80572,77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159105,93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7" w:anchor="RANGE!P3508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8" w:anchor="RANGE!P3759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2803,91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7998,72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1040,30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6958,42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9" w:anchor="RANGE!P3759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«Развитие и пропаганда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11417,60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26751,00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8447,60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23781,00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0" w:anchor="RANGE!P2072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«Поддержка и развитие культурного потенциала»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1" w:anchor="RANGE!P3759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19219,63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56042,69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148,81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936,79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18724,43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54960,09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2" w:anchor="RANGE!P3759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условий предоставления культурно-досуговых услуг населению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53591,60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8140,91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75139,04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5530,27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5626,65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6184,35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47704,33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63424,41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3" w:anchor="RANGE!P3759" w:history="1">
              <w:r w:rsidRPr="009170B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  <w:p w:rsidR="009170B7" w:rsidRPr="009170B7" w:rsidRDefault="009170B7" w:rsidP="009170B7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150,44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9170B7" w:rsidRPr="009170B7" w:rsidTr="009170B7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938"/>
        <w:gridCol w:w="1134"/>
        <w:gridCol w:w="567"/>
        <w:gridCol w:w="696"/>
        <w:gridCol w:w="927"/>
        <w:gridCol w:w="503"/>
        <w:gridCol w:w="755"/>
        <w:gridCol w:w="993"/>
        <w:gridCol w:w="850"/>
        <w:gridCol w:w="1038"/>
        <w:gridCol w:w="12"/>
        <w:gridCol w:w="1360"/>
        <w:gridCol w:w="48"/>
        <w:gridCol w:w="41"/>
        <w:gridCol w:w="7"/>
      </w:tblGrid>
      <w:tr w:rsidR="009170B7" w:rsidRPr="009170B7" w:rsidTr="009170B7">
        <w:trPr>
          <w:gridAfter w:val="2"/>
          <w:wAfter w:w="48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2"/>
          <w:wAfter w:w="48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Приложение  № 3  к постановлению  администрации</w:t>
            </w: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Каратузского района от  22.10.2021№  854-п</w:t>
            </w: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Приложение  к подпрограмме  </w:t>
            </w: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"Каратуз молодой" 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1"/>
          <w:wAfter w:w="7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  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tabs>
                <w:tab w:val="left" w:pos="2114"/>
              </w:tabs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 Пр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КЦСР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КВР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очередной финансовый 2021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планового периода 2022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планового периода 2023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2021-2023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trHeight w:val="359"/>
        </w:trPr>
        <w:tc>
          <w:tcPr>
            <w:tcW w:w="112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9170B7" w:rsidRPr="009170B7" w:rsidTr="009170B7">
        <w:trPr>
          <w:trHeight w:val="368"/>
        </w:trPr>
        <w:tc>
          <w:tcPr>
            <w:tcW w:w="112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112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0820074560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840,30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56,88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184,36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развитие системы патриотического воспитания в рамках деятельности муниципальных молодежных центров за счет средств из краевого бюджета</w:t>
            </w:r>
          </w:p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0820074540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1129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31,09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101,09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Участие в проекте "Территория-2020"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0,00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краевых, зональных акциях, районных, фестивалях, форумах, мастер классах, мероприятиях, проектах, концертах, слетах, тренировочных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31,09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35,00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101,09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112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Трудовое воспитание молодежи,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0820008140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53,91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173,91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0820008140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173,91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170B7" w:rsidRPr="009170B7" w:rsidTr="009170B7">
        <w:trPr>
          <w:trHeight w:val="20"/>
        </w:trPr>
        <w:tc>
          <w:tcPr>
            <w:tcW w:w="112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Творческая деятельность молодежи,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0820008170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4.1.1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Проведение календарных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0820008170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112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0820008200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170B7" w:rsidRPr="009170B7" w:rsidTr="009170B7">
        <w:trPr>
          <w:trHeight w:val="20"/>
        </w:trPr>
        <w:tc>
          <w:tcPr>
            <w:tcW w:w="112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fashion-индустрии</w:t>
            </w:r>
          </w:p>
        </w:tc>
      </w:tr>
      <w:tr w:rsidR="009170B7" w:rsidRPr="009170B7" w:rsidTr="009170B7">
        <w:trPr>
          <w:trHeight w:val="20"/>
        </w:trPr>
        <w:tc>
          <w:tcPr>
            <w:tcW w:w="112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0820000610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2152,81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2139,41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2139,41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6431,62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70B7" w:rsidRPr="009170B7" w:rsidTr="009170B7">
        <w:trPr>
          <w:gridAfter w:val="3"/>
          <w:wAfter w:w="9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2803,91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2597,41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2597,41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7998,72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Calibri" w:eastAsia="Calibri" w:hAnsi="Calibri" w:cs="Times New Roman"/>
                <w:b/>
                <w:bCs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page" w:horzAnchor="margin" w:tblpY="961"/>
        <w:tblW w:w="11279" w:type="dxa"/>
        <w:tblLayout w:type="fixed"/>
        <w:tblLook w:val="00A0" w:firstRow="1" w:lastRow="0" w:firstColumn="1" w:lastColumn="0" w:noHBand="0" w:noVBand="0"/>
      </w:tblPr>
      <w:tblGrid>
        <w:gridCol w:w="533"/>
        <w:gridCol w:w="599"/>
        <w:gridCol w:w="1670"/>
        <w:gridCol w:w="315"/>
        <w:gridCol w:w="536"/>
        <w:gridCol w:w="249"/>
        <w:gridCol w:w="404"/>
        <w:gridCol w:w="270"/>
        <w:gridCol w:w="12"/>
        <w:gridCol w:w="448"/>
        <w:gridCol w:w="30"/>
        <w:gridCol w:w="18"/>
        <w:gridCol w:w="786"/>
        <w:gridCol w:w="58"/>
        <w:gridCol w:w="318"/>
        <w:gridCol w:w="99"/>
        <w:gridCol w:w="76"/>
        <w:gridCol w:w="66"/>
        <w:gridCol w:w="725"/>
        <w:gridCol w:w="79"/>
        <w:gridCol w:w="771"/>
        <w:gridCol w:w="84"/>
        <w:gridCol w:w="908"/>
        <w:gridCol w:w="88"/>
        <w:gridCol w:w="1046"/>
        <w:gridCol w:w="100"/>
        <w:gridCol w:w="877"/>
        <w:gridCol w:w="80"/>
        <w:gridCol w:w="7"/>
        <w:gridCol w:w="27"/>
      </w:tblGrid>
      <w:tr w:rsidR="009170B7" w:rsidRPr="009170B7" w:rsidTr="009170B7">
        <w:trPr>
          <w:gridAfter w:val="1"/>
          <w:wAfter w:w="27" w:type="dxa"/>
          <w:trHeight w:val="20"/>
        </w:trPr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Приложение  № 4  к постановлению  администрации</w:t>
            </w: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Каратузского района  </w:t>
            </w:r>
            <w:r w:rsidRPr="009170B7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22.10.2021№  854-п</w:t>
            </w: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Приложение к  подпрограмме   «Сохранение и </w:t>
            </w: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развитие библиотечного дела района»</w:t>
            </w:r>
          </w:p>
        </w:tc>
      </w:tr>
      <w:tr w:rsidR="009170B7" w:rsidRPr="009170B7" w:rsidTr="009170B7">
        <w:trPr>
          <w:gridAfter w:val="2"/>
          <w:wAfter w:w="34" w:type="dxa"/>
          <w:trHeight w:val="20"/>
        </w:trPr>
        <w:tc>
          <w:tcPr>
            <w:tcW w:w="112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Перечень мероприятий подпрограммы   </w:t>
            </w: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4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  <w:bookmarkStart w:id="1" w:name="_GoBack"/>
            <w:bookmarkEnd w:id="1"/>
          </w:p>
        </w:tc>
        <w:tc>
          <w:tcPr>
            <w:tcW w:w="3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9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9170B7" w:rsidRPr="009170B7" w:rsidTr="009170B7">
        <w:trPr>
          <w:gridAfter w:val="2"/>
          <w:wAfter w:w="34" w:type="dxa"/>
          <w:trHeight w:val="20"/>
        </w:trPr>
        <w:tc>
          <w:tcPr>
            <w:tcW w:w="1124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tabs>
                <w:tab w:val="left" w:pos="58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Цель: Совершенствование деятельности библиотек Каратузского района</w:t>
            </w:r>
          </w:p>
        </w:tc>
      </w:tr>
      <w:tr w:rsidR="009170B7" w:rsidRPr="009170B7" w:rsidTr="009170B7">
        <w:trPr>
          <w:gridAfter w:val="2"/>
          <w:wAfter w:w="34" w:type="dxa"/>
          <w:trHeight w:val="20"/>
        </w:trPr>
        <w:tc>
          <w:tcPr>
            <w:tcW w:w="1124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9170B7" w:rsidRPr="009170B7" w:rsidTr="009170B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102,30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Поддержка отрасли культуры: в том числе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- 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085А255196</w:t>
            </w: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- 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085А255195</w:t>
            </w: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0850074880</w:t>
            </w: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295,20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295,20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295,20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885,60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08500S4880</w:t>
            </w: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108,50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108,50</w:t>
            </w:r>
          </w:p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108,50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325,50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gridAfter w:val="2"/>
          <w:wAfter w:w="34" w:type="dxa"/>
          <w:trHeight w:val="20"/>
        </w:trPr>
        <w:tc>
          <w:tcPr>
            <w:tcW w:w="1124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Расширение информационного пространства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ind w:left="34" w:hanging="34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gridAfter w:val="2"/>
          <w:wAfter w:w="34" w:type="dxa"/>
          <w:trHeight w:val="20"/>
        </w:trPr>
        <w:tc>
          <w:tcPr>
            <w:tcW w:w="11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9170B7" w:rsidRPr="009170B7" w:rsidTr="009170B7">
        <w:trPr>
          <w:gridAfter w:val="2"/>
          <w:wAfter w:w="34" w:type="dxa"/>
          <w:trHeight w:val="20"/>
        </w:trPr>
        <w:tc>
          <w:tcPr>
            <w:tcW w:w="1124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4.1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Проведение Общероссийского Дня библиотек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15,00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170B7" w:rsidRPr="009170B7" w:rsidTr="009170B7">
        <w:trPr>
          <w:gridAfter w:val="2"/>
          <w:wAfter w:w="34" w:type="dxa"/>
          <w:trHeight w:val="20"/>
        </w:trPr>
        <w:tc>
          <w:tcPr>
            <w:tcW w:w="1124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   </w:t>
            </w: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5.1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17905,21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17970,23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17970,23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53845,67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671,62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671,62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70B7" w:rsidRPr="009170B7" w:rsidTr="009170B7">
        <w:trPr>
          <w:gridAfter w:val="3"/>
          <w:wAfter w:w="114" w:type="dxa"/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B7" w:rsidRPr="009170B7" w:rsidRDefault="009170B7" w:rsidP="009170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170B7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    19219,63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     18413,03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      18413,03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9170B7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       56045,69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B7" w:rsidRPr="009170B7" w:rsidRDefault="009170B7" w:rsidP="00917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70B7" w:rsidRPr="00CF16BA" w:rsidRDefault="009170B7" w:rsidP="009170B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26.45pt;margin-top:179.0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170B7" w:rsidRPr="00893B63" w:rsidRDefault="009170B7" w:rsidP="009170B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170B7" w:rsidRPr="00893B63" w:rsidRDefault="009170B7" w:rsidP="009170B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9170B7" w:rsidRPr="00893B63" w:rsidRDefault="009170B7" w:rsidP="009170B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9170B7" w:rsidRPr="00893B63" w:rsidRDefault="009170B7" w:rsidP="009170B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9170B7" w:rsidRPr="00B21088" w:rsidRDefault="009170B7" w:rsidP="009170B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9170B7" w:rsidRPr="00CF16BA" w:rsidSect="00BB6B0E">
      <w:headerReference w:type="default" r:id="rId25"/>
      <w:footerReference w:type="default" r:id="rId2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46" w:rsidRDefault="00383F46" w:rsidP="00D368D1">
      <w:pPr>
        <w:spacing w:after="0" w:line="240" w:lineRule="auto"/>
      </w:pPr>
      <w:r>
        <w:separator/>
      </w:r>
    </w:p>
  </w:endnote>
  <w:endnote w:type="continuationSeparator" w:id="0">
    <w:p w:rsidR="00383F46" w:rsidRDefault="00383F46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B7">
          <w:rPr>
            <w:noProof/>
          </w:rPr>
          <w:t>6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46" w:rsidRDefault="00383F46" w:rsidP="00D368D1">
      <w:pPr>
        <w:spacing w:after="0" w:line="240" w:lineRule="auto"/>
      </w:pPr>
      <w:r>
        <w:separator/>
      </w:r>
    </w:p>
  </w:footnote>
  <w:footnote w:type="continuationSeparator" w:id="0">
    <w:p w:rsidR="00383F46" w:rsidRDefault="00383F46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9170B7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43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0-2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9170B7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22 октября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5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6"/>
  </w:num>
  <w:num w:numId="23">
    <w:abstractNumId w:val="44"/>
  </w:num>
  <w:num w:numId="24">
    <w:abstractNumId w:val="13"/>
  </w:num>
  <w:num w:numId="25">
    <w:abstractNumId w:val="30"/>
  </w:num>
  <w:num w:numId="26">
    <w:abstractNumId w:val="7"/>
  </w:num>
  <w:num w:numId="27">
    <w:abstractNumId w:val="41"/>
  </w:num>
  <w:num w:numId="28">
    <w:abstractNumId w:val="43"/>
  </w:num>
  <w:num w:numId="29">
    <w:abstractNumId w:val="34"/>
  </w:num>
  <w:num w:numId="30">
    <w:abstractNumId w:val="18"/>
  </w:num>
  <w:num w:numId="31">
    <w:abstractNumId w:val="19"/>
  </w:num>
  <w:num w:numId="32">
    <w:abstractNumId w:val="40"/>
  </w:num>
  <w:num w:numId="33">
    <w:abstractNumId w:val="2"/>
  </w:num>
  <w:num w:numId="34">
    <w:abstractNumId w:val="22"/>
  </w:num>
  <w:num w:numId="35">
    <w:abstractNumId w:val="20"/>
  </w:num>
  <w:num w:numId="36">
    <w:abstractNumId w:val="5"/>
  </w:num>
  <w:num w:numId="37">
    <w:abstractNumId w:val="17"/>
  </w:num>
  <w:num w:numId="38">
    <w:abstractNumId w:val="36"/>
  </w:num>
  <w:num w:numId="39">
    <w:abstractNumId w:val="46"/>
  </w:num>
  <w:num w:numId="40">
    <w:abstractNumId w:val="12"/>
  </w:num>
  <w:num w:numId="41">
    <w:abstractNumId w:val="25"/>
  </w:num>
  <w:num w:numId="42">
    <w:abstractNumId w:val="45"/>
  </w:num>
  <w:num w:numId="43">
    <w:abstractNumId w:val="14"/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3F46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170B7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681402D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7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0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67107D413AEFD84E06FF18C040FD38EE5C443AE9A02B675B61756898339AE68F91EC6D54A25E4EF1CE3CE03683759CEFBB5575985BJB14D" TargetMode="External"/><Relationship Id="rId24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344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B6C7A-5909-4A38-92CA-A0175FC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12331</TotalTime>
  <Pages>7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50417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43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2021-10-27T08:19:00Z</dcterms:modified>
</cp:coreProperties>
</file>