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28C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CA028C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CA028C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CA028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BC5E4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42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BC5E4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BC5E4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CA028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C5E4C" w:rsidRPr="00BC5E4C" w:rsidRDefault="00BC5E4C" w:rsidP="00BC5E4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19.09.2023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с. Каратузское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№ 840-п</w:t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Об учреждении денежных вознаграждений за достижение наивысших показателей в работе агропромышленного комплекса Каратузского района в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2023 году и в связи с профессиональным праздником - Днем работника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сельского хозяйства и перерабатывающей промышленности</w:t>
      </w:r>
    </w:p>
    <w:p w:rsidR="00BC5E4C" w:rsidRPr="00BC5E4C" w:rsidRDefault="00BC5E4C" w:rsidP="00BC5E4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 целях увеличения производства сельскохозяйственной продукции, </w:t>
      </w:r>
      <w:r w:rsidRPr="00BC5E4C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</w:rPr>
        <w:t xml:space="preserve">продукции перерабатывающей промышленности, организованного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проведения уборки урожая и комплекса осенних полевых работ, повышения </w:t>
      </w:r>
      <w:r w:rsidRPr="00BC5E4C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 xml:space="preserve">заинтересованности руководителей, специалистов и рабочих массовых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профессий организаций агропромышленного комплекса  Каратузского района,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крестьянских (фермерских) хозяйств в увеличении объемов и повышении 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качества производимой продукции в 2023 году и в связи с профессиональным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праздником - Днем работника сельского хозяйства и перерабатывающей </w:t>
      </w:r>
      <w:r w:rsidRPr="00BC5E4C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промышленности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(мероприятие «Расходы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комплексе»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районе»),  ПОСТАНОВЛЯЮ: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Утвердить Положение о денежном вознаграждении за достижение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наивысших показателей в работе агропромышленного комплекса Каратузского </w:t>
      </w:r>
      <w:r w:rsidRPr="00BC5E4C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</w:rPr>
        <w:t xml:space="preserve">района в 2023 году и в связи с профессиональным праздником – Днем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работника сельского хозяйства и перерабатывающей промышленности,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согласно приложению № 1 к настоящему постановлению.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2.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Утвердить состав комиссии по отбору кандидатов от сельхозтоваропроизводителей на учреждение денежных вознаграждений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за достижение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наивысших показателей в работе агропромышленного комплекса Каратузского </w:t>
      </w:r>
      <w:r w:rsidRPr="00BC5E4C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</w:rPr>
        <w:t>района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 в 2023 году (далее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Комиссия) согласно приложению № 2 к настоящему постановлению.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Calibri"/>
          <w:color w:val="auto"/>
          <w:spacing w:val="2"/>
          <w:kern w:val="0"/>
          <w:sz w:val="12"/>
          <w:szCs w:val="12"/>
        </w:rPr>
        <w:t xml:space="preserve">3. </w:t>
      </w:r>
      <w:r w:rsidRPr="00BC5E4C">
        <w:rPr>
          <w:rFonts w:ascii="Times New Roman" w:hAnsi="Times New Roman" w:cs="Calibri"/>
          <w:color w:val="auto"/>
          <w:spacing w:val="3"/>
          <w:kern w:val="0"/>
          <w:sz w:val="12"/>
          <w:szCs w:val="12"/>
        </w:rPr>
        <w:t>Утвердить Положение о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порядке работы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 </w:t>
      </w:r>
      <w:r w:rsidRPr="00BC5E4C">
        <w:rPr>
          <w:rFonts w:ascii="Times New Roman" w:hAnsi="Times New Roman" w:cs="Calibri"/>
          <w:color w:val="auto"/>
          <w:spacing w:val="2"/>
          <w:kern w:val="0"/>
          <w:sz w:val="12"/>
          <w:szCs w:val="12"/>
        </w:rPr>
        <w:t>согласно приложению № 3 к настоящему постановлению.</w:t>
      </w:r>
    </w:p>
    <w:p w:rsidR="00BC5E4C" w:rsidRPr="00BC5E4C" w:rsidRDefault="00BC5E4C" w:rsidP="00BC5E4C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bdr w:val="none" w:sz="0" w:space="0" w:color="auto" w:frame="1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администрации Каратузского района от 01.09.2022 года № 692-п «Об учреждении денежных вознаграждений за достижение наивысших показателей в работе агропромышленного комплекса Каратузского района в 2022 году и в связи с профессиональным праздником - Днем работника сельского хозяйства и перерабатывающей промышленности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  <w:bdr w:val="none" w:sz="0" w:space="0" w:color="auto" w:frame="1"/>
        </w:rPr>
        <w:t>» считать утратившим силу.</w:t>
      </w:r>
    </w:p>
    <w:p w:rsidR="00BC5E4C" w:rsidRPr="00BC5E4C" w:rsidRDefault="00BC5E4C" w:rsidP="00BC5E4C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5. Контроль  за  исполнением настоящего постановления возложить на В.В. Дмитриева начальника отдела сельского хозяйства администрации Каратузского  района.</w:t>
      </w:r>
    </w:p>
    <w:p w:rsidR="00BC5E4C" w:rsidRPr="00BC5E4C" w:rsidRDefault="00BC5E4C" w:rsidP="00BC5E4C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BC5E4C" w:rsidRPr="00BC5E4C" w:rsidRDefault="00BC5E4C" w:rsidP="00BC5E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А.А. Савин</w:t>
      </w:r>
    </w:p>
    <w:p w:rsidR="005036A8" w:rsidRDefault="00CA028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администрации Каратузского района  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от 19.09.2023 № 840-п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5103"/>
        <w:rPr>
          <w:color w:val="auto"/>
          <w:kern w:val="0"/>
          <w:sz w:val="12"/>
          <w:szCs w:val="12"/>
          <w:shd w:val="clear" w:color="auto" w:fill="F0F4F5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color w:val="auto"/>
          <w:kern w:val="0"/>
          <w:sz w:val="12"/>
          <w:szCs w:val="12"/>
          <w:shd w:val="clear" w:color="auto" w:fill="F0F4F5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Положение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hanging="3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о денежном вознаграждении за достижение наивысших показателей в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работе агропромышленного комплекса Каратузского района в 2023 году и в 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связи с профессиональным праздником - Днем работника сельского хозяйства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и перерабатывающей промышленности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67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В целях повышения заинтересованности руководителей, специалистов и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рабочих массовых профессий организаций агропромышленного комплекса </w:t>
      </w:r>
      <w:r w:rsidRPr="00BC5E4C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Каратузского района, крестьянских (фермерских) хозяйств в увеличении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объемов производства сельскохозяйственной продукции, продукции пищевой и перерабатывающей промышленности, устанавливаются меры материального поощрения в следующих номинациях: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8" w:firstLine="675"/>
        <w:jc w:val="both"/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8" w:firstLine="67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1. Работники отрасли растениеводства агропромышленного комплекса Каратузского района,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с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ельскохозяйственных предприятий всех форм собственности</w:t>
      </w:r>
      <w:r w:rsidRPr="00BC5E4C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>, за достижение наивысших показателей</w:t>
      </w:r>
      <w:r w:rsidRPr="00BC5E4C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>: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auto"/>
          <w:spacing w:val="-23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-23"/>
          <w:kern w:val="0"/>
          <w:sz w:val="12"/>
          <w:szCs w:val="12"/>
        </w:rPr>
        <w:t>1.1.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Комбайнеры с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ельскохозяйственных предприятий всех форм собственности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(работники сельскохозяйственных товаропроизводителей отрасли растениеводства, имеющие стаж работы комбайнером не менее 2 лет) – за наивысший намолот зерновых культур в сельскохозяйственном предприятии (объем намолоченного зерна в бункерном весе одним комбайнером за сезон на зерноуборочном комбайне):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- 1 вознаграждение за намолот зерновых культур в сельскохозяйственном предприятии от 2 000,00 тонн - 8 (Восемь) тысяч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- 1 вознаграждение за намолот зерновых культур в сельскохозяйственном предприятии от 1 500,00 тонн до 2 000,00 тонн - 7 (Семь) тысяч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- 3 вознаграждения за намолот зерновых культур в сельскохозяйственном предприятии до 1 499,00 тонн – по 6 (Шесть) тысяч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1.2. Молодой комбайнер (до 25 лет), добившейся наивысшего намолота зерна по району – 1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вознаграждение 6 (Шесть) тысяч рублей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1.3. Трактористы – за наивысшие достижения на вспашке зяби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 сельскохозяйственном предприятии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включительно по 01 октября текущего года (площадь почвы, фактически обработанная под зябь одним механизатором за сезон на К-700, с учетом отвальной и безотвальной обработкой почвы):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1 000,00 га - 5 (Пять) тысяч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500,00 га до 999,00 га - 4 (Четыре) тысячи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до 499,00 га - 3 (Три) тысячи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1.4. К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рестьянско-(фермерские) хозяйства 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– за наивысший результат на заготовке кормов (количество заготовленных кормов одним хозяйством за сезон) -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3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вознаграждения по 3 (Три) тысячи рублей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1.5.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Водители – за наивысшие результат при перевозке сельскохозяйственных грузов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 сельскохозяйственном предприятии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с 1.01.2023 по 1.10.2023 года (количество тонно-километров перевезенных грузов с использованием грузового транспорта):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160 000,00 тн/км - 5 (Пять) тысяч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130 000,00 тн/км до 159 000,00 тн/км - 4 (Четыре) тысячи рублей (в том числе НДФЛ);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100 000,00 тн/км до 129 000,00 тн/км - 3 (Три) тысячи рублей 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1.6.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Учащиеся Каратузского филиала КГБПОУ «Минусинский сельскохозяйственный колледж» - за оказание помощи сельхозтоваропроизводителям района в полевых работах (учитывается соблюдение технического режима и отсутствие нарушений по техники безопасности)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– 3 вознаграждения по 3 (три) тысячи рублей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1.7. Работники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организаций, осуществляющие хранение и складирование зерна (учитывается процент роста объема просушенного и подработанного зерна, соблюдение технического режима ведения процесса производства, отсутствие нарушений по технике безопасности)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– 6 вознаграждений по 3 (Три) тысячи рублей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1.8.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Сельскохозяйственные предприятия всех форм собственности – за наивысшую урожайность зерновых и зернобобовых культур по району и имеющие площади посева зерновых культур не менее 300 га (учитывается средняя урожайность (центнеров с 1 гектара) зерновых и зернобобовых культур в весе после доработки) </w:t>
      </w: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– 1 вознаграждение – 9 (девять) тысяч рублей, 1 вознаграждение – 7 (семь) тысяч рублей, 1 вознаграждение – 5 (пять) тысяч рублей.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1.9. 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Сельскохозяйственные предприятия всех форм собственности – за наивысший объем введения в оборот неиспользуемых земель – 1 вознаграждение – 4 (Четыре) тысячи рублей.</w:t>
      </w:r>
    </w:p>
    <w:p w:rsidR="00BC5E4C" w:rsidRPr="00BC5E4C" w:rsidRDefault="00BC5E4C" w:rsidP="00BC5E4C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</w:rPr>
        <w:t xml:space="preserve">2.Работникам отрасли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животноводства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агропромышленного комплекса Каратузского района, главам личных подсобных хозяйств,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крестьянско-(фермерских) хозяйств за достижение наивысших показателей.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2.1. Главе личного подсобного хозяйства, получивший С</w:t>
      </w:r>
      <w:r w:rsidRPr="00BC5E4C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убсидию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Каратузского района,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за увеличение поголовья сельскохозяйственных животных (крс) (учитывается увеличение поголовья сельскохозяйственных животных (крс) за 9 месяцев текущего года) – 1 вознаграждение – 3 (три) тысячи рублей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2.2. Руководители крестьянских (фермерских) хозяйств – наивысшее увеличение поголовья сельскохозяйственных животных по итогам 9 месяцев текущего года (увеличение поголовья 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lastRenderedPageBreak/>
        <w:t>сельскохозяйственных животных у сельхозтоваропроизводителей на 5 процентов и более к аналогичному периоду прошлого года):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- крестьянско (фермерские) хозяйства, индивидуальные предприниматели, содержащие сельскохозяйственных животных мясного направления – 1 вознаграждение 5 (Пять) тысяч рублей;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- крестьянско (фермерские) хозяйства, индивидуальные предприниматели, содержащие скот молочного направления – 1 вознаграждение 5 (Пять) тысяч рублей.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2.3. Сельскохозяйственный потребительский кооператив по охвату деятельности граждан, ведущих личное подсобное хозяйство по итогам 9 месяцев текущего года (учитывается оказание услуг гражданам, ведущим личное подсобное хозяйство прирост выручки не менее чем на 2 % к аналогичному периоду прошлого года) - 1 вознаграждение 5 (Пять) тысяч рублей.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2.4. Ветеринарный врач – наибольшее количество оказанных услуг гражданам, ведущим личное подсобное хозяйство по итогам 9 месяцев текущего года - 1 вознаграждение 5 (Пять) тысяч рублей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2.5. Сдатчик молока – наибольшее количество сданного молока в сельскохозяйственный кооператив гражданином, ведущим личное подсобное хозяйство по итогам 9 месяцев текущего года - 1 вознаграждение -  5 (Пять) тысяч рублей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2.6. Сдатчик мяса - наибольшее количество сданного мяса в сельскохозяйственный кооператив гражданином, ведущим личное подсобное хозяйство по итогам 9 месяцев текущего года - 1 вознаграждение - 5 (Пять) тысяч рублей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2.7. Техник (оператор) по искусственному осеменению коров (ЛПХ) – наибольшее количество осемененных коров в личных подсобных хозяйствах района по итогам 9 месяцев текущего года - 1 вознаграждение - 5 (Пять) тысяч рублей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2.8.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Организации агропромышленного комплекса, индивидуальные предприниматели, производящие и реализующие пищевые продукты,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 – процент роста производства продукции </w:t>
      </w:r>
      <w:r w:rsidRPr="00BC5E4C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по итогам 9 месяцев текущего года к аналогичному периоду прошлого года, но не менее 10 % (учитывается регистрация и осуществление деятельности на территории Каратузского района, так же сохранение рабочих мест не менее 100% по итогам 9 месяцев текущего года к аналогичному периоду прошлого года) - 3 вознаграждения по  5 (Пять) тысяч рублей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Организации агропромышленного комплекса </w:t>
      </w:r>
      <w:r w:rsidRPr="00BC5E4C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Каратузского района, крестьянско (фермерские) хозяйства, индивидуальные предприниматели </w:t>
      </w:r>
      <w:r w:rsidRPr="00BC5E4C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представляют в срок до 01 ноября документы (каб. 301) секретарю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году. Организации всех форм собственности сами определяют по одному кандидату в соответствующей номинации: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письмо-ходатайство на имя главы </w:t>
      </w:r>
      <w:r w:rsidRPr="00BC5E4C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>Каратузского района;</w:t>
      </w:r>
    </w:p>
    <w:p w:rsidR="00BC5E4C" w:rsidRPr="00BC5E4C" w:rsidRDefault="00BC5E4C" w:rsidP="00BC5E4C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</w:rPr>
        <w:t xml:space="preserve">характеристику, где отражаются сведения о достижениях в 2023 </w:t>
      </w: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году в производственной деятельности лица, представляемого к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награждению;</w:t>
      </w:r>
    </w:p>
    <w:p w:rsidR="00BC5E4C" w:rsidRPr="00BC5E4C" w:rsidRDefault="00BC5E4C" w:rsidP="00BC5E4C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копию трудовой книжки, заверенную работодателем;</w:t>
      </w:r>
    </w:p>
    <w:p w:rsidR="00BC5E4C" w:rsidRPr="00BC5E4C" w:rsidRDefault="00BC5E4C" w:rsidP="00BC5E4C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кадровая справка, содержащая паспортные данные, дату рождения, </w:t>
      </w:r>
      <w:r w:rsidRPr="00BC5E4C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  <w:t xml:space="preserve">домашний адрес с индексом, номер страхового пенсионного свидетельства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награждаемого, ИНН;</w:t>
      </w:r>
    </w:p>
    <w:p w:rsidR="00BC5E4C" w:rsidRPr="00BC5E4C" w:rsidRDefault="00BC5E4C" w:rsidP="00BC5E4C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банковские реквизиты получателей вознаграждения для перечисления на расчетный счет;</w:t>
      </w:r>
    </w:p>
    <w:p w:rsidR="00BC5E4C" w:rsidRPr="00BC5E4C" w:rsidRDefault="00BC5E4C" w:rsidP="00BC5E4C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для награждения организаций всех форм собственности – копию паспорта, копию ИНН и копию расчетного счета руководителя организации.</w:t>
      </w:r>
    </w:p>
    <w:p w:rsidR="00BC5E4C" w:rsidRPr="00BC5E4C" w:rsidRDefault="00BC5E4C" w:rsidP="00BC5E4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BC5E4C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Основанием для выплаты денежных вознаграждений является распоряжение администрации района, изданное с учетом протокола заседания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Выплата денежных вознаграждений осуществляется администрацией района путем перечисления денежных средств на расчетные счета сельхозтоваропроизводителей и работникам агропромышленного комплекса.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3.Поощряемые денежным вознаграждением сельхозтоваропроизводители и работники агропромышленного комплекса награждаются Благодарственными письмами Главы Каратузского района.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администрации Каратузского района  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от 19.09.2023 № 840-п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496"/>
      <w:bookmarkEnd w:id="0"/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КОМИССИИ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40"/>
        <w:gridCol w:w="6006"/>
      </w:tblGrid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Мигла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Елена Сергеевна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 заместитель главы района по финансам, 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экономике - руководитель финансового  управления - председатель  комиссии;        </w:t>
            </w:r>
          </w:p>
        </w:tc>
      </w:tr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Дмитриев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 - заместитель председателя  комиссии;</w:t>
            </w:r>
          </w:p>
        </w:tc>
      </w:tr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Семыкина Валерия Валерьевна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 - секретарь комиссии;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</w:tr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Потепкина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района;</w:t>
            </w:r>
          </w:p>
        </w:tc>
      </w:tr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Вихрева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Наталья Николаевна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tbl>
            <w:tblPr>
              <w:tblW w:w="95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4"/>
              <w:gridCol w:w="340"/>
              <w:gridCol w:w="6006"/>
            </w:tblGrid>
            <w:tr w:rsidR="00BC5E4C" w:rsidRPr="00BC5E4C" w:rsidTr="00BE544B"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Патепкин</w:t>
                  </w:r>
                </w:p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Виктор  Николаевич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ведущий специалист отдела сельского хозяйства администрации района;</w:t>
                  </w:r>
                </w:p>
              </w:tc>
            </w:tr>
          </w:tbl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района;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tbl>
            <w:tblPr>
              <w:tblW w:w="95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9048"/>
            </w:tblGrid>
            <w:tr w:rsidR="00BC5E4C" w:rsidRPr="00BC5E4C" w:rsidTr="00BE544B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ведущий специалист отдела сельского</w:t>
                  </w:r>
                </w:p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BC5E4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хозяйства администрации района;</w:t>
                  </w:r>
                </w:p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BC5E4C" w:rsidRPr="00BC5E4C" w:rsidRDefault="00BC5E4C" w:rsidP="00BC5E4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Юлия   Андреевна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И.о. начальника отдела экономики, производства и развития предпринимательства администрации района;</w:t>
            </w:r>
          </w:p>
        </w:tc>
      </w:tr>
      <w:tr w:rsidR="00BC5E4C" w:rsidRPr="00BC5E4C" w:rsidTr="00BE544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Радзюк   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>руководитель муниципального специализированного бюджетного учреждения по ведению бухгалтерского учета «Районная централизованная бухгалтерия»</w:t>
            </w: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3 к постановлению администрации Каратузского района  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от 19.09.2023 № 840-п</w:t>
      </w:r>
    </w:p>
    <w:p w:rsidR="00BC5E4C" w:rsidRPr="00BC5E4C" w:rsidRDefault="00BC5E4C" w:rsidP="00BC5E4C">
      <w:pPr>
        <w:spacing w:after="200" w:line="276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1572"/>
      <w:bookmarkEnd w:id="1"/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О порядке работы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1.1. Комиссия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 (далее - комиссия) является коллегиальным органом, созданным с целью оценки достижений по результатам работы участников награждения в агропромышленном комплексе района.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1.2. Комиссия в своей работе руководствуется настоящим Положением.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2. ЗАДАЧИ И ПОЛНОМОЧИЯ КОМИССИИ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2.1. Основной задачей комиссии является утверждение списков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2023 году (далее - награждение).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 ПОРЯДОК РАБОТЫ КОМИССИИ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3.1. Основной организационной формой работы комиссии является заседание.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3.2. Заседания комиссии проводятся не позднее 1 ноября текущего года.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комиссии, в его отсутствие - заместитель председателя комиссии.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3.3. Решения комиссии принимаются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3.4. Решения комиссии носят рекомендательный характер и оформляются протоколом. Протокол заседания комиссии подписывается председателем комиссии, либо председательствующим на заседании комиссии его заместителем, а также секретарем.</w:t>
      </w:r>
    </w:p>
    <w:p w:rsidR="00BC5E4C" w:rsidRPr="00BC5E4C" w:rsidRDefault="00BC5E4C" w:rsidP="00BC5E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3.5. Организационно-техническое и информационное обеспечение деятельности комиссии осуществляется секретарем комиссии.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BC5E4C" w:rsidRPr="00BC5E4C" w:rsidRDefault="00BC5E4C" w:rsidP="00BC5E4C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5E4C" w:rsidRPr="00BC5E4C" w:rsidRDefault="00BC5E4C" w:rsidP="00BC5E4C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C5E4C" w:rsidRPr="00BC5E4C" w:rsidRDefault="00BC5E4C" w:rsidP="00BC5E4C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20.09.2023                                 с. Каратузское                                             № 847-п</w:t>
      </w:r>
    </w:p>
    <w:p w:rsidR="00BC5E4C" w:rsidRPr="00BC5E4C" w:rsidRDefault="00BC5E4C" w:rsidP="00BC5E4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5E4C" w:rsidRPr="00BC5E4C" w:rsidRDefault="00BC5E4C" w:rsidP="00BC5E4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проведении единого дня по благоустройству на территории муниципального образования «Каратузский район»</w:t>
      </w:r>
    </w:p>
    <w:p w:rsidR="00BC5E4C" w:rsidRPr="00BC5E4C" w:rsidRDefault="00BC5E4C" w:rsidP="00BC5E4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5E4C" w:rsidRPr="00BC5E4C" w:rsidRDefault="00BC5E4C" w:rsidP="00BC5E4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Федеральным законом от 06.10.2003 131-ФЗ «Об общих принципах организации местного управления в Российской Федерации»,  в  целях повышения уровня благоустройства  и санитарного порядка на территории муниципального образования  «Каратузский район», руководствуясь Уставом муниципального образования «Каратузский район»,  ПОСТАНОВЛЯЮ:       </w:t>
      </w:r>
    </w:p>
    <w:p w:rsidR="00BC5E4C" w:rsidRPr="00BC5E4C" w:rsidRDefault="00BC5E4C" w:rsidP="00BC5E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Провести на территории муниципального образования «Каратузский район» единый день по благоустройству 6 октября 2023 года. </w:t>
      </w:r>
    </w:p>
    <w:p w:rsidR="00BC5E4C" w:rsidRPr="00BC5E4C" w:rsidRDefault="00BC5E4C" w:rsidP="00BC5E4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</w:t>
      </w: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Рекомендовать главам поселений,  руководителям организаций и учреждений всех форм собственности, а также арендаторам и собственникам зданий и сооружений: </w:t>
      </w:r>
    </w:p>
    <w:p w:rsidR="00BC5E4C" w:rsidRPr="00BC5E4C" w:rsidRDefault="00BC5E4C" w:rsidP="00BC5E4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2.1. Организовать проведение мероприятий по благоустройству, своевременной уборке и приведению в надлежащее состояние своих и прилегающих территорий.</w:t>
      </w:r>
    </w:p>
    <w:p w:rsidR="00BC5E4C" w:rsidRPr="00BC5E4C" w:rsidRDefault="00BC5E4C" w:rsidP="00BC5E4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2.2.  Принять участие по уборке территорий общественных пространств района.</w:t>
      </w:r>
    </w:p>
    <w:p w:rsidR="00BC5E4C" w:rsidRPr="00BC5E4C" w:rsidRDefault="00BC5E4C" w:rsidP="00BC5E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Притворову Ю.В., заместителю главы района по жизнеобеспечению и оперативным вопросам, Щербакову Д.В., начальнику отдела ЖКХ, транспорта, строительства и связи отработать с руководителями организаций и учреждений  всех форм собственности, расположенных в с. Каратузское, по закреплению территорий для уборки общественных пространств. </w:t>
      </w:r>
    </w:p>
    <w:p w:rsidR="00BC5E4C" w:rsidRPr="00BC5E4C" w:rsidRDefault="00BC5E4C" w:rsidP="00BC5E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Представить список организаций, учреждений с  закрепленными  территориями  в отдел по взаимодействию с территориями, организационной работе и кадрам.</w:t>
      </w:r>
    </w:p>
    <w:p w:rsidR="00BC5E4C" w:rsidRPr="00BC5E4C" w:rsidRDefault="00BC5E4C" w:rsidP="00BC5E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Срок исполнения: до 04.10.2023.</w:t>
      </w:r>
    </w:p>
    <w:p w:rsidR="00BC5E4C" w:rsidRPr="00BC5E4C" w:rsidRDefault="00BC5E4C" w:rsidP="00BC5E4C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Опубликовать настоящее постановление на официальном сайте администрации Каратузского района (www.karatuzraion.ru).</w:t>
      </w:r>
    </w:p>
    <w:p w:rsidR="00BC5E4C" w:rsidRPr="00BC5E4C" w:rsidRDefault="00BC5E4C" w:rsidP="00BC5E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5. Контроль по исполнению настоящего постановления возложить на Ю.В. Притворова, заместителя главы района по жизнеобеспечению и оперативным вопросам администрации Каратузского района.</w:t>
      </w:r>
    </w:p>
    <w:p w:rsidR="00BC5E4C" w:rsidRPr="00BC5E4C" w:rsidRDefault="00BC5E4C" w:rsidP="00BC5E4C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6.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ind w:right="-14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19.09.2023                                  с. Каратузское           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№ 844-п</w:t>
      </w: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постановление администрации Каратузского района от 04.04.2014 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</w:t>
      </w: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kern w:val="0"/>
          <w:sz w:val="12"/>
          <w:szCs w:val="12"/>
        </w:rPr>
        <w:t xml:space="preserve">В целях материальной поддержки семьям лиц,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принимающих (принимавших) участие в </w:t>
      </w:r>
      <w:r w:rsidRPr="00BC5E4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специальной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военной операции</w:t>
      </w:r>
      <w:r w:rsidRPr="00BC5E4C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статьями 27.1, 28 Устава Муниципального образования «Каратузский район», ПОСТАНОВЛЯЮ:</w:t>
      </w: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BC5E4C">
        <w:rPr>
          <w:rFonts w:ascii="Times New Roman" w:hAnsi="Times New Roman" w:cs="Times New Roman"/>
          <w:kern w:val="0"/>
          <w:sz w:val="12"/>
          <w:szCs w:val="12"/>
        </w:rPr>
        <w:t xml:space="preserve"> Внести в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администрации Каратузского района от 04.04.2014 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 (далее – Постановление) следующие дополнения:</w:t>
      </w:r>
    </w:p>
    <w:p w:rsidR="00BC5E4C" w:rsidRPr="00BC5E4C" w:rsidRDefault="00BC5E4C" w:rsidP="00BC5E4C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раздел 3 «Порядок взимания родительской платы» дополнить пунктом 3.13. следующего содержания: </w:t>
      </w:r>
    </w:p>
    <w:p w:rsidR="00BC5E4C" w:rsidRPr="00BC5E4C" w:rsidRDefault="00BC5E4C" w:rsidP="00BC5E4C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«3.13. Льгота по родительской плате в дошкольных образовательных организациях Каратузского района предоставляется  в размере 100%: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- дети (братья, сестры), совместно проживающие с  лицом, принимающим (принимавшим) участие в специальной военной операции (СВО), вне зависимости  от окончания участия граждан в  (СВО) или окончания проведения (СВО) ».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1.2. Пункт 3.11. раздела 3 «Порядок взимания родительской платы» изменить и изложить в следующей редакции: «3.11. Расходы за присмотр и уход за детьми, указанными в подпункте 3.9., 3.13. возмещаются дошкольной образовательной организации за счет средств местного бюджета, в подпункте 3.12. возмещаются путем предоставления иных межбюджетных трансфертов из бюджета Красноярского края бюджетному образованию Красноярского края министерством образования Красноярского края. Расходы за присмотр и уход за детьми, указанными в подпункте 3.10., возмещаются дошкольной образовательной организации за счет средств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интоксикацией»».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 1 к Положению 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 по перечню отдельных категорий граждан 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 изложить в новой редакции, согласно приложению к настоящему постановлению.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2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BC5E4C" w:rsidRPr="00BC5E4C" w:rsidRDefault="00BC5E4C" w:rsidP="00BC5E4C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 и применяется к правоотношениям, возникшим с 18.07.2023года. </w:t>
      </w:r>
    </w:p>
    <w:p w:rsidR="00BC5E4C" w:rsidRPr="00BC5E4C" w:rsidRDefault="00BC5E4C" w:rsidP="00BC5E4C">
      <w:pPr>
        <w:tabs>
          <w:tab w:val="left" w:pos="2828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tabs>
          <w:tab w:val="left" w:pos="2828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tabs>
          <w:tab w:val="left" w:pos="2828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А.А. Савин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592"/>
      </w:tblGrid>
      <w:tr w:rsidR="00BC5E4C" w:rsidRPr="00BC5E4C" w:rsidTr="00BC5E4C">
        <w:trPr>
          <w:trHeight w:val="982"/>
        </w:trPr>
        <w:tc>
          <w:tcPr>
            <w:tcW w:w="4556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92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hanging="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 к постановлению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hanging="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hanging="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19.09.2023 № 844-п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4" w:right="-349" w:firstLine="99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Положению 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 по перечню отдельных категорий граждан 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 изложить в новой редакции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отдельных категорий граждан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Ind w:w="250" w:type="dxa"/>
        <w:tblLook w:val="04A0" w:firstRow="1" w:lastRow="0" w:firstColumn="1" w:lastColumn="0" w:noHBand="0" w:noVBand="1"/>
      </w:tblPr>
      <w:tblGrid>
        <w:gridCol w:w="2394"/>
        <w:gridCol w:w="1619"/>
        <w:gridCol w:w="3525"/>
        <w:gridCol w:w="2351"/>
      </w:tblGrid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Категории граждан  (детей)</w:t>
            </w: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Порядок установления родительской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платы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подтверждающих документов</w:t>
            </w: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предоставления документов</w:t>
            </w:r>
          </w:p>
        </w:tc>
      </w:tr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Дети из семей, имеющих трех и более несовершеннолетних детей</w:t>
            </w: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50%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 о рождении всех детей, справка с места жительства о составе семьи, заявление о предоставлении льготы.</w:t>
            </w: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приеме, далее – ежегодно.</w:t>
            </w:r>
          </w:p>
        </w:tc>
      </w:tr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Дети с туберкулезной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интоксикацией</w:t>
            </w: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Бесплатное посещение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Заключение комиссии противотуберкулезного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диспансера.</w:t>
            </w: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приеме, далее – ежегодно.</w:t>
            </w:r>
          </w:p>
        </w:tc>
      </w:tr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Дети - инвалиды</w:t>
            </w: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Бесплатное посещение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Справка, подтверждающая факт установления инвалидности, выданная госучреждением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медико-социальной экспертизы.</w:t>
            </w: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приеме, далее – ежегодно</w:t>
            </w:r>
          </w:p>
        </w:tc>
      </w:tr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Дети-сироты, дети, оставшиеся без попечения родителей</w:t>
            </w: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Бесплатное посещение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Решение органа опеки и попечительства об установлении над ребенком опеки (попечительства), в том числе по договору  о приемной семье.</w:t>
            </w: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приеме, далее – ежегодно</w:t>
            </w:r>
          </w:p>
        </w:tc>
      </w:tr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Деи из семей, лиц принимающих (принимавших) участие в </w:t>
            </w:r>
            <w:r w:rsidRPr="00BC5E4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специальной</w:t>
            </w: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военной операции (СВО).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Бесплатное посещение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Заявление о предоставлении льготы.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Свидетельства о рождении всех детей, справка-подтверждение об участии в </w:t>
            </w:r>
            <w:r w:rsidRPr="00BC5E4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специальной</w:t>
            </w: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военной операции (СВО).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возникновении обстоятельств на получение льготы.</w:t>
            </w:r>
          </w:p>
        </w:tc>
      </w:tr>
      <w:tr w:rsidR="00BC5E4C" w:rsidRPr="00BC5E4C" w:rsidTr="00BC5E4C">
        <w:tc>
          <w:tcPr>
            <w:tcW w:w="2394" w:type="dxa"/>
          </w:tcPr>
          <w:p w:rsidR="00BC5E4C" w:rsidRPr="00BC5E4C" w:rsidRDefault="00BC5E4C" w:rsidP="00BC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Дети (братья, сестры), совместно проживающие с  лицом, принимающим (принимавшим) участие в </w:t>
            </w:r>
            <w:r w:rsidRPr="00BC5E4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специальной</w:t>
            </w: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военной операции (СВО).</w:t>
            </w:r>
          </w:p>
        </w:tc>
        <w:tc>
          <w:tcPr>
            <w:tcW w:w="1619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Бесплатное посещение</w:t>
            </w:r>
          </w:p>
        </w:tc>
        <w:tc>
          <w:tcPr>
            <w:tcW w:w="3525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Заявление о предоставлении льготы.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Документы, подтверждающие родство.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Справка-подтверждение об участии в </w:t>
            </w:r>
            <w:r w:rsidRPr="00BC5E4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специальной</w:t>
            </w: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военной операции (СВО). 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Справка о составе семьи.</w:t>
            </w:r>
          </w:p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1" w:type="dxa"/>
          </w:tcPr>
          <w:p w:rsidR="00BC5E4C" w:rsidRPr="00BC5E4C" w:rsidRDefault="00BC5E4C" w:rsidP="00BC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возникновении обстоятельств на получение льготы.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18.09.2023                                  с. Каратузское                             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838-п</w:t>
      </w:r>
    </w:p>
    <w:p w:rsidR="00BC5E4C" w:rsidRPr="00BC5E4C" w:rsidRDefault="00BC5E4C" w:rsidP="00BC5E4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BC5E4C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lastRenderedPageBreak/>
        <w:t xml:space="preserve">О внесении изменений в  постановление администрации Каратузского района от 07.11.2022  №  879-п  «Об утверждении Порядка организации питания учащихся муниципальных общеобразовательных организаций (учреждений) Каратузского района» 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kern w:val="0"/>
          <w:sz w:val="12"/>
          <w:szCs w:val="12"/>
        </w:rPr>
        <w:t xml:space="preserve">В целях материальной поддержки семьям лиц,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принимающих (принимавших) участие в </w:t>
      </w:r>
      <w:r w:rsidRPr="00BC5E4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специальной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военной операции,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begin"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instrText xml:space="preserve">HYPERLINK consultantplus://offline/ref=21BECDF8CAB5FA05DBD93CDA00015EC3EEE5A5207E4CB2E13F87F64727CF24BE70C2BC445FF1E27BEB9593S2m6H </w:instrTex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separate"/>
      </w:r>
      <w:r w:rsidRPr="00BC5E4C">
        <w:rPr>
          <w:rFonts w:ascii="Times New Roman" w:hAnsi="Times New Roman" w:cs="Times New Roman"/>
          <w:kern w:val="0"/>
          <w:sz w:val="12"/>
          <w:szCs w:val="12"/>
        </w:rPr>
        <w:t> ПОСТАНОВЛЯЮ</w:t>
      </w:r>
      <w:r w:rsidRPr="00BC5E4C">
        <w:rPr>
          <w:kern w:val="0"/>
          <w:sz w:val="12"/>
          <w:szCs w:val="12"/>
        </w:rPr>
        <w:t>: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end"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постановлению администрации Каратузского района от 07.11.2022 № 879-п </w:t>
      </w:r>
      <w:r w:rsidRPr="00BC5E4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 утверждении Порядка организации питания учащихся муниципальных общеобразовательных организаций (учреждений) Каратузского района»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следующие изменения и дополнения: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1.1.Раздел 3 </w:t>
      </w:r>
      <w:bookmarkStart w:id="2" w:name="sub_300"/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установления бесплатного питания</w:t>
      </w: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пунктом 3.1.7. следующего содержания: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«3.1.7. Для обучающихся детей в общеобразовательной организации, включая братьев, сестер, совместно проживающих с лицом, принимающим (принимавшим) участие в специальной военной операции: 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- на основании заявления родителя (законного представителя), с предоставлением: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 копии документов подтверждающих родство, 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- справки о составе семьи, совестно проживающих с лицом, принимающим участие в СВО.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- справки, подтверждающей  участие гражданина для участия в специальной военной операции.».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1.2. Раздел 3 Порядок установления бесплатного питания</w:t>
      </w: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пунктом 3.2.3. следующего содержания: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«3.2.3. Горячим обедом без взимания платы обеспечиваются обучающие 5-11 классов в муниципальных образовательных организациях во вторую смену, братья, сестры, совместно проживающих с лицом, принимающим (принимавшим) участие в специальной военной операции».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kern w:val="0"/>
          <w:sz w:val="12"/>
          <w:szCs w:val="12"/>
        </w:rPr>
        <w:t>1.3. Пункт 2.3. раздела 2 Финансирование питания изменить и изложить в следующей редакции: «2.3. Финансовое обеспечение  питания детей, по категории  указанной в пункте 3.1.6.,3.2.2. данного Порядка, осуществляется путем предоставления иных межбюджетных трансфертов из бюджета Красноярского края бюджету муниципального образования Красноярского края министерством образования Красноярского края.».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Раздел 2 Финансирование питания дополнить пунктом 2.9. следующего содержания: </w:t>
      </w:r>
    </w:p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«2.9. Финансовое обеспечение  питания детей, по категории  указанной в пункте 3.1.7., 3.2.3.  Порядка, осуществляется за счет средств местного бюджета.».</w:t>
      </w:r>
    </w:p>
    <w:bookmarkEnd w:id="2"/>
    <w:p w:rsidR="00BC5E4C" w:rsidRPr="00BC5E4C" w:rsidRDefault="00BC5E4C" w:rsidP="00BC5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социальным вопросам -  А.А.Савина.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опубликования в  периодическом печатном издании Вести муниципального образования «Каратузский район» и применяется к правоотношениям, возникшим с 01.09.2023 года.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left="435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left="435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А.А. Савин</w:t>
      </w:r>
    </w:p>
    <w:p w:rsidR="00BC5E4C" w:rsidRPr="00BC5E4C" w:rsidRDefault="00BC5E4C" w:rsidP="00BC5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ageBegin"/>
      <w:bookmarkEnd w:id="3"/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Экземпляр №  ______   </w:t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Выборы Губернатора Красноярского края 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10 сентября 2023 года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ПРОТОКОЛ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Территориальной избирательной комиссии Каратузского района Красноярского края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об итогах голосования на территории 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Красноярский край, Каратузский район</w:t>
            </w:r>
          </w:p>
        </w:tc>
      </w:tr>
    </w:tbl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  <w:gridCol w:w="211"/>
      </w:tblGrid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72" w:type="dxa"/>
            <w:gridSpan w:val="4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11612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10440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4765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1864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3811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1864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4765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241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6388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Фамилии, имена, отчества зарегистрированных кандидатов в алфавитном порядке, а при их совпадении - иные сведения о внесенных в избирательный бюллетень кандидатах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Глисков Александр Александрович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367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Иванова Ирина Геннадьевна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347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Котюков Михаил Михайлович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5048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Маркерт Максим Андреевич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92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gridAfter w:val="1"/>
          <w:wAfter w:w="21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Новак Андрей Петрович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534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 либо причина отсутствия, отметка об особом мнении)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Арокин А.А.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Кондауров С.Н.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Николаева Д.А.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Петерфи В.А.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Тонких И.В.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Default="00BC5E4C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МП         Протокол подписан 11 сентября 2023 года в ____ часов ____ минут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05"/>
        <w:gridCol w:w="2979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BC5E4C" w:rsidRPr="00BC5E4C" w:rsidTr="00BC5E4C">
        <w:trPr>
          <w:trHeight w:val="20"/>
        </w:trPr>
        <w:tc>
          <w:tcPr>
            <w:tcW w:w="5740" w:type="dxa"/>
            <w:gridSpan w:val="2"/>
            <w:noWrap/>
            <w:hideMark/>
          </w:tcPr>
          <w:p w:rsidR="00BC5E4C" w:rsidRPr="00BC5E4C" w:rsidRDefault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Экземпляр №  ___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Лист № 1  Всего листов 3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Выборы Губернатора Красноярского края 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10 сентября 2023 года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Территориальной избирательной комиссии Каратузского района Красноярского края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об итогах голосования на территории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Красноярский край, Каратузский район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456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138"/>
        </w:trPr>
        <w:tc>
          <w:tcPr>
            <w:tcW w:w="5740" w:type="dxa"/>
            <w:gridSpan w:val="2"/>
            <w:vMerge w:val="restart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Данные протоколов участковых избирательных комиссий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№1407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№1408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№1409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№1410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№1411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№1412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№1413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№1414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№1415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№1416</w:t>
            </w:r>
          </w:p>
        </w:tc>
      </w:tr>
      <w:tr w:rsidR="00BC5E4C" w:rsidRPr="00BC5E4C" w:rsidTr="00BC5E4C">
        <w:trPr>
          <w:trHeight w:val="886"/>
        </w:trPr>
        <w:tc>
          <w:tcPr>
            <w:tcW w:w="5740" w:type="dxa"/>
            <w:gridSpan w:val="2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не учтенных при получении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Фамилии, имена, отчества зарегистрированных кандидатов в алфавитном порядке, а при их совпадении - иные сведения о внесенных в избирательный бюллетень кандидатах</w:t>
            </w:r>
          </w:p>
        </w:tc>
        <w:tc>
          <w:tcPr>
            <w:tcW w:w="13000" w:type="dxa"/>
            <w:gridSpan w:val="10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Глисков Александр Александрович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Иванова Ирина Геннадьевна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Котюков Михаил Михайлович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Маркерт Максим Андреевич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Новак Андрей Петрович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Экземпляр №  ______   </w:t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Дополнительные выборы  депутата Каратузского районного Совета депутатов шестого созыва по одномандатному 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избирательному округу №6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>10 сентября 2023 года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ПРОТОКОЛ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окружной избирательной комиссии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дополнительным выборам депутата Каратузского районного Совета депутатов шестого созыва  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одномандатному избирательному округу №6</w:t>
            </w:r>
          </w:p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 результатах выборов по одномандатному избирательному округу №6</w:t>
            </w:r>
          </w:p>
        </w:tc>
      </w:tr>
    </w:tbl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протоколов участковых  избирательных комиссий, на основании которых составлен настоящий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1280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полученных участковой комиссией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1275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в помещении территориальной избирательной комиссии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выданных избирателям  в помещении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506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119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650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содержащихся в переносных ящиках 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119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506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25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600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Фамилии, имена, отчества зарегистрированных кандидатов в алфавитном порядке, а при их совпадении - иные данные о внесенных в избирательный бюллетень кандидатах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кандидата, число голосов избирателей, поданных против всех кандидатов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Воронова Юлия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129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Лапин Алексей Федорович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59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Лисовский Александр Александрович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65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Ощепкова Светлана Вячеславовна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279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Против всех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68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соответствии со ст.54 Закона Красноярского края "О выборах в органы местного самоуправления в Красноярском крае" окружная избирательная комиссия РЕШИЛА:    признать выборы депутата по одномандатному избирательному округу №6 состоявшимися и действительными. Признать избранным депутатом ________________</w:t>
            </w:r>
          </w:p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_____________________________, получившего наибольшее число голосов избирателей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 либо причина отсутствия, отметка об особом мнении)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Арокин А.А.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Кондауров С.Н.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Николаева Д.А.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Петерфи В.А.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Тонких И.В.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МП         Протокол подписан 11 сентября 2023 года в ____ часов ____ минут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Экземпляр №  ______   </w:t>
      </w: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Дополнительные выборы депутата Государственной Думы Федерального Собрания Российской Федерации восьмого созыва по одномандатному избирательному округу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10 сентября 2023 года</w:t>
      </w: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ПРОТОКОЛ № 1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территориальной избирательной комиссии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об итогах голосования по одномандатному избирательному округу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Красноярский край – Дивногорский одномандатный избирательный округ № 56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 территории Каратузский район</w:t>
            </w:r>
          </w:p>
        </w:tc>
      </w:tr>
    </w:tbl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Гаврилов Григорий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Еремин Сергей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Кадакина Ксения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Кучерявый Андрей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Семиренко Дмитрий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C5E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Серебряков Иван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96"/>
        <w:gridCol w:w="2837"/>
        <w:gridCol w:w="284"/>
        <w:gridCol w:w="3472"/>
      </w:tblGrid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 либо причина отсутствия, отметка об особом мнении)</w:t>
            </w: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Арокин А.А.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Кондауров С.Н.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Николаева Д.А.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Петерфи В.А.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E544B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E4C" w:rsidRPr="00BC5E4C" w:rsidRDefault="00BC5E4C" w:rsidP="00BC5E4C">
            <w:pPr>
              <w:spacing w:before="100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Тонких И.В.</w:t>
            </w:r>
          </w:p>
        </w:tc>
        <w:tc>
          <w:tcPr>
            <w:tcW w:w="284" w:type="dxa"/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E4C" w:rsidRPr="00BC5E4C" w:rsidRDefault="00BC5E4C" w:rsidP="00BC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C5E4C" w:rsidRPr="00BC5E4C" w:rsidRDefault="00BC5E4C" w:rsidP="00BC5E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C5E4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МП         Протокол подписан 11 сентября 2023 года в ____ часов ____ минут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05"/>
        <w:gridCol w:w="2979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BC5E4C" w:rsidRPr="00BC5E4C" w:rsidTr="00BC5E4C">
        <w:trPr>
          <w:trHeight w:val="20"/>
        </w:trPr>
        <w:tc>
          <w:tcPr>
            <w:tcW w:w="5740" w:type="dxa"/>
            <w:gridSpan w:val="2"/>
            <w:noWrap/>
            <w:hideMark/>
          </w:tcPr>
          <w:p w:rsidR="00BC5E4C" w:rsidRPr="00BC5E4C" w:rsidRDefault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Экземпляр №  ___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Лист № 1  Всего листов 3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Дополнительные выборы депутата Государственной Думы Федерального Собрания Российской Федерации восьмого созыва по одномандатному избирательному округу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10 сентября 2023 года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№ 1</w:t>
            </w:r>
          </w:p>
        </w:tc>
      </w:tr>
      <w:tr w:rsidR="00BC5E4C" w:rsidRPr="00BC5E4C" w:rsidTr="00BC5E4C">
        <w:trPr>
          <w:trHeight w:val="786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территориальной избирательной комиссии об итогах голосования по одномандатному избирательному округу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Красноярский край – Дивногорский одномандатный избирательный округ № 56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на территории Каратузский район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138"/>
        </w:trPr>
        <w:tc>
          <w:tcPr>
            <w:tcW w:w="5740" w:type="dxa"/>
            <w:gridSpan w:val="2"/>
            <w:vMerge w:val="restart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Данные протоколов участковых избирательных комиссий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№1407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№1408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№1409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№1410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№1411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№1412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№1413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№1414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№1415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№1416</w:t>
            </w:r>
          </w:p>
        </w:tc>
      </w:tr>
      <w:tr w:rsidR="00BC5E4C" w:rsidRPr="00BC5E4C" w:rsidTr="00BC5E4C">
        <w:trPr>
          <w:trHeight w:val="924"/>
        </w:trPr>
        <w:tc>
          <w:tcPr>
            <w:tcW w:w="5740" w:type="dxa"/>
            <w:gridSpan w:val="2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не учтенных при получении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13000" w:type="dxa"/>
            <w:gridSpan w:val="10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Гаврилов Григорий Сергеевич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Еремин Сергей Васильевич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Кадакина Ксения Александровна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Кучерявый Андрей Анатольевич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Семиренко Дмитрий Васильевич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Серебряков Иван Александрович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МП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00" w:type="dxa"/>
            <w:gridSpan w:val="5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подписана 11 сентября 2023 года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Экземпляр №  ___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Лист № 2  Всего листов 3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Дополнительные выборы депутата Государственной Думы Федерального Собрания Российской Федерации восьмого созыва по одномандатному избирательному округу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10 сентября 2023 года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№ 1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территориальной избирательной комиссии об итогах голосования по одномандатному избирательному округу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Красноярский край – Дивногорский одномандатный избирательный округ № 56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на территории Каратузский район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138"/>
        </w:trPr>
        <w:tc>
          <w:tcPr>
            <w:tcW w:w="5740" w:type="dxa"/>
            <w:gridSpan w:val="2"/>
            <w:vMerge w:val="restart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Данные протоколов участковых избирательных комиссий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№1417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№1418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№1419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№1420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№1421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№1422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№1423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№1424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№1425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№1426</w:t>
            </w:r>
          </w:p>
        </w:tc>
      </w:tr>
      <w:tr w:rsidR="00BC5E4C" w:rsidRPr="00BC5E4C" w:rsidTr="00BC5E4C">
        <w:trPr>
          <w:trHeight w:val="872"/>
        </w:trPr>
        <w:tc>
          <w:tcPr>
            <w:tcW w:w="5740" w:type="dxa"/>
            <w:gridSpan w:val="2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не учтенных при получении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13000" w:type="dxa"/>
            <w:gridSpan w:val="10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Гаврилов Григорий Сергеевич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Еремин Сергей Васильевич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Кадакина Ксения Александровна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Кучерявый Андрей Анатольевич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Семиренко Дмитрий Васильевич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Серебряков Иван Александрович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МП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00" w:type="dxa"/>
            <w:gridSpan w:val="5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подписана 11 сентября 2023 года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Экземпляр №  ___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Лист № 3  Всего листов 3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Дополнительные выборы депутата Государственной Думы Федерального Собрания Российской Федерации восьмого созыва по одномандатному избирательному округу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10 сентября 2023 года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№ 1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территориальной избирательной комиссии об итогах голосования по одномандатному избирательному округу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Красноярский край – Дивногорский одномандатный избирательный округ № 56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на территории Каратузский район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vMerge w:val="restart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Данные протоколов участковых избирательных комиссий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№1427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№1428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№1429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№1430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№1431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848"/>
        </w:trPr>
        <w:tc>
          <w:tcPr>
            <w:tcW w:w="5740" w:type="dxa"/>
            <w:gridSpan w:val="2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11619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10440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1864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3816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1864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6311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избирательных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избирательных бюллетеней, не учтенных при получении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7800" w:type="dxa"/>
            <w:gridSpan w:val="6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Гаврилов Григорий Сергеевич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Еремин Сергей Васильевич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4232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Кадакина Ксения Александровна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Кучерявый Андрей Анатольевич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Семиренко Дмитрий Васильевич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Серебряков Иван Александрович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МП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00" w:type="dxa"/>
            <w:gridSpan w:val="5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подписана 11 сентября 2023 года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05"/>
        <w:gridCol w:w="2979"/>
        <w:gridCol w:w="798"/>
        <w:gridCol w:w="799"/>
        <w:gridCol w:w="799"/>
        <w:gridCol w:w="799"/>
        <w:gridCol w:w="799"/>
        <w:gridCol w:w="799"/>
        <w:gridCol w:w="1082"/>
        <w:gridCol w:w="516"/>
        <w:gridCol w:w="799"/>
        <w:gridCol w:w="799"/>
      </w:tblGrid>
      <w:tr w:rsidR="00BC5E4C" w:rsidRPr="00BC5E4C" w:rsidTr="00BC5E4C">
        <w:trPr>
          <w:trHeight w:val="20"/>
        </w:trPr>
        <w:tc>
          <w:tcPr>
            <w:tcW w:w="5740" w:type="dxa"/>
            <w:gridSpan w:val="2"/>
            <w:noWrap/>
            <w:hideMark/>
          </w:tcPr>
          <w:p w:rsidR="00BC5E4C" w:rsidRPr="00BC5E4C" w:rsidRDefault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Экземпляр №  ___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Лист № 1  Всего листов 1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Дополнительные выборы  депутата Каратузского районного Совета депутатов шестого созыва  по одномандатному избирательному округу №6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10 сентября 2023 года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</w:t>
            </w:r>
          </w:p>
        </w:tc>
      </w:tr>
      <w:tr w:rsidR="00BC5E4C" w:rsidRPr="00BC5E4C" w:rsidTr="00BC5E4C">
        <w:trPr>
          <w:trHeight w:val="20"/>
        </w:trPr>
        <w:tc>
          <w:tcPr>
            <w:tcW w:w="18740" w:type="dxa"/>
            <w:gridSpan w:val="1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окружной избирательной комиссии по дополнительным  выборам депутата Каратузского районного Совета депутатов                                                            Каратузского района Красноярского края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по одномандатному избирательному округу №6</w:t>
            </w: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о результатах выборов по одномандатному избирательному округу №6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участковых избирательных комиссий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C5E4C">
        <w:trPr>
          <w:trHeight w:val="20"/>
        </w:trPr>
        <w:tc>
          <w:tcPr>
            <w:tcW w:w="17440" w:type="dxa"/>
            <w:gridSpan w:val="11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протоколов участковых избирательных комиссий, на основании которых составлена сводная таблица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vMerge w:val="restart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Данные протоколов участковых избирательных комиссий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№1407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УИК №1422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582"/>
        </w:trPr>
        <w:tc>
          <w:tcPr>
            <w:tcW w:w="5740" w:type="dxa"/>
            <w:gridSpan w:val="2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полученных участковой комиссией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1275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3а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в помещении территориальной избирательной комиссии 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выданных избирателям  в помещении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погашенных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содержащихся в переносных ящиках 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недействительных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действительных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утраченных бюллетеней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бюллетеней, не учтенных при получении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5740" w:type="dxa"/>
            <w:gridSpan w:val="2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Фамилии, имена, отчества зарегистрированных кандидатов в алфавитном порядке, а при их совпадении - иные данные о внесенных в избирательный бюллетень кандидатах</w:t>
            </w:r>
          </w:p>
        </w:tc>
        <w:tc>
          <w:tcPr>
            <w:tcW w:w="3900" w:type="dxa"/>
            <w:gridSpan w:val="3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Число голосов избирателей, поданных за каждого зарегистрированного кандидата, число голосов избирателей, поданных против всех кандидатов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Воронова Юлия Юрьевна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Лапин Алексей Федорович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Лисовский Александр Александрович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Ощепкова Светлана Вячеславовна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357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Против всех кандидатов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0" w:type="dxa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Председатель окружной избирательной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Аношина Л.Г.</w:t>
            </w: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57" w:type="dxa"/>
            <w:gridSpan w:val="4"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Секретарь комиссии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Неделина О.В.</w:t>
            </w: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26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C5E4C" w:rsidRPr="00BC5E4C" w:rsidTr="00BC5E4C">
        <w:trPr>
          <w:trHeight w:val="20"/>
        </w:trPr>
        <w:tc>
          <w:tcPr>
            <w:tcW w:w="383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7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МП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00" w:type="dxa"/>
            <w:gridSpan w:val="5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C5E4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Сводная таблица подписана 11 сентября 2023 года</w:t>
            </w: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noWrap/>
            <w:hideMark/>
          </w:tcPr>
          <w:p w:rsidR="00BC5E4C" w:rsidRPr="00BC5E4C" w:rsidRDefault="00BC5E4C" w:rsidP="00BC5E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BC5E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45.9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C5E4C" w:rsidRPr="00893B63" w:rsidRDefault="00BC5E4C" w:rsidP="00BC5E4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C5E4C" w:rsidRPr="00893B63" w:rsidRDefault="00BC5E4C" w:rsidP="00BC5E4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BC5E4C" w:rsidRPr="00893B63" w:rsidRDefault="00BC5E4C" w:rsidP="00BC5E4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BC5E4C" w:rsidRPr="00893B63" w:rsidRDefault="00BC5E4C" w:rsidP="00BC5E4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C5E4C" w:rsidRPr="0084253E" w:rsidRDefault="00BC5E4C" w:rsidP="00BC5E4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8C" w:rsidRDefault="00CA028C" w:rsidP="00D368D1">
      <w:pPr>
        <w:spacing w:after="0" w:line="240" w:lineRule="auto"/>
      </w:pPr>
      <w:r>
        <w:separator/>
      </w:r>
    </w:p>
  </w:endnote>
  <w:endnote w:type="continuationSeparator" w:id="0">
    <w:p w:rsidR="00CA028C" w:rsidRDefault="00CA028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4C" w:rsidRDefault="00BC5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4C">
          <w:rPr>
            <w:noProof/>
          </w:rPr>
          <w:t>9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4C" w:rsidRDefault="00BC5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8C" w:rsidRDefault="00CA028C" w:rsidP="00D368D1">
      <w:pPr>
        <w:spacing w:after="0" w:line="240" w:lineRule="auto"/>
      </w:pPr>
      <w:r>
        <w:separator/>
      </w:r>
    </w:p>
  </w:footnote>
  <w:footnote w:type="continuationSeparator" w:id="0">
    <w:p w:rsidR="00CA028C" w:rsidRDefault="00CA028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4C" w:rsidRDefault="00BC5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BC5E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C5E4C">
                <w:rPr>
                  <w:rFonts w:ascii="CyrillicOld" w:hAnsi="CyrillicOld"/>
                  <w:b/>
                  <w:bCs/>
                  <w:caps/>
                  <w:szCs w:val="24"/>
                </w:rPr>
                <w:t>№ 42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BC5E4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22 сентября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4C" w:rsidRDefault="00BC5E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74B9E"/>
    <w:multiLevelType w:val="hybridMultilevel"/>
    <w:tmpl w:val="4D1A3392"/>
    <w:lvl w:ilvl="0" w:tplc="FB4C5932">
      <w:start w:val="4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9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5E4C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028C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41A1286D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BC5E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BC5E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3">
    <w:name w:val="xl63"/>
    <w:basedOn w:val="a"/>
    <w:rsid w:val="00BC5E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4">
    <w:name w:val="xl64"/>
    <w:basedOn w:val="a"/>
    <w:rsid w:val="00BC5E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72">
    <w:name w:val="xl72"/>
    <w:basedOn w:val="a"/>
    <w:rsid w:val="00BC5E4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karatuzraion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57764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58B4F-5A9F-4808-AC59-877F5357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12352</TotalTime>
  <Pages>9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51235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42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2023-10-02T04:03:00Z</dcterms:modified>
</cp:coreProperties>
</file>