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47A">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9A247A">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A247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41143E">
                    <w:rPr>
                      <w:rFonts w:ascii="CyrillicOld" w:hAnsi="CyrillicOld" w:cs="Times New Roman"/>
                      <w:b/>
                      <w:bCs/>
                      <w:sz w:val="28"/>
                      <w:szCs w:val="22"/>
                    </w:rPr>
                    <w:t>39</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41143E">
                    <w:rPr>
                      <w:rFonts w:ascii="CyrillicOld" w:hAnsi="CyrillicOld" w:cs="Times New Roman"/>
                      <w:b/>
                      <w:bCs/>
                      <w:sz w:val="28"/>
                      <w:szCs w:val="22"/>
                    </w:rPr>
                    <w:t>9</w:t>
                  </w:r>
                  <w:r w:rsidR="0075296C" w:rsidRPr="00C012B5">
                    <w:rPr>
                      <w:rFonts w:ascii="CyrillicOld" w:hAnsi="CyrillicOld" w:cs="Times New Roman"/>
                      <w:b/>
                      <w:bCs/>
                      <w:sz w:val="28"/>
                      <w:szCs w:val="22"/>
                      <w:lang w:val="en-US"/>
                    </w:rPr>
                    <w:t>.</w:t>
                  </w:r>
                  <w:r w:rsidR="0041143E">
                    <w:rPr>
                      <w:rFonts w:ascii="CyrillicOld" w:hAnsi="CyrillicOld" w:cs="Times New Roman"/>
                      <w:b/>
                      <w:bCs/>
                      <w:sz w:val="28"/>
                      <w:szCs w:val="22"/>
                    </w:rPr>
                    <w:t>09</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A247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41143E" w:rsidRPr="0041143E" w:rsidRDefault="0041143E" w:rsidP="0041143E">
      <w:pPr>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АДМИНИСТРАЦИЯ  КАРАТУЗСКОГО  РАЙОНА</w:t>
      </w:r>
    </w:p>
    <w:p w:rsidR="0041143E" w:rsidRPr="0041143E" w:rsidRDefault="0041143E" w:rsidP="0041143E">
      <w:pPr>
        <w:tabs>
          <w:tab w:val="left" w:pos="1785"/>
        </w:tabs>
        <w:spacing w:after="0" w:line="240" w:lineRule="auto"/>
        <w:jc w:val="center"/>
        <w:rPr>
          <w:rFonts w:ascii="Times New Roman" w:eastAsiaTheme="minorHAnsi" w:hAnsi="Times New Roman" w:cs="Times New Roman"/>
          <w:color w:val="auto"/>
          <w:kern w:val="0"/>
          <w:sz w:val="12"/>
          <w:szCs w:val="12"/>
          <w:lang w:eastAsia="en-US"/>
        </w:rPr>
      </w:pPr>
    </w:p>
    <w:p w:rsidR="0041143E" w:rsidRPr="0041143E" w:rsidRDefault="0041143E" w:rsidP="0041143E">
      <w:pPr>
        <w:tabs>
          <w:tab w:val="left" w:pos="1785"/>
        </w:tabs>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ПОСТАНОВЛЕНИЕ</w:t>
      </w:r>
    </w:p>
    <w:p w:rsidR="0041143E" w:rsidRPr="0041143E" w:rsidRDefault="0041143E" w:rsidP="0041143E">
      <w:pPr>
        <w:tabs>
          <w:tab w:val="left" w:pos="1725"/>
        </w:tabs>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    </w:t>
      </w:r>
    </w:p>
    <w:p w:rsidR="0041143E" w:rsidRPr="0041143E" w:rsidRDefault="0041143E" w:rsidP="0041143E">
      <w:pPr>
        <w:tabs>
          <w:tab w:val="left" w:pos="1725"/>
        </w:tabs>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27.09.2022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41143E">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41143E">
        <w:rPr>
          <w:rFonts w:ascii="Times New Roman" w:eastAsiaTheme="minorHAnsi" w:hAnsi="Times New Roman" w:cs="Times New Roman"/>
          <w:color w:val="auto"/>
          <w:kern w:val="0"/>
          <w:sz w:val="12"/>
          <w:szCs w:val="12"/>
          <w:lang w:eastAsia="en-US"/>
        </w:rPr>
        <w:t xml:space="preserve">                     №  751-п</w:t>
      </w:r>
    </w:p>
    <w:p w:rsidR="0041143E" w:rsidRPr="0041143E" w:rsidRDefault="0041143E" w:rsidP="0041143E">
      <w:pPr>
        <w:spacing w:after="0" w:line="240" w:lineRule="auto"/>
        <w:jc w:val="both"/>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40" w:lineRule="auto"/>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 проведении единого дня по благоустройству на территории муниципального образования «Каратузский район»</w:t>
      </w:r>
    </w:p>
    <w:p w:rsidR="0041143E" w:rsidRPr="0041143E" w:rsidRDefault="0041143E" w:rsidP="0041143E">
      <w:pPr>
        <w:spacing w:after="0" w:line="240" w:lineRule="auto"/>
        <w:jc w:val="both"/>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40" w:lineRule="auto"/>
        <w:ind w:firstLine="708"/>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В соответствии с Федеральным законом от 06.10.2003 131-ФЗ «Об общих принципах организации местного управления в Российской Федерации»,  в  целях повышения уровня благоустройства  и санитарного порядка на территории муниципального образования  «Каратузский район», руководствуясь Уставом муниципального образования «Каратузский район»,  ПОСТАНОВЛЯЮ:       </w:t>
      </w:r>
    </w:p>
    <w:p w:rsidR="0041143E" w:rsidRPr="0041143E" w:rsidRDefault="0041143E" w:rsidP="0041143E">
      <w:pPr>
        <w:spacing w:after="0" w:line="240"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1. Провести на территории муниципального образования «Каратузский район» единый день по благоустройству 7 октября 2022 года. </w:t>
      </w:r>
    </w:p>
    <w:p w:rsidR="0041143E" w:rsidRPr="0041143E" w:rsidRDefault="0041143E" w:rsidP="0041143E">
      <w:pPr>
        <w:spacing w:after="0" w:line="240" w:lineRule="auto"/>
        <w:ind w:firstLine="708"/>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w:t>
      </w:r>
      <w:r w:rsidRPr="0041143E">
        <w:rPr>
          <w:rFonts w:ascii="Times New Roman" w:eastAsiaTheme="minorHAnsi" w:hAnsi="Times New Roman" w:cs="Times New Roman"/>
          <w:color w:val="auto"/>
          <w:kern w:val="0"/>
          <w:sz w:val="12"/>
          <w:szCs w:val="12"/>
          <w:lang w:eastAsia="en-US"/>
        </w:rPr>
        <w:tab/>
        <w:t xml:space="preserve">Рекомендовать главам поселений,  руководителям организаций и учреждений всех форм собственности, а также арендаторам и собственникам зданий и сооружений: </w:t>
      </w:r>
    </w:p>
    <w:p w:rsidR="0041143E" w:rsidRPr="0041143E" w:rsidRDefault="0041143E" w:rsidP="0041143E">
      <w:pPr>
        <w:spacing w:after="0" w:line="240" w:lineRule="auto"/>
        <w:ind w:firstLine="708"/>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2.1. Организовать проведение мероприятий по благоустройству, своевременной уборке и приведению в надлежащее состояние своих и прилегающих территорий.</w:t>
      </w:r>
    </w:p>
    <w:p w:rsidR="0041143E" w:rsidRPr="0041143E" w:rsidRDefault="0041143E" w:rsidP="0041143E">
      <w:pPr>
        <w:spacing w:after="0" w:line="240" w:lineRule="auto"/>
        <w:ind w:firstLine="708"/>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2.2.  Принять участие по уборке территорий общественных пространств района.</w:t>
      </w:r>
    </w:p>
    <w:p w:rsidR="0041143E" w:rsidRPr="0041143E" w:rsidRDefault="0041143E" w:rsidP="0041143E">
      <w:pPr>
        <w:spacing w:after="0" w:line="240"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3. Цитовичу А.Н, заместителю главы района по жизнеобеспечению и оперативным вопросам, Таратутину А.А., начальнику отдела ЖКХ, транспорта, строительства и связи отработать с руководителями организаций и учреждений  всех форм собственности, расположенных в с. Каратузское, по закреплению территорий для уборки общественных пространств. </w:t>
      </w:r>
    </w:p>
    <w:p w:rsidR="0041143E" w:rsidRPr="0041143E" w:rsidRDefault="0041143E" w:rsidP="0041143E">
      <w:pPr>
        <w:spacing w:after="0" w:line="240"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Представить список организаций, учреждений с  закрепленными  территориями  в отдел по взаимодействию с территориями, организационной работе и кадрам.</w:t>
      </w:r>
    </w:p>
    <w:p w:rsidR="0041143E" w:rsidRPr="0041143E" w:rsidRDefault="0041143E" w:rsidP="0041143E">
      <w:pPr>
        <w:spacing w:after="0" w:line="240"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Срок исполнения: до 05.10.2022.</w:t>
      </w:r>
    </w:p>
    <w:p w:rsidR="0041143E" w:rsidRPr="0041143E" w:rsidRDefault="0041143E" w:rsidP="009A247A">
      <w:pPr>
        <w:numPr>
          <w:ilvl w:val="0"/>
          <w:numId w:val="1"/>
        </w:numPr>
        <w:tabs>
          <w:tab w:val="left" w:pos="0"/>
          <w:tab w:val="left" w:pos="993"/>
        </w:tabs>
        <w:spacing w:after="0" w:line="240" w:lineRule="auto"/>
        <w:ind w:firstLine="709"/>
        <w:contextualSpacing/>
        <w:jc w:val="both"/>
        <w:rPr>
          <w:rFonts w:ascii="Times New Roman" w:eastAsiaTheme="minorEastAsia" w:hAnsi="Times New Roman" w:cs="Times New Roman"/>
          <w:color w:val="auto"/>
          <w:kern w:val="0"/>
          <w:sz w:val="12"/>
          <w:szCs w:val="12"/>
        </w:rPr>
      </w:pPr>
      <w:r w:rsidRPr="0041143E">
        <w:rPr>
          <w:rFonts w:ascii="Times New Roman" w:eastAsiaTheme="minorHAnsi" w:hAnsi="Times New Roman" w:cstheme="minorBidi"/>
          <w:color w:val="auto"/>
          <w:kern w:val="0"/>
          <w:sz w:val="12"/>
          <w:szCs w:val="12"/>
          <w:lang w:eastAsia="en-US"/>
        </w:rPr>
        <w:t>Опубликовать настоящее постановление на официальном сайте администрации Каратузского района (www.karatuzraion.ru).</w:t>
      </w:r>
    </w:p>
    <w:p w:rsidR="0041143E" w:rsidRPr="0041143E" w:rsidRDefault="0041143E" w:rsidP="0041143E">
      <w:pPr>
        <w:tabs>
          <w:tab w:val="left" w:pos="0"/>
        </w:tabs>
        <w:spacing w:after="0" w:line="240" w:lineRule="auto"/>
        <w:ind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5. Контроль по исполнению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41143E" w:rsidRPr="0041143E" w:rsidRDefault="0041143E" w:rsidP="0041143E">
      <w:pPr>
        <w:tabs>
          <w:tab w:val="left" w:pos="426"/>
        </w:tabs>
        <w:spacing w:after="0" w:line="240" w:lineRule="auto"/>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ab/>
      </w:r>
      <w:r w:rsidRPr="0041143E">
        <w:rPr>
          <w:rFonts w:ascii="Times New Roman" w:eastAsiaTheme="minorEastAsia" w:hAnsi="Times New Roman" w:cs="Times New Roman"/>
          <w:color w:val="auto"/>
          <w:kern w:val="0"/>
          <w:sz w:val="12"/>
          <w:szCs w:val="12"/>
        </w:rPr>
        <w:tab/>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spacing w:after="0" w:line="240" w:lineRule="auto"/>
        <w:rPr>
          <w:rFonts w:ascii="Times New Roman" w:hAnsi="Times New Roman" w:cs="Times New Roman"/>
          <w:b/>
          <w:color w:val="auto"/>
          <w:kern w:val="0"/>
          <w:sz w:val="12"/>
          <w:szCs w:val="12"/>
        </w:rPr>
      </w:pPr>
    </w:p>
    <w:p w:rsidR="0041143E" w:rsidRPr="0041143E" w:rsidRDefault="0041143E" w:rsidP="0041143E">
      <w:pPr>
        <w:spacing w:after="0" w:line="240" w:lineRule="auto"/>
        <w:rPr>
          <w:rFonts w:ascii="Times New Roman" w:hAnsi="Times New Roman" w:cs="Times New Roman"/>
          <w:b/>
          <w:color w:val="auto"/>
          <w:kern w:val="0"/>
          <w:sz w:val="12"/>
          <w:szCs w:val="12"/>
        </w:rPr>
      </w:pPr>
    </w:p>
    <w:p w:rsidR="0041143E" w:rsidRPr="0041143E" w:rsidRDefault="0041143E" w:rsidP="0041143E">
      <w:pPr>
        <w:spacing w:after="0" w:line="240" w:lineRule="auto"/>
        <w:ind w:right="-141"/>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Глава района                                                                                   К.А. Тюнин</w:t>
      </w:r>
    </w:p>
    <w:p w:rsidR="005036A8" w:rsidRDefault="009A247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АДМИНИСТРАЦИЯ КАРАТУЗСКОГО РАЙОНА</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ПОСТАНОВЛЕНИЕ</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  752-п</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О внесении изменений в постановление администрации Каратузского района от 28.03.2017  № 255-п «Об утверждении Положения и состава санитарно-противоэпидемической комиссии администрации Каратузского района»</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связи с произошедшими кадровыми изменениями в составе санитарно-противоэпидемической комиссии администрации Каратузского района, руководствуясь Уставом муниципального образования «Каратузского района», ПОСТАНОВЛЯЮ: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Приложение № 2 к постановлению администрации Каратузского района от 28.03.2017 № 255-п «Об утверждении Положения и состава санитарно-противоэпидемической комиссии администрации Каратузского района» внести изменения и изложить в новой редакции, согласно приложению.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социальным вопросам (А.А. Савин).</w:t>
      </w:r>
    </w:p>
    <w:p w:rsidR="0041143E" w:rsidRPr="0041143E" w:rsidRDefault="0041143E" w:rsidP="0041143E">
      <w:pPr>
        <w:spacing w:after="0" w:line="276"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r w:rsidRPr="0041143E">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w:t>
      </w:r>
    </w:p>
    <w:p w:rsidR="0041143E" w:rsidRPr="0041143E" w:rsidRDefault="0041143E" w:rsidP="0041143E">
      <w:pPr>
        <w:spacing w:after="0" w:line="276"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муниципального образования «Каратузский район».</w:t>
      </w:r>
    </w:p>
    <w:p w:rsidR="0041143E" w:rsidRPr="0041143E" w:rsidRDefault="0041143E" w:rsidP="0041143E">
      <w:pPr>
        <w:spacing w:after="0" w:line="276" w:lineRule="auto"/>
        <w:jc w:val="both"/>
        <w:rPr>
          <w:rFonts w:ascii="Times New Roman" w:hAnsi="Times New Roman" w:cs="Times New Roman"/>
          <w:color w:val="auto"/>
          <w:kern w:val="0"/>
          <w:sz w:val="12"/>
          <w:szCs w:val="12"/>
        </w:rPr>
      </w:pPr>
    </w:p>
    <w:p w:rsidR="0041143E" w:rsidRPr="0041143E" w:rsidRDefault="0041143E" w:rsidP="0041143E">
      <w:pPr>
        <w:spacing w:after="0" w:line="276"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76" w:lineRule="auto"/>
        <w:jc w:val="both"/>
        <w:rPr>
          <w:rFonts w:ascii="Times New Roman" w:hAnsi="Times New Roman" w:cs="Times New Roman"/>
          <w:color w:val="auto"/>
          <w:kern w:val="0"/>
          <w:sz w:val="12"/>
          <w:szCs w:val="12"/>
        </w:rPr>
      </w:pP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41143E" w:rsidRPr="0041143E" w:rsidTr="00CA0256">
        <w:tc>
          <w:tcPr>
            <w:tcW w:w="4218"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Приложение к постановлению администрации Каратузского района от 27.09.2022  № 752-п</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tc>
      </w:tr>
    </w:tbl>
    <w:p w:rsidR="0041143E" w:rsidRPr="0041143E" w:rsidRDefault="0041143E" w:rsidP="0041143E">
      <w:pPr>
        <w:spacing w:after="0" w:line="276" w:lineRule="auto"/>
        <w:ind w:firstLine="708"/>
        <w:jc w:val="center"/>
        <w:rPr>
          <w:rFonts w:ascii="Times New Roman" w:hAnsi="Times New Roman" w:cs="Times New Roman"/>
          <w:color w:val="auto"/>
          <w:kern w:val="0"/>
          <w:sz w:val="12"/>
          <w:szCs w:val="12"/>
        </w:rPr>
      </w:pPr>
    </w:p>
    <w:p w:rsidR="0041143E" w:rsidRPr="0041143E" w:rsidRDefault="0041143E" w:rsidP="0041143E">
      <w:pPr>
        <w:spacing w:after="0" w:line="276" w:lineRule="auto"/>
        <w:ind w:firstLine="708"/>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СОСТАВ</w:t>
      </w:r>
    </w:p>
    <w:p w:rsidR="0041143E" w:rsidRPr="0041143E" w:rsidRDefault="0041143E" w:rsidP="0041143E">
      <w:pPr>
        <w:spacing w:after="0" w:line="276" w:lineRule="auto"/>
        <w:ind w:firstLine="708"/>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санитарно-противоэпидемической комиссии</w:t>
      </w:r>
    </w:p>
    <w:p w:rsidR="0041143E" w:rsidRPr="0041143E" w:rsidRDefault="0041143E" w:rsidP="0041143E">
      <w:pPr>
        <w:spacing w:after="0" w:line="276" w:lineRule="auto"/>
        <w:ind w:firstLine="708"/>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администрации Каратузского района</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p>
    <w:p w:rsidR="0041143E" w:rsidRPr="0041143E" w:rsidRDefault="0041143E" w:rsidP="0041143E">
      <w:pPr>
        <w:spacing w:after="0" w:line="276"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Председатель комиссии:</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А.А. Савин, заместитель главы района по социальным вопросам. Заместитель председателя комиссии:</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 Пинчук, главный врач КГБУЗ «Каратузская РБ» (по согласованию).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Секретарь комиссии: </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О.М. Тюнина, главный специалист Управления образования.</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Члены комиссии:</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Т.И. Малегина, начальник территориального отдела в г. Минусинске Управления Роспотребнадзора по Красноярскому краю, главный санитарный врач по г. Минусинску, Минусинскому, Шушенскому, Идринскому, Ермаковскому, Каратузскому, Краснотуранскому, Курагинскому районам (по согласованию);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Л.А. Файзулина, главный врач КГБУ Каратузский отдел ветеринарии (по согласованию);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Е.Ю. Макурова, начальник т</w:t>
      </w:r>
      <w:r w:rsidRPr="0041143E">
        <w:rPr>
          <w:rFonts w:ascii="Times New Roman" w:hAnsi="Times New Roman" w:cs="Times New Roman"/>
          <w:bCs/>
          <w:color w:val="auto"/>
          <w:kern w:val="0"/>
          <w:sz w:val="12"/>
          <w:szCs w:val="12"/>
        </w:rPr>
        <w:t>ерриториального отделение краевого государственного казенного учреждения «Управление социальной защиты населения» по  Каратузскому району (по согласованию);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О.И. Крючкова, директор КГБУ СО КЦСОН «Каратузский»</w:t>
      </w:r>
      <w:r w:rsidRPr="0041143E">
        <w:rPr>
          <w:rFonts w:asciiTheme="minorHAnsi" w:eastAsiaTheme="minorHAnsi" w:hAnsiTheme="minorHAnsi" w:cstheme="minorBidi"/>
          <w:color w:val="auto"/>
          <w:kern w:val="0"/>
          <w:sz w:val="12"/>
          <w:szCs w:val="12"/>
          <w:lang w:eastAsia="en-US"/>
        </w:rPr>
        <w:t xml:space="preserve"> </w:t>
      </w:r>
      <w:r w:rsidRPr="0041143E">
        <w:rPr>
          <w:rFonts w:ascii="Times New Roman" w:hAnsi="Times New Roman" w:cs="Times New Roman"/>
          <w:color w:val="auto"/>
          <w:kern w:val="0"/>
          <w:sz w:val="12"/>
          <w:szCs w:val="12"/>
        </w:rPr>
        <w:t>по (согласованию);</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Ю.А. Мейнгот, начальник ОП № 2 МО МВД России» Курагинский» (по согласованию); </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А.А. Козин, начальник отдела культуры, молодежной политики и туризма администрации Каратузского района;</w:t>
      </w:r>
    </w:p>
    <w:p w:rsidR="0041143E" w:rsidRPr="0041143E" w:rsidRDefault="0041143E" w:rsidP="0041143E">
      <w:pPr>
        <w:spacing w:after="0" w:line="276"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Т.Г. Серегина, руководитель Управления образования.</w:t>
      </w:r>
    </w:p>
    <w:p w:rsidR="00BD05AA" w:rsidRDefault="00BD05AA"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АДМИНИСТРАЦИЯ КАРАТУЗСКОГО РАЙОНА</w:t>
      </w: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ПОСТАНОВЛЕНИЕ</w:t>
      </w: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p>
    <w:p w:rsidR="0041143E" w:rsidRPr="0041143E" w:rsidRDefault="0041143E" w:rsidP="0041143E">
      <w:pPr>
        <w:tabs>
          <w:tab w:val="left" w:pos="388"/>
          <w:tab w:val="center" w:pos="4459"/>
          <w:tab w:val="right" w:pos="8919"/>
        </w:tabs>
        <w:spacing w:after="0" w:line="240" w:lineRule="auto"/>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27.09.2022</w:t>
      </w:r>
      <w:r w:rsidRPr="0041143E">
        <w:rPr>
          <w:rFonts w:ascii="Times New Roman" w:eastAsiaTheme="minorEastAsia" w:hAnsi="Times New Roman" w:cs="Times New Roman"/>
          <w:color w:val="auto"/>
          <w:kern w:val="0"/>
          <w:sz w:val="12"/>
          <w:szCs w:val="12"/>
        </w:rPr>
        <w:tab/>
        <w:t>с. Каратузское</w:t>
      </w:r>
      <w:r w:rsidRPr="0041143E">
        <w:rPr>
          <w:rFonts w:ascii="Times New Roman" w:eastAsiaTheme="minorEastAsia" w:hAnsi="Times New Roman" w:cs="Times New Roman"/>
          <w:color w:val="auto"/>
          <w:kern w:val="0"/>
          <w:sz w:val="12"/>
          <w:szCs w:val="12"/>
        </w:rPr>
        <w:tab/>
        <w:t xml:space="preserve">             № 754-п </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left" w:pos="4536"/>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О проведении Х районного Фестиваля художественного творчества среди людей с инвалидностью «Распахни свое сердце» </w:t>
      </w:r>
    </w:p>
    <w:p w:rsidR="0041143E" w:rsidRPr="0041143E" w:rsidRDefault="0041143E" w:rsidP="0041143E">
      <w:pPr>
        <w:tabs>
          <w:tab w:val="left" w:pos="3240"/>
        </w:tabs>
        <w:spacing w:after="0" w:line="240" w:lineRule="auto"/>
        <w:jc w:val="both"/>
        <w:rPr>
          <w:rFonts w:ascii="Times New Roman" w:hAnsi="Times New Roman" w:cs="Times New Roman"/>
          <w:b/>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r w:rsidRPr="0041143E">
        <w:rPr>
          <w:rFonts w:ascii="Times New Roman" w:hAnsi="Times New Roman" w:cs="Times New Roman"/>
          <w:color w:val="auto"/>
          <w:kern w:val="0"/>
          <w:sz w:val="12"/>
          <w:szCs w:val="12"/>
        </w:rPr>
        <w:tab/>
        <w:t>В целях создания условий для раскрытия творческих способностей инвалидов, людей с ограниченными возможностями здоровья</w:t>
      </w:r>
      <w:r w:rsidRPr="0041143E">
        <w:rPr>
          <w:rFonts w:ascii="Times New Roman" w:hAnsi="Times New Roman" w:cs="Times New Roman"/>
          <w:color w:val="auto"/>
          <w:kern w:val="0"/>
          <w:sz w:val="12"/>
          <w:szCs w:val="12"/>
        </w:rPr>
        <w:br/>
        <w:t>и привлечения их к активному участию в культурной жизни Каратузского района, предоставления им равных возможностей, руководствуясь ст.28 Устава Муниципального образования «Каратузский район», ПОСТАНОВЛЯЮ:</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Провести Х</w:t>
      </w:r>
      <w:r w:rsidRPr="0041143E">
        <w:rPr>
          <w:rFonts w:ascii="Times New Roman" w:hAnsi="Times New Roman" w:cs="Times New Roman"/>
          <w:color w:val="auto"/>
          <w:kern w:val="0"/>
          <w:sz w:val="12"/>
          <w:szCs w:val="12"/>
        </w:rPr>
        <w:t xml:space="preserve"> районный</w:t>
      </w:r>
      <w:r w:rsidRPr="0041143E">
        <w:rPr>
          <w:rFonts w:ascii="Times New Roman" w:eastAsiaTheme="minorEastAsia" w:hAnsi="Times New Roman" w:cs="Times New Roman"/>
          <w:color w:val="auto"/>
          <w:kern w:val="0"/>
          <w:sz w:val="12"/>
          <w:szCs w:val="12"/>
        </w:rPr>
        <w:t xml:space="preserve"> Фестиваль художественного творчества среди людей с инвалидностью «Распахни свое сердце» (далее - Фестиваль),   3 декабря 2022 года.</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Утвердить состав организационного комитета по подготовке</w:t>
      </w:r>
      <w:r>
        <w:rPr>
          <w:rFonts w:ascii="Times New Roman" w:eastAsiaTheme="minorEastAsia" w:hAnsi="Times New Roman" w:cs="Times New Roman"/>
          <w:color w:val="auto"/>
          <w:kern w:val="0"/>
          <w:sz w:val="12"/>
          <w:szCs w:val="12"/>
        </w:rPr>
        <w:t xml:space="preserve"> </w:t>
      </w:r>
      <w:r w:rsidRPr="0041143E">
        <w:rPr>
          <w:rFonts w:ascii="Times New Roman" w:eastAsiaTheme="minorEastAsia" w:hAnsi="Times New Roman" w:cs="Times New Roman"/>
          <w:color w:val="auto"/>
          <w:kern w:val="0"/>
          <w:sz w:val="12"/>
          <w:szCs w:val="12"/>
        </w:rPr>
        <w:t>и проведению Фестиваля (приложение 1).</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Утвердить Положение Х </w:t>
      </w:r>
      <w:r w:rsidRPr="0041143E">
        <w:rPr>
          <w:rFonts w:ascii="Times New Roman" w:hAnsi="Times New Roman" w:cs="Times New Roman"/>
          <w:color w:val="auto"/>
          <w:kern w:val="0"/>
          <w:sz w:val="12"/>
          <w:szCs w:val="12"/>
        </w:rPr>
        <w:t xml:space="preserve">районного </w:t>
      </w:r>
      <w:r w:rsidRPr="0041143E">
        <w:rPr>
          <w:rFonts w:ascii="Times New Roman" w:eastAsiaTheme="minorEastAsia" w:hAnsi="Times New Roman" w:cs="Times New Roman"/>
          <w:color w:val="auto"/>
          <w:kern w:val="0"/>
          <w:sz w:val="12"/>
          <w:szCs w:val="12"/>
        </w:rPr>
        <w:t>Фестиваля художественного творчества среди людей с инвалидностью «Распахни свое сердце» (приложение 2).</w:t>
      </w:r>
    </w:p>
    <w:p w:rsidR="0041143E" w:rsidRPr="0041143E" w:rsidRDefault="0041143E" w:rsidP="009A247A">
      <w:pPr>
        <w:numPr>
          <w:ilvl w:val="0"/>
          <w:numId w:val="2"/>
        </w:numPr>
        <w:tabs>
          <w:tab w:val="left" w:pos="1276"/>
        </w:tabs>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 Финансовому управлению администрации Каратузского района (заместителю главы района по финансам, экономике - руководителю финансового управления администрации Каратузского района Е.С. Мигла), обеспечить финансирование данного мероприятия по подпрограмме «</w:t>
      </w:r>
      <w:r w:rsidRPr="0041143E">
        <w:rPr>
          <w:rFonts w:ascii="Times New Roman" w:hAnsi="Times New Roman" w:cstheme="minorBidi"/>
          <w:color w:val="auto"/>
          <w:kern w:val="0"/>
          <w:sz w:val="12"/>
          <w:szCs w:val="12"/>
        </w:rPr>
        <w:t>Обеспечение условий предоставления культурно-досуговых услуг населению района</w:t>
      </w:r>
      <w:r w:rsidRPr="0041143E">
        <w:rPr>
          <w:rFonts w:ascii="Times New Roman" w:eastAsiaTheme="minorEastAsia" w:hAnsi="Times New Roman" w:cs="Times New Roman"/>
          <w:color w:val="auto"/>
          <w:kern w:val="0"/>
          <w:sz w:val="12"/>
          <w:szCs w:val="12"/>
        </w:rPr>
        <w:t>», реализуемой в рамках муниципальной программы «</w:t>
      </w:r>
      <w:r w:rsidRPr="0041143E">
        <w:rPr>
          <w:rFonts w:ascii="Times New Roman" w:eastAsiaTheme="minorHAnsi" w:hAnsi="Times New Roman" w:cstheme="minorBidi"/>
          <w:color w:val="auto"/>
          <w:kern w:val="0"/>
          <w:sz w:val="12"/>
          <w:szCs w:val="12"/>
          <w:lang w:eastAsia="en-US"/>
        </w:rPr>
        <w:t>Развитие культуры молодежной политики и туризма в Каратузском районе</w:t>
      </w:r>
      <w:r w:rsidRPr="0041143E">
        <w:rPr>
          <w:rFonts w:ascii="Times New Roman" w:eastAsiaTheme="minorEastAsia" w:hAnsi="Times New Roman" w:cs="Times New Roman"/>
          <w:color w:val="auto"/>
          <w:kern w:val="0"/>
          <w:sz w:val="12"/>
          <w:szCs w:val="12"/>
        </w:rPr>
        <w:t xml:space="preserve">» (Задача 4 </w:t>
      </w:r>
      <w:r w:rsidRPr="0041143E">
        <w:rPr>
          <w:rFonts w:ascii="Times New Roman" w:hAnsi="Times New Roman" w:cstheme="minorBidi"/>
          <w:color w:val="auto"/>
          <w:kern w:val="0"/>
          <w:sz w:val="12"/>
          <w:szCs w:val="12"/>
        </w:rPr>
        <w:t>Повышение качества предоставления услуг, укрепление материально- технической базы учреждений культуры. Мероприятие 4.3 Проведение районных фестивалей, сельских творческих олимпиад</w:t>
      </w:r>
      <w:r w:rsidRPr="0041143E">
        <w:rPr>
          <w:rFonts w:ascii="Times New Roman" w:eastAsiaTheme="minorEastAsia" w:hAnsi="Times New Roman" w:cs="Times New Roman"/>
          <w:color w:val="auto"/>
          <w:kern w:val="0"/>
          <w:sz w:val="12"/>
          <w:szCs w:val="12"/>
        </w:rPr>
        <w:t xml:space="preserve">). </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Поручить Муниципальному бюджетному учреждению культуры «Клубная система Каратузского района» (Е.И. Блинцов) разработать программу и сценарий проведения Фестиваля.</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Рекомендовать главному врачу КГБУЗ «Каратузская РБ»                      (Т.А. Пинчук) обеспечить дежурство врача во время проведения Фестиваля  03.12.2022 года (по согласованию).</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Рекомендовать руководителям муниципальных бюджетных учреждений культуры, образовательных учреждений (муниципальных дошкольных общеобразовательных учреждений, муниципальных бюджетных общеобразовательных учреждений) принять участие</w:t>
      </w:r>
      <w:r>
        <w:rPr>
          <w:rFonts w:ascii="Times New Roman" w:eastAsiaTheme="minorEastAsia" w:hAnsi="Times New Roman" w:cs="Times New Roman"/>
          <w:color w:val="auto"/>
          <w:kern w:val="0"/>
          <w:sz w:val="12"/>
          <w:szCs w:val="12"/>
        </w:rPr>
        <w:t xml:space="preserve"> </w:t>
      </w:r>
      <w:r w:rsidRPr="0041143E">
        <w:rPr>
          <w:rFonts w:ascii="Times New Roman" w:eastAsiaTheme="minorEastAsia" w:hAnsi="Times New Roman" w:cs="Times New Roman"/>
          <w:color w:val="auto"/>
          <w:kern w:val="0"/>
          <w:sz w:val="12"/>
          <w:szCs w:val="12"/>
        </w:rPr>
        <w:t>в Фестивале, согласно Положению.</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HAnsi" w:hAnsi="Times New Roman" w:cstheme="minorBidi"/>
          <w:color w:val="auto"/>
          <w:kern w:val="0"/>
          <w:sz w:val="12"/>
          <w:szCs w:val="12"/>
          <w:lang w:eastAsia="en-US"/>
        </w:rPr>
        <w:lastRenderedPageBreak/>
        <w:t xml:space="preserve">Разместить постановление на официальном сайте Администрации Каратузского района с адресом в информационно-телекоммуникационной сети Интернет- </w:t>
      </w:r>
      <w:hyperlink r:id="rId10" w:history="1">
        <w:r w:rsidRPr="0041143E">
          <w:rPr>
            <w:rFonts w:ascii="Times New Roman" w:eastAsiaTheme="minorHAnsi" w:hAnsi="Times New Roman" w:cstheme="minorBidi"/>
            <w:kern w:val="0"/>
            <w:sz w:val="12"/>
            <w:szCs w:val="12"/>
            <w:u w:val="single"/>
            <w:lang w:eastAsia="en-US"/>
          </w:rPr>
          <w:t>www.karatuzraion.ru</w:t>
        </w:r>
      </w:hyperlink>
      <w:r w:rsidRPr="0041143E">
        <w:rPr>
          <w:rFonts w:ascii="Times New Roman" w:eastAsiaTheme="minorHAnsi" w:hAnsi="Times New Roman" w:cstheme="minorBidi"/>
          <w:kern w:val="0"/>
          <w:sz w:val="12"/>
          <w:szCs w:val="12"/>
          <w:lang w:eastAsia="en-US"/>
        </w:rPr>
        <w:t>.</w:t>
      </w:r>
    </w:p>
    <w:p w:rsidR="0041143E" w:rsidRPr="0041143E" w:rsidRDefault="0041143E" w:rsidP="009A247A">
      <w:pPr>
        <w:numPr>
          <w:ilvl w:val="0"/>
          <w:numId w:val="2"/>
        </w:numPr>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41143E" w:rsidRPr="0041143E" w:rsidRDefault="0041143E" w:rsidP="0041143E">
      <w:pPr>
        <w:spacing w:after="0" w:line="240" w:lineRule="auto"/>
        <w:ind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10.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spacing w:after="0" w:line="240" w:lineRule="auto"/>
        <w:rPr>
          <w:rFonts w:ascii="Times New Roman" w:hAnsi="Times New Roman" w:cs="Times New Roman"/>
          <w:b/>
          <w:color w:val="auto"/>
          <w:kern w:val="0"/>
          <w:sz w:val="12"/>
          <w:szCs w:val="12"/>
        </w:rPr>
      </w:pPr>
    </w:p>
    <w:p w:rsidR="0041143E" w:rsidRPr="0041143E" w:rsidRDefault="0041143E" w:rsidP="0041143E">
      <w:pPr>
        <w:spacing w:after="0" w:line="240" w:lineRule="auto"/>
        <w:rPr>
          <w:rFonts w:ascii="Times New Roman" w:hAnsi="Times New Roman" w:cs="Times New Roman"/>
          <w:b/>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ind w:left="4956"/>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Приложение № 1 к постановлению </w:t>
      </w:r>
    </w:p>
    <w:p w:rsidR="0041143E" w:rsidRPr="0041143E" w:rsidRDefault="0041143E" w:rsidP="0041143E">
      <w:pPr>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администрации Каратузского района </w:t>
      </w:r>
    </w:p>
    <w:p w:rsidR="0041143E" w:rsidRPr="0041143E" w:rsidRDefault="0041143E" w:rsidP="0041143E">
      <w:pPr>
        <w:tabs>
          <w:tab w:val="left" w:pos="5760"/>
        </w:tabs>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от 27.09.2022 № 754-п</w:t>
      </w:r>
    </w:p>
    <w:p w:rsidR="0041143E" w:rsidRPr="0041143E" w:rsidRDefault="0041143E" w:rsidP="0041143E">
      <w:pPr>
        <w:spacing w:after="0" w:line="240" w:lineRule="auto"/>
        <w:jc w:val="right"/>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Состав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организационного комитета по подготовке и проведению</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Х районного Фестиваля художественного творчества</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среди людей с инвалидностью</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«Распахни свое сердце» </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left" w:pos="-142"/>
          <w:tab w:val="left" w:pos="709"/>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 xml:space="preserve">Председатель - Савин А.А., </w:t>
      </w:r>
      <w:r w:rsidRPr="0041143E">
        <w:rPr>
          <w:rFonts w:ascii="Times New Roman" w:hAnsi="Times New Roman" w:cs="Times New Roman"/>
          <w:color w:val="auto"/>
          <w:kern w:val="0"/>
          <w:sz w:val="12"/>
          <w:szCs w:val="12"/>
          <w:lang w:eastAsia="ar-SA"/>
        </w:rPr>
        <w:t>заместитель главы района по социальным вопросам</w:t>
      </w:r>
      <w:r w:rsidRPr="0041143E">
        <w:rPr>
          <w:rFonts w:ascii="Times New Roman" w:hAnsi="Times New Roman" w:cs="Times New Roman"/>
          <w:color w:val="auto"/>
          <w:kern w:val="0"/>
          <w:sz w:val="12"/>
          <w:szCs w:val="12"/>
        </w:rPr>
        <w:t>;</w:t>
      </w:r>
    </w:p>
    <w:p w:rsidR="0041143E" w:rsidRPr="0041143E" w:rsidRDefault="0041143E" w:rsidP="0041143E">
      <w:pPr>
        <w:tabs>
          <w:tab w:val="left" w:pos="780"/>
          <w:tab w:val="left" w:pos="2520"/>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 xml:space="preserve">Секретарь – Беседовская О.А., методист </w:t>
      </w:r>
      <w:r w:rsidRPr="0041143E">
        <w:rPr>
          <w:rFonts w:ascii="Times New Roman" w:hAnsi="Times New Roman" w:cs="Times New Roman"/>
          <w:kern w:val="0"/>
          <w:sz w:val="12"/>
          <w:szCs w:val="12"/>
        </w:rPr>
        <w:t>Муниципального</w:t>
      </w:r>
      <w:r w:rsidRPr="0041143E">
        <w:rPr>
          <w:rFonts w:ascii="Times New Roman" w:hAnsi="Times New Roman" w:cs="Times New Roman"/>
          <w:color w:val="auto"/>
          <w:kern w:val="0"/>
          <w:sz w:val="12"/>
          <w:szCs w:val="12"/>
        </w:rPr>
        <w:t xml:space="preserve"> бюджетного учреждения культуры «Клубная система Каратузского района»;</w:t>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ab/>
      </w:r>
    </w:p>
    <w:p w:rsidR="0041143E" w:rsidRPr="0041143E" w:rsidRDefault="0041143E" w:rsidP="0041143E">
      <w:pPr>
        <w:tabs>
          <w:tab w:val="left" w:pos="780"/>
          <w:tab w:val="left" w:pos="2520"/>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Члены оргкомитета: </w:t>
      </w:r>
    </w:p>
    <w:p w:rsidR="0041143E" w:rsidRPr="0041143E" w:rsidRDefault="0041143E" w:rsidP="0041143E">
      <w:pPr>
        <w:suppressAutoHyphen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 xml:space="preserve">Козин А.А. - </w:t>
      </w:r>
      <w:r w:rsidRPr="0041143E">
        <w:rPr>
          <w:rFonts w:ascii="Times New Roman" w:eastAsia="Calibri" w:hAnsi="Times New Roman" w:cs="Times New Roman"/>
          <w:color w:val="auto"/>
          <w:kern w:val="0"/>
          <w:sz w:val="12"/>
          <w:szCs w:val="12"/>
          <w:lang w:eastAsia="zh-CN"/>
        </w:rPr>
        <w:t>начальник отдела культуры, молодежной политики, и туризма администрации Каратузского района</w:t>
      </w:r>
      <w:r w:rsidRPr="0041143E">
        <w:rPr>
          <w:rFonts w:ascii="Times New Roman" w:hAnsi="Times New Roman" w:cs="Times New Roman"/>
          <w:color w:val="auto"/>
          <w:kern w:val="0"/>
          <w:sz w:val="12"/>
          <w:szCs w:val="12"/>
        </w:rPr>
        <w:t>.</w:t>
      </w:r>
    </w:p>
    <w:p w:rsidR="0041143E" w:rsidRPr="0041143E" w:rsidRDefault="0041143E" w:rsidP="0041143E">
      <w:pPr>
        <w:tabs>
          <w:tab w:val="left" w:pos="780"/>
          <w:tab w:val="left" w:pos="2520"/>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Серегина Т.Г. - руководитель управления образования администрации Каратузского района;</w:t>
      </w:r>
    </w:p>
    <w:p w:rsidR="0041143E" w:rsidRPr="0041143E" w:rsidRDefault="0041143E" w:rsidP="0041143E">
      <w:pPr>
        <w:tabs>
          <w:tab w:val="left" w:pos="-142"/>
          <w:tab w:val="left" w:pos="851"/>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Крючкова О.И.- директор Краевого государственного бюджетного учреждения социального обслуживания "Комплексный центр социального обслуживания населения "Каратузский";</w:t>
      </w:r>
    </w:p>
    <w:p w:rsidR="0041143E" w:rsidRPr="0041143E" w:rsidRDefault="0041143E" w:rsidP="0041143E">
      <w:pPr>
        <w:tabs>
          <w:tab w:val="left" w:pos="-142"/>
          <w:tab w:val="left" w:pos="851"/>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Муниципального бюджетного учреждения «Комплексный центр социального обслуживания населения»</w:t>
      </w:r>
      <w:r w:rsidRPr="0041143E">
        <w:rPr>
          <w:rFonts w:asciiTheme="minorHAnsi" w:eastAsiaTheme="minorHAnsi" w:hAnsiTheme="minorHAnsi" w:cstheme="minorBidi"/>
          <w:color w:val="auto"/>
          <w:kern w:val="0"/>
          <w:sz w:val="12"/>
          <w:szCs w:val="12"/>
          <w:lang w:eastAsia="en-US"/>
        </w:rPr>
        <w:t xml:space="preserve"> </w:t>
      </w:r>
      <w:r w:rsidRPr="0041143E">
        <w:rPr>
          <w:rFonts w:ascii="Times New Roman" w:hAnsi="Times New Roman" w:cs="Times New Roman"/>
          <w:color w:val="auto"/>
          <w:kern w:val="0"/>
          <w:sz w:val="12"/>
          <w:szCs w:val="12"/>
        </w:rPr>
        <w:t>(по согласованию);</w:t>
      </w:r>
    </w:p>
    <w:p w:rsidR="0041143E" w:rsidRPr="0041143E" w:rsidRDefault="0041143E" w:rsidP="0041143E">
      <w:pPr>
        <w:tabs>
          <w:tab w:val="left" w:pos="-142"/>
          <w:tab w:val="left" w:pos="851"/>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r>
      <w:r w:rsidRPr="0041143E">
        <w:rPr>
          <w:rFonts w:ascii="Times New Roman" w:hAnsi="Times New Roman" w:cs="Times New Roman"/>
          <w:color w:val="000000" w:themeColor="text1"/>
          <w:kern w:val="0"/>
          <w:sz w:val="12"/>
          <w:szCs w:val="12"/>
        </w:rPr>
        <w:t xml:space="preserve">Кошелькова М.А.- и.о. </w:t>
      </w:r>
      <w:r w:rsidRPr="0041143E">
        <w:rPr>
          <w:rFonts w:ascii="Times New Roman" w:hAnsi="Times New Roman" w:cs="Times New Roman"/>
          <w:color w:val="auto"/>
          <w:kern w:val="0"/>
          <w:sz w:val="12"/>
          <w:szCs w:val="12"/>
        </w:rPr>
        <w:t>директора Муниципального бюджетного учреждения дополнительного образования «Каратузская детская школа искусств»;</w:t>
      </w:r>
    </w:p>
    <w:p w:rsidR="0041143E" w:rsidRPr="0041143E" w:rsidRDefault="0041143E" w:rsidP="0041143E">
      <w:pPr>
        <w:tabs>
          <w:tab w:val="left" w:pos="780"/>
          <w:tab w:val="left" w:pos="2520"/>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Фатюшина М.А. – заместитель председателя Каратузского районного Совета депутатов;</w:t>
      </w:r>
    </w:p>
    <w:p w:rsidR="0041143E" w:rsidRPr="0041143E" w:rsidRDefault="0041143E" w:rsidP="0041143E">
      <w:pPr>
        <w:spacing w:after="0" w:line="240" w:lineRule="auto"/>
        <w:ind w:firstLine="708"/>
        <w:jc w:val="both"/>
        <w:outlineLvl w:val="0"/>
        <w:rPr>
          <w:rFonts w:ascii="Times New Roman" w:hAnsi="Times New Roman" w:cs="Times New Roman"/>
          <w:color w:val="auto"/>
          <w:kern w:val="0"/>
          <w:sz w:val="12"/>
          <w:szCs w:val="12"/>
        </w:rPr>
      </w:pPr>
      <w:r w:rsidRPr="0041143E">
        <w:rPr>
          <w:rFonts w:ascii="Times New Roman" w:hAnsi="Times New Roman" w:cs="Times New Roman"/>
          <w:kern w:val="0"/>
          <w:sz w:val="12"/>
          <w:szCs w:val="12"/>
        </w:rPr>
        <w:t>Блинцов Е.И. - директор Муниципального</w:t>
      </w:r>
      <w:r w:rsidRPr="0041143E">
        <w:rPr>
          <w:rFonts w:ascii="Times New Roman" w:hAnsi="Times New Roman" w:cs="Times New Roman"/>
          <w:color w:val="auto"/>
          <w:kern w:val="0"/>
          <w:sz w:val="12"/>
          <w:szCs w:val="12"/>
        </w:rPr>
        <w:t xml:space="preserve"> бюджетного учреждения культуры «Клубная система Каратузского района»;</w:t>
      </w:r>
    </w:p>
    <w:p w:rsidR="0041143E" w:rsidRPr="0041143E" w:rsidRDefault="0041143E" w:rsidP="0041143E">
      <w:pPr>
        <w:spacing w:after="0" w:line="240" w:lineRule="auto"/>
        <w:ind w:firstLine="708"/>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Учинин И.С. - директор Муниципального бюджетного учреждения культуры «Центр культурных инициатив и кинематографии Каратузского района»;</w:t>
      </w:r>
    </w:p>
    <w:p w:rsidR="0041143E" w:rsidRPr="0041143E" w:rsidRDefault="0041143E" w:rsidP="0041143E">
      <w:pPr>
        <w:spacing w:after="0" w:line="240" w:lineRule="auto"/>
        <w:ind w:firstLine="708"/>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Дергачева О.В. – главный редактор Краевого государственного автономного учреждения «Редакция газеты «Знамя труда»;</w:t>
      </w:r>
    </w:p>
    <w:p w:rsidR="0041143E" w:rsidRPr="0041143E" w:rsidRDefault="0041143E" w:rsidP="0041143E">
      <w:pPr>
        <w:spacing w:after="0" w:line="240" w:lineRule="auto"/>
        <w:ind w:firstLine="708"/>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Штукатурова Н.Н. - председатель Каратузской районной общественной организации Всероссийского общества инвалидов (по согласованию).</w:t>
      </w:r>
    </w:p>
    <w:p w:rsidR="0041143E" w:rsidRPr="0041143E" w:rsidRDefault="0041143E" w:rsidP="0041143E">
      <w:pPr>
        <w:tabs>
          <w:tab w:val="left" w:pos="780"/>
          <w:tab w:val="left" w:pos="2520"/>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Воронова Е.В. - ведущий специалист по работе с инвалидами Территориального отдела КГКУ «Управления социальной защиты населения по Каратузскому району», (по согласованию).</w:t>
      </w:r>
    </w:p>
    <w:p w:rsidR="00C012B5" w:rsidRDefault="00C012B5"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ind w:left="4956"/>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Приложение № 2 к постановлению </w:t>
      </w:r>
    </w:p>
    <w:p w:rsidR="0041143E" w:rsidRPr="0041143E" w:rsidRDefault="0041143E" w:rsidP="0041143E">
      <w:pPr>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администрации Каратузского района </w:t>
      </w:r>
    </w:p>
    <w:p w:rsidR="0041143E" w:rsidRPr="0041143E" w:rsidRDefault="0041143E" w:rsidP="0041143E">
      <w:pPr>
        <w:tabs>
          <w:tab w:val="left" w:pos="5760"/>
        </w:tabs>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от 27.09.2022 № 754-п</w:t>
      </w:r>
    </w:p>
    <w:p w:rsidR="0041143E" w:rsidRPr="0041143E" w:rsidRDefault="0041143E" w:rsidP="0041143E">
      <w:pPr>
        <w:tabs>
          <w:tab w:val="left" w:pos="5760"/>
        </w:tabs>
        <w:spacing w:after="0" w:line="240" w:lineRule="auto"/>
        <w:jc w:val="center"/>
        <w:outlineLvl w:val="0"/>
        <w:rPr>
          <w:rFonts w:ascii="Times New Roman" w:hAnsi="Times New Roman" w:cs="Times New Roman"/>
          <w:color w:val="000000" w:themeColor="text1"/>
          <w:kern w:val="0"/>
          <w:sz w:val="12"/>
          <w:szCs w:val="12"/>
        </w:rPr>
      </w:pPr>
      <w:r w:rsidRPr="0041143E">
        <w:rPr>
          <w:rFonts w:ascii="Times New Roman" w:hAnsi="Times New Roman" w:cs="Times New Roman"/>
          <w:color w:val="000000" w:themeColor="text1"/>
          <w:kern w:val="0"/>
          <w:sz w:val="12"/>
          <w:szCs w:val="12"/>
        </w:rPr>
        <w:t>ПОЛОЖЕНИЕ</w:t>
      </w:r>
    </w:p>
    <w:p w:rsidR="0041143E" w:rsidRPr="0041143E" w:rsidRDefault="0041143E" w:rsidP="0041143E">
      <w:pPr>
        <w:tabs>
          <w:tab w:val="left" w:pos="4536"/>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Х</w:t>
      </w:r>
      <w:r w:rsidRPr="0041143E">
        <w:rPr>
          <w:rFonts w:ascii="Times New Roman" w:hAnsi="Times New Roman" w:cs="Times New Roman"/>
          <w:color w:val="000000" w:themeColor="text1"/>
          <w:kern w:val="0"/>
          <w:sz w:val="12"/>
          <w:szCs w:val="12"/>
        </w:rPr>
        <w:t xml:space="preserve"> районного </w:t>
      </w:r>
      <w:r w:rsidRPr="0041143E">
        <w:rPr>
          <w:rFonts w:ascii="Times New Roman" w:hAnsi="Times New Roman" w:cs="Times New Roman"/>
          <w:color w:val="auto"/>
          <w:kern w:val="0"/>
          <w:sz w:val="12"/>
          <w:szCs w:val="12"/>
        </w:rPr>
        <w:t>Фестиваля</w:t>
      </w:r>
    </w:p>
    <w:p w:rsidR="0041143E" w:rsidRPr="0041143E" w:rsidRDefault="0041143E" w:rsidP="0041143E">
      <w:pPr>
        <w:tabs>
          <w:tab w:val="left" w:pos="4536"/>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художественного творчества среди людей с инвалидностью</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«Распахни свое сердце»</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9A247A">
      <w:pPr>
        <w:numPr>
          <w:ilvl w:val="0"/>
          <w:numId w:val="4"/>
        </w:numPr>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Общие положения</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Х</w:t>
      </w:r>
      <w:r w:rsidRPr="0041143E">
        <w:rPr>
          <w:rFonts w:ascii="Times New Roman" w:hAnsi="Times New Roman" w:cs="Times New Roman"/>
          <w:color w:val="000000" w:themeColor="text1"/>
          <w:kern w:val="0"/>
          <w:sz w:val="12"/>
          <w:szCs w:val="12"/>
        </w:rPr>
        <w:t xml:space="preserve"> районный </w:t>
      </w:r>
      <w:r w:rsidRPr="0041143E">
        <w:rPr>
          <w:rFonts w:ascii="Times New Roman" w:hAnsi="Times New Roman" w:cs="Times New Roman"/>
          <w:color w:val="auto"/>
          <w:kern w:val="0"/>
          <w:sz w:val="12"/>
          <w:szCs w:val="12"/>
        </w:rPr>
        <w:t xml:space="preserve">Фестиваль  художественного творчества среди людей с инвалидностью и людей с ограниченными возможностями здоровья,  «Распахни свое сердце» (далее – Фестиваль) – социально-культурный проект, направленный на создание условий для раскрытия творческих способностей инвалидов и привлечения их к активному участию в культурной жизни южных районов Красноярского, предоставления им равных возможностей. </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Фестиваль проводится  03 декабря  2022 года  в рамках Международного дня инвалидов согласно муниципальной программе «Развитие культуры, молодёжной политики, физкультуры и спорта в Каратузском районе», подпрограммы «Обеспечение условий предоставления культурно-досуговых условий населению района» среди людей с ограниченными возможностями здоровья.</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Тематика Фестиваля: «</w:t>
      </w:r>
      <w:r w:rsidRPr="0041143E">
        <w:rPr>
          <w:rFonts w:ascii="Times New Roman" w:hAnsi="Times New Roman" w:cs="Times New Roman"/>
          <w:color w:val="000000" w:themeColor="text1"/>
          <w:kern w:val="0"/>
          <w:sz w:val="12"/>
          <w:szCs w:val="12"/>
        </w:rPr>
        <w:t xml:space="preserve">Всегда иди дорогою добра», </w:t>
      </w:r>
      <w:r w:rsidRPr="0041143E">
        <w:rPr>
          <w:rFonts w:ascii="Times New Roman" w:hAnsi="Times New Roman" w:cs="Times New Roman"/>
          <w:color w:val="auto"/>
          <w:kern w:val="0"/>
          <w:sz w:val="12"/>
          <w:szCs w:val="12"/>
        </w:rPr>
        <w:t>приурочен году культурного наследия народов России.</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 xml:space="preserve">2. </w:t>
      </w:r>
      <w:r w:rsidRPr="0041143E">
        <w:rPr>
          <w:rFonts w:ascii="Times New Roman" w:hAnsi="Times New Roman" w:cs="Times New Roman"/>
          <w:b/>
          <w:color w:val="auto"/>
          <w:kern w:val="0"/>
          <w:sz w:val="12"/>
          <w:szCs w:val="12"/>
        </w:rPr>
        <w:tab/>
        <w:t xml:space="preserve"> Цели и задачи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Повышение эффективности и качества работы по социально-культурной реабилитации инвалидов в учреждениях культуры, социального обслуживания, образовательных и досуговых учреждениях .</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Выявление и реализация творческого потенциала инвалидов, в том числе людей с ограниченными возможностями здоровья.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Предоставление инвалидам  и людям с ограниченными возможностями здоровья возможности публичного самовыражения и сопоставления своих успехов с достижениями других.</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 Стимулирование творческой деятельности инвалидов, в том числе людей с ограниченными возможностями здоровья.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Привлечение внимания коммерческих структур, общественных и других организаций к проблемам социально-культурной реабилитации инвалидов и людей с ограниченными возможностями здоровья возможности.</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b/>
          <w:color w:val="auto"/>
          <w:kern w:val="0"/>
          <w:sz w:val="12"/>
          <w:szCs w:val="12"/>
          <w:u w:val="single"/>
        </w:rPr>
      </w:pPr>
      <w:r w:rsidRPr="0041143E">
        <w:rPr>
          <w:rFonts w:ascii="Times New Roman" w:hAnsi="Times New Roman" w:cs="Times New Roman"/>
          <w:b/>
          <w:color w:val="auto"/>
          <w:kern w:val="0"/>
          <w:sz w:val="12"/>
          <w:szCs w:val="12"/>
        </w:rPr>
        <w:t xml:space="preserve">3.  </w:t>
      </w:r>
      <w:r w:rsidRPr="0041143E">
        <w:rPr>
          <w:rFonts w:ascii="Times New Roman" w:hAnsi="Times New Roman" w:cs="Times New Roman"/>
          <w:b/>
          <w:color w:val="auto"/>
          <w:kern w:val="0"/>
          <w:sz w:val="12"/>
          <w:szCs w:val="12"/>
        </w:rPr>
        <w:tab/>
        <w:t>Учредитель, организаторы, участники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3.1.Учредитель: </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Администрация Каратузского района.                             </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3.2.Организаторы проекта:</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kern w:val="0"/>
          <w:sz w:val="12"/>
          <w:szCs w:val="12"/>
        </w:rPr>
        <w:t>-  Отдел культуры, молодёжной политики, физкультуры</w:t>
      </w:r>
      <w:r w:rsidRPr="0041143E">
        <w:rPr>
          <w:rFonts w:ascii="Times New Roman" w:hAnsi="Times New Roman" w:cs="Times New Roman"/>
          <w:color w:val="auto"/>
          <w:kern w:val="0"/>
          <w:sz w:val="12"/>
          <w:szCs w:val="12"/>
        </w:rPr>
        <w:t xml:space="preserve"> и туризма администрации Каратузского района;</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Краевое государственное бюджетное учреждение социального обслуживания "Комплексный центр социального обслуживания населения "Каратузский";</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Управление образования администрации  Каратузского района;</w:t>
      </w:r>
    </w:p>
    <w:p w:rsidR="0041143E" w:rsidRPr="0041143E" w:rsidRDefault="0041143E" w:rsidP="0041143E">
      <w:pPr>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  Каратузская районная общественная организация Всероссийского общества инвалидов;</w:t>
      </w:r>
    </w:p>
    <w:p w:rsidR="0041143E" w:rsidRPr="0041143E" w:rsidRDefault="0041143E" w:rsidP="0041143E">
      <w:pPr>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 Каратузский районный Совет ветеранов.</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bCs/>
          <w:color w:val="auto"/>
          <w:kern w:val="0"/>
          <w:sz w:val="12"/>
          <w:szCs w:val="12"/>
        </w:rPr>
        <w:t>3.3.  Участники Фестиваля:</w:t>
      </w:r>
    </w:p>
    <w:p w:rsidR="0041143E" w:rsidRPr="0041143E" w:rsidRDefault="0041143E" w:rsidP="009A247A">
      <w:pPr>
        <w:numPr>
          <w:ilvl w:val="0"/>
          <w:numId w:val="3"/>
        </w:num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дети, имеющие инвалидность,</w:t>
      </w:r>
    </w:p>
    <w:p w:rsidR="0041143E" w:rsidRPr="0041143E" w:rsidRDefault="0041143E" w:rsidP="009A247A">
      <w:pPr>
        <w:numPr>
          <w:ilvl w:val="0"/>
          <w:numId w:val="3"/>
        </w:num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взрослые инвалиды,</w:t>
      </w:r>
    </w:p>
    <w:p w:rsidR="0041143E" w:rsidRPr="0041143E" w:rsidRDefault="0041143E" w:rsidP="009A247A">
      <w:pPr>
        <w:numPr>
          <w:ilvl w:val="0"/>
          <w:numId w:val="3"/>
        </w:num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дети и взрослые, имеющие ограниченные возможности  здоровья,</w:t>
      </w:r>
    </w:p>
    <w:p w:rsidR="0041143E" w:rsidRPr="0041143E" w:rsidRDefault="0041143E" w:rsidP="009A247A">
      <w:pPr>
        <w:numPr>
          <w:ilvl w:val="0"/>
          <w:numId w:val="3"/>
        </w:num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родители, имеющие детей с инвалидностью.</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Фестиваль предусматривает как индивидуальное, так и коллективное участие (группы и творческие коллективы). </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4. Организация и проведение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Для организации и проведения Фестиваля создается Организационный комитет (далее-Оргкомитет).</w:t>
      </w:r>
    </w:p>
    <w:p w:rsidR="0041143E" w:rsidRPr="0041143E" w:rsidRDefault="0041143E" w:rsidP="0041143E">
      <w:pPr>
        <w:spacing w:after="0" w:line="240" w:lineRule="auto"/>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 Оргкомитет выполняет следующие функции по обеспечению организации и проведения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определяет порядок и условия проведения мероприятий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координирует работу по подготовке и проведению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обеспечивает сбор заявок;</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участвует в проведении мероприятий Фестиваля.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5. Порядок проведения Фестиваля:</w:t>
      </w:r>
    </w:p>
    <w:p w:rsidR="0041143E" w:rsidRPr="0041143E" w:rsidRDefault="0041143E" w:rsidP="0041143E">
      <w:pPr>
        <w:tabs>
          <w:tab w:val="left" w:pos="540"/>
        </w:tabs>
        <w:spacing w:after="0" w:line="240" w:lineRule="auto"/>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5.1. Фестиваль проводится 03 </w:t>
      </w:r>
      <w:r w:rsidRPr="0041143E">
        <w:rPr>
          <w:rFonts w:ascii="Times New Roman" w:hAnsi="Times New Roman" w:cs="Times New Roman"/>
          <w:color w:val="000000" w:themeColor="text1"/>
          <w:kern w:val="0"/>
          <w:sz w:val="12"/>
          <w:szCs w:val="12"/>
        </w:rPr>
        <w:t>декабря 2022 года в</w:t>
      </w:r>
      <w:r w:rsidRPr="0041143E">
        <w:rPr>
          <w:rFonts w:ascii="Times New Roman" w:hAnsi="Times New Roman" w:cs="Times New Roman"/>
          <w:color w:val="auto"/>
          <w:kern w:val="0"/>
          <w:sz w:val="12"/>
          <w:szCs w:val="12"/>
        </w:rPr>
        <w:t xml:space="preserve"> 11.00 час. Включает в себя выставку изобразительного искусства и гала-концерт в Районном центре культуры «Спутник» по адресу: с. Каратузское, ул. Революционная, 23, Каратузский район, Красноярский край.</w:t>
      </w:r>
    </w:p>
    <w:p w:rsidR="0041143E" w:rsidRPr="0041143E" w:rsidRDefault="0041143E" w:rsidP="0041143E">
      <w:pPr>
        <w:spacing w:after="0" w:line="240" w:lineRule="auto"/>
        <w:jc w:val="center"/>
        <w:rPr>
          <w:rFonts w:ascii="Times New Roman" w:hAnsi="Times New Roman" w:cs="Times New Roman"/>
          <w:b/>
          <w:color w:val="auto"/>
          <w:kern w:val="0"/>
          <w:sz w:val="12"/>
          <w:szCs w:val="12"/>
        </w:rPr>
      </w:pPr>
    </w:p>
    <w:p w:rsidR="0041143E" w:rsidRPr="0041143E" w:rsidRDefault="0041143E" w:rsidP="0041143E">
      <w:pPr>
        <w:spacing w:after="0" w:line="240" w:lineRule="auto"/>
        <w:rPr>
          <w:rFonts w:ascii="Times New Roman" w:hAnsi="Times New Roman" w:cs="Times New Roman"/>
          <w:b/>
          <w:color w:val="auto"/>
          <w:kern w:val="0"/>
          <w:sz w:val="12"/>
          <w:szCs w:val="12"/>
        </w:rPr>
      </w:pPr>
    </w:p>
    <w:p w:rsidR="0041143E" w:rsidRPr="0041143E" w:rsidRDefault="0041143E" w:rsidP="0041143E">
      <w:pPr>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6. Фестиваль проводится в шести номинациях:</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 xml:space="preserve">1 Номинация - </w:t>
      </w:r>
      <w:r w:rsidRPr="0041143E">
        <w:rPr>
          <w:rFonts w:ascii="Times New Roman" w:hAnsi="Times New Roman" w:cs="Times New Roman"/>
          <w:color w:val="auto"/>
          <w:kern w:val="0"/>
          <w:sz w:val="12"/>
          <w:szCs w:val="12"/>
        </w:rPr>
        <w:t xml:space="preserve">декоративно – прикладное творчество (вышивка, бисероплетение, шитье, лозоплетение, вязание, резьба по дереву, художественно – изобразительное искусство и другое). </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Для участия в выставках  художественно – изобразительного искусства и декоративно – прикладного творчества участники представляют резюме на листе формата А-4 со своей фотографией. На каждое изделие прикрепляется этикетка (приложение № 2 к положению о Фестивале)</w:t>
      </w:r>
    </w:p>
    <w:p w:rsidR="0041143E" w:rsidRPr="0041143E" w:rsidRDefault="0041143E" w:rsidP="0041143E">
      <w:pPr>
        <w:spacing w:after="0" w:line="240" w:lineRule="auto"/>
        <w:jc w:val="both"/>
        <w:rPr>
          <w:rFonts w:ascii="Times New Roman" w:hAnsi="Times New Roman" w:cs="Times New Roman"/>
          <w:b/>
          <w:color w:val="auto"/>
          <w:kern w:val="0"/>
          <w:sz w:val="12"/>
          <w:szCs w:val="12"/>
        </w:rPr>
      </w:pPr>
      <w:r w:rsidRPr="0041143E">
        <w:rPr>
          <w:rFonts w:ascii="Times New Roman" w:hAnsi="Times New Roman" w:cs="Times New Roman"/>
          <w:b/>
          <w:color w:val="000000" w:themeColor="text1"/>
          <w:kern w:val="0"/>
          <w:sz w:val="12"/>
          <w:szCs w:val="12"/>
        </w:rPr>
        <w:t xml:space="preserve">2 Номинация - </w:t>
      </w:r>
      <w:r w:rsidRPr="0041143E">
        <w:rPr>
          <w:rFonts w:ascii="Times New Roman" w:hAnsi="Times New Roman" w:cs="Times New Roman"/>
          <w:color w:val="000000" w:themeColor="text1"/>
          <w:kern w:val="0"/>
          <w:sz w:val="12"/>
          <w:szCs w:val="12"/>
        </w:rPr>
        <w:t xml:space="preserve">электронная презентация «Всегда иди дорогою добра», приурочена году </w:t>
      </w:r>
      <w:r w:rsidRPr="0041143E">
        <w:rPr>
          <w:rFonts w:ascii="Times New Roman" w:hAnsi="Times New Roman" w:cs="Times New Roman"/>
          <w:color w:val="auto"/>
          <w:kern w:val="0"/>
          <w:sz w:val="12"/>
          <w:szCs w:val="12"/>
        </w:rPr>
        <w:t xml:space="preserve">культурного наследия народов России. (видеоряд длительностью 2-3 минуты) </w:t>
      </w:r>
    </w:p>
    <w:p w:rsidR="0041143E" w:rsidRPr="0041143E" w:rsidRDefault="0041143E" w:rsidP="0041143E">
      <w:pPr>
        <w:spacing w:after="0" w:line="240" w:lineRule="auto"/>
        <w:jc w:val="both"/>
        <w:rPr>
          <w:rFonts w:ascii="Times New Roman" w:hAnsi="Times New Roman" w:cs="Times New Roman"/>
          <w:b/>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 xml:space="preserve">3 Номинация - </w:t>
      </w:r>
      <w:r w:rsidRPr="0041143E">
        <w:rPr>
          <w:rFonts w:ascii="Times New Roman" w:hAnsi="Times New Roman" w:cs="Times New Roman"/>
          <w:color w:val="auto"/>
          <w:kern w:val="0"/>
          <w:sz w:val="12"/>
          <w:szCs w:val="12"/>
        </w:rPr>
        <w:t>инструментальное исполнительство.</w:t>
      </w:r>
    </w:p>
    <w:p w:rsidR="0041143E" w:rsidRPr="0041143E" w:rsidRDefault="0041143E" w:rsidP="0041143E">
      <w:pPr>
        <w:spacing w:after="0" w:line="240" w:lineRule="auto"/>
        <w:jc w:val="both"/>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 xml:space="preserve">4 Номинация – </w:t>
      </w:r>
      <w:r w:rsidRPr="0041143E">
        <w:rPr>
          <w:rFonts w:ascii="Times New Roman" w:hAnsi="Times New Roman" w:cs="Times New Roman"/>
          <w:color w:val="auto"/>
          <w:kern w:val="0"/>
          <w:sz w:val="12"/>
          <w:szCs w:val="12"/>
        </w:rPr>
        <w:t>вокал «Хоровое пение», «Ансамблевое пение», «Сольное пение». (Возможно сопровождение группы поддержки.)</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 xml:space="preserve">5 Номинация - </w:t>
      </w:r>
      <w:r w:rsidRPr="0041143E">
        <w:rPr>
          <w:rFonts w:ascii="Times New Roman" w:hAnsi="Times New Roman" w:cs="Times New Roman"/>
          <w:color w:val="auto"/>
          <w:kern w:val="0"/>
          <w:sz w:val="12"/>
          <w:szCs w:val="12"/>
        </w:rPr>
        <w:t>хореографическое искусство, возможно сопровождение группы поддержки.</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 xml:space="preserve">6 Номинация – </w:t>
      </w:r>
      <w:r w:rsidRPr="0041143E">
        <w:rPr>
          <w:rFonts w:ascii="Times New Roman" w:hAnsi="Times New Roman" w:cs="Times New Roman"/>
          <w:color w:val="auto"/>
          <w:kern w:val="0"/>
          <w:sz w:val="12"/>
          <w:szCs w:val="12"/>
        </w:rPr>
        <w:t>Актерское мастерство: театрализованные (музыкальные) постановки, авторское чтение, художественное слово и другое.</w:t>
      </w:r>
    </w:p>
    <w:p w:rsidR="0041143E" w:rsidRPr="0041143E" w:rsidRDefault="0041143E" w:rsidP="0041143E">
      <w:pPr>
        <w:spacing w:after="0" w:line="240" w:lineRule="auto"/>
        <w:jc w:val="both"/>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7. Основные критерии</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Основные критерии выступлений:</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творческий замысел и тематическая направленность;</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эстетика и высокий уровень исполнения;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сценическое обаяние и артистизм;</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эстетика сценического образа;</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соответствие возрасту автора.</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7.2.Критерии оценки работ декоративно – прикладное творчество и электронной  презентации: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техника выполнения работы и качество оформления;</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 композиция;</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 полнота освещения выбранной темы, образность;</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  цветовое решение работы;</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 оригинальность;</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соответствие возрасту автора.</w:t>
      </w:r>
    </w:p>
    <w:p w:rsidR="0041143E" w:rsidRPr="0041143E" w:rsidRDefault="0041143E" w:rsidP="0041143E">
      <w:pPr>
        <w:tabs>
          <w:tab w:val="left" w:pos="540"/>
        </w:tabs>
        <w:spacing w:after="0" w:line="240" w:lineRule="auto"/>
        <w:rPr>
          <w:rFonts w:ascii="Times New Roman" w:hAnsi="Times New Roman" w:cs="Times New Roman"/>
          <w:b/>
          <w:color w:val="auto"/>
          <w:kern w:val="0"/>
          <w:sz w:val="12"/>
          <w:szCs w:val="12"/>
        </w:rPr>
      </w:pPr>
    </w:p>
    <w:p w:rsidR="0041143E" w:rsidRPr="0041143E" w:rsidRDefault="0041143E" w:rsidP="0041143E">
      <w:pPr>
        <w:tabs>
          <w:tab w:val="left" w:pos="540"/>
        </w:tabs>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8.Заявки на участие и сроки:</w:t>
      </w:r>
    </w:p>
    <w:p w:rsidR="0041143E" w:rsidRPr="0041143E" w:rsidRDefault="0041143E" w:rsidP="0041143E">
      <w:pPr>
        <w:spacing w:before="62" w:after="0" w:line="240" w:lineRule="auto"/>
        <w:ind w:firstLine="708"/>
        <w:jc w:val="both"/>
        <w:rPr>
          <w:rFonts w:ascii="Times New Roman" w:hAnsi="Times New Roman" w:cs="Times New Roman"/>
          <w:b/>
          <w:color w:val="FF0000"/>
          <w:kern w:val="0"/>
          <w:sz w:val="12"/>
          <w:szCs w:val="12"/>
        </w:rPr>
      </w:pPr>
      <w:r w:rsidRPr="0041143E">
        <w:rPr>
          <w:rFonts w:ascii="Times New Roman" w:hAnsi="Times New Roman" w:cs="Times New Roman"/>
          <w:color w:val="auto"/>
          <w:kern w:val="0"/>
          <w:sz w:val="12"/>
          <w:szCs w:val="12"/>
        </w:rPr>
        <w:t xml:space="preserve">Для участия в Фестивале необходимо </w:t>
      </w:r>
      <w:r w:rsidRPr="0041143E">
        <w:rPr>
          <w:rFonts w:ascii="Times New Roman" w:hAnsi="Times New Roman" w:cs="Times New Roman"/>
          <w:color w:val="000000" w:themeColor="text1"/>
          <w:kern w:val="0"/>
          <w:sz w:val="12"/>
          <w:szCs w:val="12"/>
        </w:rPr>
        <w:t>подать заявку в оргкомитет фестиваля по установленной</w:t>
      </w:r>
      <w:r w:rsidRPr="0041143E">
        <w:rPr>
          <w:rFonts w:ascii="Times New Roman" w:hAnsi="Times New Roman" w:cs="Times New Roman"/>
          <w:color w:val="000000" w:themeColor="text1"/>
          <w:kern w:val="0"/>
          <w:sz w:val="12"/>
          <w:szCs w:val="12"/>
        </w:rPr>
        <w:tab/>
        <w:t xml:space="preserve"> форме (приложение№1) не позднее </w:t>
      </w:r>
      <w:r w:rsidRPr="0041143E">
        <w:rPr>
          <w:rFonts w:ascii="Times New Roman" w:hAnsi="Times New Roman" w:cs="Times New Roman"/>
          <w:b/>
          <w:color w:val="000000" w:themeColor="text1"/>
          <w:kern w:val="0"/>
          <w:sz w:val="12"/>
          <w:szCs w:val="12"/>
        </w:rPr>
        <w:t>10 ноября 2022 г.</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r w:rsidRPr="0041143E">
        <w:rPr>
          <w:rFonts w:ascii="Times New Roman" w:hAnsi="Times New Roman" w:cs="Times New Roman"/>
          <w:color w:val="auto"/>
          <w:kern w:val="0"/>
          <w:sz w:val="12"/>
          <w:szCs w:val="12"/>
        </w:rPr>
        <w:tab/>
        <w:t xml:space="preserve"> Заявки принимаются в бумажном или электронном вариантах (приложение №1 к положению о Фестивале) по адресу: 662850, Районный центр культуры «Спутник» по адресу: с. Каратузское, ул. Революционная, 23, Каратузский район, Красноярский край, либо по электронной почте: </w:t>
      </w:r>
      <w:r w:rsidRPr="0041143E">
        <w:rPr>
          <w:rFonts w:ascii="Times New Roman" w:hAnsi="Times New Roman" w:cs="Times New Roman"/>
          <w:color w:val="0000FF"/>
          <w:kern w:val="0"/>
          <w:sz w:val="12"/>
          <w:szCs w:val="12"/>
          <w:u w:val="single"/>
          <w:lang w:val="en-US"/>
        </w:rPr>
        <w:t>karatspunik</w:t>
      </w:r>
      <w:r w:rsidRPr="0041143E">
        <w:rPr>
          <w:rFonts w:ascii="Times New Roman" w:hAnsi="Times New Roman" w:cs="Times New Roman"/>
          <w:color w:val="0000FF"/>
          <w:kern w:val="0"/>
          <w:sz w:val="12"/>
          <w:szCs w:val="12"/>
          <w:u w:val="single"/>
        </w:rPr>
        <w:t>@</w:t>
      </w:r>
      <w:r w:rsidRPr="0041143E">
        <w:rPr>
          <w:rFonts w:ascii="Times New Roman" w:hAnsi="Times New Roman" w:cs="Times New Roman"/>
          <w:color w:val="0000FF"/>
          <w:kern w:val="0"/>
          <w:sz w:val="12"/>
          <w:szCs w:val="12"/>
          <w:u w:val="single"/>
          <w:lang w:val="en-US"/>
        </w:rPr>
        <w:t>gmail</w:t>
      </w:r>
      <w:r w:rsidRPr="0041143E">
        <w:rPr>
          <w:rFonts w:ascii="Times New Roman" w:hAnsi="Times New Roman" w:cs="Times New Roman"/>
          <w:color w:val="0000FF"/>
          <w:kern w:val="0"/>
          <w:sz w:val="12"/>
          <w:szCs w:val="12"/>
          <w:u w:val="single"/>
        </w:rPr>
        <w:t>.</w:t>
      </w:r>
      <w:r w:rsidRPr="0041143E">
        <w:rPr>
          <w:rFonts w:ascii="Times New Roman" w:hAnsi="Times New Roman" w:cs="Times New Roman"/>
          <w:color w:val="0000FF"/>
          <w:kern w:val="0"/>
          <w:sz w:val="12"/>
          <w:szCs w:val="12"/>
          <w:u w:val="single"/>
          <w:lang w:val="en-US"/>
        </w:rPr>
        <w:t>com</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Контактные телефоны 8 (39137) 21-6-91,  89029415111- Беседовская Ольга Анатольевна </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Заявки, поступившие после окончания установленного срока их приема, к рассмотрению не принимаются.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before="101"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b/>
          <w:bCs/>
          <w:color w:val="00000A"/>
          <w:kern w:val="0"/>
          <w:sz w:val="12"/>
          <w:szCs w:val="12"/>
        </w:rPr>
        <w:t>9. Технические требования</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00000A"/>
          <w:kern w:val="0"/>
          <w:sz w:val="12"/>
          <w:szCs w:val="12"/>
        </w:rPr>
        <w:t>9.1. Носителями фонограмм являются  флеш-карты.</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00000A"/>
          <w:kern w:val="0"/>
          <w:sz w:val="12"/>
          <w:szCs w:val="12"/>
        </w:rPr>
        <w:t xml:space="preserve">Не допускается выступление вокалистов под фонограмму «плюс». </w:t>
      </w:r>
    </w:p>
    <w:p w:rsidR="0041143E" w:rsidRPr="0041143E" w:rsidRDefault="0041143E" w:rsidP="0041143E">
      <w:pPr>
        <w:spacing w:after="0" w:line="240" w:lineRule="auto"/>
        <w:jc w:val="center"/>
        <w:rPr>
          <w:rFonts w:ascii="Times New Roman" w:hAnsi="Times New Roman" w:cs="Times New Roman"/>
          <w:b/>
          <w:color w:val="auto"/>
          <w:kern w:val="0"/>
          <w:sz w:val="12"/>
          <w:szCs w:val="12"/>
        </w:rPr>
      </w:pPr>
    </w:p>
    <w:p w:rsidR="0041143E" w:rsidRPr="0041143E" w:rsidRDefault="0041143E" w:rsidP="0041143E">
      <w:pPr>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10. Финансирование Фестиваля</w:t>
      </w:r>
    </w:p>
    <w:p w:rsidR="0041143E" w:rsidRPr="0041143E" w:rsidRDefault="0041143E" w:rsidP="0041143E">
      <w:pPr>
        <w:spacing w:after="0" w:line="240" w:lineRule="auto"/>
        <w:ind w:firstLine="708"/>
        <w:jc w:val="both"/>
        <w:rPr>
          <w:rFonts w:ascii="Times New Roman" w:eastAsiaTheme="minorEastAsia" w:hAnsi="Times New Roman" w:cs="Times New Roman"/>
          <w:color w:val="auto"/>
          <w:kern w:val="0"/>
          <w:sz w:val="12"/>
          <w:szCs w:val="12"/>
        </w:rPr>
      </w:pPr>
      <w:r w:rsidRPr="0041143E">
        <w:rPr>
          <w:rFonts w:ascii="Times New Roman" w:hAnsi="Times New Roman" w:cs="Times New Roman"/>
          <w:color w:val="auto"/>
          <w:kern w:val="0"/>
          <w:sz w:val="12"/>
          <w:szCs w:val="12"/>
        </w:rPr>
        <w:t xml:space="preserve">10.1. Финансирование Фестиваля осуществляется за счет средств </w:t>
      </w:r>
      <w:r w:rsidRPr="0041143E">
        <w:rPr>
          <w:rFonts w:ascii="Times New Roman" w:eastAsiaTheme="minorEastAsia" w:hAnsi="Times New Roman" w:cs="Times New Roman"/>
          <w:color w:val="auto"/>
          <w:kern w:val="0"/>
          <w:sz w:val="12"/>
          <w:szCs w:val="12"/>
        </w:rPr>
        <w:t>подпрограммы «</w:t>
      </w:r>
      <w:r w:rsidRPr="0041143E">
        <w:rPr>
          <w:rFonts w:ascii="Times New Roman" w:hAnsi="Times New Roman" w:cstheme="minorBidi"/>
          <w:color w:val="auto"/>
          <w:kern w:val="0"/>
          <w:sz w:val="12"/>
          <w:szCs w:val="12"/>
        </w:rPr>
        <w:t>Обеспечение условий предоставления культурно-досуговых услуг населению района</w:t>
      </w:r>
      <w:r w:rsidRPr="0041143E">
        <w:rPr>
          <w:rFonts w:ascii="Times New Roman" w:eastAsiaTheme="minorEastAsia" w:hAnsi="Times New Roman" w:cs="Times New Roman"/>
          <w:color w:val="auto"/>
          <w:kern w:val="0"/>
          <w:sz w:val="12"/>
          <w:szCs w:val="12"/>
        </w:rPr>
        <w:t>», реализуемой в рамках муниципальной программы «</w:t>
      </w:r>
      <w:r w:rsidRPr="0041143E">
        <w:rPr>
          <w:rFonts w:ascii="Times New Roman" w:eastAsiaTheme="minorHAnsi" w:hAnsi="Times New Roman" w:cstheme="minorBidi"/>
          <w:color w:val="auto"/>
          <w:kern w:val="0"/>
          <w:sz w:val="12"/>
          <w:szCs w:val="12"/>
          <w:lang w:eastAsia="en-US"/>
        </w:rPr>
        <w:t>Развитие культуры молодежной политики и туризма в Каратузском районе</w:t>
      </w:r>
      <w:r w:rsidRPr="0041143E">
        <w:rPr>
          <w:rFonts w:ascii="Times New Roman" w:eastAsiaTheme="minorEastAsia" w:hAnsi="Times New Roman" w:cs="Times New Roman"/>
          <w:color w:val="auto"/>
          <w:kern w:val="0"/>
          <w:sz w:val="12"/>
          <w:szCs w:val="12"/>
        </w:rPr>
        <w:t xml:space="preserve">» (Задача 4 </w:t>
      </w:r>
      <w:r w:rsidRPr="0041143E">
        <w:rPr>
          <w:rFonts w:ascii="Times New Roman" w:hAnsi="Times New Roman" w:cstheme="minorBidi"/>
          <w:color w:val="auto"/>
          <w:kern w:val="0"/>
          <w:sz w:val="12"/>
          <w:szCs w:val="12"/>
        </w:rPr>
        <w:t>Повышение качества предоставления услуг, укрепление материально- технической базы учреждений культуры. Мероприятие 4.3 Проведение районных фестивалей, сельских творческих олимпиад.</w:t>
      </w:r>
      <w:r w:rsidRPr="0041143E">
        <w:rPr>
          <w:rFonts w:ascii="Times New Roman" w:eastAsiaTheme="minorEastAsia" w:hAnsi="Times New Roman" w:cs="Times New Roman"/>
          <w:color w:val="auto"/>
          <w:kern w:val="0"/>
          <w:sz w:val="12"/>
          <w:szCs w:val="12"/>
        </w:rPr>
        <w:t>)</w:t>
      </w:r>
    </w:p>
    <w:p w:rsidR="0041143E" w:rsidRPr="0041143E" w:rsidRDefault="0041143E" w:rsidP="0041143E">
      <w:pPr>
        <w:spacing w:after="0" w:line="240" w:lineRule="auto"/>
        <w:ind w:firstLine="708"/>
        <w:jc w:val="both"/>
        <w:rPr>
          <w:rFonts w:ascii="Times New Roman" w:hAnsi="Times New Roman" w:cs="Times New Roman"/>
          <w:b/>
          <w:color w:val="auto"/>
          <w:kern w:val="0"/>
          <w:sz w:val="12"/>
          <w:szCs w:val="12"/>
        </w:rPr>
      </w:pPr>
    </w:p>
    <w:p w:rsidR="0041143E" w:rsidRPr="0041143E" w:rsidRDefault="0041143E" w:rsidP="0041143E">
      <w:pPr>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11. Подведение итогов и награждение.</w:t>
      </w:r>
    </w:p>
    <w:p w:rsidR="0041143E" w:rsidRPr="0041143E" w:rsidRDefault="0041143E" w:rsidP="0041143E">
      <w:pPr>
        <w:tabs>
          <w:tab w:val="left" w:pos="540"/>
        </w:tabs>
        <w:spacing w:after="0" w:line="240" w:lineRule="auto"/>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Во время проведения Фестиваля в Районном центре культуры «Спутник» с целью подведения итогов, работает жюри.</w:t>
      </w:r>
    </w:p>
    <w:p w:rsidR="0041143E" w:rsidRPr="0041143E" w:rsidRDefault="0041143E" w:rsidP="0041143E">
      <w:pPr>
        <w:tabs>
          <w:tab w:val="left" w:pos="540"/>
        </w:tabs>
        <w:spacing w:after="0" w:line="240" w:lineRule="auto"/>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 xml:space="preserve">Жюри формируется согласно, решения организационного комитета. </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Всем участникам Фестиваля вручаются дипломы участников. </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Победителям вручаются  Грамоты 1,2,3 места по каждой номинации.</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t>Итоги Фестиваля оформляются  протоколами, решение жюри обсуждению и обжалованию не подлежит.</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Крючкова Ольга Иннокентьевна</w:t>
      </w:r>
    </w:p>
    <w:p w:rsidR="0041143E" w:rsidRPr="0041143E" w:rsidRDefault="0041143E" w:rsidP="0041143E">
      <w:pPr>
        <w:spacing w:after="0" w:line="240" w:lineRule="auto"/>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Контактные телефоны:раб. 8 (39137)22-4 - 30, сот.8902 012 4226</w:t>
      </w:r>
    </w:p>
    <w:p w:rsidR="0041143E" w:rsidRPr="0041143E" w:rsidRDefault="0041143E" w:rsidP="0041143E">
      <w:pPr>
        <w:spacing w:after="0" w:line="240" w:lineRule="auto"/>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Адрес электронной почты: </w:t>
      </w:r>
      <w:hyperlink r:id="rId11" w:history="1">
        <w:r w:rsidRPr="0041143E">
          <w:rPr>
            <w:rFonts w:ascii="Times New Roman" w:hAnsi="Times New Roman" w:cs="Times New Roman"/>
            <w:color w:val="0000FF"/>
            <w:kern w:val="0"/>
            <w:sz w:val="12"/>
            <w:szCs w:val="12"/>
            <w:u w:val="single"/>
            <w:lang w:val="en-US"/>
          </w:rPr>
          <w:t>olga</w:t>
        </w:r>
        <w:r w:rsidRPr="0041143E">
          <w:rPr>
            <w:rFonts w:ascii="Times New Roman" w:hAnsi="Times New Roman" w:cs="Times New Roman"/>
            <w:color w:val="0000FF"/>
            <w:kern w:val="0"/>
            <w:sz w:val="12"/>
            <w:szCs w:val="12"/>
            <w:u w:val="single"/>
          </w:rPr>
          <w:t>50733@</w:t>
        </w:r>
        <w:r w:rsidRPr="0041143E">
          <w:rPr>
            <w:rFonts w:ascii="Times New Roman" w:hAnsi="Times New Roman" w:cs="Times New Roman"/>
            <w:color w:val="0000FF"/>
            <w:kern w:val="0"/>
            <w:sz w:val="12"/>
            <w:szCs w:val="12"/>
            <w:u w:val="single"/>
            <w:lang w:val="en-US"/>
          </w:rPr>
          <w:t>mail</w:t>
        </w:r>
        <w:r w:rsidRPr="0041143E">
          <w:rPr>
            <w:rFonts w:ascii="Times New Roman" w:hAnsi="Times New Roman" w:cs="Times New Roman"/>
            <w:color w:val="0000FF"/>
            <w:kern w:val="0"/>
            <w:sz w:val="12"/>
            <w:szCs w:val="12"/>
            <w:u w:val="single"/>
          </w:rPr>
          <w:t>.</w:t>
        </w:r>
        <w:r w:rsidRPr="0041143E">
          <w:rPr>
            <w:rFonts w:ascii="Times New Roman" w:hAnsi="Times New Roman" w:cs="Times New Roman"/>
            <w:color w:val="0000FF"/>
            <w:kern w:val="0"/>
            <w:sz w:val="12"/>
            <w:szCs w:val="12"/>
            <w:u w:val="single"/>
            <w:lang w:val="en-US"/>
          </w:rPr>
          <w:t>ru</w:t>
        </w:r>
      </w:hyperlink>
    </w:p>
    <w:p w:rsidR="00C012B5" w:rsidRDefault="00C012B5"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Приложение 1</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к Положению о проведении </w:t>
      </w:r>
      <w:r w:rsidRPr="0041143E">
        <w:rPr>
          <w:rFonts w:ascii="Times New Roman" w:hAnsi="Times New Roman" w:cs="Times New Roman"/>
          <w:color w:val="auto"/>
          <w:kern w:val="0"/>
          <w:sz w:val="12"/>
          <w:szCs w:val="12"/>
          <w:lang w:val="en-US"/>
        </w:rPr>
        <w:t>X</w:t>
      </w:r>
      <w:r w:rsidRPr="0041143E">
        <w:rPr>
          <w:rFonts w:ascii="Times New Roman" w:hAnsi="Times New Roman" w:cs="Times New Roman"/>
          <w:color w:val="auto"/>
          <w:kern w:val="0"/>
          <w:sz w:val="12"/>
          <w:szCs w:val="12"/>
        </w:rPr>
        <w:t xml:space="preserve"> районного Фестиваля</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художественного творчества </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среди  инвалидов «Распахни свое сердце»</w:t>
      </w:r>
    </w:p>
    <w:p w:rsidR="0041143E" w:rsidRPr="0041143E" w:rsidRDefault="0041143E" w:rsidP="0041143E">
      <w:pPr>
        <w:spacing w:after="0" w:line="240" w:lineRule="auto"/>
        <w:jc w:val="center"/>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Заявка </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___________________________________________________________________________________________________</w:t>
      </w:r>
    </w:p>
    <w:p w:rsidR="0041143E" w:rsidRPr="0041143E" w:rsidRDefault="0041143E" w:rsidP="0041143E">
      <w:pPr>
        <w:spacing w:after="0" w:line="240" w:lineRule="auto"/>
        <w:jc w:val="center"/>
        <w:rPr>
          <w:rFonts w:ascii="Times New Roman" w:hAnsi="Times New Roman" w:cs="Times New Roman"/>
          <w:color w:val="auto"/>
          <w:kern w:val="0"/>
          <w:sz w:val="12"/>
          <w:szCs w:val="12"/>
          <w:vertAlign w:val="superscript"/>
        </w:rPr>
      </w:pPr>
      <w:r w:rsidRPr="0041143E">
        <w:rPr>
          <w:rFonts w:ascii="Times New Roman" w:hAnsi="Times New Roman" w:cs="Times New Roman"/>
          <w:color w:val="auto"/>
          <w:kern w:val="0"/>
          <w:sz w:val="12"/>
          <w:szCs w:val="12"/>
          <w:vertAlign w:val="superscript"/>
        </w:rPr>
        <w:t>(наименование муниципального образования)</w:t>
      </w:r>
    </w:p>
    <w:p w:rsidR="0041143E" w:rsidRPr="0041143E" w:rsidRDefault="0041143E" w:rsidP="0041143E">
      <w:pPr>
        <w:spacing w:after="0" w:line="240" w:lineRule="auto"/>
        <w:jc w:val="center"/>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на участие Х районного Фестиваля художественного творчества среди людей с инвалидностью </w:t>
      </w:r>
    </w:p>
    <w:p w:rsidR="0041143E" w:rsidRPr="0041143E" w:rsidRDefault="0041143E" w:rsidP="0041143E">
      <w:pPr>
        <w:spacing w:after="0" w:line="240" w:lineRule="auto"/>
        <w:jc w:val="center"/>
        <w:outlineLvl w:val="0"/>
        <w:rPr>
          <w:rFonts w:ascii="Times New Roman" w:hAnsi="Times New Roman" w:cs="Times New Roman"/>
          <w:color w:val="auto"/>
          <w:kern w:val="0"/>
          <w:sz w:val="12"/>
          <w:szCs w:val="12"/>
          <w:lang w:val="en-US"/>
        </w:rPr>
      </w:pPr>
      <w:r w:rsidRPr="0041143E">
        <w:rPr>
          <w:rFonts w:ascii="Times New Roman" w:hAnsi="Times New Roman" w:cs="Times New Roman"/>
          <w:color w:val="auto"/>
          <w:kern w:val="0"/>
          <w:sz w:val="12"/>
          <w:szCs w:val="12"/>
        </w:rPr>
        <w:t>«Распахни свое сердце»</w:t>
      </w:r>
    </w:p>
    <w:p w:rsidR="0041143E" w:rsidRPr="0041143E" w:rsidRDefault="0041143E" w:rsidP="0041143E">
      <w:pPr>
        <w:spacing w:after="0" w:line="240" w:lineRule="auto"/>
        <w:jc w:val="center"/>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bl>
      <w:tblPr>
        <w:tblW w:w="11137" w:type="dxa"/>
        <w:tblCellMar>
          <w:top w:w="60" w:type="dxa"/>
          <w:left w:w="60" w:type="dxa"/>
          <w:bottom w:w="60" w:type="dxa"/>
          <w:right w:w="60" w:type="dxa"/>
        </w:tblCellMar>
        <w:tblLook w:val="0000" w:firstRow="0" w:lastRow="0" w:firstColumn="0" w:lastColumn="0" w:noHBand="0" w:noVBand="0"/>
      </w:tblPr>
      <w:tblGrid>
        <w:gridCol w:w="499"/>
        <w:gridCol w:w="695"/>
        <w:gridCol w:w="567"/>
        <w:gridCol w:w="1276"/>
        <w:gridCol w:w="2520"/>
        <w:gridCol w:w="2880"/>
        <w:gridCol w:w="2700"/>
      </w:tblGrid>
      <w:tr w:rsidR="0041143E" w:rsidRPr="0041143E" w:rsidTr="0041143E">
        <w:trPr>
          <w:trHeight w:val="20"/>
        </w:trPr>
        <w:tc>
          <w:tcPr>
            <w:tcW w:w="499"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N  </w:t>
            </w:r>
            <w:r w:rsidRPr="0041143E">
              <w:rPr>
                <w:rFonts w:ascii="Times New Roman" w:hAnsi="Times New Roman" w:cs="Times New Roman"/>
                <w:color w:val="auto"/>
                <w:kern w:val="0"/>
                <w:sz w:val="12"/>
                <w:szCs w:val="12"/>
              </w:rPr>
              <w:br/>
              <w:t>п/п</w:t>
            </w:r>
          </w:p>
        </w:tc>
        <w:tc>
          <w:tcPr>
            <w:tcW w:w="695"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Ф.И.О.</w:t>
            </w:r>
          </w:p>
        </w:tc>
        <w:tc>
          <w:tcPr>
            <w:tcW w:w="567"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Возраст</w:t>
            </w:r>
          </w:p>
        </w:tc>
        <w:tc>
          <w:tcPr>
            <w:tcW w:w="1276"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Номер</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(наличие   </w:t>
            </w:r>
            <w:r w:rsidRPr="0041143E">
              <w:rPr>
                <w:rFonts w:ascii="Times New Roman" w:hAnsi="Times New Roman" w:cs="Times New Roman"/>
                <w:color w:val="auto"/>
                <w:kern w:val="0"/>
                <w:sz w:val="12"/>
                <w:szCs w:val="12"/>
              </w:rPr>
              <w:br/>
              <w:t xml:space="preserve">фонограммы,      </w:t>
            </w:r>
            <w:r w:rsidRPr="0041143E">
              <w:rPr>
                <w:rFonts w:ascii="Times New Roman" w:hAnsi="Times New Roman" w:cs="Times New Roman"/>
                <w:color w:val="auto"/>
                <w:kern w:val="0"/>
                <w:sz w:val="12"/>
                <w:szCs w:val="12"/>
              </w:rPr>
              <w:br/>
              <w:t>продолжительность</w:t>
            </w:r>
            <w:r w:rsidRPr="0041143E">
              <w:rPr>
                <w:rFonts w:ascii="Times New Roman" w:hAnsi="Times New Roman" w:cs="Times New Roman"/>
                <w:color w:val="auto"/>
                <w:kern w:val="0"/>
                <w:sz w:val="12"/>
                <w:szCs w:val="12"/>
              </w:rPr>
              <w:br/>
              <w:t>номера)</w:t>
            </w:r>
          </w:p>
        </w:tc>
        <w:tc>
          <w:tcPr>
            <w:tcW w:w="2520"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Характер   </w:t>
            </w:r>
            <w:r w:rsidRPr="0041143E">
              <w:rPr>
                <w:rFonts w:ascii="Times New Roman" w:hAnsi="Times New Roman" w:cs="Times New Roman"/>
                <w:color w:val="auto"/>
                <w:kern w:val="0"/>
                <w:sz w:val="12"/>
                <w:szCs w:val="12"/>
              </w:rPr>
              <w:br/>
              <w:t>заболевания</w:t>
            </w:r>
          </w:p>
        </w:tc>
        <w:tc>
          <w:tcPr>
            <w:tcW w:w="2880" w:type="dxa"/>
            <w:tcBorders>
              <w:top w:val="single" w:sz="8" w:space="0" w:color="010101"/>
              <w:left w:val="single" w:sz="8" w:space="0" w:color="010101"/>
              <w:bottom w:val="single" w:sz="8" w:space="0" w:color="010101"/>
              <w:right w:val="single" w:sz="4" w:space="0" w:color="auto"/>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Номинация</w:t>
            </w:r>
          </w:p>
        </w:tc>
        <w:tc>
          <w:tcPr>
            <w:tcW w:w="2700" w:type="dxa"/>
            <w:tcBorders>
              <w:top w:val="single" w:sz="8" w:space="0" w:color="010101"/>
              <w:left w:val="single" w:sz="4" w:space="0" w:color="auto"/>
              <w:bottom w:val="single" w:sz="8" w:space="0" w:color="010101"/>
              <w:right w:val="single" w:sz="8" w:space="0" w:color="010101"/>
            </w:tcBorders>
          </w:tcPr>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Необходимое оборудование </w:t>
            </w:r>
          </w:p>
        </w:tc>
      </w:tr>
      <w:tr w:rsidR="0041143E" w:rsidRPr="0041143E" w:rsidTr="0041143E">
        <w:trPr>
          <w:trHeight w:val="20"/>
        </w:trPr>
        <w:tc>
          <w:tcPr>
            <w:tcW w:w="499"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1</w:t>
            </w:r>
          </w:p>
        </w:tc>
        <w:tc>
          <w:tcPr>
            <w:tcW w:w="695"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567"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276"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2520"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880" w:type="dxa"/>
            <w:tcBorders>
              <w:top w:val="single" w:sz="8" w:space="0" w:color="010101"/>
              <w:left w:val="single" w:sz="8" w:space="0" w:color="010101"/>
              <w:bottom w:val="single" w:sz="8" w:space="0" w:color="010101"/>
              <w:right w:val="single" w:sz="4" w:space="0" w:color="auto"/>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2700" w:type="dxa"/>
            <w:tcBorders>
              <w:top w:val="single" w:sz="8" w:space="0" w:color="010101"/>
              <w:left w:val="single" w:sz="4" w:space="0" w:color="auto"/>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499"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2</w:t>
            </w:r>
          </w:p>
        </w:tc>
        <w:tc>
          <w:tcPr>
            <w:tcW w:w="695"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67"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276"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520"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880" w:type="dxa"/>
            <w:tcBorders>
              <w:top w:val="single" w:sz="8" w:space="0" w:color="010101"/>
              <w:left w:val="single" w:sz="8" w:space="0" w:color="010101"/>
              <w:bottom w:val="single" w:sz="8" w:space="0" w:color="010101"/>
              <w:right w:val="single" w:sz="4" w:space="0" w:color="auto"/>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00" w:type="dxa"/>
            <w:tcBorders>
              <w:top w:val="single" w:sz="8" w:space="0" w:color="010101"/>
              <w:left w:val="single" w:sz="4" w:space="0" w:color="auto"/>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499"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3</w:t>
            </w:r>
          </w:p>
        </w:tc>
        <w:tc>
          <w:tcPr>
            <w:tcW w:w="695"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67"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276"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520"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880" w:type="dxa"/>
            <w:tcBorders>
              <w:top w:val="single" w:sz="8" w:space="0" w:color="010101"/>
              <w:left w:val="single" w:sz="8" w:space="0" w:color="010101"/>
              <w:bottom w:val="single" w:sz="8" w:space="0" w:color="010101"/>
              <w:right w:val="single" w:sz="4" w:space="0" w:color="auto"/>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00" w:type="dxa"/>
            <w:tcBorders>
              <w:top w:val="single" w:sz="8" w:space="0" w:color="010101"/>
              <w:left w:val="single" w:sz="4" w:space="0" w:color="auto"/>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499"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4</w:t>
            </w:r>
          </w:p>
        </w:tc>
        <w:tc>
          <w:tcPr>
            <w:tcW w:w="695"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567"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276"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2520"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880" w:type="dxa"/>
            <w:tcBorders>
              <w:top w:val="single" w:sz="8" w:space="0" w:color="010101"/>
              <w:left w:val="single" w:sz="8" w:space="0" w:color="010101"/>
              <w:bottom w:val="single" w:sz="8" w:space="0" w:color="010101"/>
              <w:right w:val="single" w:sz="4" w:space="0" w:color="auto"/>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2700" w:type="dxa"/>
            <w:tcBorders>
              <w:top w:val="single" w:sz="8" w:space="0" w:color="010101"/>
              <w:left w:val="single" w:sz="4" w:space="0" w:color="auto"/>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499"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w:t>
            </w:r>
          </w:p>
        </w:tc>
        <w:tc>
          <w:tcPr>
            <w:tcW w:w="695"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67"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276"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520" w:type="dxa"/>
            <w:tcBorders>
              <w:top w:val="single" w:sz="8" w:space="0" w:color="010101"/>
              <w:left w:val="single" w:sz="8" w:space="0" w:color="010101"/>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880" w:type="dxa"/>
            <w:tcBorders>
              <w:top w:val="single" w:sz="8" w:space="0" w:color="010101"/>
              <w:left w:val="single" w:sz="8" w:space="0" w:color="010101"/>
              <w:bottom w:val="single" w:sz="8" w:space="0" w:color="010101"/>
              <w:right w:val="single" w:sz="4" w:space="0" w:color="auto"/>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00" w:type="dxa"/>
            <w:tcBorders>
              <w:top w:val="single" w:sz="8" w:space="0" w:color="010101"/>
              <w:left w:val="single" w:sz="4" w:space="0" w:color="auto"/>
              <w:bottom w:val="single" w:sz="8" w:space="0" w:color="010101"/>
              <w:right w:val="single" w:sz="8" w:space="0" w:color="010101"/>
            </w:tcBorders>
          </w:tcPr>
          <w:p w:rsidR="0041143E" w:rsidRPr="0041143E" w:rsidRDefault="0041143E" w:rsidP="0041143E">
            <w:pPr>
              <w:spacing w:after="0" w:line="240" w:lineRule="auto"/>
              <w:rPr>
                <w:rFonts w:ascii="Times New Roman" w:hAnsi="Times New Roman" w:cs="Times New Roman"/>
                <w:color w:val="auto"/>
                <w:kern w:val="0"/>
                <w:sz w:val="12"/>
                <w:szCs w:val="12"/>
              </w:rPr>
            </w:pPr>
          </w:p>
        </w:tc>
      </w:tr>
    </w:tbl>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Руководитель_____________                   _______________________________________________________________</w:t>
      </w:r>
    </w:p>
    <w:p w:rsidR="0041143E" w:rsidRPr="0041143E" w:rsidRDefault="0041143E" w:rsidP="0041143E">
      <w:pPr>
        <w:spacing w:after="0" w:line="240" w:lineRule="auto"/>
        <w:outlineLvl w:val="0"/>
        <w:rPr>
          <w:rFonts w:ascii="Times New Roman" w:hAnsi="Times New Roman" w:cs="Times New Roman"/>
          <w:color w:val="auto"/>
          <w:kern w:val="0"/>
          <w:sz w:val="12"/>
          <w:szCs w:val="12"/>
        </w:rPr>
      </w:pPr>
    </w:p>
    <w:p w:rsidR="00C012B5"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Контактные телефоны:</w:t>
      </w:r>
    </w:p>
    <w:p w:rsidR="00C012B5" w:rsidRDefault="00C012B5"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Приложение 2</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к Положению о проведении </w:t>
      </w:r>
      <w:r w:rsidRPr="0041143E">
        <w:rPr>
          <w:rFonts w:ascii="Times New Roman" w:hAnsi="Times New Roman" w:cs="Times New Roman"/>
          <w:color w:val="auto"/>
          <w:kern w:val="0"/>
          <w:sz w:val="12"/>
          <w:szCs w:val="12"/>
          <w:lang w:val="en-US"/>
        </w:rPr>
        <w:t>X</w:t>
      </w:r>
      <w:r w:rsidRPr="0041143E">
        <w:rPr>
          <w:rFonts w:ascii="Times New Roman" w:hAnsi="Times New Roman" w:cs="Times New Roman"/>
          <w:color w:val="auto"/>
          <w:kern w:val="0"/>
          <w:sz w:val="12"/>
          <w:szCs w:val="12"/>
        </w:rPr>
        <w:t xml:space="preserve"> районного Фестиваля</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художественного творчества </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среди  инвалидов «Распахни свое сердце»</w:t>
      </w:r>
    </w:p>
    <w:p w:rsidR="0041143E" w:rsidRPr="0041143E" w:rsidRDefault="0041143E" w:rsidP="0041143E">
      <w:pPr>
        <w:spacing w:after="0" w:line="240" w:lineRule="auto"/>
        <w:jc w:val="right"/>
        <w:outlineLvl w:val="0"/>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tbl>
      <w:tblPr>
        <w:tblStyle w:val="aff5"/>
        <w:tblpPr w:leftFromText="180" w:rightFromText="180" w:vertAnchor="text" w:horzAnchor="margin" w:tblpY="82"/>
        <w:tblW w:w="6345" w:type="dxa"/>
        <w:tblLook w:val="04A0" w:firstRow="1" w:lastRow="0" w:firstColumn="1" w:lastColumn="0" w:noHBand="0" w:noVBand="1"/>
      </w:tblPr>
      <w:tblGrid>
        <w:gridCol w:w="6345"/>
      </w:tblGrid>
      <w:tr w:rsidR="0041143E" w:rsidRPr="0041143E" w:rsidTr="00CA0256">
        <w:trPr>
          <w:trHeight w:val="3566"/>
        </w:trPr>
        <w:tc>
          <w:tcPr>
            <w:tcW w:w="6345" w:type="dxa"/>
            <w:tcBorders>
              <w:top w:val="threeDEngrave" w:sz="24" w:space="0" w:color="auto"/>
              <w:left w:val="threeDEngrave" w:sz="24" w:space="0" w:color="auto"/>
              <w:bottom w:val="threeDEngrave" w:sz="24" w:space="0" w:color="auto"/>
              <w:right w:val="threeDEngrave" w:sz="24" w:space="0" w:color="auto"/>
            </w:tcBorders>
          </w:tcPr>
          <w:p w:rsidR="0041143E" w:rsidRPr="0041143E" w:rsidRDefault="0041143E" w:rsidP="0041143E">
            <w:pPr>
              <w:spacing w:after="0" w:line="240" w:lineRule="auto"/>
              <w:ind w:left="284"/>
              <w:jc w:val="center"/>
              <w:rPr>
                <w:rFonts w:asciiTheme="minorHAnsi" w:eastAsiaTheme="minorHAnsi" w:hAnsiTheme="minorHAnsi" w:cstheme="minorBidi"/>
                <w:b/>
                <w:color w:val="auto"/>
                <w:kern w:val="0"/>
                <w:sz w:val="12"/>
                <w:szCs w:val="12"/>
                <w:lang w:eastAsia="en-US"/>
              </w:rPr>
            </w:pPr>
          </w:p>
          <w:p w:rsidR="0041143E" w:rsidRPr="0041143E" w:rsidRDefault="0041143E" w:rsidP="0041143E">
            <w:pPr>
              <w:spacing w:after="0" w:line="360" w:lineRule="auto"/>
              <w:ind w:left="284"/>
              <w:rPr>
                <w:rFonts w:asciiTheme="minorHAnsi" w:eastAsiaTheme="minorHAnsi" w:hAnsiTheme="minorHAnsi" w:cstheme="minorBidi"/>
                <w:b/>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ФИО:  </w:t>
            </w:r>
          </w:p>
          <w:p w:rsidR="0041143E" w:rsidRPr="0041143E" w:rsidRDefault="0041143E" w:rsidP="0041143E">
            <w:pPr>
              <w:spacing w:after="0" w:line="360" w:lineRule="auto"/>
              <w:ind w:left="284"/>
              <w:rPr>
                <w:rFonts w:asciiTheme="minorHAnsi" w:eastAsiaTheme="minorHAnsi" w:hAnsiTheme="minorHAnsi" w:cstheme="minorBidi"/>
                <w:b/>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ВОЗРАСТ: </w:t>
            </w:r>
          </w:p>
          <w:p w:rsidR="0041143E" w:rsidRPr="0041143E" w:rsidRDefault="0041143E" w:rsidP="0041143E">
            <w:pPr>
              <w:spacing w:after="0" w:line="360" w:lineRule="auto"/>
              <w:ind w:left="284"/>
              <w:rPr>
                <w:rFonts w:asciiTheme="minorHAnsi" w:eastAsiaTheme="minorHAnsi" w:hAnsiTheme="minorHAnsi" w:cstheme="minorBidi"/>
                <w:b/>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НАЗВАНИЕ: </w:t>
            </w:r>
          </w:p>
          <w:p w:rsidR="0041143E" w:rsidRPr="0041143E" w:rsidRDefault="0041143E" w:rsidP="0041143E">
            <w:pPr>
              <w:spacing w:after="0" w:line="360" w:lineRule="auto"/>
              <w:ind w:left="284"/>
              <w:rPr>
                <w:rFonts w:asciiTheme="minorHAnsi" w:eastAsiaTheme="minorHAnsi" w:hAnsiTheme="minorHAnsi" w:cstheme="minorBidi"/>
                <w:b/>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МАТЕРИАЛ: </w:t>
            </w:r>
          </w:p>
          <w:p w:rsidR="0041143E" w:rsidRPr="0041143E" w:rsidRDefault="0041143E" w:rsidP="0041143E">
            <w:pPr>
              <w:spacing w:after="0" w:line="360" w:lineRule="auto"/>
              <w:ind w:left="284"/>
              <w:rPr>
                <w:rFonts w:asciiTheme="minorHAnsi" w:eastAsiaTheme="minorHAnsi" w:hAnsiTheme="minorHAnsi" w:cstheme="minorBidi"/>
                <w:b/>
                <w:i/>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ГОД СОЗДАНИЯ: </w:t>
            </w:r>
          </w:p>
          <w:p w:rsidR="0041143E" w:rsidRPr="0041143E" w:rsidRDefault="0041143E" w:rsidP="0041143E">
            <w:pPr>
              <w:spacing w:after="0" w:line="240" w:lineRule="auto"/>
              <w:ind w:left="284"/>
              <w:rPr>
                <w:rFonts w:asciiTheme="minorHAnsi" w:eastAsiaTheme="minorHAnsi" w:hAnsiTheme="minorHAnsi" w:cstheme="minorBidi"/>
                <w:b/>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                          </w:t>
            </w:r>
          </w:p>
          <w:p w:rsidR="0041143E" w:rsidRPr="0041143E" w:rsidRDefault="0041143E" w:rsidP="0041143E">
            <w:pPr>
              <w:spacing w:after="0" w:line="240" w:lineRule="auto"/>
              <w:ind w:left="284"/>
              <w:rPr>
                <w:rFonts w:asciiTheme="minorHAnsi" w:eastAsiaTheme="minorHAnsi" w:hAnsiTheme="minorHAnsi" w:cstheme="minorBidi"/>
                <w:b/>
                <w:i/>
                <w:color w:val="auto"/>
                <w:kern w:val="0"/>
                <w:sz w:val="12"/>
                <w:szCs w:val="12"/>
                <w:lang w:eastAsia="en-US"/>
              </w:rPr>
            </w:pPr>
            <w:r w:rsidRPr="0041143E">
              <w:rPr>
                <w:rFonts w:asciiTheme="minorHAnsi" w:eastAsiaTheme="minorHAnsi" w:hAnsiTheme="minorHAnsi" w:cstheme="minorBidi"/>
                <w:b/>
                <w:color w:val="auto"/>
                <w:kern w:val="0"/>
                <w:sz w:val="12"/>
                <w:szCs w:val="12"/>
                <w:lang w:eastAsia="en-US"/>
              </w:rPr>
              <w:t xml:space="preserve">                                                             </w:t>
            </w:r>
            <w:r w:rsidRPr="0041143E">
              <w:rPr>
                <w:rFonts w:asciiTheme="minorHAnsi" w:eastAsiaTheme="minorHAnsi" w:hAnsiTheme="minorHAnsi" w:cstheme="minorBidi"/>
                <w:b/>
                <w:i/>
                <w:color w:val="auto"/>
                <w:kern w:val="0"/>
                <w:sz w:val="12"/>
                <w:szCs w:val="12"/>
                <w:lang w:eastAsia="en-US"/>
              </w:rPr>
              <w:t xml:space="preserve">Район  </w:t>
            </w:r>
          </w:p>
          <w:p w:rsidR="0041143E" w:rsidRPr="0041143E" w:rsidRDefault="0041143E" w:rsidP="0041143E">
            <w:pPr>
              <w:spacing w:after="0" w:line="240" w:lineRule="auto"/>
              <w:ind w:left="404"/>
              <w:jc w:val="center"/>
              <w:rPr>
                <w:rFonts w:asciiTheme="minorHAnsi" w:eastAsiaTheme="minorHAnsi" w:hAnsiTheme="minorHAnsi" w:cstheme="minorBidi"/>
                <w:b/>
                <w:color w:val="auto"/>
                <w:kern w:val="0"/>
                <w:sz w:val="12"/>
                <w:szCs w:val="12"/>
                <w:lang w:eastAsia="en-US"/>
              </w:rPr>
            </w:pPr>
          </w:p>
        </w:tc>
      </w:tr>
    </w:tbl>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 Е Ш Е Н И Е</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№15-153 </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Об утверждении Порядка предоставления иных межбюджетных трансфертов бюджетам муниципальных образований Каратузского района на </w:t>
      </w:r>
      <w:r w:rsidRPr="0041143E">
        <w:rPr>
          <w:rFonts w:ascii="Times New Roman" w:eastAsiaTheme="minorHAnsi" w:hAnsi="Times New Roman" w:cs="Times New Roman"/>
          <w:bCs/>
          <w:color w:val="auto"/>
          <w:kern w:val="0"/>
          <w:sz w:val="12"/>
          <w:szCs w:val="12"/>
          <w:lang w:eastAsia="en-US"/>
        </w:rPr>
        <w:t>обеспечение первичных мер пожарной безопасности</w:t>
      </w:r>
    </w:p>
    <w:p w:rsidR="0041143E" w:rsidRPr="0041143E" w:rsidRDefault="0041143E" w:rsidP="0041143E">
      <w:pPr>
        <w:spacing w:after="0" w:line="240" w:lineRule="auto"/>
        <w:jc w:val="both"/>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40" w:lineRule="auto"/>
        <w:ind w:firstLine="540"/>
        <w:jc w:val="both"/>
        <w:rPr>
          <w:rFonts w:ascii="Times New Roman" w:hAnsi="Times New Roman" w:cs="Times New Roman"/>
          <w:color w:val="auto"/>
          <w:kern w:val="0"/>
          <w:sz w:val="12"/>
          <w:szCs w:val="12"/>
        </w:rPr>
      </w:pPr>
      <w:r w:rsidRPr="0041143E">
        <w:rPr>
          <w:rFonts w:ascii="Times New Roman" w:eastAsiaTheme="minorHAnsi" w:hAnsi="Times New Roman" w:cs="Times New Roman"/>
          <w:snapToGrid w:val="0"/>
          <w:color w:val="auto"/>
          <w:kern w:val="0"/>
          <w:sz w:val="12"/>
          <w:szCs w:val="12"/>
          <w:lang w:eastAsia="en-US"/>
        </w:rPr>
        <w:t xml:space="preserve">В соответствии со статьей 142 Бюджетного кодекса Российской Федерации, </w:t>
      </w:r>
      <w:r w:rsidRPr="0041143E">
        <w:rPr>
          <w:rFonts w:ascii="Times New Roman" w:eastAsiaTheme="minorHAnsi" w:hAnsi="Times New Roman" w:cs="Times New Roman"/>
          <w:color w:val="auto"/>
          <w:kern w:val="0"/>
          <w:sz w:val="12"/>
          <w:szCs w:val="12"/>
          <w:lang w:eastAsia="en-US"/>
        </w:rPr>
        <w:t xml:space="preserve">руководствуясь ст. 25 Устава муниципального образования «Каратузский район», </w:t>
      </w:r>
      <w:r w:rsidRPr="0041143E">
        <w:rPr>
          <w:rFonts w:ascii="Times New Roman" w:eastAsiaTheme="minorHAnsi" w:hAnsi="Times New Roman" w:cs="Times New Roman"/>
          <w:snapToGrid w:val="0"/>
          <w:color w:val="auto"/>
          <w:kern w:val="0"/>
          <w:sz w:val="12"/>
          <w:szCs w:val="12"/>
          <w:lang w:eastAsia="en-US"/>
        </w:rPr>
        <w:t>решения Каратузского районного Совета депутатов от 17.12.2019 № 30-254 «Об утверждении положения о межбюджетных отношениях в Каратузском районе»</w:t>
      </w:r>
      <w:r w:rsidRPr="0041143E">
        <w:rPr>
          <w:rFonts w:ascii="Times New Roman" w:hAnsi="Times New Roman" w:cs="Times New Roman"/>
          <w:color w:val="auto"/>
          <w:kern w:val="0"/>
          <w:sz w:val="12"/>
          <w:szCs w:val="12"/>
        </w:rPr>
        <w:t>, РЕШИЛ:</w:t>
      </w:r>
    </w:p>
    <w:p w:rsidR="0041143E" w:rsidRPr="0041143E" w:rsidRDefault="0041143E" w:rsidP="009A247A">
      <w:pPr>
        <w:numPr>
          <w:ilvl w:val="0"/>
          <w:numId w:val="5"/>
        </w:numPr>
        <w:tabs>
          <w:tab w:val="left" w:pos="993"/>
        </w:tabs>
        <w:spacing w:after="0" w:line="240" w:lineRule="auto"/>
        <w:ind w:left="0"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Утвердить Порядок предоставления иных межбюджетных трансфертов бюджетам муниципальных образований Каратузского района на </w:t>
      </w:r>
      <w:r w:rsidRPr="0041143E">
        <w:rPr>
          <w:rFonts w:ascii="Times New Roman" w:eastAsiaTheme="minorHAnsi" w:hAnsi="Times New Roman" w:cs="Times New Roman"/>
          <w:bCs/>
          <w:color w:val="auto"/>
          <w:kern w:val="0"/>
          <w:sz w:val="12"/>
          <w:szCs w:val="12"/>
          <w:lang w:eastAsia="en-US"/>
        </w:rPr>
        <w:t>обеспечение первичных мер пожарной безопасности,</w:t>
      </w:r>
      <w:r w:rsidRPr="0041143E">
        <w:rPr>
          <w:rFonts w:ascii="Times New Roman" w:eastAsiaTheme="minorHAnsi" w:hAnsi="Times New Roman" w:cs="Times New Roman"/>
          <w:color w:val="auto"/>
          <w:kern w:val="0"/>
          <w:sz w:val="12"/>
          <w:szCs w:val="12"/>
          <w:lang w:eastAsia="en-US"/>
        </w:rPr>
        <w:t xml:space="preserve"> согласно приложению, к настоящему постановлению.</w:t>
      </w:r>
    </w:p>
    <w:p w:rsidR="0041143E" w:rsidRPr="0041143E" w:rsidRDefault="0041143E" w:rsidP="009A247A">
      <w:pPr>
        <w:numPr>
          <w:ilvl w:val="0"/>
          <w:numId w:val="5"/>
        </w:numPr>
        <w:tabs>
          <w:tab w:val="left" w:pos="993"/>
        </w:tabs>
        <w:spacing w:after="0" w:line="240" w:lineRule="auto"/>
        <w:ind w:left="0" w:firstLine="709"/>
        <w:jc w:val="both"/>
        <w:rPr>
          <w:rFonts w:ascii="Times New Roman" w:eastAsiaTheme="minorHAnsi" w:hAnsi="Times New Roman" w:cs="Times New Roman"/>
          <w:color w:val="auto"/>
          <w:kern w:val="0"/>
          <w:sz w:val="12"/>
          <w:szCs w:val="12"/>
          <w:lang w:eastAsia="en-US"/>
        </w:rPr>
      </w:pPr>
      <w:r w:rsidRPr="0041143E">
        <w:rPr>
          <w:rFonts w:ascii="Times New Roman" w:hAnsi="Times New Roman" w:cs="Times New Roman"/>
          <w:color w:val="auto"/>
          <w:kern w:val="0"/>
          <w:sz w:val="12"/>
          <w:szCs w:val="12"/>
        </w:rPr>
        <w:t>Контроль за исполнением настоящего решения возложить на постоянную депутатскую комиссию по экономике и бюджету (С.И. Бакурова)</w:t>
      </w:r>
      <w:r w:rsidRPr="0041143E">
        <w:rPr>
          <w:rFonts w:ascii="Times New Roman" w:eastAsiaTheme="minorHAnsi" w:hAnsi="Times New Roman" w:cs="Times New Roman"/>
          <w:color w:val="auto"/>
          <w:kern w:val="0"/>
          <w:sz w:val="12"/>
          <w:szCs w:val="12"/>
          <w:lang w:eastAsia="en-US"/>
        </w:rPr>
        <w:t>.</w:t>
      </w:r>
    </w:p>
    <w:p w:rsidR="0041143E" w:rsidRPr="0041143E" w:rsidRDefault="0041143E" w:rsidP="0041143E">
      <w:pPr>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41143E">
        <w:rPr>
          <w:rFonts w:ascii="Times New Roman" w:hAnsi="Times New Roman" w:cs="Times New Roman"/>
          <w:bCs/>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autoSpaceDE w:val="0"/>
        <w:autoSpaceDN w:val="0"/>
        <w:adjustRightInd w:val="0"/>
        <w:spacing w:after="0" w:line="240" w:lineRule="auto"/>
        <w:jc w:val="both"/>
        <w:rPr>
          <w:rFonts w:ascii="Times New Roman" w:hAnsi="Times New Roman" w:cs="Times New Roman"/>
          <w:bCs/>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41143E" w:rsidRPr="0041143E" w:rsidTr="00CA0256">
        <w:tc>
          <w:tcPr>
            <w:tcW w:w="4785" w:type="dxa"/>
            <w:shd w:val="clear" w:color="auto" w:fill="auto"/>
          </w:tcPr>
          <w:p w:rsidR="0041143E" w:rsidRPr="0041143E" w:rsidRDefault="0041143E" w:rsidP="0041143E">
            <w:pPr>
              <w:tabs>
                <w:tab w:val="left" w:pos="426"/>
              </w:tabs>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Председатель районного </w:t>
            </w:r>
          </w:p>
          <w:p w:rsidR="0041143E" w:rsidRPr="0041143E" w:rsidRDefault="0041143E" w:rsidP="0041143E">
            <w:pPr>
              <w:tabs>
                <w:tab w:val="left" w:pos="426"/>
              </w:tabs>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Совета депутатов</w:t>
            </w:r>
          </w:p>
          <w:p w:rsidR="0041143E" w:rsidRPr="0041143E" w:rsidRDefault="0041143E" w:rsidP="0041143E">
            <w:pPr>
              <w:tabs>
                <w:tab w:val="left" w:pos="426"/>
              </w:tabs>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____________ Г.И. Кулакова</w:t>
            </w:r>
          </w:p>
        </w:tc>
        <w:tc>
          <w:tcPr>
            <w:tcW w:w="4785" w:type="dxa"/>
            <w:shd w:val="clear" w:color="auto" w:fill="auto"/>
          </w:tcPr>
          <w:p w:rsidR="0041143E" w:rsidRPr="0041143E" w:rsidRDefault="0041143E" w:rsidP="0041143E">
            <w:pPr>
              <w:tabs>
                <w:tab w:val="left" w:pos="426"/>
              </w:tabs>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Глава района</w:t>
            </w:r>
          </w:p>
          <w:p w:rsidR="0041143E" w:rsidRPr="0041143E" w:rsidRDefault="0041143E" w:rsidP="0041143E">
            <w:pPr>
              <w:tabs>
                <w:tab w:val="left" w:pos="426"/>
              </w:tabs>
              <w:spacing w:after="0" w:line="240" w:lineRule="auto"/>
              <w:jc w:val="both"/>
              <w:rPr>
                <w:rFonts w:ascii="Times New Roman" w:hAnsi="Times New Roman" w:cs="Times New Roman"/>
                <w:kern w:val="0"/>
                <w:sz w:val="12"/>
                <w:szCs w:val="12"/>
              </w:rPr>
            </w:pPr>
          </w:p>
          <w:p w:rsidR="0041143E" w:rsidRPr="0041143E" w:rsidRDefault="0041143E" w:rsidP="0041143E">
            <w:pPr>
              <w:tabs>
                <w:tab w:val="left" w:pos="426"/>
              </w:tabs>
              <w:spacing w:after="0" w:line="240" w:lineRule="auto"/>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43E" w:rsidRPr="0041143E" w:rsidTr="00CA0256">
        <w:tc>
          <w:tcPr>
            <w:tcW w:w="4785" w:type="dxa"/>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786" w:type="dxa"/>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Приложение к решению Каратузского районного Совета депутатов  от 27 .09.2022   № 15-153</w:t>
            </w:r>
          </w:p>
        </w:tc>
      </w:tr>
    </w:tbl>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tabs>
          <w:tab w:val="left" w:pos="2579"/>
        </w:tabs>
        <w:spacing w:after="0" w:line="240" w:lineRule="auto"/>
        <w:ind w:firstLine="567"/>
        <w:jc w:val="both"/>
        <w:rPr>
          <w:rFonts w:ascii="Times New Roman" w:eastAsiaTheme="minorHAnsi" w:hAnsi="Times New Roman" w:cs="Times New Roman"/>
          <w:color w:val="auto"/>
          <w:kern w:val="0"/>
          <w:sz w:val="12"/>
          <w:szCs w:val="12"/>
          <w:lang w:eastAsia="en-US"/>
        </w:rPr>
      </w:pPr>
    </w:p>
    <w:p w:rsidR="0041143E" w:rsidRPr="0041143E" w:rsidRDefault="0041143E" w:rsidP="0041143E">
      <w:pPr>
        <w:tabs>
          <w:tab w:val="left" w:pos="4305"/>
        </w:tabs>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Порядок</w:t>
      </w:r>
    </w:p>
    <w:p w:rsidR="0041143E" w:rsidRPr="0041143E" w:rsidRDefault="0041143E" w:rsidP="0041143E">
      <w:pPr>
        <w:tabs>
          <w:tab w:val="left" w:pos="4305"/>
        </w:tabs>
        <w:spacing w:after="0" w:line="276" w:lineRule="auto"/>
        <w:jc w:val="center"/>
        <w:rPr>
          <w:rFonts w:ascii="Times New Roman" w:eastAsiaTheme="minorHAnsi" w:hAnsi="Times New Roman" w:cs="Times New Roman"/>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предоставления иных межбюджетных трансфертов бюджетам муниципальных образований Каратузского района </w:t>
      </w:r>
      <w:r w:rsidRPr="0041143E">
        <w:rPr>
          <w:rFonts w:ascii="Times New Roman" w:eastAsiaTheme="minorHAnsi" w:hAnsi="Times New Roman" w:cs="Times New Roman"/>
          <w:kern w:val="0"/>
          <w:sz w:val="12"/>
          <w:szCs w:val="12"/>
          <w:lang w:eastAsia="en-US"/>
        </w:rPr>
        <w:t xml:space="preserve">на </w:t>
      </w:r>
      <w:r w:rsidRPr="0041143E">
        <w:rPr>
          <w:rFonts w:ascii="Times New Roman" w:eastAsiaTheme="minorHAnsi" w:hAnsi="Times New Roman" w:cs="Times New Roman"/>
          <w:bCs/>
          <w:color w:val="auto"/>
          <w:kern w:val="0"/>
          <w:sz w:val="12"/>
          <w:szCs w:val="12"/>
          <w:lang w:eastAsia="en-US"/>
        </w:rPr>
        <w:t>обеспечение первичных мер пожарной безопасности</w:t>
      </w:r>
    </w:p>
    <w:p w:rsidR="0041143E" w:rsidRPr="0041143E" w:rsidRDefault="0041143E" w:rsidP="0041143E">
      <w:pPr>
        <w:tabs>
          <w:tab w:val="left" w:pos="4305"/>
        </w:tabs>
        <w:spacing w:after="0" w:line="276" w:lineRule="auto"/>
        <w:jc w:val="center"/>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1. Порядок </w:t>
      </w:r>
      <w:r w:rsidRPr="0041143E">
        <w:rPr>
          <w:rFonts w:ascii="Times New Roman" w:eastAsiaTheme="minorHAnsi" w:hAnsi="Times New Roman" w:cs="Times New Roman"/>
          <w:color w:val="auto"/>
          <w:kern w:val="0"/>
          <w:sz w:val="12"/>
          <w:szCs w:val="12"/>
          <w:lang w:eastAsia="en-US"/>
        </w:rPr>
        <w:t xml:space="preserve">предоставления иных межбюджетных трансфертов бюджетам муниципальных образований Каратузского района на </w:t>
      </w:r>
      <w:r w:rsidRPr="0041143E">
        <w:rPr>
          <w:rFonts w:ascii="Times New Roman" w:eastAsiaTheme="minorHAnsi" w:hAnsi="Times New Roman" w:cs="Times New Roman"/>
          <w:bCs/>
          <w:color w:val="auto"/>
          <w:kern w:val="0"/>
          <w:sz w:val="12"/>
          <w:szCs w:val="12"/>
          <w:lang w:eastAsia="en-US"/>
        </w:rPr>
        <w:t>обеспечение первичных мер пожарной безопасности</w:t>
      </w:r>
      <w:r w:rsidRPr="0041143E">
        <w:rPr>
          <w:rFonts w:ascii="Times New Roman" w:eastAsia="Calibri" w:hAnsi="Times New Roman" w:cs="Times New Roman"/>
          <w:color w:val="auto"/>
          <w:kern w:val="0"/>
          <w:sz w:val="12"/>
          <w:szCs w:val="12"/>
          <w:lang w:eastAsia="en-US"/>
        </w:rPr>
        <w:t xml:space="preserve"> (далее – Порядок) устанавливает механизм </w:t>
      </w:r>
      <w:r w:rsidRPr="0041143E">
        <w:rPr>
          <w:rFonts w:ascii="Times New Roman" w:eastAsiaTheme="minorHAnsi" w:hAnsi="Times New Roman" w:cs="Times New Roman"/>
          <w:color w:val="auto"/>
          <w:kern w:val="0"/>
          <w:sz w:val="12"/>
          <w:szCs w:val="12"/>
          <w:lang w:eastAsia="en-US"/>
        </w:rPr>
        <w:t xml:space="preserve">предоставления иных межбюджетных трансфертов бюджетам муниципальных образований Каратузского района на </w:t>
      </w:r>
      <w:r w:rsidRPr="0041143E">
        <w:rPr>
          <w:rFonts w:ascii="Times New Roman" w:eastAsiaTheme="minorHAnsi" w:hAnsi="Times New Roman" w:cs="Times New Roman"/>
          <w:bCs/>
          <w:color w:val="auto"/>
          <w:kern w:val="0"/>
          <w:sz w:val="12"/>
          <w:szCs w:val="12"/>
          <w:lang w:eastAsia="en-US"/>
        </w:rPr>
        <w:t>обеспечение первичных мер пожарной безопасности</w:t>
      </w:r>
      <w:r w:rsidRPr="0041143E">
        <w:rPr>
          <w:rFonts w:ascii="Times New Roman" w:eastAsia="Calibri" w:hAnsi="Times New Roman" w:cs="Times New Roman"/>
          <w:color w:val="auto"/>
          <w:kern w:val="0"/>
          <w:sz w:val="12"/>
          <w:szCs w:val="12"/>
          <w:lang w:eastAsia="en-US"/>
        </w:rPr>
        <w:t xml:space="preserve"> (далее – иные межбюджетные трансферты).</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bookmarkStart w:id="0" w:name="P8"/>
      <w:bookmarkEnd w:id="0"/>
      <w:r w:rsidRPr="0041143E">
        <w:rPr>
          <w:rFonts w:ascii="Times New Roman" w:eastAsiaTheme="minorHAnsi" w:hAnsi="Times New Roman" w:cs="Times New Roman"/>
          <w:color w:val="auto"/>
          <w:kern w:val="0"/>
          <w:sz w:val="12"/>
          <w:szCs w:val="12"/>
          <w:lang w:eastAsia="en-US"/>
        </w:rPr>
        <w:t>2. Иные межбюджетные трансферты направляются на следующие мероприятия: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 приобретение для добровольных пожарных боевой одежды пожарного общего назначения, средств защиты рук, ног и головы пожарного;</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 приобретение передвижных пожарных комплексов или передвижных пожарно-спасательных комплексов;</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3) приобретение пожарных мотопомп;</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4) материальное стимулирование работы добровольных пожарных за участие в профилактике и тушении пожаров;</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5)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6) приобретение пожарных гидрантов, ремонт и профилактическое обслуживание сетей противопожарного водопровода;</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7) ремонт, очистка от снега подъездов к источникам противопожарного водоснабжения (пожарным водоемам, пирсам, гидрантам);</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8) приобретение и установка указателей гидрантов и водоемов (водоисточников);</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9) монтаж и ремонт в помещениях насосных станций противопожарного водопровода прямой телефонной связи с пожарной охраной;</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10) устройство подъездов с площадками (пирсами) с твердым покрытием размерами не менее 12 x 12 м у пожарных водоисточников для установки пожарных автомобилей и забора воды;</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11) устройство и ремонт приспособлений в водонапорных башнях для отбора воды пожарной техникой;</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12) установка наружных источников пожарного водоснабжения;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13) пополнение пожарных водоемов запасами воды;</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14) устройство незамерзающих прорубей в естественных водоисточниках;</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15) приобретение емкостей для воды объемом более 0,2 куб. метра для каждого муниципального жилого строения;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16) приобретение первичных средств пожаротушения: переносные </w:t>
      </w:r>
      <w:r w:rsidRPr="0041143E">
        <w:rPr>
          <w:rFonts w:ascii="Times New Roman" w:eastAsiaTheme="minorHAnsi" w:hAnsi="Times New Roman" w:cs="Times New Roman"/>
          <w:color w:val="auto"/>
          <w:kern w:val="0"/>
          <w:sz w:val="12"/>
          <w:szCs w:val="12"/>
          <w:lang w:eastAsia="en-US"/>
        </w:rPr>
        <w:br/>
        <w:t>и передвижные огнетушители (воздушно-пенные, порошковые, углекислотные), пожарные краны и средства обеспечения их использования (пожарные рукава, пожарные стволы, переходные головки, резиновые уплотнители), лом, багор, крюк с деревянной ручкой, ведро, комплект для резки электропроводов: ножницы, диэлектрические боты и коврик, асбестовое полотно, грубошерстная ткань или войлок (кошма, покрывало из негорючего материала), лопата штыковая, лопата совковая, вилы, топор пожарный, тележка для перевозки оборудования, емкость для хранения воды объемом 0,2 куб. метра; 0,02 куб. метра, ящик с песком 0,5 куб. метра, насос ручной, рукав Ду 18–20 длиной 5 метров, защитный экран 1,4 x 2 метра, стойки для подвески экранов;</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17) приобретение средств индивидуальной защиты;</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18) перезарядка огнетушителей;</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19) ремонт и обслуживание автоматических установок пожарной сигнализации;</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20) приобретение, монтаж, обслуживание и ремонт системы оповещения людей на случай пожара, приобретение средств речевого оповещения;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21) устройство минерализованных защитных противопожарных полос;</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21.1) приобретение навесного почвообрабатывающего орудия для минерализованных защитных противопожарных полос;</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22) организация противопожарной пропаганды, обучение мерам пожарной безопасности;</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23) Организация уборки сухой растительности и покоса травы на землях общего пользования;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24) приобретение специального кустореза и (или) бензоинструмента для уборки сухой растительности и покоса травы на землях общего пользования.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bookmarkStart w:id="1" w:name="Par28"/>
      <w:bookmarkEnd w:id="1"/>
      <w:r w:rsidRPr="0041143E">
        <w:rPr>
          <w:rFonts w:ascii="Times New Roman" w:eastAsiaTheme="minorHAnsi" w:hAnsi="Times New Roman" w:cs="Times New Roman"/>
          <w:color w:val="auto"/>
          <w:kern w:val="0"/>
          <w:sz w:val="12"/>
          <w:szCs w:val="12"/>
          <w:lang w:eastAsia="en-US"/>
        </w:rPr>
        <w:t>3. Иные межбюджетные трансферты предоставляются при условии софинансирования бюджетами муниципальных образований Каратузского района за счет средств местного бюджета на обеспечение первичных мер пожарной безопасности населенных пунктов.</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Размер софинансирования составляет не менее 5 процентов от объема предоставляемых иных межбюджетных трансфертов. </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4. Для получения денежных средств из краевого бюджета муниципальные образования Каратузского района представляют в администрацию Каратузского района в срок до 15 января текущего года:</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выписку из решения представительного органа местного самоуправления о бюджете на соответствующий год, подтверждающую софинансирование соответствующих расходов из средств местного бюджета (Приложение 1 к порядку);</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сведения о первичных мерах пожарной безопасности, выполняемых муниципальным образованием в текущем году (Приложение 2 к порядку).</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Администрация района формирует пакет документов по всем муниципальным образованиям Каратузского района и направляет их в агентство по гражданской обороне, чрезвычайным ситуациям и пожарной безопасности Красноярского края (далее – агентство).</w:t>
      </w:r>
    </w:p>
    <w:p w:rsidR="0041143E" w:rsidRPr="0041143E" w:rsidRDefault="0041143E" w:rsidP="0041143E">
      <w:pPr>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5. Иные межбюджетные трансферты</w:t>
      </w:r>
      <w:r w:rsidRPr="0041143E">
        <w:rPr>
          <w:rFonts w:ascii="Times New Roman" w:eastAsiaTheme="minorHAnsi" w:hAnsi="Times New Roman" w:cs="Times New Roman"/>
          <w:color w:val="auto"/>
          <w:kern w:val="0"/>
          <w:sz w:val="12"/>
          <w:szCs w:val="12"/>
          <w:lang w:eastAsia="en-US"/>
        </w:rPr>
        <w:t xml:space="preserve"> предоставляются бюджетам муниципальных образований Каратузского района за счет средств районного бюджета.</w:t>
      </w:r>
    </w:p>
    <w:p w:rsidR="0041143E" w:rsidRPr="0041143E" w:rsidRDefault="0041143E" w:rsidP="0041143E">
      <w:pPr>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(далее – соглашение),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 в срок до 01 сентября текущего финансового года.</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6. Распределение иных межбюджетных трансфертов бюджетам муниципальных образований Каратузского района утверждается постановлением администрации Каратузского района.</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7. Для перечисления иных межбюджетных трансфертов, администрации </w:t>
      </w:r>
      <w:r w:rsidRPr="0041143E">
        <w:rPr>
          <w:rFonts w:ascii="Times New Roman" w:eastAsia="Calibri" w:hAnsi="Times New Roman" w:cs="Times New Roman"/>
          <w:color w:val="auto"/>
          <w:kern w:val="0"/>
          <w:sz w:val="12"/>
          <w:szCs w:val="12"/>
          <w:lang w:eastAsia="en-US"/>
        </w:rPr>
        <w:t>муниципальных образований Каратузского района</w:t>
      </w:r>
      <w:r w:rsidRPr="0041143E">
        <w:rPr>
          <w:rFonts w:ascii="Times New Roman" w:eastAsiaTheme="minorHAnsi" w:hAnsi="Times New Roman" w:cs="Times New Roman"/>
          <w:color w:val="auto"/>
          <w:kern w:val="0"/>
          <w:sz w:val="12"/>
          <w:szCs w:val="12"/>
          <w:lang w:eastAsia="en-US"/>
        </w:rPr>
        <w:t xml:space="preserve"> представляют на бумажном носителе согласованный с администрацией района в финансовое управление администрации Каратузского района пакет документов:</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выписку из решения представительного органа поселения о бюджете на соответствующий год, подтверждающую софинансирование соответствующих расходов из средств местного бюджета (Приложение 1 к порядку);</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сведения о первичных мерах пожарной безопасности, выполняемых муниципальным образованием в текущем году (Приложение 2 к порядку).</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копии муниципальных контрактов (договоров), предметом которых является приобретение товара, выполнение работ, оказания услуг, указанных в Приложении № 1 к Соглашению (далее – Контракты), копии документов, подтверждающих выполнение обязательств по Контрактам: товарные (товарно-транспортные) накладные, акты приема-передачи товаров, акты сдачи-приемки выполненных работ (оказанных услуг).</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kern w:val="0"/>
          <w:sz w:val="12"/>
          <w:szCs w:val="12"/>
        </w:rPr>
      </w:pPr>
      <w:r w:rsidRPr="0041143E">
        <w:rPr>
          <w:rFonts w:ascii="Times New Roman" w:eastAsia="Calibri" w:hAnsi="Times New Roman" w:cs="Times New Roman"/>
          <w:color w:val="auto"/>
          <w:kern w:val="0"/>
          <w:sz w:val="12"/>
          <w:szCs w:val="12"/>
          <w:lang w:eastAsia="en-US"/>
        </w:rPr>
        <w:t>Документы должны быть заверены главой муниципального образования либо уполномоченным им лицом.</w:t>
      </w:r>
    </w:p>
    <w:p w:rsidR="0041143E" w:rsidRPr="0041143E" w:rsidRDefault="0041143E" w:rsidP="0041143E">
      <w:pPr>
        <w:spacing w:after="0" w:line="276" w:lineRule="auto"/>
        <w:ind w:firstLine="670"/>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8. Администрации муниципальных образований Каратузского района предоставляют в администрацию Каратузского района отчетность за полугодие до 10 июля отчетного года, по форме, предусмотренной приложением 3, по итогам отчетного финансового года – не позднее 01 февраля года, следующего за отчетным, по форме, предусмотренной приложением 3 к порядку.</w:t>
      </w:r>
    </w:p>
    <w:p w:rsidR="0041143E" w:rsidRPr="0041143E" w:rsidRDefault="0041143E" w:rsidP="0041143E">
      <w:pPr>
        <w:spacing w:after="0" w:line="276" w:lineRule="auto"/>
        <w:ind w:firstLine="670"/>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 годовому отчету прилагаются:</w:t>
      </w:r>
    </w:p>
    <w:p w:rsidR="0041143E" w:rsidRPr="0041143E" w:rsidRDefault="0041143E" w:rsidP="0041143E">
      <w:pPr>
        <w:autoSpaceDE w:val="0"/>
        <w:autoSpaceDN w:val="0"/>
        <w:adjustRightInd w:val="0"/>
        <w:spacing w:after="0" w:line="276" w:lineRule="auto"/>
        <w:ind w:firstLine="709"/>
        <w:jc w:val="both"/>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копии муниципальных контрактов (договоров), предметом которых является приобретение товара, выполнение работ, оказания услуг, указанных в Приложении № 1 к Соглашению (далее – Контракты), копии документов, подтверждающих выполнение обязательств по Контрактам: товарные (товарно-транспортные) накладные, акты приема-передачи товаров, акты сдачи-приемки выполненных работ (оказанных услуг), платежные поручения.</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kern w:val="0"/>
          <w:sz w:val="12"/>
          <w:szCs w:val="12"/>
        </w:rPr>
      </w:pPr>
      <w:r w:rsidRPr="0041143E">
        <w:rPr>
          <w:rFonts w:ascii="Times New Roman" w:eastAsia="Calibri" w:hAnsi="Times New Roman" w:cs="Times New Roman"/>
          <w:color w:val="auto"/>
          <w:kern w:val="0"/>
          <w:sz w:val="12"/>
          <w:szCs w:val="12"/>
          <w:lang w:eastAsia="en-US"/>
        </w:rPr>
        <w:t>Документы должны быть заверены главой муниципального образования либо уполномоченным им лицом.</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9. Средства экономии, сложившейся в результате реализации мероприятий по </w:t>
      </w:r>
      <w:r w:rsidRPr="0041143E">
        <w:rPr>
          <w:rFonts w:ascii="Times New Roman" w:hAnsi="Times New Roman" w:cs="Times New Roman"/>
          <w:bCs/>
          <w:color w:val="auto"/>
          <w:kern w:val="0"/>
          <w:sz w:val="12"/>
          <w:szCs w:val="12"/>
        </w:rPr>
        <w:t>обеспечению первичных мер пожарной безопасности населенных пунктов</w:t>
      </w:r>
      <w:r w:rsidRPr="0041143E">
        <w:rPr>
          <w:rFonts w:ascii="Times New Roman" w:hAnsi="Times New Roman" w:cs="Times New Roman"/>
          <w:kern w:val="0"/>
          <w:sz w:val="12"/>
          <w:szCs w:val="12"/>
        </w:rPr>
        <w:t>, подлежат возврату в районный бюджет по состоянию на 01 января финансового года, следующего за отчетным.</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10. Ответственность за нецелевое использование полученных </w:t>
      </w:r>
      <w:r w:rsidRPr="0041143E">
        <w:rPr>
          <w:rFonts w:ascii="Times New Roman" w:eastAsia="Calibri" w:hAnsi="Times New Roman" w:cs="Times New Roman"/>
          <w:color w:val="auto"/>
          <w:kern w:val="0"/>
          <w:sz w:val="12"/>
          <w:szCs w:val="12"/>
          <w:lang w:eastAsia="en-US"/>
        </w:rPr>
        <w:t>иных межбюджетных трансфертов</w:t>
      </w:r>
      <w:r w:rsidRPr="0041143E">
        <w:rPr>
          <w:rFonts w:ascii="Times New Roman" w:hAnsi="Times New Roman" w:cs="Times New Roman"/>
          <w:kern w:val="0"/>
          <w:sz w:val="12"/>
          <w:szCs w:val="12"/>
        </w:rPr>
        <w:t>, а также достоверность представленных сведений возлагается на органы местного самоуправления муниципальных образований Каратузского района.</w:t>
      </w: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lastRenderedPageBreak/>
        <w:t>Приложение 1</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 Порядку предоставления иных межбюджетных</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трансфертов бюджетам муниципальных образований</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Каратузского района на обеспечение</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первичных мер пожарной безопасности</w:t>
      </w: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76" w:lineRule="auto"/>
        <w:jc w:val="center"/>
        <w:outlineLvl w:val="0"/>
        <w:rPr>
          <w:rFonts w:ascii="Times New Roman" w:eastAsiaTheme="minorHAnsi" w:hAnsi="Times New Roman" w:cs="Times New Roman"/>
          <w:b/>
          <w:color w:val="auto"/>
          <w:kern w:val="0"/>
          <w:sz w:val="12"/>
          <w:szCs w:val="12"/>
          <w:lang w:eastAsia="en-US"/>
        </w:rPr>
      </w:pPr>
      <w:r w:rsidRPr="0041143E">
        <w:rPr>
          <w:rFonts w:ascii="Times New Roman" w:eastAsiaTheme="minorHAnsi" w:hAnsi="Times New Roman" w:cs="Times New Roman"/>
          <w:b/>
          <w:color w:val="auto"/>
          <w:kern w:val="0"/>
          <w:sz w:val="12"/>
          <w:szCs w:val="12"/>
          <w:lang w:eastAsia="en-US"/>
        </w:rPr>
        <w:t>Выписка</w:t>
      </w:r>
    </w:p>
    <w:p w:rsidR="0041143E" w:rsidRPr="0041143E" w:rsidRDefault="0041143E" w:rsidP="0041143E">
      <w:pPr>
        <w:spacing w:after="0" w:line="276" w:lineRule="auto"/>
        <w:jc w:val="center"/>
        <w:outlineLvl w:val="0"/>
        <w:rPr>
          <w:rFonts w:ascii="Times New Roman" w:eastAsiaTheme="minorHAnsi" w:hAnsi="Times New Roman" w:cs="Times New Roman"/>
          <w:b/>
          <w:color w:val="auto"/>
          <w:kern w:val="0"/>
          <w:sz w:val="12"/>
          <w:szCs w:val="12"/>
          <w:lang w:eastAsia="en-US"/>
        </w:rPr>
      </w:pP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из решения Совета депутатов _____________ сельсовета </w:t>
      </w: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Каратузского района от _____ № _____ «О бюджете ___________ сельсовета на</w:t>
      </w: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 20___ год» </w:t>
      </w: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 </w:t>
      </w: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494"/>
        <w:gridCol w:w="1053"/>
        <w:gridCol w:w="1356"/>
        <w:gridCol w:w="1276"/>
      </w:tblGrid>
      <w:tr w:rsidR="0041143E" w:rsidRPr="0041143E" w:rsidTr="00CA0256">
        <w:tc>
          <w:tcPr>
            <w:tcW w:w="410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Наименование показателей бюджетной классификации</w:t>
            </w:r>
          </w:p>
        </w:tc>
        <w:tc>
          <w:tcPr>
            <w:tcW w:w="1494"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Раздел - подраздел</w:t>
            </w:r>
          </w:p>
        </w:tc>
        <w:tc>
          <w:tcPr>
            <w:tcW w:w="1053"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Целевая статья</w:t>
            </w:r>
          </w:p>
        </w:tc>
        <w:tc>
          <w:tcPr>
            <w:tcW w:w="135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Вид расходов</w:t>
            </w:r>
          </w:p>
        </w:tc>
        <w:tc>
          <w:tcPr>
            <w:tcW w:w="127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Сумма на год, рублей</w:t>
            </w:r>
          </w:p>
        </w:tc>
      </w:tr>
      <w:tr w:rsidR="0041143E" w:rsidRPr="0041143E" w:rsidTr="00CA0256">
        <w:tc>
          <w:tcPr>
            <w:tcW w:w="4106" w:type="dxa"/>
          </w:tcPr>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Иные межбюджетные трансферты на обеспечение первичных мер пожарной безопасности</w:t>
            </w:r>
          </w:p>
        </w:tc>
        <w:tc>
          <w:tcPr>
            <w:tcW w:w="1494" w:type="dxa"/>
          </w:tcPr>
          <w:p w:rsidR="0041143E" w:rsidRPr="0041143E" w:rsidRDefault="0041143E" w:rsidP="0041143E">
            <w:pPr>
              <w:spacing w:after="0" w:line="276" w:lineRule="auto"/>
              <w:ind w:hanging="882"/>
              <w:jc w:val="center"/>
              <w:outlineLvl w:val="0"/>
              <w:rPr>
                <w:rFonts w:ascii="Times New Roman" w:eastAsiaTheme="minorHAnsi" w:hAnsi="Times New Roman" w:cs="Times New Roman"/>
                <w:color w:val="auto"/>
                <w:kern w:val="0"/>
                <w:sz w:val="12"/>
                <w:szCs w:val="12"/>
                <w:lang w:eastAsia="en-US"/>
              </w:rPr>
            </w:pPr>
          </w:p>
        </w:tc>
        <w:tc>
          <w:tcPr>
            <w:tcW w:w="1053"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35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27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r>
      <w:tr w:rsidR="0041143E" w:rsidRPr="0041143E" w:rsidTr="00CA0256">
        <w:tc>
          <w:tcPr>
            <w:tcW w:w="4106" w:type="dxa"/>
          </w:tcPr>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Софинансирование иных межбюджетных трансфертов на обеспечение первичных мер пожарной безопасности</w:t>
            </w:r>
          </w:p>
        </w:tc>
        <w:tc>
          <w:tcPr>
            <w:tcW w:w="1494"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053"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35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27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r>
      <w:tr w:rsidR="0041143E" w:rsidRPr="0041143E" w:rsidTr="00CA0256">
        <w:tc>
          <w:tcPr>
            <w:tcW w:w="4106" w:type="dxa"/>
          </w:tcPr>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Всего</w:t>
            </w:r>
          </w:p>
        </w:tc>
        <w:tc>
          <w:tcPr>
            <w:tcW w:w="1494"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053"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35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27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r>
      <w:tr w:rsidR="0041143E" w:rsidRPr="0041143E" w:rsidTr="00CA0256">
        <w:tc>
          <w:tcPr>
            <w:tcW w:w="4106" w:type="dxa"/>
          </w:tcPr>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w:t>
            </w:r>
          </w:p>
        </w:tc>
        <w:tc>
          <w:tcPr>
            <w:tcW w:w="1494"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053"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35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c>
          <w:tcPr>
            <w:tcW w:w="1276" w:type="dxa"/>
          </w:tcPr>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tc>
      </w:tr>
    </w:tbl>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76" w:lineRule="auto"/>
        <w:jc w:val="center"/>
        <w:outlineLvl w:val="0"/>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Глава  ___________________ сельсовета                                                                                                            ФИО, подпись</w:t>
      </w:r>
    </w:p>
    <w:p w:rsidR="0041143E" w:rsidRPr="0041143E" w:rsidRDefault="0041143E" w:rsidP="0041143E">
      <w:pPr>
        <w:tabs>
          <w:tab w:val="left" w:pos="5450"/>
        </w:tabs>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ab/>
      </w:r>
    </w:p>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Печать</w:t>
      </w:r>
    </w:p>
    <w:p w:rsidR="0041143E" w:rsidRDefault="0041143E" w:rsidP="00773AA5">
      <w:pPr>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3814"/>
        <w:gridCol w:w="6039"/>
      </w:tblGrid>
      <w:tr w:rsidR="0041143E" w:rsidRPr="0041143E" w:rsidTr="00CA0256">
        <w:trPr>
          <w:trHeight w:val="802"/>
        </w:trPr>
        <w:tc>
          <w:tcPr>
            <w:tcW w:w="3814" w:type="dxa"/>
          </w:tcPr>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     </w:t>
            </w:r>
          </w:p>
        </w:tc>
        <w:tc>
          <w:tcPr>
            <w:tcW w:w="6039" w:type="dxa"/>
          </w:tcPr>
          <w:p w:rsidR="0041143E" w:rsidRPr="0041143E" w:rsidRDefault="0041143E" w:rsidP="0041143E">
            <w:pPr>
              <w:spacing w:after="0" w:line="276" w:lineRule="auto"/>
              <w:jc w:val="right"/>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Приложение 2</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 Порядку предоставления иных межбюджетных</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трансфертов бюджетам муниципальных образований</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Каратузского района на обеспечение</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первичных мер пожарной безопасности</w:t>
            </w:r>
          </w:p>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p>
        </w:tc>
      </w:tr>
    </w:tbl>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76" w:lineRule="auto"/>
        <w:jc w:val="center"/>
        <w:outlineLvl w:val="0"/>
        <w:rPr>
          <w:rFonts w:ascii="Times New Roman" w:eastAsiaTheme="minorHAnsi" w:hAnsi="Times New Roman" w:cs="Times New Roman"/>
          <w:b/>
          <w:color w:val="auto"/>
          <w:kern w:val="0"/>
          <w:sz w:val="12"/>
          <w:szCs w:val="12"/>
          <w:lang w:eastAsia="en-US"/>
        </w:rPr>
      </w:pPr>
      <w:r w:rsidRPr="0041143E">
        <w:rPr>
          <w:rFonts w:ascii="Times New Roman" w:eastAsiaTheme="minorHAnsi" w:hAnsi="Times New Roman" w:cs="Times New Roman"/>
          <w:b/>
          <w:color w:val="auto"/>
          <w:kern w:val="0"/>
          <w:sz w:val="12"/>
          <w:szCs w:val="12"/>
          <w:lang w:eastAsia="en-US"/>
        </w:rPr>
        <w:t>Сведения</w:t>
      </w:r>
    </w:p>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 первичных мерах пожарной безопасности, выполняемых на территории __________________сельсовета в 20    году</w:t>
      </w:r>
    </w:p>
    <w:p w:rsidR="0041143E" w:rsidRPr="0041143E" w:rsidRDefault="0041143E" w:rsidP="0041143E">
      <w:pPr>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рублей</w:t>
      </w:r>
    </w:p>
    <w:tbl>
      <w:tblPr>
        <w:tblW w:w="11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271"/>
        <w:gridCol w:w="1153"/>
        <w:gridCol w:w="831"/>
      </w:tblGrid>
      <w:tr w:rsidR="0041143E" w:rsidRPr="0041143E" w:rsidTr="0041143E">
        <w:tc>
          <w:tcPr>
            <w:tcW w:w="709"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п/п</w:t>
            </w:r>
          </w:p>
        </w:tc>
        <w:tc>
          <w:tcPr>
            <w:tcW w:w="7088"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Мероприятия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За счет иных межбюджетных  трансферт из краевого бюджета</w:t>
            </w: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За счет средств местного бюджета </w:t>
            </w:r>
          </w:p>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(5 %)</w:t>
            </w: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Всего</w:t>
            </w: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для добровольных пожарных боевой одежды пожарного общего назначения, средств защиты рук, ног и головы пожарного</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передвижных пожарных комплексов или передвижных пожарно-спасательных комплексов</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пожарных мотопомп</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Материальное стимулирование работы добровольных пожарных за участие в профилактике и тушении пожаров</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пожарных гидрантов, ремонт и профилактическое обслуживание сетей противопожарного водопровода</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Ремонт, очистка от снега подъездов к источникам противопожарного водоснабжения (пожарным водоемам, пирсам, гидрантам)</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и установка указателей гидрантов и водоемов (водоисточников)</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Монтаж и ремонт в  помещениях насосных станций противопожарного водопровода прямой  телефонной связи с пожарной охраной</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Устройство подъездов с площадками (пирсами) с твердым покрытием размерами не менее 12 х </w:t>
            </w:r>
            <w:smartTag w:uri="urn:schemas-microsoft-com:office:smarttags" w:element="metricconverter">
              <w:smartTagPr>
                <w:attr w:name="ProductID" w:val="12 м"/>
              </w:smartTagPr>
              <w:r w:rsidRPr="0041143E">
                <w:rPr>
                  <w:rFonts w:ascii="Times New Roman" w:eastAsiaTheme="minorHAnsi" w:hAnsi="Times New Roman" w:cs="Times New Roman"/>
                  <w:color w:val="auto"/>
                  <w:kern w:val="0"/>
                  <w:sz w:val="12"/>
                  <w:szCs w:val="12"/>
                  <w:lang w:eastAsia="en-US"/>
                </w:rPr>
                <w:t>12 м</w:t>
              </w:r>
            </w:smartTag>
            <w:r w:rsidRPr="0041143E">
              <w:rPr>
                <w:rFonts w:ascii="Times New Roman" w:eastAsiaTheme="minorHAnsi" w:hAnsi="Times New Roman" w:cs="Times New Roman"/>
                <w:color w:val="auto"/>
                <w:kern w:val="0"/>
                <w:sz w:val="12"/>
                <w:szCs w:val="12"/>
                <w:lang w:eastAsia="en-US"/>
              </w:rPr>
              <w:t xml:space="preserve"> у пожарных водоисточников для установки пожарных автомобилей и забора воды</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Устройство и ремонт приспособлений в водонапорных башнях для отбора воды пожарной техникой</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iCs/>
                <w:color w:val="auto"/>
                <w:kern w:val="0"/>
                <w:sz w:val="12"/>
                <w:szCs w:val="12"/>
                <w:lang w:eastAsia="en-US"/>
              </w:rPr>
              <w:t>Установка наружных источников пожарного водоснабжения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iCs/>
                <w:color w:val="auto"/>
                <w:kern w:val="0"/>
                <w:sz w:val="12"/>
                <w:szCs w:val="12"/>
                <w:lang w:eastAsia="en-US"/>
              </w:rPr>
              <w:t>Пополнение пожарных водоемов запасами воды</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Устройство незамерзающих прорубей в естественных водоисточниках </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iCs/>
                <w:color w:val="auto"/>
                <w:kern w:val="0"/>
                <w:sz w:val="12"/>
                <w:szCs w:val="12"/>
                <w:lang w:eastAsia="en-US"/>
              </w:rPr>
              <w:t xml:space="preserve">Приобретение емкостей для воды </w:t>
            </w:r>
            <w:r w:rsidRPr="0041143E">
              <w:rPr>
                <w:rFonts w:ascii="Times New Roman" w:eastAsiaTheme="minorHAnsi" w:hAnsi="Times New Roman" w:cs="Times New Roman"/>
                <w:color w:val="auto"/>
                <w:kern w:val="0"/>
                <w:sz w:val="12"/>
                <w:szCs w:val="12"/>
                <w:lang w:eastAsia="en-US"/>
              </w:rPr>
              <w:t xml:space="preserve">объемом более </w:t>
            </w:r>
            <w:smartTag w:uri="urn:schemas-microsoft-com:office:smarttags" w:element="metricconverter">
              <w:smartTagPr>
                <w:attr w:name="ProductID" w:val="0,2 куб. метра"/>
              </w:smartTagPr>
              <w:r w:rsidRPr="0041143E">
                <w:rPr>
                  <w:rFonts w:ascii="Times New Roman" w:eastAsiaTheme="minorHAnsi" w:hAnsi="Times New Roman" w:cs="Times New Roman"/>
                  <w:color w:val="auto"/>
                  <w:kern w:val="0"/>
                  <w:sz w:val="12"/>
                  <w:szCs w:val="12"/>
                  <w:lang w:eastAsia="en-US"/>
                </w:rPr>
                <w:t>0,2 куб. метра</w:t>
              </w:r>
            </w:smartTag>
            <w:r w:rsidRPr="0041143E">
              <w:rPr>
                <w:rFonts w:ascii="Times New Roman" w:eastAsiaTheme="minorHAnsi" w:hAnsi="Times New Roman" w:cs="Times New Roman"/>
                <w:iCs/>
                <w:color w:val="auto"/>
                <w:kern w:val="0"/>
                <w:sz w:val="12"/>
                <w:szCs w:val="12"/>
                <w:lang w:eastAsia="en-US"/>
              </w:rPr>
              <w:t xml:space="preserve"> для каждого муниципального жилого строения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Приобретение первичных средств пожаротушения: переносные и передвижные огнетушители (воздушно-пенные, порошковые, углекислотные), пожарные краны и средства обеспечения их использования (пожарные рукава, пожарные стволы, переходные головки, резиновые уплотнители), лом, багор, крюк             с деревянной ручкой, ведро, комплект для резки электропроводов: ножницы, диэлектрические боты и коврик, асбестовое полотно, грубошерстная ткань или войлок (кошма, покрывало из негорючего материала), лопата штыковая, лопата совковая, вилы, топор пожарный, тележка для перевозки оборудования, емкость для хранения воды объемом </w:t>
            </w:r>
            <w:smartTag w:uri="urn:schemas-microsoft-com:office:smarttags" w:element="metricconverter">
              <w:smartTagPr>
                <w:attr w:name="ProductID" w:val="0,2 куб. метра"/>
              </w:smartTagPr>
              <w:r w:rsidRPr="0041143E">
                <w:rPr>
                  <w:rFonts w:ascii="Times New Roman" w:eastAsiaTheme="minorHAnsi" w:hAnsi="Times New Roman" w:cs="Times New Roman"/>
                  <w:color w:val="auto"/>
                  <w:kern w:val="0"/>
                  <w:sz w:val="12"/>
                  <w:szCs w:val="12"/>
                  <w:lang w:eastAsia="en-US"/>
                </w:rPr>
                <w:t>0,2 куб. метра</w:t>
              </w:r>
            </w:smartTag>
            <w:r w:rsidRPr="0041143E">
              <w:rPr>
                <w:rFonts w:ascii="Times New Roman" w:eastAsiaTheme="minorHAnsi" w:hAnsi="Times New Roman" w:cs="Times New Roman"/>
                <w:color w:val="auto"/>
                <w:kern w:val="0"/>
                <w:sz w:val="12"/>
                <w:szCs w:val="12"/>
                <w:lang w:eastAsia="en-US"/>
              </w:rPr>
              <w:t xml:space="preserve">; </w:t>
            </w:r>
            <w:smartTag w:uri="urn:schemas-microsoft-com:office:smarttags" w:element="metricconverter">
              <w:smartTagPr>
                <w:attr w:name="ProductID" w:val="0,02 куб. метра"/>
              </w:smartTagPr>
              <w:r w:rsidRPr="0041143E">
                <w:rPr>
                  <w:rFonts w:ascii="Times New Roman" w:eastAsiaTheme="minorHAnsi" w:hAnsi="Times New Roman" w:cs="Times New Roman"/>
                  <w:color w:val="auto"/>
                  <w:kern w:val="0"/>
                  <w:sz w:val="12"/>
                  <w:szCs w:val="12"/>
                  <w:lang w:eastAsia="en-US"/>
                </w:rPr>
                <w:t>0,02 куб. метра</w:t>
              </w:r>
            </w:smartTag>
            <w:r w:rsidRPr="0041143E">
              <w:rPr>
                <w:rFonts w:ascii="Times New Roman" w:eastAsiaTheme="minorHAnsi" w:hAnsi="Times New Roman" w:cs="Times New Roman"/>
                <w:color w:val="auto"/>
                <w:kern w:val="0"/>
                <w:sz w:val="12"/>
                <w:szCs w:val="12"/>
                <w:lang w:eastAsia="en-US"/>
              </w:rPr>
              <w:t xml:space="preserve">, ящик           с песком </w:t>
            </w:r>
            <w:smartTag w:uri="urn:schemas-microsoft-com:office:smarttags" w:element="metricconverter">
              <w:smartTagPr>
                <w:attr w:name="ProductID" w:val="0,5 куб. метра"/>
              </w:smartTagPr>
              <w:r w:rsidRPr="0041143E">
                <w:rPr>
                  <w:rFonts w:ascii="Times New Roman" w:eastAsiaTheme="minorHAnsi" w:hAnsi="Times New Roman" w:cs="Times New Roman"/>
                  <w:color w:val="auto"/>
                  <w:kern w:val="0"/>
                  <w:sz w:val="12"/>
                  <w:szCs w:val="12"/>
                  <w:lang w:eastAsia="en-US"/>
                </w:rPr>
                <w:t>0,5 куб. метра</w:t>
              </w:r>
            </w:smartTag>
            <w:r w:rsidRPr="0041143E">
              <w:rPr>
                <w:rFonts w:ascii="Times New Roman" w:eastAsiaTheme="minorHAnsi" w:hAnsi="Times New Roman" w:cs="Times New Roman"/>
                <w:color w:val="auto"/>
                <w:kern w:val="0"/>
                <w:sz w:val="12"/>
                <w:szCs w:val="12"/>
                <w:lang w:eastAsia="en-US"/>
              </w:rPr>
              <w:t xml:space="preserve">, насос ручной,  рукав Ду 18-20 длиной </w:t>
            </w:r>
            <w:smartTag w:uri="urn:schemas-microsoft-com:office:smarttags" w:element="metricconverter">
              <w:smartTagPr>
                <w:attr w:name="ProductID" w:val="5 метров"/>
              </w:smartTagPr>
              <w:r w:rsidRPr="0041143E">
                <w:rPr>
                  <w:rFonts w:ascii="Times New Roman" w:eastAsiaTheme="minorHAnsi" w:hAnsi="Times New Roman" w:cs="Times New Roman"/>
                  <w:color w:val="auto"/>
                  <w:kern w:val="0"/>
                  <w:sz w:val="12"/>
                  <w:szCs w:val="12"/>
                  <w:lang w:eastAsia="en-US"/>
                </w:rPr>
                <w:t>5 метров</w:t>
              </w:r>
            </w:smartTag>
            <w:r w:rsidRPr="0041143E">
              <w:rPr>
                <w:rFonts w:ascii="Times New Roman" w:eastAsiaTheme="minorHAnsi" w:hAnsi="Times New Roman" w:cs="Times New Roman"/>
                <w:color w:val="auto"/>
                <w:kern w:val="0"/>
                <w:sz w:val="12"/>
                <w:szCs w:val="12"/>
                <w:lang w:eastAsia="en-US"/>
              </w:rPr>
              <w:t xml:space="preserve">, защитный экран 1,4 x </w:t>
            </w:r>
            <w:smartTag w:uri="urn:schemas-microsoft-com:office:smarttags" w:element="metricconverter">
              <w:smartTagPr>
                <w:attr w:name="ProductID" w:val="2 метра"/>
              </w:smartTagPr>
              <w:r w:rsidRPr="0041143E">
                <w:rPr>
                  <w:rFonts w:ascii="Times New Roman" w:eastAsiaTheme="minorHAnsi" w:hAnsi="Times New Roman" w:cs="Times New Roman"/>
                  <w:color w:val="auto"/>
                  <w:kern w:val="0"/>
                  <w:sz w:val="12"/>
                  <w:szCs w:val="12"/>
                  <w:lang w:eastAsia="en-US"/>
                </w:rPr>
                <w:t>2 метра</w:t>
              </w:r>
            </w:smartTag>
            <w:r w:rsidRPr="0041143E">
              <w:rPr>
                <w:rFonts w:ascii="Times New Roman" w:eastAsiaTheme="minorHAnsi" w:hAnsi="Times New Roman" w:cs="Times New Roman"/>
                <w:color w:val="auto"/>
                <w:kern w:val="0"/>
                <w:sz w:val="12"/>
                <w:szCs w:val="12"/>
                <w:lang w:eastAsia="en-US"/>
              </w:rPr>
              <w:t>, стойки для подвески экранов</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iCs/>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средств индивидуальной защиты</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iCs/>
                <w:color w:val="auto"/>
                <w:kern w:val="0"/>
                <w:sz w:val="12"/>
                <w:szCs w:val="12"/>
                <w:lang w:eastAsia="en-US"/>
              </w:rPr>
              <w:t>Перезарядка огнетушителей</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Ремонт и обслуживание автоматических установок пожарной сигнализации  </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монтаж, обслуживание и ремонт системы оповещения людей на случай пожара, приобретение средств речевого оповещения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Устройство минерализованных защитных противопожарных полос</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22.1</w:t>
            </w: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навесного почвообрабатывающего орудия для создания минерализованных защитных противопожарных полос</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Организация противопожарной пропаганды, обучение мерам пожарной безопасности</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Организация уборки сухой растительности и покоса травы на землях общего пользования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9A247A">
            <w:pPr>
              <w:numPr>
                <w:ilvl w:val="0"/>
                <w:numId w:val="6"/>
              </w:numPr>
              <w:spacing w:after="0" w:line="240" w:lineRule="auto"/>
              <w:ind w:firstLine="0"/>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специального кустореза и (или) бензоинструмента для уборки сухой растительности и покоса травы на землях общего пользования</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r w:rsidR="0041143E" w:rsidRPr="0041143E" w:rsidTr="0041143E">
        <w:tc>
          <w:tcPr>
            <w:tcW w:w="709"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7088" w:type="dxa"/>
          </w:tcPr>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Всего:</w:t>
            </w:r>
          </w:p>
        </w:tc>
        <w:tc>
          <w:tcPr>
            <w:tcW w:w="127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1153"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c>
          <w:tcPr>
            <w:tcW w:w="831" w:type="dxa"/>
          </w:tcPr>
          <w:p w:rsidR="0041143E" w:rsidRPr="0041143E" w:rsidRDefault="0041143E" w:rsidP="0041143E">
            <w:pPr>
              <w:spacing w:after="0" w:line="276" w:lineRule="auto"/>
              <w:jc w:val="center"/>
              <w:rPr>
                <w:rFonts w:ascii="Times New Roman" w:eastAsiaTheme="minorHAnsi" w:hAnsi="Times New Roman" w:cs="Times New Roman"/>
                <w:color w:val="auto"/>
                <w:kern w:val="0"/>
                <w:sz w:val="12"/>
                <w:szCs w:val="12"/>
                <w:lang w:eastAsia="en-US"/>
              </w:rPr>
            </w:pPr>
          </w:p>
        </w:tc>
      </w:tr>
    </w:tbl>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Глава  ___________ сельсовета                                                                                                                           ФИО, подпись</w:t>
      </w:r>
    </w:p>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Печать</w:t>
      </w:r>
    </w:p>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Исполнитель:</w:t>
      </w:r>
    </w:p>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ФИО, тел.</w:t>
      </w:r>
    </w:p>
    <w:p w:rsidR="0041143E" w:rsidRPr="0041143E" w:rsidRDefault="0041143E" w:rsidP="0041143E">
      <w:pPr>
        <w:spacing w:after="0" w:line="276" w:lineRule="auto"/>
        <w:rPr>
          <w:rFonts w:ascii="Times New Roman" w:eastAsiaTheme="minorHAnsi" w:hAnsi="Times New Roman" w:cs="Times New Roman"/>
          <w:i/>
          <w:color w:val="auto"/>
          <w:kern w:val="0"/>
          <w:sz w:val="12"/>
          <w:szCs w:val="12"/>
          <w:lang w:eastAsia="en-US"/>
        </w:rPr>
      </w:pPr>
      <w:r w:rsidRPr="0041143E">
        <w:rPr>
          <w:rFonts w:ascii="Times New Roman" w:eastAsiaTheme="minorHAnsi" w:hAnsi="Times New Roman" w:cs="Times New Roman"/>
          <w:i/>
          <w:color w:val="auto"/>
          <w:kern w:val="0"/>
          <w:sz w:val="12"/>
          <w:szCs w:val="12"/>
          <w:lang w:eastAsia="en-US"/>
        </w:rPr>
        <w:t>Примечание: при отсутствии отдельных мероприятий ставить прочерк в соответствующей ячейке.</w:t>
      </w: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41143E" w:rsidRDefault="0041143E" w:rsidP="00773AA5">
      <w:pPr>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9464"/>
      </w:tblGrid>
      <w:tr w:rsidR="0041143E" w:rsidRPr="0041143E" w:rsidTr="00CA0256">
        <w:trPr>
          <w:trHeight w:val="802"/>
        </w:trPr>
        <w:tc>
          <w:tcPr>
            <w:tcW w:w="9464" w:type="dxa"/>
          </w:tcPr>
          <w:p w:rsidR="0041143E" w:rsidRPr="0041143E" w:rsidRDefault="0041143E" w:rsidP="0041143E">
            <w:pPr>
              <w:spacing w:after="0" w:line="276" w:lineRule="auto"/>
              <w:jc w:val="right"/>
              <w:outlineLvl w:val="0"/>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Приложение 3</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 Порядку предоставления иных межбюджетных</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трансфертов бюджетам муниципальных образований</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Каратузского района на обеспечение</w:t>
            </w:r>
          </w:p>
          <w:p w:rsidR="0041143E" w:rsidRPr="0041143E" w:rsidRDefault="0041143E" w:rsidP="0041143E">
            <w:pPr>
              <w:autoSpaceDE w:val="0"/>
              <w:autoSpaceDN w:val="0"/>
              <w:adjustRightInd w:val="0"/>
              <w:spacing w:after="0" w:line="276" w:lineRule="auto"/>
              <w:jc w:val="right"/>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первичных мер пожарной безопасности</w:t>
            </w:r>
          </w:p>
          <w:p w:rsidR="0041143E" w:rsidRPr="0041143E" w:rsidRDefault="0041143E" w:rsidP="0041143E">
            <w:pPr>
              <w:spacing w:after="0" w:line="276" w:lineRule="auto"/>
              <w:outlineLvl w:val="0"/>
              <w:rPr>
                <w:rFonts w:ascii="Times New Roman" w:eastAsiaTheme="minorHAnsi" w:hAnsi="Times New Roman" w:cs="Times New Roman"/>
                <w:color w:val="auto"/>
                <w:kern w:val="0"/>
                <w:sz w:val="12"/>
                <w:szCs w:val="12"/>
                <w:lang w:eastAsia="en-US"/>
              </w:rPr>
            </w:pPr>
          </w:p>
        </w:tc>
      </w:tr>
    </w:tbl>
    <w:p w:rsidR="0041143E" w:rsidRPr="0041143E" w:rsidRDefault="0041143E" w:rsidP="0041143E">
      <w:pPr>
        <w:widowControl w:val="0"/>
        <w:autoSpaceDE w:val="0"/>
        <w:autoSpaceDN w:val="0"/>
        <w:spacing w:after="0" w:line="276" w:lineRule="auto"/>
        <w:rPr>
          <w:rFonts w:ascii="Times New Roman" w:eastAsiaTheme="minorHAnsi" w:hAnsi="Times New Roman" w:cs="Times New Roman"/>
          <w:color w:val="auto"/>
          <w:kern w:val="0"/>
          <w:sz w:val="12"/>
          <w:szCs w:val="12"/>
          <w:lang w:eastAsia="en-US"/>
        </w:rPr>
      </w:pPr>
    </w:p>
    <w:p w:rsidR="0041143E" w:rsidRPr="0041143E" w:rsidRDefault="0041143E" w:rsidP="0041143E">
      <w:pPr>
        <w:widowControl w:val="0"/>
        <w:autoSpaceDE w:val="0"/>
        <w:autoSpaceDN w:val="0"/>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Отчет</w:t>
      </w:r>
    </w:p>
    <w:p w:rsidR="0041143E" w:rsidRPr="0041143E" w:rsidRDefault="0041143E" w:rsidP="0041143E">
      <w:pPr>
        <w:widowControl w:val="0"/>
        <w:autoSpaceDE w:val="0"/>
        <w:autoSpaceDN w:val="0"/>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 расходах, в целях софинансирования которых предоставлены иные межбюджетные трансферты бюджету ___________________ сельсовета по состоянию на ________</w:t>
      </w:r>
    </w:p>
    <w:p w:rsidR="0041143E" w:rsidRPr="0041143E" w:rsidRDefault="0041143E" w:rsidP="0041143E">
      <w:pPr>
        <w:widowControl w:val="0"/>
        <w:autoSpaceDE w:val="0"/>
        <w:autoSpaceDN w:val="0"/>
        <w:spacing w:after="0" w:line="276"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(периодичность предоставления 2 раза в год).</w:t>
      </w:r>
    </w:p>
    <w:p w:rsidR="0041143E" w:rsidRPr="0041143E" w:rsidRDefault="0041143E" w:rsidP="0041143E">
      <w:pPr>
        <w:widowControl w:val="0"/>
        <w:autoSpaceDE w:val="0"/>
        <w:autoSpaceDN w:val="0"/>
        <w:spacing w:after="0" w:line="276" w:lineRule="auto"/>
        <w:rPr>
          <w:rFonts w:ascii="Times New Roman" w:eastAsiaTheme="minorHAnsi" w:hAnsi="Times New Roman" w:cs="Times New Roman"/>
          <w:color w:val="auto"/>
          <w:kern w:val="0"/>
          <w:sz w:val="12"/>
          <w:szCs w:val="12"/>
          <w:lang w:eastAsia="en-US"/>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7"/>
        <w:gridCol w:w="1985"/>
        <w:gridCol w:w="850"/>
        <w:gridCol w:w="3402"/>
        <w:gridCol w:w="992"/>
        <w:gridCol w:w="1134"/>
        <w:gridCol w:w="1135"/>
        <w:gridCol w:w="992"/>
      </w:tblGrid>
      <w:tr w:rsidR="0041143E" w:rsidRPr="0041143E" w:rsidTr="0041143E">
        <w:tc>
          <w:tcPr>
            <w:tcW w:w="56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bookmarkStart w:id="2" w:name="P888"/>
            <w:bookmarkEnd w:id="2"/>
            <w:r w:rsidRPr="0041143E">
              <w:rPr>
                <w:rFonts w:ascii="Times New Roman" w:eastAsia="Calibri" w:hAnsi="Times New Roman" w:cs="Times New Roman"/>
                <w:color w:val="auto"/>
                <w:kern w:val="0"/>
                <w:sz w:val="12"/>
                <w:szCs w:val="12"/>
                <w:lang w:eastAsia="en-US"/>
              </w:rPr>
              <w:t>Код по БК</w:t>
            </w:r>
          </w:p>
        </w:tc>
        <w:tc>
          <w:tcPr>
            <w:tcW w:w="2052" w:type="dxa"/>
            <w:gridSpan w:val="2"/>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Наименование мероприятия </w:t>
            </w:r>
          </w:p>
        </w:tc>
        <w:tc>
          <w:tcPr>
            <w:tcW w:w="850"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Код строки</w:t>
            </w:r>
          </w:p>
        </w:tc>
        <w:tc>
          <w:tcPr>
            <w:tcW w:w="340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Наименование показателя</w:t>
            </w:r>
          </w:p>
        </w:tc>
        <w:tc>
          <w:tcPr>
            <w:tcW w:w="99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Предусмотрено бюджетных ассигнований в бюджете муниципального образования, на 20__ г.</w:t>
            </w:r>
          </w:p>
        </w:tc>
        <w:tc>
          <w:tcPr>
            <w:tcW w:w="1134"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Фактически поступило в бюджет муниципального образования по состоянию на отчетную дату</w:t>
            </w:r>
          </w:p>
        </w:tc>
        <w:tc>
          <w:tcPr>
            <w:tcW w:w="1135"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Фактически использовано средств на отчетную дату</w:t>
            </w:r>
          </w:p>
        </w:tc>
        <w:tc>
          <w:tcPr>
            <w:tcW w:w="99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Остаток средств по состоянию на отчетную дату</w:t>
            </w:r>
          </w:p>
        </w:tc>
      </w:tr>
      <w:tr w:rsidR="0041143E" w:rsidRPr="0041143E" w:rsidTr="0041143E">
        <w:tc>
          <w:tcPr>
            <w:tcW w:w="56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1</w:t>
            </w:r>
          </w:p>
        </w:tc>
        <w:tc>
          <w:tcPr>
            <w:tcW w:w="2052" w:type="dxa"/>
            <w:gridSpan w:val="2"/>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2</w:t>
            </w:r>
          </w:p>
        </w:tc>
        <w:tc>
          <w:tcPr>
            <w:tcW w:w="850"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3</w:t>
            </w:r>
          </w:p>
        </w:tc>
        <w:tc>
          <w:tcPr>
            <w:tcW w:w="340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4</w:t>
            </w:r>
          </w:p>
        </w:tc>
        <w:tc>
          <w:tcPr>
            <w:tcW w:w="99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5</w:t>
            </w:r>
          </w:p>
        </w:tc>
        <w:tc>
          <w:tcPr>
            <w:tcW w:w="1134"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6</w:t>
            </w:r>
          </w:p>
        </w:tc>
        <w:tc>
          <w:tcPr>
            <w:tcW w:w="1135"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7</w:t>
            </w:r>
          </w:p>
        </w:tc>
        <w:tc>
          <w:tcPr>
            <w:tcW w:w="992" w:type="dxa"/>
          </w:tcPr>
          <w:p w:rsidR="0041143E" w:rsidRPr="0041143E" w:rsidRDefault="0041143E" w:rsidP="0041143E">
            <w:pPr>
              <w:widowControl w:val="0"/>
              <w:autoSpaceDE w:val="0"/>
              <w:autoSpaceDN w:val="0"/>
              <w:spacing w:after="0" w:line="240" w:lineRule="auto"/>
              <w:jc w:val="center"/>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8</w:t>
            </w:r>
          </w:p>
        </w:tc>
      </w:tr>
      <w:tr w:rsidR="0041143E" w:rsidRPr="0041143E" w:rsidTr="0041143E">
        <w:tc>
          <w:tcPr>
            <w:tcW w:w="562" w:type="dxa"/>
            <w:vMerge w:val="restart"/>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Иные межбюджетные трансферты на обеспечение первичных мер пожарной безопасности, </w:t>
            </w:r>
          </w:p>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по мероприятиям:</w:t>
            </w:r>
          </w:p>
        </w:tc>
        <w:tc>
          <w:tcPr>
            <w:tcW w:w="850" w:type="dxa"/>
            <w:vMerge w:val="restart"/>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01</w:t>
            </w: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специальной и боевой одежды для пожарных добровольцев</w:t>
            </w:r>
          </w:p>
        </w:tc>
        <w:tc>
          <w:tcPr>
            <w:tcW w:w="850" w:type="dxa"/>
            <w:vMerge w:val="restart"/>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передвижных пожарных комплексов или передвижных пожарно-спасательных комплексов</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пожарных мотопомп</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Материальное стимулирование работы добровольных пожарных за участие в профилактике и тушении пожаров</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w:t>
            </w:r>
            <w:r w:rsidRPr="0041143E">
              <w:rPr>
                <w:rFonts w:ascii="Times New Roman" w:eastAsiaTheme="minorHAnsi" w:hAnsi="Times New Roman" w:cs="Times New Roman"/>
                <w:color w:val="auto"/>
                <w:kern w:val="0"/>
                <w:sz w:val="12"/>
                <w:szCs w:val="12"/>
                <w:lang w:eastAsia="en-US"/>
              </w:rPr>
              <w:lastRenderedPageBreak/>
              <w:t>пропаганды среди населения</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пожарных гидрантов, ремонт и профилактическое обслуживание сетей противопожарного водопровода</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Ремонт, очистка от снега подъездов к источникам противопожарного водоснабжения (пожарным водоемам, пирсам, гидрантам)</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Установка указателей  гидрантов и водоемов (водоисточников)</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Монтаж и ремонт в помещениях насосных станций противопожарного водопровода прямой  телефонной связи с пожарной охраной</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Устройство подъездов с площадками (пирсами) с твердым покрытием размерами не менее 12 х 12 м у пожарных водоисточников для установки пожарных автомобилей и забора воды</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Устройство и ремонт приспособлений в водонапорных башнях для отбора воды пожарной техникой</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Установка наружных источников пожарного водоснабжения</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Пополнение пожарных водоемов запасами воды</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Устройство незамерзающих прорубей в естественных водоисточниках</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емкостей для воды объемом более0,2 куб. метра для каждого муниципального жилого строения</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первичных средств пожаротушения: переносные и передвижные огнетушители (воздушно-пенные, порошковые, углекислотные), пожарные краны и средства обеспечения их использования (пожарные рукава, пожарные стволы, переходные головки, резиновые уплотнители), лом, багор, крюк с деревянной ручкой, ведро, комплект для резки электропроводов: ножницы, диэлектрические боты и коврик, асбестовое полотно, грубошерстная ткань или войлок (кошма, покрывало из негорючего материала), лопата штыковая, лопата совковая, вилы, топор пожарный, тележка для перевозки оборудования, емкость для хранения воды объемом 0,2 куб. метра; 0,02 куб. метра, ящик с песком 0,5 куб. метра, насос ручной,  рукав Ду 18-20 длиной 5 метров, защитный экран 1,4 x 2 метра, стойки для подвески экранов</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средств индивидуальной защиты</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Перезарядка огнетушителей</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Ремонт и обслуживание автоматических установок  пожарной сигнализации  </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монтаж, обслуживание и ремонт системы оповещения людей на случай пожара, приобретение средств речевого оповещения</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Устройство минерализованных защитных противопожарных полос</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навесного почвообрабатывающего орудия для создания минерализованных защитных противопожарных полос</w:t>
            </w:r>
          </w:p>
        </w:tc>
        <w:tc>
          <w:tcPr>
            <w:tcW w:w="850" w:type="dxa"/>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Организация противопожарной пропаганды, обучение мерам пожарной безопасности</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562"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2052"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Организация уборки сухой растительности и покоса травы на землях общего пользования</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Приобретение специального кустореза и (или) бензоинструмента для уборки сухой растительности и покоса травы на землях общего пользования</w:t>
            </w:r>
          </w:p>
        </w:tc>
        <w:tc>
          <w:tcPr>
            <w:tcW w:w="850" w:type="dxa"/>
            <w:vMerge w:val="restart"/>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Итого по мероприятию, в том числе:</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бюджет муниципального образования (с учетом объема софинансирования из краевого бюджета)</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размер иных межбюджетных трансферт из краевого бюджета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уровень софинансирования (%) (справочно)</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629" w:type="dxa"/>
            <w:gridSpan w:val="2"/>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1985"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850" w:type="dxa"/>
            <w:vMerge/>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 том числе бюджеты поселений</w:t>
            </w: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r w:rsidR="0041143E" w:rsidRPr="0041143E" w:rsidTr="0041143E">
        <w:tc>
          <w:tcPr>
            <w:tcW w:w="2614" w:type="dxa"/>
            <w:gridSpan w:val="3"/>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Всего</w:t>
            </w:r>
          </w:p>
        </w:tc>
        <w:tc>
          <w:tcPr>
            <w:tcW w:w="850" w:type="dxa"/>
          </w:tcPr>
          <w:p w:rsidR="0041143E" w:rsidRPr="0041143E" w:rsidRDefault="0041143E" w:rsidP="0041143E">
            <w:pPr>
              <w:spacing w:after="0" w:line="240" w:lineRule="auto"/>
              <w:rPr>
                <w:rFonts w:ascii="Times New Roman" w:eastAsiaTheme="minorHAnsi" w:hAnsi="Times New Roman" w:cs="Times New Roman"/>
                <w:color w:val="auto"/>
                <w:kern w:val="0"/>
                <w:sz w:val="12"/>
                <w:szCs w:val="12"/>
                <w:lang w:eastAsia="en-US"/>
              </w:rPr>
            </w:pPr>
          </w:p>
        </w:tc>
        <w:tc>
          <w:tcPr>
            <w:tcW w:w="340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4"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1135"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c>
          <w:tcPr>
            <w:tcW w:w="992" w:type="dxa"/>
          </w:tcPr>
          <w:p w:rsidR="0041143E" w:rsidRPr="0041143E" w:rsidRDefault="0041143E" w:rsidP="0041143E">
            <w:pPr>
              <w:widowControl w:val="0"/>
              <w:autoSpaceDE w:val="0"/>
              <w:autoSpaceDN w:val="0"/>
              <w:spacing w:after="0" w:line="240" w:lineRule="auto"/>
              <w:rPr>
                <w:rFonts w:ascii="Times New Roman" w:eastAsiaTheme="minorHAnsi" w:hAnsi="Times New Roman" w:cs="Times New Roman"/>
                <w:color w:val="auto"/>
                <w:kern w:val="0"/>
                <w:sz w:val="12"/>
                <w:szCs w:val="12"/>
                <w:lang w:eastAsia="en-US"/>
              </w:rPr>
            </w:pPr>
          </w:p>
        </w:tc>
      </w:tr>
    </w:tbl>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p>
    <w:p w:rsidR="0041143E" w:rsidRPr="0041143E" w:rsidRDefault="0041143E" w:rsidP="0041143E">
      <w:pPr>
        <w:spacing w:after="0" w:line="276" w:lineRule="auto"/>
        <w:rPr>
          <w:rFonts w:ascii="Times New Roman" w:eastAsiaTheme="minorHAnsi" w:hAnsi="Times New Roman" w:cs="Times New Roman"/>
          <w:color w:val="auto"/>
          <w:kern w:val="0"/>
          <w:sz w:val="12"/>
          <w:szCs w:val="12"/>
          <w:lang w:eastAsia="en-US"/>
        </w:rPr>
      </w:pPr>
      <w:bookmarkStart w:id="3" w:name="_Hlk34756627"/>
      <w:r w:rsidRPr="0041143E">
        <w:rPr>
          <w:rFonts w:ascii="Times New Roman" w:eastAsiaTheme="minorHAnsi" w:hAnsi="Times New Roman" w:cs="Times New Roman"/>
          <w:color w:val="auto"/>
          <w:kern w:val="0"/>
          <w:sz w:val="12"/>
          <w:szCs w:val="12"/>
          <w:lang w:eastAsia="en-US"/>
        </w:rPr>
        <w:t>Глава поселения</w:t>
      </w:r>
    </w:p>
    <w:p w:rsidR="0041143E" w:rsidRPr="0041143E" w:rsidRDefault="0041143E" w:rsidP="0041143E">
      <w:pPr>
        <w:spacing w:after="0" w:line="276" w:lineRule="auto"/>
        <w:rPr>
          <w:rFonts w:ascii="Times New Roman" w:eastAsiaTheme="minorHAnsi" w:hAnsi="Times New Roman" w:cs="Times New Roman"/>
          <w:b/>
          <w:i/>
          <w:color w:val="auto"/>
          <w:kern w:val="0"/>
          <w:sz w:val="12"/>
          <w:szCs w:val="12"/>
          <w:lang w:eastAsia="en-US"/>
        </w:rPr>
      </w:pPr>
    </w:p>
    <w:p w:rsidR="0041143E" w:rsidRPr="0041143E" w:rsidRDefault="0041143E" w:rsidP="0041143E">
      <w:pPr>
        <w:widowControl w:val="0"/>
        <w:autoSpaceDE w:val="0"/>
        <w:autoSpaceDN w:val="0"/>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Исполнитель ______________________________________________________   </w:t>
      </w:r>
    </w:p>
    <w:p w:rsidR="0041143E" w:rsidRPr="0041143E" w:rsidRDefault="0041143E" w:rsidP="0041143E">
      <w:pPr>
        <w:widowControl w:val="0"/>
        <w:autoSpaceDE w:val="0"/>
        <w:autoSpaceDN w:val="0"/>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                                         (должность, ФИО, телефон)  </w:t>
      </w:r>
    </w:p>
    <w:p w:rsidR="0041143E" w:rsidRPr="0041143E" w:rsidRDefault="0041143E" w:rsidP="0041143E">
      <w:pPr>
        <w:widowControl w:val="0"/>
        <w:autoSpaceDE w:val="0"/>
        <w:autoSpaceDN w:val="0"/>
        <w:spacing w:after="0" w:line="276" w:lineRule="auto"/>
        <w:rPr>
          <w:rFonts w:ascii="Times New Roman" w:eastAsiaTheme="minorHAnsi" w:hAnsi="Times New Roman" w:cs="Times New Roman"/>
          <w:color w:val="auto"/>
          <w:kern w:val="0"/>
          <w:sz w:val="12"/>
          <w:szCs w:val="12"/>
          <w:lang w:eastAsia="en-US"/>
        </w:rPr>
      </w:pPr>
      <w:r w:rsidRPr="0041143E">
        <w:rPr>
          <w:rFonts w:ascii="Times New Roman" w:eastAsiaTheme="minorHAnsi" w:hAnsi="Times New Roman" w:cs="Times New Roman"/>
          <w:color w:val="auto"/>
          <w:kern w:val="0"/>
          <w:sz w:val="12"/>
          <w:szCs w:val="12"/>
          <w:lang w:eastAsia="en-US"/>
        </w:rPr>
        <w:t xml:space="preserve">«__» __________ 202_г.                         </w:t>
      </w:r>
      <w:bookmarkEnd w:id="3"/>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tabs>
          <w:tab w:val="left" w:pos="270"/>
        </w:tabs>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left" w:pos="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num" w:pos="200"/>
        </w:tabs>
        <w:spacing w:after="0" w:line="240" w:lineRule="auto"/>
        <w:jc w:val="center"/>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РЕШЕНИЕ </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№15-152</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 утверждении «Порядка предоставления иных межбюджетных трансфертов на содержание автодорог местного значения»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41143E">
        <w:rPr>
          <w:rFonts w:ascii="Times New Roman" w:hAnsi="Times New Roman" w:cs="Times New Roman"/>
          <w:color w:val="auto"/>
          <w:kern w:val="0"/>
          <w:sz w:val="12"/>
          <w:szCs w:val="12"/>
        </w:rPr>
        <w:t xml:space="preserve"> ст. 142.4 Бюджетного кодекса Российской Федерации, п.2 ст. 6 Решения Каратузского районного Совета депутатов от 17.12.2019г. № 30-254 «Об утверждении положения о межбюджетных отношениях в Каратузском районе»</w:t>
      </w:r>
      <w:r w:rsidRPr="0041143E">
        <w:rPr>
          <w:rFonts w:ascii="Times New Roman" w:hAnsi="Times New Roman" w:cs="Times New Roman"/>
          <w:bCs/>
          <w:color w:val="auto"/>
          <w:kern w:val="0"/>
          <w:sz w:val="12"/>
          <w:szCs w:val="12"/>
        </w:rPr>
        <w:t xml:space="preserve">, </w:t>
      </w:r>
      <w:r w:rsidRPr="0041143E">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41143E">
        <w:rPr>
          <w:rFonts w:ascii="Times New Roman" w:hAnsi="Times New Roman" w:cs="Times New Roman"/>
          <w:color w:val="auto"/>
          <w:kern w:val="0"/>
          <w:sz w:val="12"/>
          <w:szCs w:val="12"/>
        </w:rPr>
        <w:t xml:space="preserve"> Каратузский районный Совет депутатов РЕШИЛ:</w:t>
      </w:r>
    </w:p>
    <w:p w:rsidR="0041143E" w:rsidRPr="0041143E" w:rsidRDefault="0041143E" w:rsidP="0041143E">
      <w:pPr>
        <w:shd w:val="clear" w:color="auto" w:fill="FFFFFF"/>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1.Утвердить Порядок предоставления иных межбюджетных трансфертов на содержание автодорог местного значения согласно приложению к настоящему решению. </w:t>
      </w:r>
    </w:p>
    <w:p w:rsidR="0041143E" w:rsidRPr="0041143E" w:rsidRDefault="0041143E" w:rsidP="0041143E">
      <w:pPr>
        <w:shd w:val="clear" w:color="auto" w:fill="FFFFFF"/>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экономике и бюджету (С.И. Бакурова). </w:t>
      </w:r>
    </w:p>
    <w:p w:rsidR="0041143E" w:rsidRPr="0041143E" w:rsidRDefault="0041143E" w:rsidP="0041143E">
      <w:pPr>
        <w:shd w:val="clear" w:color="auto" w:fill="FFFFFF"/>
        <w:spacing w:after="0" w:line="240" w:lineRule="auto"/>
        <w:ind w:firstLine="708"/>
        <w:jc w:val="both"/>
        <w:rPr>
          <w:rFonts w:ascii="Times New Roman" w:hAnsi="Times New Roman" w:cs="Times New Roman"/>
          <w:kern w:val="0"/>
          <w:sz w:val="12"/>
          <w:szCs w:val="12"/>
        </w:rPr>
      </w:pPr>
      <w:r w:rsidRPr="0041143E">
        <w:rPr>
          <w:rFonts w:ascii="Times New Roman" w:hAnsi="Times New Roman" w:cs="Times New Roman"/>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shd w:val="clear" w:color="auto" w:fill="FFFFFF"/>
        <w:spacing w:after="0" w:line="240" w:lineRule="auto"/>
        <w:jc w:val="both"/>
        <w:rPr>
          <w:rFonts w:ascii="Times New Roman" w:hAnsi="Times New Roman" w:cs="Times New Roman"/>
          <w:kern w:val="0"/>
          <w:sz w:val="12"/>
          <w:szCs w:val="12"/>
        </w:rPr>
      </w:pPr>
    </w:p>
    <w:tbl>
      <w:tblPr>
        <w:tblW w:w="0" w:type="auto"/>
        <w:tblLook w:val="04A0" w:firstRow="1" w:lastRow="0" w:firstColumn="1" w:lastColumn="0" w:noHBand="0" w:noVBand="1"/>
      </w:tblPr>
      <w:tblGrid>
        <w:gridCol w:w="4785"/>
        <w:gridCol w:w="4786"/>
      </w:tblGrid>
      <w:tr w:rsidR="0041143E" w:rsidRPr="0041143E" w:rsidTr="00CA0256">
        <w:tc>
          <w:tcPr>
            <w:tcW w:w="4785" w:type="dxa"/>
            <w:shd w:val="clear" w:color="auto" w:fill="auto"/>
          </w:tcPr>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Председатель Каратузского </w:t>
            </w:r>
          </w:p>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районного Совета депутатов  </w:t>
            </w:r>
          </w:p>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____________Г.И. Кулакова </w:t>
            </w:r>
          </w:p>
          <w:p w:rsidR="0041143E" w:rsidRPr="0041143E" w:rsidRDefault="0041143E" w:rsidP="0041143E">
            <w:pPr>
              <w:spacing w:after="0" w:line="240" w:lineRule="auto"/>
              <w:jc w:val="both"/>
              <w:rPr>
                <w:rFonts w:ascii="Times New Roman" w:hAnsi="Times New Roman" w:cs="Times New Roman"/>
                <w:kern w:val="0"/>
                <w:sz w:val="12"/>
                <w:szCs w:val="12"/>
              </w:rPr>
            </w:pPr>
          </w:p>
        </w:tc>
        <w:tc>
          <w:tcPr>
            <w:tcW w:w="4786" w:type="dxa"/>
            <w:shd w:val="clear" w:color="auto" w:fill="auto"/>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Глава Каратузского района  </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bCs/>
                <w:kern w:val="0"/>
                <w:sz w:val="12"/>
                <w:szCs w:val="12"/>
              </w:rPr>
            </w:pPr>
            <w:r w:rsidRPr="0041143E">
              <w:rPr>
                <w:rFonts w:ascii="Times New Roman" w:hAnsi="Times New Roman" w:cs="Times New Roman"/>
                <w:bCs/>
                <w:kern w:val="0"/>
                <w:sz w:val="12"/>
                <w:szCs w:val="12"/>
              </w:rPr>
              <w:t xml:space="preserve">                                                             ____________К.А. Тюнин</w:t>
            </w:r>
          </w:p>
          <w:p w:rsidR="0041143E" w:rsidRPr="0041143E" w:rsidRDefault="0041143E" w:rsidP="0041143E">
            <w:pPr>
              <w:spacing w:after="0" w:line="240" w:lineRule="auto"/>
              <w:jc w:val="both"/>
              <w:rPr>
                <w:rFonts w:ascii="Times New Roman" w:hAnsi="Times New Roman" w:cs="Times New Roman"/>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962"/>
      </w:tblGrid>
      <w:tr w:rsidR="0041143E" w:rsidRPr="0041143E" w:rsidTr="0041143E">
        <w:tc>
          <w:tcPr>
            <w:tcW w:w="4785" w:type="dxa"/>
            <w:shd w:val="clear" w:color="auto" w:fill="auto"/>
          </w:tcPr>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p>
        </w:tc>
        <w:tc>
          <w:tcPr>
            <w:tcW w:w="4962" w:type="dxa"/>
            <w:shd w:val="clear" w:color="auto" w:fill="auto"/>
          </w:tcPr>
          <w:p w:rsidR="0041143E" w:rsidRPr="0041143E" w:rsidRDefault="0041143E" w:rsidP="0041143E">
            <w:pPr>
              <w:tabs>
                <w:tab w:val="left" w:pos="4305"/>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Приложение к решению Каратузского районного Совета депутатов от  27.09.2022 №15-152</w:t>
            </w:r>
          </w:p>
        </w:tc>
      </w:tr>
    </w:tbl>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Порядок </w:t>
      </w: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предоставления иных межбюджетных трансфертов </w:t>
      </w: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 содержание автодорог местного значения</w:t>
      </w:r>
    </w:p>
    <w:p w:rsidR="0041143E" w:rsidRPr="0041143E" w:rsidRDefault="0041143E" w:rsidP="0041143E">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41143E" w:rsidRPr="0041143E" w:rsidRDefault="0041143E" w:rsidP="0041143E">
      <w:pPr>
        <w:tabs>
          <w:tab w:val="left" w:pos="4305"/>
        </w:tabs>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709"/>
        <w:jc w:val="both"/>
        <w:rPr>
          <w:rFonts w:ascii="Times New Roman" w:hAnsi="Times New Roman" w:cs="Times New Roman"/>
          <w:color w:val="auto"/>
          <w:kern w:val="0"/>
          <w:sz w:val="12"/>
          <w:szCs w:val="12"/>
        </w:rPr>
      </w:pPr>
      <w:r w:rsidRPr="0041143E">
        <w:rPr>
          <w:rFonts w:ascii="Times New Roman" w:eastAsia="Calibri" w:hAnsi="Times New Roman" w:cs="Times New Roman"/>
          <w:color w:val="auto"/>
          <w:kern w:val="0"/>
          <w:sz w:val="12"/>
          <w:szCs w:val="12"/>
          <w:lang w:eastAsia="en-US"/>
        </w:rPr>
        <w:t xml:space="preserve">1.1. Порядок предоставления </w:t>
      </w:r>
      <w:r w:rsidRPr="0041143E">
        <w:rPr>
          <w:rFonts w:ascii="Times New Roman" w:hAnsi="Times New Roman" w:cs="Times New Roman"/>
          <w:color w:val="auto"/>
          <w:kern w:val="0"/>
          <w:sz w:val="12"/>
          <w:szCs w:val="12"/>
        </w:rPr>
        <w:t>иных межбюджетных трансфертов на содержание автодорог местного значения</w:t>
      </w:r>
      <w:r w:rsidRPr="0041143E">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41143E">
        <w:rPr>
          <w:rFonts w:ascii="Times New Roman" w:hAnsi="Times New Roman" w:cs="Times New Roman"/>
          <w:color w:val="auto"/>
          <w:kern w:val="0"/>
          <w:sz w:val="12"/>
          <w:szCs w:val="12"/>
        </w:rPr>
        <w:t xml:space="preserve">иных межбюджетных трансфертов </w:t>
      </w:r>
      <w:r w:rsidRPr="0041143E">
        <w:rPr>
          <w:rFonts w:ascii="Times New Roman" w:eastAsia="Calibri" w:hAnsi="Times New Roman" w:cs="Times New Roman"/>
          <w:color w:val="auto"/>
          <w:kern w:val="0"/>
          <w:sz w:val="12"/>
          <w:szCs w:val="12"/>
          <w:lang w:eastAsia="en-US"/>
        </w:rPr>
        <w:t>бюджетам муниципальных образований Каратузского района (далее - муниципальные образования) на содержание автодорог местного значения (далее – Трансферт).</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1.2. Трансферты на содержание автодорог местного значения предоставляются в целях выполнения муниципальными образованиями полномочий по содержанию автодорог местного значения.</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w:t>
      </w:r>
    </w:p>
    <w:p w:rsidR="0041143E" w:rsidRPr="0041143E" w:rsidRDefault="0041143E" w:rsidP="0041143E">
      <w:pPr>
        <w:spacing w:after="0" w:line="240" w:lineRule="auto"/>
        <w:ind w:firstLine="709"/>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2. Порядок предоставления </w:t>
      </w:r>
      <w:r w:rsidRPr="0041143E">
        <w:rPr>
          <w:rFonts w:ascii="Times New Roman" w:hAnsi="Times New Roman" w:cs="Times New Roman"/>
          <w:color w:val="auto"/>
          <w:kern w:val="0"/>
          <w:sz w:val="12"/>
          <w:szCs w:val="12"/>
        </w:rPr>
        <w:t>иных межбюджетных трансфертов</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2.1. Трансферты на содержание автодорог местного значения предоставляются из бюджета Каратузского района  бюджетам муниципальных образований.</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2.2.  Разработка нормативов Трансферта одного километра содержания автодорог местного значения, производится отделом ЖКХ, транспорта, строительства и связи администрации Каратузского района.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2.3. Распределение Трансферта на содержание автодорог местного значения осуществляется в соответствии с принятым решением Каратузского районного Совета депутатов «О районном бюджете на очередной финансовый год и плановый период». </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2.4. Для определения размера Трансферта на содержание автодорог местного значения (далее - автодороги) на текущий год и последующие годы используются следующие правила расчета: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В зависимости от индекса-дефлятора на соответствующий год применительно к каждой автодороге рассчитываются приведенные нормативы по формуле: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Нприв. = Н x Кдеф.,</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где: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Н - установленный норматив финансовых затрат на содержание автодорог;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Кдеф. - индекс потребительских цен на год планирования (при расчете на период более одного года - произведение индексов-дефляторов на соответствующие годы).</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Расчет размера бюджетных ассигнований на содержание автодорог осуществляется по формуле: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Асод. = Нприв.сод. x L</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где: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Асод. - размер бюджетных ассигнований на выполнение работ по содержанию автодорог каждой категории (тыс. рублей);</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Нприв.сод. - приведенный норматив финансовых затрат на работы по содержанию автодорог каждой категории (тыс. рублей/км);</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L - протяженность автодорог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Общая потребность бюджетных ассигнований на выполнение работ по содержанию автодорог определяется как сумма бюджетных ассигнований на выполнение работ по содержанию автодорог по всем категориям автодорог.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2.5. Протяженность автодорог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Протяженность автодорог определяется с учетом требований статьи 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ОДМ 218.3.005-2010 «Методические рекомендации по измерению протяженности автомобильных 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2.6. Предоставление Трансферта на содержание автодорог местного значения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bookmarkStart w:id="4" w:name="P26"/>
      <w:bookmarkEnd w:id="4"/>
      <w:r w:rsidRPr="0041143E">
        <w:rPr>
          <w:rFonts w:ascii="Times New Roman" w:eastAsia="Calibri" w:hAnsi="Times New Roman" w:cs="Times New Roman"/>
          <w:color w:val="auto"/>
          <w:kern w:val="0"/>
          <w:sz w:val="12"/>
          <w:szCs w:val="12"/>
          <w:lang w:eastAsia="en-US"/>
        </w:rPr>
        <w:t>2.7. Расходование средств Трансферта на содержание автодорог  местного значения осуществляется на выполнение работ по содержанию автодорог местного значения. Состав работ, финансируемых за счет средств Трансферта, определяется муниципальным образованием в соответствии с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2.8. Перечисление средств Трансферта из районного бюджета осуществляется после согласования со специалистом отдела ЖКХ, транспорта, строительства и связи администрации Каратузского района предоставленных документов муниципальными образованиями Каратузского района: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FF0000"/>
          <w:kern w:val="0"/>
          <w:sz w:val="12"/>
          <w:szCs w:val="12"/>
          <w:lang w:eastAsia="en-US"/>
        </w:rPr>
        <w:t xml:space="preserve">  </w:t>
      </w:r>
      <w:r w:rsidRPr="0041143E">
        <w:rPr>
          <w:rFonts w:ascii="Times New Roman" w:eastAsia="Calibri" w:hAnsi="Times New Roman" w:cs="Times New Roman"/>
          <w:color w:val="auto"/>
          <w:kern w:val="0"/>
          <w:sz w:val="12"/>
          <w:szCs w:val="12"/>
          <w:lang w:eastAsia="en-US"/>
        </w:rPr>
        <w:t>заверенные копии муниципальных контрактов;</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заверенные копии актов выполненных работ (КС-2, КС-3).</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p>
    <w:p w:rsidR="0041143E" w:rsidRPr="0041143E" w:rsidRDefault="0041143E" w:rsidP="0041143E">
      <w:pPr>
        <w:spacing w:after="0" w:line="240" w:lineRule="auto"/>
        <w:ind w:firstLine="709"/>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3. Контроль за соблюдением условий,</w:t>
      </w:r>
    </w:p>
    <w:p w:rsidR="0041143E" w:rsidRPr="0041143E" w:rsidRDefault="0041143E" w:rsidP="0041143E">
      <w:pPr>
        <w:spacing w:after="0" w:line="240" w:lineRule="auto"/>
        <w:ind w:firstLine="709"/>
        <w:jc w:val="center"/>
        <w:rPr>
          <w:rFonts w:ascii="Times New Roman" w:eastAsia="Calibri" w:hAnsi="Times New Roman" w:cs="Times New Roman"/>
          <w:color w:val="FF0000"/>
          <w:kern w:val="0"/>
          <w:sz w:val="12"/>
          <w:szCs w:val="12"/>
          <w:lang w:eastAsia="en-US"/>
        </w:rPr>
      </w:pPr>
      <w:r w:rsidRPr="0041143E">
        <w:rPr>
          <w:rFonts w:ascii="Times New Roman" w:eastAsia="Calibri" w:hAnsi="Times New Roman" w:cs="Times New Roman"/>
          <w:color w:val="auto"/>
          <w:kern w:val="0"/>
          <w:sz w:val="12"/>
          <w:szCs w:val="12"/>
          <w:lang w:eastAsia="en-US"/>
        </w:rPr>
        <w:t>целей и порядка предоставления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а)  прекращения действия Соглашения на предоставление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б) нарушения условий Соглашения на предоставление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в) по соглашению между финансовым управлением администрации Каратузского района и соответствующим муниципальным образованием;</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г) выявления факта нецелевого использования Трансферта, нарушения условий предоставления Трансферта.</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w:t>
      </w:r>
    </w:p>
    <w:p w:rsidR="0041143E" w:rsidRPr="0041143E" w:rsidRDefault="0041143E" w:rsidP="0041143E">
      <w:pPr>
        <w:spacing w:after="0" w:line="240" w:lineRule="auto"/>
        <w:ind w:firstLine="709"/>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4. Порядок возращения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использования Трансферта, и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4.2.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tabs>
          <w:tab w:val="left" w:pos="270"/>
        </w:tabs>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left" w:pos="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num" w:pos="200"/>
        </w:tabs>
        <w:spacing w:after="0" w:line="240" w:lineRule="auto"/>
        <w:jc w:val="center"/>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РЕШЕНИЕ </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№15-151</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 утверждении «Порядка предоставления иных межбюджетных трансфертов на содержание автомобильных дорог общего пользования местного значения за счет дорожного фонда Красноярского края»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41143E">
        <w:rPr>
          <w:rFonts w:ascii="Times New Roman" w:hAnsi="Times New Roman" w:cs="Times New Roman"/>
          <w:color w:val="auto"/>
          <w:kern w:val="0"/>
          <w:sz w:val="12"/>
          <w:szCs w:val="12"/>
        </w:rPr>
        <w:t xml:space="preserve"> ст. 142.4 Бюджетного кодекса Российской Федерации, п.2 ст. 6 Решения Каратузского районного Совета депутатов от 17.12.2019г. № 30-254 «Об утверждении положения о межбюджетных отношениях в Каратузском районе»</w:t>
      </w:r>
      <w:r w:rsidRPr="0041143E">
        <w:rPr>
          <w:rFonts w:ascii="Times New Roman" w:hAnsi="Times New Roman" w:cs="Times New Roman"/>
          <w:bCs/>
          <w:color w:val="auto"/>
          <w:kern w:val="0"/>
          <w:sz w:val="12"/>
          <w:szCs w:val="12"/>
        </w:rPr>
        <w:t xml:space="preserve">, </w:t>
      </w:r>
      <w:r w:rsidRPr="0041143E">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41143E">
        <w:rPr>
          <w:rFonts w:ascii="Times New Roman" w:hAnsi="Times New Roman" w:cs="Times New Roman"/>
          <w:color w:val="auto"/>
          <w:kern w:val="0"/>
          <w:sz w:val="12"/>
          <w:szCs w:val="12"/>
        </w:rPr>
        <w:t xml:space="preserve"> Каратузский районный Совет депутатов РЕШИЛ:</w:t>
      </w:r>
    </w:p>
    <w:p w:rsidR="0041143E" w:rsidRPr="0041143E" w:rsidRDefault="0041143E" w:rsidP="0041143E">
      <w:pPr>
        <w:shd w:val="clear" w:color="auto" w:fill="FFFFFF"/>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1.Утвердить Порядок предоставления иных межбюджетных трансфертов на содержание автомобильных дорог общего пользования местного значения за счет дорожного фонда Красноярского края согласно приложению к настоящему решению. </w:t>
      </w:r>
    </w:p>
    <w:p w:rsidR="0041143E" w:rsidRPr="0041143E" w:rsidRDefault="0041143E" w:rsidP="0041143E">
      <w:pPr>
        <w:shd w:val="clear" w:color="auto" w:fill="FFFFFF"/>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экономике и бюджету (С.И. Бакурова). </w:t>
      </w:r>
    </w:p>
    <w:p w:rsidR="0041143E" w:rsidRPr="0041143E" w:rsidRDefault="0041143E" w:rsidP="0041143E">
      <w:pPr>
        <w:shd w:val="clear" w:color="auto" w:fill="FFFFFF"/>
        <w:spacing w:after="0" w:line="240" w:lineRule="auto"/>
        <w:ind w:firstLine="708"/>
        <w:jc w:val="both"/>
        <w:rPr>
          <w:rFonts w:ascii="Times New Roman" w:hAnsi="Times New Roman" w:cs="Times New Roman"/>
          <w:kern w:val="0"/>
          <w:sz w:val="12"/>
          <w:szCs w:val="12"/>
        </w:rPr>
      </w:pPr>
      <w:r w:rsidRPr="0041143E">
        <w:rPr>
          <w:rFonts w:ascii="Times New Roman" w:hAnsi="Times New Roman" w:cs="Times New Roman"/>
          <w:color w:val="auto"/>
          <w:kern w:val="0"/>
          <w:sz w:val="12"/>
          <w:szCs w:val="12"/>
        </w:rPr>
        <w:lastRenderedPageBreak/>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shd w:val="clear" w:color="auto" w:fill="FFFFFF"/>
        <w:spacing w:after="0" w:line="240" w:lineRule="auto"/>
        <w:jc w:val="both"/>
        <w:rPr>
          <w:rFonts w:ascii="Times New Roman" w:hAnsi="Times New Roman" w:cs="Times New Roman"/>
          <w:kern w:val="0"/>
          <w:sz w:val="12"/>
          <w:szCs w:val="12"/>
        </w:rPr>
      </w:pPr>
    </w:p>
    <w:tbl>
      <w:tblPr>
        <w:tblW w:w="0" w:type="auto"/>
        <w:tblLook w:val="04A0" w:firstRow="1" w:lastRow="0" w:firstColumn="1" w:lastColumn="0" w:noHBand="0" w:noVBand="1"/>
      </w:tblPr>
      <w:tblGrid>
        <w:gridCol w:w="4785"/>
        <w:gridCol w:w="4786"/>
      </w:tblGrid>
      <w:tr w:rsidR="0041143E" w:rsidRPr="0041143E" w:rsidTr="00CA0256">
        <w:tc>
          <w:tcPr>
            <w:tcW w:w="4785" w:type="dxa"/>
            <w:shd w:val="clear" w:color="auto" w:fill="auto"/>
          </w:tcPr>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Председатель Каратузского </w:t>
            </w:r>
          </w:p>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районного Совета депутатов  </w:t>
            </w:r>
          </w:p>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tabs>
                <w:tab w:val="left" w:pos="1000"/>
                <w:tab w:val="left" w:pos="2552"/>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____________Г.И. Кулакова </w:t>
            </w:r>
          </w:p>
          <w:p w:rsidR="0041143E" w:rsidRPr="0041143E" w:rsidRDefault="0041143E" w:rsidP="0041143E">
            <w:pPr>
              <w:spacing w:after="0" w:line="240" w:lineRule="auto"/>
              <w:jc w:val="both"/>
              <w:rPr>
                <w:rFonts w:ascii="Times New Roman" w:hAnsi="Times New Roman" w:cs="Times New Roman"/>
                <w:kern w:val="0"/>
                <w:sz w:val="12"/>
                <w:szCs w:val="12"/>
              </w:rPr>
            </w:pPr>
          </w:p>
        </w:tc>
        <w:tc>
          <w:tcPr>
            <w:tcW w:w="4786" w:type="dxa"/>
            <w:shd w:val="clear" w:color="auto" w:fill="auto"/>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Глава Каратузского района  </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bCs/>
                <w:kern w:val="0"/>
                <w:sz w:val="12"/>
                <w:szCs w:val="12"/>
              </w:rPr>
            </w:pPr>
            <w:r w:rsidRPr="0041143E">
              <w:rPr>
                <w:rFonts w:ascii="Times New Roman" w:hAnsi="Times New Roman" w:cs="Times New Roman"/>
                <w:bCs/>
                <w:kern w:val="0"/>
                <w:sz w:val="12"/>
                <w:szCs w:val="12"/>
              </w:rPr>
              <w:t xml:space="preserve">                                                             ____________К.А. Тюнин</w:t>
            </w:r>
          </w:p>
          <w:p w:rsidR="0041143E" w:rsidRPr="0041143E" w:rsidRDefault="0041143E" w:rsidP="0041143E">
            <w:pPr>
              <w:spacing w:after="0" w:line="240" w:lineRule="auto"/>
              <w:jc w:val="both"/>
              <w:rPr>
                <w:rFonts w:ascii="Times New Roman" w:hAnsi="Times New Roman" w:cs="Times New Roman"/>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41143E" w:rsidRPr="0041143E" w:rsidTr="00CA0256">
        <w:tc>
          <w:tcPr>
            <w:tcW w:w="4785" w:type="dxa"/>
            <w:shd w:val="clear" w:color="auto" w:fill="auto"/>
          </w:tcPr>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p>
        </w:tc>
        <w:tc>
          <w:tcPr>
            <w:tcW w:w="4786" w:type="dxa"/>
            <w:shd w:val="clear" w:color="auto" w:fill="auto"/>
          </w:tcPr>
          <w:p w:rsidR="0041143E" w:rsidRPr="0041143E" w:rsidRDefault="0041143E" w:rsidP="0041143E">
            <w:pPr>
              <w:tabs>
                <w:tab w:val="left" w:pos="4305"/>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Приложение к решению Каратузского</w:t>
            </w:r>
          </w:p>
          <w:p w:rsidR="0041143E" w:rsidRPr="0041143E" w:rsidRDefault="0041143E" w:rsidP="0041143E">
            <w:pPr>
              <w:tabs>
                <w:tab w:val="left" w:pos="4305"/>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районного Совета депутатов</w:t>
            </w:r>
          </w:p>
          <w:p w:rsidR="0041143E" w:rsidRPr="0041143E" w:rsidRDefault="0041143E" w:rsidP="0041143E">
            <w:pPr>
              <w:tabs>
                <w:tab w:val="left" w:pos="4305"/>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27.09.2022 № 15-151</w:t>
            </w:r>
          </w:p>
        </w:tc>
      </w:tr>
    </w:tbl>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Порядок </w:t>
      </w: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предоставления иных межбюджетных трансфертов </w:t>
      </w: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 содержание автомобильных дорог общего пользования местного значения за счет дорожного фонда Красноярского края</w:t>
      </w:r>
    </w:p>
    <w:p w:rsidR="0041143E" w:rsidRPr="0041143E" w:rsidRDefault="0041143E" w:rsidP="0041143E">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ab/>
      </w:r>
    </w:p>
    <w:p w:rsidR="0041143E" w:rsidRPr="0041143E" w:rsidRDefault="0041143E" w:rsidP="0041143E">
      <w:pPr>
        <w:tabs>
          <w:tab w:val="left" w:pos="4305"/>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41143E" w:rsidRPr="0041143E" w:rsidRDefault="0041143E" w:rsidP="0041143E">
      <w:pPr>
        <w:tabs>
          <w:tab w:val="left" w:pos="4305"/>
        </w:tabs>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709"/>
        <w:jc w:val="both"/>
        <w:rPr>
          <w:rFonts w:ascii="Times New Roman" w:hAnsi="Times New Roman" w:cs="Times New Roman"/>
          <w:color w:val="auto"/>
          <w:kern w:val="0"/>
          <w:sz w:val="12"/>
          <w:szCs w:val="12"/>
        </w:rPr>
      </w:pPr>
      <w:r w:rsidRPr="0041143E">
        <w:rPr>
          <w:rFonts w:ascii="Times New Roman" w:eastAsia="Calibri" w:hAnsi="Times New Roman" w:cs="Times New Roman"/>
          <w:color w:val="auto"/>
          <w:kern w:val="0"/>
          <w:sz w:val="12"/>
          <w:szCs w:val="12"/>
          <w:lang w:eastAsia="en-US"/>
        </w:rPr>
        <w:t xml:space="preserve">1.1. Порядок предоставления </w:t>
      </w:r>
      <w:r w:rsidRPr="0041143E">
        <w:rPr>
          <w:rFonts w:ascii="Times New Roman" w:hAnsi="Times New Roman" w:cs="Times New Roman"/>
          <w:color w:val="auto"/>
          <w:kern w:val="0"/>
          <w:sz w:val="12"/>
          <w:szCs w:val="12"/>
        </w:rPr>
        <w:t>иных межбюджетных трансфертов на содержание автомобильных дорог общего пользования местного значения за счет дорожного фонда Красноярского края</w:t>
      </w:r>
      <w:r w:rsidRPr="0041143E">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41143E">
        <w:rPr>
          <w:rFonts w:ascii="Times New Roman" w:hAnsi="Times New Roman" w:cs="Times New Roman"/>
          <w:color w:val="auto"/>
          <w:kern w:val="0"/>
          <w:sz w:val="12"/>
          <w:szCs w:val="12"/>
        </w:rPr>
        <w:t xml:space="preserve">иных межбюджетных трансфертов </w:t>
      </w:r>
      <w:r w:rsidRPr="0041143E">
        <w:rPr>
          <w:rFonts w:ascii="Times New Roman" w:eastAsia="Calibri" w:hAnsi="Times New Roman" w:cs="Times New Roman"/>
          <w:color w:val="auto"/>
          <w:kern w:val="0"/>
          <w:sz w:val="12"/>
          <w:szCs w:val="12"/>
          <w:lang w:eastAsia="en-US"/>
        </w:rPr>
        <w:t xml:space="preserve">бюджетам муниципальных образований Каратузского района (далее - муниципальные образования) на содержание </w:t>
      </w:r>
      <w:r w:rsidRPr="0041143E">
        <w:rPr>
          <w:rFonts w:ascii="Times New Roman" w:hAnsi="Times New Roman" w:cs="Times New Roman"/>
          <w:color w:val="auto"/>
          <w:kern w:val="0"/>
          <w:sz w:val="12"/>
          <w:szCs w:val="12"/>
        </w:rPr>
        <w:t>автомобильных дорог общего пользования местного значения за счет дорожного фонда Красноярского края</w:t>
      </w:r>
      <w:r w:rsidRPr="0041143E">
        <w:rPr>
          <w:rFonts w:ascii="Times New Roman" w:eastAsia="Calibri" w:hAnsi="Times New Roman" w:cs="Times New Roman"/>
          <w:color w:val="auto"/>
          <w:kern w:val="0"/>
          <w:sz w:val="12"/>
          <w:szCs w:val="12"/>
          <w:lang w:eastAsia="en-US"/>
        </w:rPr>
        <w:t xml:space="preserve"> (далее – Трансферт).</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1.2. Трансферты на содержание </w:t>
      </w:r>
      <w:r w:rsidRPr="0041143E">
        <w:rPr>
          <w:rFonts w:ascii="Times New Roman" w:hAnsi="Times New Roman" w:cs="Times New Roman"/>
          <w:color w:val="auto"/>
          <w:kern w:val="0"/>
          <w:sz w:val="12"/>
          <w:szCs w:val="12"/>
        </w:rPr>
        <w:t>автомобильных дорог общего пользования местного значения за счет дорожного фонда Красноярского края</w:t>
      </w:r>
      <w:r w:rsidRPr="0041143E">
        <w:rPr>
          <w:rFonts w:ascii="Times New Roman" w:eastAsia="Calibri" w:hAnsi="Times New Roman" w:cs="Times New Roman"/>
          <w:color w:val="auto"/>
          <w:kern w:val="0"/>
          <w:sz w:val="12"/>
          <w:szCs w:val="12"/>
          <w:lang w:eastAsia="en-US"/>
        </w:rPr>
        <w:t xml:space="preserve"> предоставляются в целях выполнения муниципальными образованиями полномочий по содержанию автомобильных дорог местного значения.</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w:t>
      </w:r>
    </w:p>
    <w:p w:rsidR="0041143E" w:rsidRPr="0041143E" w:rsidRDefault="0041143E" w:rsidP="0041143E">
      <w:pPr>
        <w:spacing w:after="0" w:line="240" w:lineRule="auto"/>
        <w:ind w:firstLine="709"/>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2. Порядок предоставления </w:t>
      </w:r>
      <w:r w:rsidRPr="0041143E">
        <w:rPr>
          <w:rFonts w:ascii="Times New Roman" w:hAnsi="Times New Roman" w:cs="Times New Roman"/>
          <w:color w:val="auto"/>
          <w:kern w:val="0"/>
          <w:sz w:val="12"/>
          <w:szCs w:val="12"/>
        </w:rPr>
        <w:t>иных межбюджетных трансфертов</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2.1. Трансферты на содержание автомобильных дорог местного значения предоставляются из бюджета Каратузского района  бюджетам муниципальных образований.</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2.2.  Разработка нормативов Трансферта одного километра содержания автомобильных дорог местного значения, производится отделом ЖКХ, транспорта, строительства и связи администрации Каратузского района.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2.3. Распределение Трансферта на содержание автомобильных дорог местного значения осуществляется в соответствии с принятым решением Каратузского районного Совета депутатов «О районном бюджете на очередной финансовый год и плановый период». </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2.4. Для определения размера Трансферта на содержание автомобильных дорог местного значения (далее - автодороги) на текущий год и последующие годы используются следующие правила расчета: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В зависимости от индекса-дефлятора на соответствующий год применительно к каждой автодороге рассчитываются приведенные нормативы по формуле: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Нприв. = Н x Кдеф.,</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где: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Н - установленный норматив финансовых затрат на содержание автодорог;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Кдеф. - индекс потребительских цен на год планирования (при расчете на период более одного года - произведение индексов-дефляторов на соответствующие годы).</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Расчет размера бюджетных ассигнований на содержание автодорог осуществляется по формуле: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Асод. = Нприв.сод. x L</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где: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Асод. - размер бюджетных ассигнований на выполнение работ по содержанию автодорог каждой категории (тыс. рублей);</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Нприв.сод. - приведенный норматив финансовых затрат на работы по содержанию автодорог каждой категории (тыс. рублей/км);</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L - протяженность автодорог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Общая потребность бюджетных ассигнований на выполнение работ по содержанию автодорог определяется как сумма бюджетных ассигнований на выполнение работ по содержанию автодорог по всем категориям автодорог.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2.5.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Протяженность автомобильных дорог определяется с учетом требований статьи 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ОДМ 218.3.005-2010 «Методические рекомендации по измерению протяженности автомобильных 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2.6. Предоставление Трансферта на содержание автомобильных дорог местного значения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2.7. Расходование средств Трансферта на содержание автомобильных дорог местного значения осуществляется на выполнение работ по содержанию автомобильных дорог местного значения. Состав работ, финансируемых за счет средств Трансферта, определяется муниципальным образованием в соответствии с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2.8. Перечисление средств Трансферта из районного бюджета осуществляется после согласования со специалистом отдела ЖКХ, транспорта, строительства и связи администрации Каратузского района предоставленных документов муниципальными образованиями Каратузского района: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FF0000"/>
          <w:kern w:val="0"/>
          <w:sz w:val="12"/>
          <w:szCs w:val="12"/>
          <w:lang w:eastAsia="en-US"/>
        </w:rPr>
        <w:t xml:space="preserve">  </w:t>
      </w:r>
      <w:r w:rsidRPr="0041143E">
        <w:rPr>
          <w:rFonts w:ascii="Times New Roman" w:eastAsia="Calibri" w:hAnsi="Times New Roman" w:cs="Times New Roman"/>
          <w:color w:val="auto"/>
          <w:kern w:val="0"/>
          <w:sz w:val="12"/>
          <w:szCs w:val="12"/>
          <w:lang w:eastAsia="en-US"/>
        </w:rPr>
        <w:t>заверенные копии муниципальных контрактов;</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заверенные копии актов выполненных работ (КС-2, КС-3).</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p>
    <w:p w:rsidR="0041143E" w:rsidRPr="0041143E" w:rsidRDefault="0041143E" w:rsidP="0041143E">
      <w:pPr>
        <w:spacing w:after="0" w:line="240" w:lineRule="auto"/>
        <w:ind w:firstLine="709"/>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3. Контроль за соблюдением условий,</w:t>
      </w:r>
    </w:p>
    <w:p w:rsidR="0041143E" w:rsidRPr="0041143E" w:rsidRDefault="0041143E" w:rsidP="0041143E">
      <w:pPr>
        <w:spacing w:after="0" w:line="240" w:lineRule="auto"/>
        <w:ind w:firstLine="709"/>
        <w:jc w:val="center"/>
        <w:rPr>
          <w:rFonts w:ascii="Times New Roman" w:eastAsia="Calibri" w:hAnsi="Times New Roman" w:cs="Times New Roman"/>
          <w:color w:val="FF0000"/>
          <w:kern w:val="0"/>
          <w:sz w:val="12"/>
          <w:szCs w:val="12"/>
          <w:lang w:eastAsia="en-US"/>
        </w:rPr>
      </w:pPr>
      <w:r w:rsidRPr="0041143E">
        <w:rPr>
          <w:rFonts w:ascii="Times New Roman" w:eastAsia="Calibri" w:hAnsi="Times New Roman" w:cs="Times New Roman"/>
          <w:color w:val="auto"/>
          <w:kern w:val="0"/>
          <w:sz w:val="12"/>
          <w:szCs w:val="12"/>
          <w:lang w:eastAsia="en-US"/>
        </w:rPr>
        <w:t>целей и порядка предоставления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а)  прекращения действия Соглашения на предоставление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б) нарушения условий Соглашения на предоставление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в) по соглашению между финансовым управлением администрации Каратузского района и соответствующим муниципальным образованием;</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г) выявления факта нецелевого использования Трансферта, нарушения условий предоставления Трансферта.</w:t>
      </w:r>
    </w:p>
    <w:p w:rsidR="0041143E" w:rsidRPr="0041143E" w:rsidRDefault="0041143E" w:rsidP="0041143E">
      <w:pPr>
        <w:spacing w:after="0" w:line="240" w:lineRule="auto"/>
        <w:jc w:val="both"/>
        <w:rPr>
          <w:rFonts w:ascii="Times New Roman" w:eastAsia="Calibri" w:hAnsi="Times New Roman" w:cs="Times New Roman"/>
          <w:color w:val="auto"/>
          <w:kern w:val="0"/>
          <w:sz w:val="12"/>
          <w:szCs w:val="12"/>
          <w:lang w:eastAsia="en-US"/>
        </w:rPr>
      </w:pP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w:t>
      </w:r>
    </w:p>
    <w:p w:rsidR="0041143E" w:rsidRPr="0041143E" w:rsidRDefault="0041143E" w:rsidP="0041143E">
      <w:pPr>
        <w:spacing w:after="0" w:line="240" w:lineRule="auto"/>
        <w:ind w:firstLine="709"/>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4. Порядок возращения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использования Трансферта, и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41143E" w:rsidRPr="0041143E" w:rsidRDefault="0041143E" w:rsidP="0041143E">
      <w:pPr>
        <w:spacing w:after="0" w:line="240" w:lineRule="auto"/>
        <w:ind w:firstLine="709"/>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4.2.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ind w:right="-82"/>
        <w:rPr>
          <w:rFonts w:ascii="Times New Roman" w:hAnsi="Times New Roman" w:cs="Times New Roman"/>
          <w:color w:val="auto"/>
          <w:kern w:val="0"/>
          <w:sz w:val="12"/>
          <w:szCs w:val="12"/>
        </w:rPr>
      </w:pPr>
    </w:p>
    <w:p w:rsidR="0041143E" w:rsidRPr="0041143E" w:rsidRDefault="0041143E" w:rsidP="0041143E">
      <w:pPr>
        <w:spacing w:after="0" w:line="240" w:lineRule="auto"/>
        <w:ind w:right="-82"/>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 Е Ш Е Н И Е</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№15-150</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54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обращения  министерства образования Красноярского края от 17.08.2022 №75-10378 « О передаче дополнительного оборудования в рамках реализации федерального проекта «Цифровая образовательная среда», руководствуясь Уставом  Муниципального образования «Каратузский район» Красноярского края, Каратузский районный  Совет депутатов, РЕШИЛ:</w:t>
      </w:r>
    </w:p>
    <w:p w:rsidR="0041143E" w:rsidRPr="0041143E" w:rsidRDefault="0041143E" w:rsidP="0041143E">
      <w:pPr>
        <w:spacing w:after="0" w:line="240" w:lineRule="auto"/>
        <w:ind w:firstLine="54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41143E" w:rsidRPr="0041143E" w:rsidRDefault="0041143E" w:rsidP="0041143E">
      <w:pPr>
        <w:spacing w:after="0" w:line="240" w:lineRule="auto"/>
        <w:ind w:firstLine="567"/>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41143E" w:rsidRPr="0041143E" w:rsidRDefault="0041143E" w:rsidP="0041143E">
      <w:pPr>
        <w:autoSpaceDE w:val="0"/>
        <w:autoSpaceDN w:val="0"/>
        <w:adjustRightInd w:val="0"/>
        <w:spacing w:after="0" w:line="240" w:lineRule="auto"/>
        <w:jc w:val="both"/>
        <w:rPr>
          <w:rFonts w:ascii="Times New Roman" w:hAnsi="Times New Roman" w:cs="Times New Roman"/>
          <w:bCs/>
          <w:color w:val="auto"/>
          <w:kern w:val="0"/>
          <w:sz w:val="12"/>
          <w:szCs w:val="12"/>
        </w:rPr>
      </w:pPr>
      <w:r w:rsidRPr="0041143E">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autoSpaceDE w:val="0"/>
        <w:autoSpaceDN w:val="0"/>
        <w:adjustRightInd w:val="0"/>
        <w:spacing w:after="0" w:line="240" w:lineRule="auto"/>
        <w:jc w:val="both"/>
        <w:rPr>
          <w:rFonts w:ascii="Times New Roman" w:hAnsi="Times New Roman" w:cs="Times New Roman"/>
          <w:bCs/>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41143E" w:rsidRPr="0041143E" w:rsidTr="00CA0256">
        <w:tc>
          <w:tcPr>
            <w:tcW w:w="4785" w:type="dxa"/>
            <w:hideMark/>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Председатель районного </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Совета депутатов</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____________ Г.И. Кулакова</w:t>
            </w:r>
          </w:p>
        </w:tc>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Глава района</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43E" w:rsidRPr="0041143E" w:rsidTr="00CA0256">
        <w:tc>
          <w:tcPr>
            <w:tcW w:w="4785" w:type="dxa"/>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786" w:type="dxa"/>
          </w:tcPr>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Приложение к решению                                                   Каратузского районного </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Совета депутатов </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от 27.09.2022 №15-150</w:t>
            </w:r>
          </w:p>
          <w:p w:rsidR="0041143E" w:rsidRPr="0041143E" w:rsidRDefault="0041143E" w:rsidP="0041143E">
            <w:pPr>
              <w:spacing w:after="0" w:line="240" w:lineRule="auto"/>
              <w:rPr>
                <w:rFonts w:ascii="Times New Roman" w:hAnsi="Times New Roman" w:cs="Times New Roman"/>
                <w:color w:val="auto"/>
                <w:kern w:val="0"/>
                <w:sz w:val="12"/>
                <w:szCs w:val="12"/>
              </w:rPr>
            </w:pPr>
          </w:p>
        </w:tc>
      </w:tr>
    </w:tbl>
    <w:p w:rsidR="0041143E" w:rsidRPr="0041143E" w:rsidRDefault="0041143E" w:rsidP="0041143E">
      <w:pPr>
        <w:tabs>
          <w:tab w:val="left" w:pos="7200"/>
        </w:tabs>
        <w:spacing w:after="0" w:line="240" w:lineRule="auto"/>
        <w:ind w:firstLine="708"/>
        <w:jc w:val="center"/>
        <w:rPr>
          <w:rFonts w:ascii="Times New Roman" w:hAnsi="Times New Roman" w:cs="Times New Roman"/>
          <w:color w:val="auto"/>
          <w:kern w:val="0"/>
          <w:sz w:val="12"/>
          <w:szCs w:val="12"/>
        </w:rPr>
      </w:pPr>
    </w:p>
    <w:p w:rsidR="0041143E" w:rsidRPr="0041143E" w:rsidRDefault="0041143E" w:rsidP="0041143E">
      <w:pPr>
        <w:tabs>
          <w:tab w:val="left" w:pos="7200"/>
        </w:tabs>
        <w:spacing w:after="0" w:line="240" w:lineRule="auto"/>
        <w:ind w:firstLine="708"/>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Перечень краевого имущества,</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подлежащего передаче в  муниципальную собственность  Муниципального образования «Каратузский район» Красноярского края</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tbl>
      <w:tblPr>
        <w:tblStyle w:val="91"/>
        <w:tblW w:w="9600" w:type="dxa"/>
        <w:tblLayout w:type="fixed"/>
        <w:tblLook w:val="04A0" w:firstRow="1" w:lastRow="0" w:firstColumn="1" w:lastColumn="0" w:noHBand="0" w:noVBand="1"/>
      </w:tblPr>
      <w:tblGrid>
        <w:gridCol w:w="513"/>
        <w:gridCol w:w="2413"/>
        <w:gridCol w:w="1999"/>
        <w:gridCol w:w="2267"/>
        <w:gridCol w:w="2408"/>
      </w:tblGrid>
      <w:tr w:rsidR="0041143E" w:rsidRPr="0041143E" w:rsidTr="00CA0256">
        <w:tc>
          <w:tcPr>
            <w:tcW w:w="513"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spacing w:after="0" w:line="240" w:lineRule="auto"/>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w:t>
            </w:r>
          </w:p>
          <w:p w:rsidR="0041143E" w:rsidRPr="0041143E" w:rsidRDefault="0041143E" w:rsidP="0041143E">
            <w:pPr>
              <w:spacing w:after="0" w:line="240" w:lineRule="auto"/>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п/п</w:t>
            </w:r>
          </w:p>
          <w:p w:rsidR="0041143E" w:rsidRPr="0041143E" w:rsidRDefault="0041143E" w:rsidP="0041143E">
            <w:pPr>
              <w:spacing w:after="0" w:line="240" w:lineRule="auto"/>
              <w:rPr>
                <w:rFonts w:ascii="Times New Roman" w:eastAsia="Calibri" w:hAnsi="Times New Roman" w:cs="Times New Roman"/>
                <w:b/>
                <w:color w:val="auto"/>
                <w:kern w:val="0"/>
                <w:sz w:val="12"/>
                <w:szCs w:val="12"/>
                <w:lang w:eastAsia="en-US"/>
              </w:rPr>
            </w:pPr>
          </w:p>
        </w:tc>
        <w:tc>
          <w:tcPr>
            <w:tcW w:w="2413"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Наименование объекта</w:t>
            </w:r>
          </w:p>
        </w:tc>
        <w:tc>
          <w:tcPr>
            <w:tcW w:w="1999"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Количество,</w:t>
            </w:r>
          </w:p>
          <w:p w:rsidR="0041143E" w:rsidRPr="0041143E" w:rsidRDefault="0041143E" w:rsidP="0041143E">
            <w:pPr>
              <w:spacing w:after="0" w:line="240" w:lineRule="auto"/>
              <w:jc w:val="center"/>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 xml:space="preserve">шт. </w:t>
            </w:r>
          </w:p>
        </w:tc>
        <w:tc>
          <w:tcPr>
            <w:tcW w:w="2267"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Цена, руб.</w:t>
            </w:r>
          </w:p>
        </w:tc>
        <w:tc>
          <w:tcPr>
            <w:tcW w:w="2408"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Балансовая стоимость,</w:t>
            </w:r>
          </w:p>
          <w:p w:rsidR="0041143E" w:rsidRPr="0041143E" w:rsidRDefault="0041143E" w:rsidP="0041143E">
            <w:pPr>
              <w:spacing w:after="0" w:line="240" w:lineRule="auto"/>
              <w:jc w:val="center"/>
              <w:rPr>
                <w:rFonts w:ascii="Times New Roman" w:eastAsia="Calibri" w:hAnsi="Times New Roman" w:cs="Times New Roman"/>
                <w:b/>
                <w:color w:val="auto"/>
                <w:kern w:val="0"/>
                <w:sz w:val="12"/>
                <w:szCs w:val="12"/>
                <w:lang w:eastAsia="en-US"/>
              </w:rPr>
            </w:pPr>
            <w:r w:rsidRPr="0041143E">
              <w:rPr>
                <w:rFonts w:ascii="Times New Roman" w:eastAsia="Calibri" w:hAnsi="Times New Roman" w:cs="Times New Roman"/>
                <w:b/>
                <w:color w:val="auto"/>
                <w:kern w:val="0"/>
                <w:sz w:val="12"/>
                <w:szCs w:val="12"/>
                <w:lang w:eastAsia="en-US"/>
              </w:rPr>
              <w:t>(руб.)</w:t>
            </w:r>
          </w:p>
        </w:tc>
      </w:tr>
      <w:tr w:rsidR="0041143E" w:rsidRPr="0041143E" w:rsidTr="00CA0256">
        <w:tc>
          <w:tcPr>
            <w:tcW w:w="513"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1</w:t>
            </w:r>
          </w:p>
        </w:tc>
        <w:tc>
          <w:tcPr>
            <w:tcW w:w="2413"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r w:rsidRPr="0041143E">
              <w:rPr>
                <w:rFonts w:ascii="Times New Roman" w:eastAsia="Calibri" w:hAnsi="Times New Roman" w:cs="Times New Roman"/>
                <w:color w:val="auto"/>
                <w:kern w:val="0"/>
                <w:sz w:val="12"/>
                <w:szCs w:val="12"/>
                <w:lang w:eastAsia="en-US"/>
              </w:rPr>
              <w:t xml:space="preserve">Ноутбук </w:t>
            </w:r>
            <w:r w:rsidRPr="0041143E">
              <w:rPr>
                <w:rFonts w:ascii="Times New Roman" w:eastAsia="Calibri" w:hAnsi="Times New Roman" w:cs="Times New Roman"/>
                <w:color w:val="auto"/>
                <w:kern w:val="0"/>
                <w:sz w:val="12"/>
                <w:szCs w:val="12"/>
                <w:lang w:val="en-US" w:eastAsia="en-US"/>
              </w:rPr>
              <w:t>Aguarius CMP NS685U</w:t>
            </w:r>
            <w:r w:rsidRPr="0041143E">
              <w:rPr>
                <w:rFonts w:ascii="Times New Roman" w:eastAsia="Calibri" w:hAnsi="Times New Roman" w:cs="Times New Roman"/>
                <w:color w:val="auto"/>
                <w:kern w:val="0"/>
                <w:sz w:val="12"/>
                <w:szCs w:val="12"/>
                <w:lang w:eastAsia="en-US"/>
              </w:rPr>
              <w:t xml:space="preserve"> </w:t>
            </w:r>
            <w:r w:rsidRPr="0041143E">
              <w:rPr>
                <w:rFonts w:ascii="Times New Roman" w:eastAsia="Calibri" w:hAnsi="Times New Roman" w:cs="Times New Roman"/>
                <w:color w:val="auto"/>
                <w:kern w:val="0"/>
                <w:sz w:val="12"/>
                <w:szCs w:val="12"/>
                <w:lang w:val="en-US" w:eastAsia="en-US"/>
              </w:rPr>
              <w:t>r11</w:t>
            </w:r>
          </w:p>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p>
        </w:tc>
        <w:tc>
          <w:tcPr>
            <w:tcW w:w="1999"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r w:rsidRPr="0041143E">
              <w:rPr>
                <w:rFonts w:ascii="Times New Roman" w:eastAsia="Calibri" w:hAnsi="Times New Roman" w:cs="Times New Roman"/>
                <w:color w:val="auto"/>
                <w:kern w:val="0"/>
                <w:sz w:val="12"/>
                <w:szCs w:val="12"/>
                <w:lang w:val="en-US" w:eastAsia="en-US"/>
              </w:rPr>
              <w:t>12</w:t>
            </w:r>
          </w:p>
        </w:tc>
        <w:tc>
          <w:tcPr>
            <w:tcW w:w="2267"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r w:rsidRPr="0041143E">
              <w:rPr>
                <w:rFonts w:ascii="Times New Roman" w:eastAsia="Calibri" w:hAnsi="Times New Roman" w:cs="Times New Roman"/>
                <w:color w:val="auto"/>
                <w:kern w:val="0"/>
                <w:sz w:val="12"/>
                <w:szCs w:val="12"/>
                <w:lang w:eastAsia="en-US"/>
              </w:rPr>
              <w:t>4</w:t>
            </w:r>
            <w:r w:rsidRPr="0041143E">
              <w:rPr>
                <w:rFonts w:ascii="Times New Roman" w:eastAsia="Calibri" w:hAnsi="Times New Roman" w:cs="Times New Roman"/>
                <w:color w:val="auto"/>
                <w:kern w:val="0"/>
                <w:sz w:val="12"/>
                <w:szCs w:val="12"/>
                <w:lang w:val="en-US" w:eastAsia="en-US"/>
              </w:rPr>
              <w:t>7908.30</w:t>
            </w:r>
          </w:p>
        </w:tc>
        <w:tc>
          <w:tcPr>
            <w:tcW w:w="2408"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val="en-US" w:eastAsia="en-US"/>
              </w:rPr>
              <w:t>574899.60</w:t>
            </w:r>
          </w:p>
        </w:tc>
      </w:tr>
      <w:tr w:rsidR="0041143E" w:rsidRPr="0041143E" w:rsidTr="00CA0256">
        <w:tc>
          <w:tcPr>
            <w:tcW w:w="513"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w:t>
            </w:r>
          </w:p>
        </w:tc>
        <w:tc>
          <w:tcPr>
            <w:tcW w:w="2413"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r w:rsidRPr="0041143E">
              <w:rPr>
                <w:rFonts w:ascii="Times New Roman" w:eastAsia="Calibri" w:hAnsi="Times New Roman" w:cs="Times New Roman"/>
                <w:color w:val="auto"/>
                <w:kern w:val="0"/>
                <w:sz w:val="12"/>
                <w:szCs w:val="12"/>
                <w:lang w:eastAsia="en-US"/>
              </w:rPr>
              <w:t>Мышь</w:t>
            </w:r>
            <w:r w:rsidRPr="0041143E">
              <w:rPr>
                <w:rFonts w:ascii="Times New Roman" w:eastAsia="Calibri" w:hAnsi="Times New Roman" w:cs="Times New Roman"/>
                <w:color w:val="auto"/>
                <w:kern w:val="0"/>
                <w:sz w:val="12"/>
                <w:szCs w:val="12"/>
                <w:lang w:val="en-US" w:eastAsia="en-US"/>
              </w:rPr>
              <w:t xml:space="preserve">  ExeGate Professional Standart Laser SL-9066 </w:t>
            </w:r>
          </w:p>
        </w:tc>
        <w:tc>
          <w:tcPr>
            <w:tcW w:w="1999"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r w:rsidRPr="0041143E">
              <w:rPr>
                <w:rFonts w:ascii="Times New Roman" w:eastAsia="Calibri" w:hAnsi="Times New Roman" w:cs="Times New Roman"/>
                <w:color w:val="auto"/>
                <w:kern w:val="0"/>
                <w:sz w:val="12"/>
                <w:szCs w:val="12"/>
                <w:lang w:val="en-US" w:eastAsia="en-US"/>
              </w:rPr>
              <w:t>12</w:t>
            </w:r>
          </w:p>
        </w:tc>
        <w:tc>
          <w:tcPr>
            <w:tcW w:w="2267"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589,00</w:t>
            </w:r>
          </w:p>
        </w:tc>
        <w:tc>
          <w:tcPr>
            <w:tcW w:w="2408"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spacing w:after="0" w:line="240" w:lineRule="auto"/>
              <w:jc w:val="center"/>
              <w:rPr>
                <w:rFonts w:ascii="Times New Roman" w:eastAsia="Calibri" w:hAnsi="Times New Roman" w:cs="Times New Roman"/>
                <w:color w:val="auto"/>
                <w:kern w:val="0"/>
                <w:sz w:val="12"/>
                <w:szCs w:val="12"/>
                <w:lang w:val="en-US" w:eastAsia="en-US"/>
              </w:rPr>
            </w:pPr>
            <w:r w:rsidRPr="0041143E">
              <w:rPr>
                <w:rFonts w:ascii="Times New Roman" w:eastAsia="Calibri" w:hAnsi="Times New Roman" w:cs="Times New Roman"/>
                <w:color w:val="auto"/>
                <w:kern w:val="0"/>
                <w:sz w:val="12"/>
                <w:szCs w:val="12"/>
                <w:lang w:val="en-US" w:eastAsia="en-US"/>
              </w:rPr>
              <w:t>7068.0</w:t>
            </w:r>
          </w:p>
        </w:tc>
      </w:tr>
    </w:tbl>
    <w:tbl>
      <w:tblPr>
        <w:tblW w:w="0" w:type="auto"/>
        <w:tblLook w:val="04A0" w:firstRow="1" w:lastRow="0" w:firstColumn="1" w:lastColumn="0" w:noHBand="0" w:noVBand="1"/>
      </w:tblPr>
      <w:tblGrid>
        <w:gridCol w:w="4785"/>
        <w:gridCol w:w="4785"/>
      </w:tblGrid>
      <w:tr w:rsidR="0041143E" w:rsidRPr="0041143E" w:rsidTr="00CA0256">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tc>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tc>
      </w:tr>
      <w:tr w:rsidR="0041143E" w:rsidRPr="0041143E" w:rsidTr="00CA0256">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tc>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tc>
      </w:tr>
      <w:tr w:rsidR="0041143E" w:rsidRPr="0041143E" w:rsidTr="00CA0256">
        <w:tc>
          <w:tcPr>
            <w:tcW w:w="4785" w:type="dxa"/>
            <w:hideMark/>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Председатель районного </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Совета депутатов</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____________ Г.И. Кулакова</w:t>
            </w:r>
          </w:p>
        </w:tc>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Глава района</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ind w:right="-82"/>
        <w:rPr>
          <w:rFonts w:ascii="Times New Roman" w:hAnsi="Times New Roman" w:cs="Times New Roman"/>
          <w:color w:val="auto"/>
          <w:kern w:val="0"/>
          <w:sz w:val="12"/>
          <w:szCs w:val="12"/>
        </w:rPr>
      </w:pPr>
    </w:p>
    <w:p w:rsidR="0041143E" w:rsidRPr="0041143E" w:rsidRDefault="0041143E" w:rsidP="0041143E">
      <w:pPr>
        <w:spacing w:after="0" w:line="240" w:lineRule="auto"/>
        <w:ind w:right="-82"/>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 Е Ш Е Н И Е</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27.09. 2022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№15-149</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54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обращения  Краевого государственного автономного учреждения культуры «Центр книги - Красноярский бибколлектор» от 15.08.2022 №264, руководствуясь Уставом  Муниципального образования «Каратузский район» Красноярского края, Каратузский районный  Совет депутатов, РЕШИЛ:</w:t>
      </w:r>
    </w:p>
    <w:p w:rsidR="0041143E" w:rsidRPr="0041143E" w:rsidRDefault="0041143E" w:rsidP="0041143E">
      <w:pPr>
        <w:spacing w:after="0" w:line="240" w:lineRule="auto"/>
        <w:ind w:firstLine="54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41143E" w:rsidRPr="0041143E" w:rsidRDefault="0041143E" w:rsidP="0041143E">
      <w:pPr>
        <w:spacing w:after="0" w:line="240" w:lineRule="auto"/>
        <w:ind w:firstLine="567"/>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41143E" w:rsidRPr="0041143E" w:rsidRDefault="0041143E" w:rsidP="0041143E">
      <w:pPr>
        <w:autoSpaceDE w:val="0"/>
        <w:autoSpaceDN w:val="0"/>
        <w:adjustRightInd w:val="0"/>
        <w:spacing w:after="0" w:line="240" w:lineRule="auto"/>
        <w:jc w:val="both"/>
        <w:rPr>
          <w:rFonts w:ascii="Times New Roman" w:hAnsi="Times New Roman" w:cs="Times New Roman"/>
          <w:bCs/>
          <w:color w:val="auto"/>
          <w:kern w:val="0"/>
          <w:sz w:val="12"/>
          <w:szCs w:val="12"/>
        </w:rPr>
      </w:pPr>
      <w:r w:rsidRPr="0041143E">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41143E" w:rsidRPr="0041143E" w:rsidTr="00CA0256">
        <w:tc>
          <w:tcPr>
            <w:tcW w:w="4785" w:type="dxa"/>
            <w:hideMark/>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Председатель районного </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Совета депутатов</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____________ Г.И. Кулакова</w:t>
            </w:r>
          </w:p>
        </w:tc>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Глава района</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43E" w:rsidRPr="0041143E" w:rsidTr="00CA0256">
        <w:tc>
          <w:tcPr>
            <w:tcW w:w="4785" w:type="dxa"/>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786" w:type="dxa"/>
          </w:tcPr>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Приложение к решению                                                   Каратузского районного </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Совета депутатов </w:t>
            </w:r>
          </w:p>
          <w:p w:rsidR="0041143E" w:rsidRPr="0041143E" w:rsidRDefault="0041143E" w:rsidP="0041143E">
            <w:pPr>
              <w:spacing w:after="0" w:line="240" w:lineRule="auto"/>
              <w:jc w:val="right"/>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от 27.09.2022№15-149</w:t>
            </w:r>
          </w:p>
          <w:p w:rsidR="0041143E" w:rsidRPr="0041143E" w:rsidRDefault="0041143E" w:rsidP="0041143E">
            <w:pPr>
              <w:spacing w:after="0" w:line="240" w:lineRule="auto"/>
              <w:rPr>
                <w:rFonts w:ascii="Times New Roman" w:hAnsi="Times New Roman" w:cs="Times New Roman"/>
                <w:color w:val="auto"/>
                <w:kern w:val="0"/>
                <w:sz w:val="12"/>
                <w:szCs w:val="12"/>
              </w:rPr>
            </w:pPr>
          </w:p>
        </w:tc>
      </w:tr>
    </w:tbl>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tabs>
          <w:tab w:val="left" w:pos="6270"/>
        </w:tabs>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Перечень</w:t>
      </w:r>
    </w:p>
    <w:p w:rsidR="0041143E" w:rsidRPr="0041143E" w:rsidRDefault="0041143E" w:rsidP="0041143E">
      <w:pPr>
        <w:widowControl w:val="0"/>
        <w:tabs>
          <w:tab w:val="left" w:pos="6270"/>
        </w:tabs>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краевого  имущества подлежащего  передачи в муниципальную  собственность  муниципального образования</w:t>
      </w:r>
    </w:p>
    <w:p w:rsidR="0041143E" w:rsidRPr="0041143E" w:rsidRDefault="0041143E" w:rsidP="0041143E">
      <w:pPr>
        <w:widowControl w:val="0"/>
        <w:tabs>
          <w:tab w:val="left" w:pos="6270"/>
        </w:tabs>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«Каратузский район» Красноярского края</w:t>
      </w:r>
    </w:p>
    <w:p w:rsidR="0041143E" w:rsidRPr="0041143E" w:rsidRDefault="0041143E" w:rsidP="0041143E">
      <w:pPr>
        <w:spacing w:after="0" w:line="240" w:lineRule="auto"/>
        <w:jc w:val="both"/>
        <w:rPr>
          <w:rFonts w:ascii="Times New Roman" w:eastAsiaTheme="minorHAnsi" w:hAnsi="Times New Roman" w:cs="Times New Roman"/>
          <w:color w:val="FF0000"/>
          <w:kern w:val="0"/>
          <w:sz w:val="12"/>
          <w:szCs w:val="12"/>
          <w:lang w:eastAsia="en-US"/>
        </w:rPr>
      </w:pPr>
    </w:p>
    <w:tbl>
      <w:tblPr>
        <w:tblStyle w:val="130"/>
        <w:tblW w:w="0" w:type="auto"/>
        <w:tblLayout w:type="fixed"/>
        <w:tblLook w:val="04A0" w:firstRow="1" w:lastRow="0" w:firstColumn="1" w:lastColumn="0" w:noHBand="0" w:noVBand="1"/>
      </w:tblPr>
      <w:tblGrid>
        <w:gridCol w:w="534"/>
        <w:gridCol w:w="4252"/>
        <w:gridCol w:w="1559"/>
        <w:gridCol w:w="1311"/>
        <w:gridCol w:w="1915"/>
      </w:tblGrid>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w:t>
            </w:r>
          </w:p>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п/п</w:t>
            </w:r>
          </w:p>
        </w:tc>
        <w:tc>
          <w:tcPr>
            <w:tcW w:w="4252"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Количест-</w:t>
            </w:r>
          </w:p>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во,  шт.</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Цена, руб.</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Общая балансовая  стоимость, руб.</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Православная энциклопедия т.60</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Православная энциклопедия т.61</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Православная энциклопедия т.62</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Православная энциклопедия т.63</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Брошюра «Путеводитель по бюджету Красноярского края 2021»</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490,00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490,00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Диск  с фильмом «Краснолуцкий»</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86,00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Диск  с фильмом «Наша Алимпиада»</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55,10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w:t>
            </w: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Диск с фильмом «Обновление нации» («Узники»)</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45,80</w:t>
            </w: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91,60</w:t>
            </w:r>
          </w:p>
        </w:tc>
      </w:tr>
      <w:tr w:rsidR="0041143E" w:rsidRPr="0041143E" w:rsidTr="00CA0256">
        <w:tc>
          <w:tcPr>
            <w:tcW w:w="534"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p>
        </w:tc>
        <w:tc>
          <w:tcPr>
            <w:tcW w:w="4252" w:type="dxa"/>
          </w:tcPr>
          <w:p w:rsidR="0041143E" w:rsidRPr="0041143E" w:rsidRDefault="0041143E" w:rsidP="0041143E">
            <w:pPr>
              <w:tabs>
                <w:tab w:val="left" w:pos="6270"/>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Итого:</w:t>
            </w:r>
          </w:p>
        </w:tc>
        <w:tc>
          <w:tcPr>
            <w:tcW w:w="1559"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1311"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p>
        </w:tc>
        <w:tc>
          <w:tcPr>
            <w:tcW w:w="1915" w:type="dxa"/>
          </w:tcPr>
          <w:p w:rsidR="0041143E" w:rsidRPr="0041143E" w:rsidRDefault="0041143E" w:rsidP="0041143E">
            <w:pPr>
              <w:tabs>
                <w:tab w:val="left" w:pos="627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12863,80</w:t>
            </w:r>
          </w:p>
        </w:tc>
      </w:tr>
    </w:tbl>
    <w:p w:rsidR="0041143E" w:rsidRPr="0041143E" w:rsidRDefault="0041143E" w:rsidP="0041143E">
      <w:pPr>
        <w:widowControl w:val="0"/>
        <w:tabs>
          <w:tab w:val="left" w:pos="6270"/>
        </w:tabs>
        <w:autoSpaceDE w:val="0"/>
        <w:autoSpaceDN w:val="0"/>
        <w:adjustRightInd w:val="0"/>
        <w:spacing w:after="0" w:line="240" w:lineRule="auto"/>
        <w:ind w:firstLine="567"/>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eastAsiaTheme="minorHAnsi" w:hAnsi="Times New Roman" w:cs="Times New Roman"/>
          <w:color w:val="FF0000"/>
          <w:kern w:val="0"/>
          <w:sz w:val="12"/>
          <w:szCs w:val="12"/>
          <w:lang w:eastAsia="en-US"/>
        </w:rPr>
      </w:pPr>
    </w:p>
    <w:p w:rsidR="0041143E" w:rsidRPr="0041143E" w:rsidRDefault="0041143E" w:rsidP="0041143E">
      <w:pPr>
        <w:spacing w:after="0" w:line="240" w:lineRule="auto"/>
        <w:jc w:val="both"/>
        <w:rPr>
          <w:rFonts w:ascii="Times New Roman" w:eastAsiaTheme="minorHAnsi" w:hAnsi="Times New Roman" w:cs="Times New Roman"/>
          <w:color w:val="FF0000"/>
          <w:kern w:val="0"/>
          <w:sz w:val="12"/>
          <w:szCs w:val="12"/>
          <w:lang w:eastAsia="en-US"/>
        </w:rPr>
      </w:pPr>
    </w:p>
    <w:tbl>
      <w:tblPr>
        <w:tblW w:w="0" w:type="auto"/>
        <w:tblLook w:val="04A0" w:firstRow="1" w:lastRow="0" w:firstColumn="1" w:lastColumn="0" w:noHBand="0" w:noVBand="1"/>
      </w:tblPr>
      <w:tblGrid>
        <w:gridCol w:w="4785"/>
        <w:gridCol w:w="4785"/>
      </w:tblGrid>
      <w:tr w:rsidR="0041143E" w:rsidRPr="0041143E" w:rsidTr="00CA0256">
        <w:tc>
          <w:tcPr>
            <w:tcW w:w="4785" w:type="dxa"/>
            <w:hideMark/>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Председатель районного </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Совета депутатов</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____________ Г.И. Кулакова</w:t>
            </w:r>
          </w:p>
        </w:tc>
        <w:tc>
          <w:tcPr>
            <w:tcW w:w="4785" w:type="dxa"/>
          </w:tcPr>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Глава района</w:t>
            </w: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p>
          <w:p w:rsidR="0041143E" w:rsidRPr="0041143E" w:rsidRDefault="0041143E" w:rsidP="0041143E">
            <w:pPr>
              <w:tabs>
                <w:tab w:val="left" w:pos="426"/>
              </w:tabs>
              <w:spacing w:after="0" w:line="240" w:lineRule="auto"/>
              <w:ind w:right="-1"/>
              <w:jc w:val="both"/>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before="240" w:after="60" w:line="276" w:lineRule="auto"/>
        <w:jc w:val="center"/>
        <w:outlineLvl w:val="0"/>
        <w:rPr>
          <w:rFonts w:ascii="Cambria" w:hAnsi="Cambria" w:cs="Times New Roman"/>
          <w:b/>
          <w:bCs/>
          <w:noProof/>
          <w:color w:val="auto"/>
          <w:sz w:val="12"/>
          <w:szCs w:val="12"/>
        </w:rPr>
      </w:pPr>
      <w:r w:rsidRPr="0041143E">
        <w:rPr>
          <w:rFonts w:ascii="Cambria" w:hAnsi="Cambria" w:cs="Times New Roman"/>
          <w:b/>
          <w:bCs/>
          <w:noProof/>
          <w:color w:val="auto"/>
          <w:sz w:val="12"/>
          <w:szCs w:val="12"/>
        </w:rPr>
        <w:t xml:space="preserve">                      </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РЕШЕНИЕ</w:t>
      </w:r>
    </w:p>
    <w:p w:rsidR="0041143E" w:rsidRPr="0041143E" w:rsidRDefault="0041143E" w:rsidP="0041143E">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№14-148</w:t>
      </w:r>
    </w:p>
    <w:p w:rsidR="0041143E" w:rsidRPr="0041143E" w:rsidRDefault="0041143E" w:rsidP="0041143E">
      <w:pPr>
        <w:spacing w:after="0" w:line="240" w:lineRule="auto"/>
        <w:ind w:right="-441"/>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 внесении изменений в решение Каратузского районного Совета депутатов от 19.02.2019  № 24-200 «О порядке и условиях приватизации муниципального имущества Муниципального образования «Каратузский район» Красноярского края</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keepNext/>
        <w:shd w:val="clear" w:color="auto" w:fill="FFFFFF"/>
        <w:spacing w:before="161" w:after="161" w:line="276" w:lineRule="auto"/>
        <w:jc w:val="both"/>
        <w:outlineLvl w:val="0"/>
        <w:rPr>
          <w:rFonts w:ascii="Times New Roman" w:hAnsi="Times New Roman" w:cs="Times New Roman"/>
          <w:bCs/>
          <w:kern w:val="36"/>
          <w:sz w:val="12"/>
          <w:szCs w:val="12"/>
        </w:rPr>
      </w:pPr>
      <w:r w:rsidRPr="0041143E">
        <w:rPr>
          <w:rFonts w:ascii="Times New Roman" w:hAnsi="Times New Roman" w:cs="Times New Roman"/>
          <w:bCs/>
          <w:color w:val="auto"/>
          <w:kern w:val="32"/>
          <w:sz w:val="12"/>
          <w:szCs w:val="12"/>
        </w:rPr>
        <w:t xml:space="preserve">       В соответствии с  Гражданским </w:t>
      </w:r>
      <w:hyperlink r:id="rId12" w:history="1">
        <w:r w:rsidRPr="0041143E">
          <w:rPr>
            <w:rFonts w:ascii="Times New Roman" w:hAnsi="Times New Roman" w:cs="Times New Roman"/>
            <w:bCs/>
            <w:color w:val="auto"/>
            <w:kern w:val="32"/>
            <w:sz w:val="12"/>
            <w:szCs w:val="12"/>
          </w:rPr>
          <w:t>кодексом</w:t>
        </w:r>
      </w:hyperlink>
      <w:r w:rsidRPr="0041143E">
        <w:rPr>
          <w:rFonts w:ascii="Times New Roman" w:hAnsi="Times New Roman" w:cs="Times New Roman"/>
          <w:bCs/>
          <w:color w:val="auto"/>
          <w:kern w:val="32"/>
          <w:sz w:val="12"/>
          <w:szCs w:val="12"/>
        </w:rPr>
        <w:t xml:space="preserve"> Российской Федерации, Федеральным </w:t>
      </w:r>
      <w:hyperlink r:id="rId13" w:history="1">
        <w:r w:rsidRPr="0041143E">
          <w:rPr>
            <w:rFonts w:ascii="Times New Roman" w:hAnsi="Times New Roman" w:cs="Times New Roman"/>
            <w:bCs/>
            <w:color w:val="auto"/>
            <w:kern w:val="32"/>
            <w:sz w:val="12"/>
            <w:szCs w:val="12"/>
          </w:rPr>
          <w:t>законом</w:t>
        </w:r>
      </w:hyperlink>
      <w:r w:rsidRPr="0041143E">
        <w:rPr>
          <w:rFonts w:ascii="Times New Roman" w:hAnsi="Times New Roman" w:cs="Times New Roman"/>
          <w:bCs/>
          <w:color w:val="auto"/>
          <w:kern w:val="32"/>
          <w:sz w:val="12"/>
          <w:szCs w:val="12"/>
        </w:rPr>
        <w:t xml:space="preserve">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r w:rsidRPr="0041143E">
        <w:rPr>
          <w:rFonts w:ascii="Times New Roman" w:hAnsi="Times New Roman" w:cs="Times New Roman"/>
          <w:bCs/>
          <w:kern w:val="36"/>
          <w:sz w:val="12"/>
          <w:szCs w:val="12"/>
        </w:rPr>
        <w:t xml:space="preserve">законом от 14.07.2022 №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w:t>
      </w:r>
      <w:r w:rsidRPr="0041143E">
        <w:rPr>
          <w:rFonts w:ascii="Times New Roman" w:hAnsi="Times New Roman" w:cs="Times New Roman"/>
          <w:bCs/>
          <w:color w:val="auto"/>
          <w:kern w:val="32"/>
          <w:sz w:val="12"/>
          <w:szCs w:val="12"/>
        </w:rPr>
        <w:t>Уставом  Муниципального образования «Каратузский района»,  Каратузский районный Совет депутатов РЕШИЛ:</w:t>
      </w: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1.Внести в</w:t>
      </w:r>
      <w:r w:rsidRPr="0041143E">
        <w:rPr>
          <w:rFonts w:ascii="Times New Roman" w:eastAsia="Calibri" w:hAnsi="Times New Roman" w:cs="Times New Roman"/>
          <w:color w:val="auto"/>
          <w:kern w:val="0"/>
          <w:sz w:val="12"/>
          <w:szCs w:val="12"/>
          <w:lang w:eastAsia="en-US"/>
        </w:rPr>
        <w:t xml:space="preserve"> приложение к решению </w:t>
      </w:r>
      <w:r w:rsidRPr="0041143E">
        <w:rPr>
          <w:rFonts w:ascii="Times New Roman" w:hAnsi="Times New Roman" w:cs="Times New Roman"/>
          <w:color w:val="auto"/>
          <w:kern w:val="0"/>
          <w:sz w:val="12"/>
          <w:szCs w:val="12"/>
        </w:rPr>
        <w:t>Каратузского районного Совета депутатов от 19.02.2019  № 24-200 «О порядке и условиях приватизации муниципального имущества Муниципального образования «Каратузский район» Красноярского края» следующие изменения:</w:t>
      </w: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1.1. Подпункт 6 части 11.8  статьи 11 «Информационное обеспечение приватизации муниципального имущества» изменить и изложить в следующей редакции:</w:t>
      </w:r>
    </w:p>
    <w:p w:rsidR="0041143E" w:rsidRPr="0041143E" w:rsidRDefault="0041143E" w:rsidP="0041143E">
      <w:pPr>
        <w:shd w:val="clear" w:color="auto" w:fill="FFFFFF"/>
        <w:spacing w:after="0" w:line="240" w:lineRule="auto"/>
        <w:ind w:firstLine="567"/>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6) </w:t>
      </w:r>
      <w:r w:rsidRPr="0041143E">
        <w:rPr>
          <w:rFonts w:ascii="Times New Roman" w:eastAsia="Calibri" w:hAnsi="Times New Roman" w:cs="Times New Roman"/>
          <w:color w:val="auto"/>
          <w:kern w:val="0"/>
          <w:sz w:val="12"/>
          <w:szCs w:val="12"/>
          <w:shd w:val="clear" w:color="auto" w:fill="FFFFFF"/>
          <w:lang w:eastAsia="en-US"/>
        </w:rPr>
        <w:t>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14" w:anchor="dst634" w:history="1">
        <w:r w:rsidRPr="0041143E">
          <w:rPr>
            <w:rFonts w:ascii="Times New Roman" w:eastAsia="Calibri" w:hAnsi="Times New Roman" w:cs="Times New Roman"/>
            <w:color w:val="auto"/>
            <w:kern w:val="0"/>
            <w:sz w:val="12"/>
            <w:szCs w:val="12"/>
            <w:shd w:val="clear" w:color="auto" w:fill="FFFFFF"/>
            <w:lang w:eastAsia="en-US"/>
          </w:rPr>
          <w:t>абзаце втором пункта 3 статьи 18</w:t>
        </w:r>
      </w:hyperlink>
      <w:r w:rsidRPr="0041143E">
        <w:rPr>
          <w:rFonts w:ascii="Times New Roman" w:eastAsia="Calibri" w:hAnsi="Times New Roman" w:cs="Times New Roman"/>
          <w:color w:val="auto"/>
          <w:kern w:val="0"/>
          <w:sz w:val="12"/>
          <w:szCs w:val="12"/>
          <w:shd w:val="clear" w:color="auto" w:fill="FFFFFF"/>
          <w:lang w:eastAsia="en-US"/>
        </w:rPr>
        <w:t xml:space="preserve">  Федерального закона </w:t>
      </w:r>
      <w:r w:rsidRPr="0041143E">
        <w:rPr>
          <w:rFonts w:ascii="Times New Roman" w:hAnsi="Times New Roman" w:cs="Times New Roman"/>
          <w:color w:val="auto"/>
          <w:kern w:val="36"/>
          <w:sz w:val="12"/>
          <w:szCs w:val="12"/>
        </w:rPr>
        <w:t>от 21.12.2001 № 178-ФЗ «О приватизации государственного и муниципального имущества.»</w:t>
      </w:r>
      <w:r w:rsidRPr="0041143E">
        <w:rPr>
          <w:rFonts w:ascii="Times New Roman" w:eastAsia="Calibri" w:hAnsi="Times New Roman" w:cs="Times New Roman"/>
          <w:color w:val="auto"/>
          <w:kern w:val="0"/>
          <w:sz w:val="12"/>
          <w:szCs w:val="12"/>
          <w:shd w:val="clear" w:color="auto" w:fill="FFFFFF"/>
          <w:lang w:eastAsia="en-US"/>
        </w:rPr>
        <w:t>.</w:t>
      </w:r>
    </w:p>
    <w:p w:rsidR="0041143E" w:rsidRPr="0041143E" w:rsidRDefault="0041143E" w:rsidP="0041143E">
      <w:pPr>
        <w:shd w:val="clear" w:color="auto" w:fill="FFFFFF"/>
        <w:spacing w:after="0" w:line="240" w:lineRule="auto"/>
        <w:ind w:firstLine="567"/>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2. Контроль за исполнением настоящего решения возложить на постоянную депутатскую комиссию по охране общественного порядка и законности (А.В.Бондарь). </w:t>
      </w:r>
    </w:p>
    <w:p w:rsidR="0041143E" w:rsidRPr="0041143E" w:rsidRDefault="0041143E" w:rsidP="0041143E">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41143E" w:rsidRPr="0041143E" w:rsidRDefault="0041143E" w:rsidP="0041143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41143E" w:rsidRPr="0041143E" w:rsidTr="00CA0256">
        <w:tc>
          <w:tcPr>
            <w:tcW w:w="4785" w:type="dxa"/>
            <w:shd w:val="clear" w:color="auto" w:fill="auto"/>
          </w:tcPr>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Председатель районного</w:t>
            </w:r>
          </w:p>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Совета депутатов</w:t>
            </w:r>
          </w:p>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___________________ Г.И. Кулакова</w:t>
            </w:r>
          </w:p>
        </w:tc>
        <w:tc>
          <w:tcPr>
            <w:tcW w:w="4785" w:type="dxa"/>
            <w:shd w:val="clear" w:color="auto" w:fill="auto"/>
          </w:tcPr>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района</w:t>
            </w:r>
          </w:p>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____________________К.А.Тюнин</w:t>
            </w:r>
          </w:p>
        </w:tc>
      </w:tr>
    </w:tbl>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tabs>
          <w:tab w:val="center" w:pos="4819"/>
          <w:tab w:val="left" w:pos="7950"/>
        </w:tabs>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РЕШЕНИЕ</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tabs>
          <w:tab w:val="left" w:pos="4125"/>
        </w:tabs>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27.09.2022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№15-147</w:t>
      </w:r>
    </w:p>
    <w:p w:rsidR="0041143E" w:rsidRPr="0041143E" w:rsidRDefault="0041143E" w:rsidP="0041143E">
      <w:pPr>
        <w:tabs>
          <w:tab w:val="left" w:pos="4125"/>
        </w:tabs>
        <w:spacing w:after="0" w:line="240" w:lineRule="auto"/>
        <w:rPr>
          <w:rFonts w:ascii="Times New Roman" w:hAnsi="Times New Roman" w:cs="Times New Roman"/>
          <w:color w:val="auto"/>
          <w:kern w:val="0"/>
          <w:sz w:val="12"/>
          <w:szCs w:val="12"/>
        </w:rPr>
      </w:pPr>
    </w:p>
    <w:p w:rsidR="0041143E" w:rsidRPr="0041143E" w:rsidRDefault="0041143E" w:rsidP="0041143E">
      <w:pPr>
        <w:tabs>
          <w:tab w:val="left" w:pos="4125"/>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О  приёме  части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2023 год</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r w:rsidRPr="0041143E">
        <w:rPr>
          <w:rFonts w:ascii="Times New Roman" w:hAnsi="Times New Roman" w:cs="Times New Roman"/>
          <w:color w:val="auto"/>
          <w:kern w:val="0"/>
          <w:sz w:val="12"/>
          <w:szCs w:val="12"/>
        </w:rPr>
        <w:tab/>
        <w:t>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и Уставом муниципального образования «Каратузский район»,  рассмотрев решения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2023 год,  Каратузский районный Совет депутатов РЕШИЛ:</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 Муниципальному образованию «Каратузский район» принять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2023 год  от муниципальных образований Амыльский сельсовет,  Верхнекужебарский сельсовет, Качульский сельсовет, Лебедевский сельсовет, Моторский сельсовет, Нижнекурятский сельсовет, Нижнекужебарский сельсовет, Сагайский сельсовет, Старокопский сельсовет, Таскинский сельсовет, Таятский сельсовет, Уджейский сельсовет, Черемушинский сельсовет, Каратузский сельсовет. </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Поручить администрации района  заключить соглашения с администрациями поселений района, указанными в пункте 1 настоящего решения.</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3.Контроль за исполнением настоящего решения возложить на председателя постоянной депутатской комиссии по социальным вопросам.</w:t>
      </w:r>
    </w:p>
    <w:p w:rsidR="0041143E" w:rsidRPr="0041143E" w:rsidRDefault="0041143E" w:rsidP="0041143E">
      <w:pPr>
        <w:spacing w:after="0" w:line="240" w:lineRule="auto"/>
        <w:ind w:firstLine="708"/>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666"/>
        <w:gridCol w:w="4665"/>
      </w:tblGrid>
      <w:tr w:rsidR="0041143E" w:rsidRPr="0041143E" w:rsidTr="00CA0256">
        <w:trPr>
          <w:trHeight w:val="75"/>
        </w:trPr>
        <w:tc>
          <w:tcPr>
            <w:tcW w:w="4666" w:type="dxa"/>
          </w:tcPr>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Председатель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районного Совета депутатов</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_____________Г.И. Кулакова</w:t>
            </w:r>
          </w:p>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665" w:type="dxa"/>
          </w:tcPr>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Глава района</w:t>
            </w: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________     К.А. Тюнин</w:t>
            </w:r>
          </w:p>
        </w:tc>
      </w:tr>
    </w:tbl>
    <w:p w:rsidR="0041143E" w:rsidRPr="0041143E" w:rsidRDefault="0041143E" w:rsidP="0041143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left="43"/>
        <w:jc w:val="center"/>
        <w:outlineLvl w:val="0"/>
        <w:rPr>
          <w:rFonts w:ascii="Times New Roman" w:hAnsi="Times New Roman" w:cs="Times New Roman"/>
          <w:color w:val="auto"/>
          <w:kern w:val="0"/>
          <w:sz w:val="12"/>
          <w:szCs w:val="12"/>
        </w:rPr>
      </w:pPr>
      <w:r w:rsidRPr="0041143E">
        <w:rPr>
          <w:rFonts w:ascii="Times New Roman" w:hAnsi="Times New Roman" w:cs="Times New Roman"/>
          <w:b/>
          <w:bCs/>
          <w:color w:val="auto"/>
          <w:spacing w:val="-5"/>
          <w:kern w:val="0"/>
          <w:sz w:val="12"/>
          <w:szCs w:val="12"/>
        </w:rPr>
        <w:t>СОГЛАШЕНИЕ</w:t>
      </w: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4216"/>
      </w:tblGrid>
      <w:tr w:rsidR="0041143E" w:rsidRPr="0041143E" w:rsidTr="00CA0256">
        <w:trPr>
          <w:trHeight w:val="320"/>
        </w:trPr>
        <w:tc>
          <w:tcPr>
            <w:tcW w:w="4224" w:type="dxa"/>
            <w:tcBorders>
              <w:top w:val="nil"/>
              <w:left w:val="nil"/>
              <w:bottom w:val="nil"/>
              <w:right w:val="nil"/>
            </w:tcBorders>
          </w:tcPr>
          <w:p w:rsidR="0041143E" w:rsidRPr="0041143E" w:rsidRDefault="0041143E" w:rsidP="0041143E">
            <w:pPr>
              <w:widowControl w:val="0"/>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 xml:space="preserve">       (проект)</w:t>
            </w:r>
          </w:p>
        </w:tc>
        <w:tc>
          <w:tcPr>
            <w:tcW w:w="4216" w:type="dxa"/>
            <w:tcBorders>
              <w:top w:val="nil"/>
              <w:left w:val="nil"/>
              <w:bottom w:val="nil"/>
              <w:right w:val="nil"/>
            </w:tcBorders>
          </w:tcPr>
          <w:p w:rsidR="0041143E" w:rsidRPr="0041143E" w:rsidRDefault="0041143E" w:rsidP="0041143E">
            <w:pPr>
              <w:widowControl w:val="0"/>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p>
        </w:tc>
      </w:tr>
    </w:tbl>
    <w:p w:rsidR="0041143E" w:rsidRPr="0041143E" w:rsidRDefault="0041143E" w:rsidP="0041143E">
      <w:pPr>
        <w:tabs>
          <w:tab w:val="left" w:pos="4125"/>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tabs>
          <w:tab w:val="left" w:pos="4125"/>
        </w:tabs>
        <w:spacing w:after="0" w:line="240" w:lineRule="auto"/>
        <w:jc w:val="both"/>
        <w:rPr>
          <w:rFonts w:ascii="Times New Roman" w:hAnsi="Times New Roman" w:cs="Times New Roman"/>
          <w:color w:val="auto"/>
          <w:kern w:val="0"/>
          <w:sz w:val="12"/>
          <w:szCs w:val="12"/>
        </w:rPr>
      </w:pPr>
    </w:p>
    <w:p w:rsidR="0041143E" w:rsidRPr="0041143E" w:rsidRDefault="0041143E" w:rsidP="0041143E">
      <w:pPr>
        <w:tabs>
          <w:tab w:val="left" w:pos="4125"/>
        </w:tabs>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  приёме  части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2023 год</w:t>
      </w:r>
    </w:p>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b/>
          <w:bCs/>
          <w:color w:val="auto"/>
          <w:spacing w:val="-1"/>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 Каратузское                                                                                          «____» ______ ___ год</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7"/>
          <w:kern w:val="0"/>
          <w:sz w:val="12"/>
          <w:szCs w:val="12"/>
        </w:rPr>
      </w:pPr>
      <w:r w:rsidRPr="0041143E">
        <w:rPr>
          <w:rFonts w:ascii="Times New Roman" w:hAnsi="Times New Roman" w:cs="Times New Roman"/>
          <w:color w:val="auto"/>
          <w:spacing w:val="5"/>
          <w:kern w:val="0"/>
          <w:sz w:val="12"/>
          <w:szCs w:val="12"/>
        </w:rPr>
        <w:t>Администрация _________________ сельсовета Каратузского района Красноярского края (далее именуемая - «администрация поселения»), в лице главы  ________________ сельсовета,</w:t>
      </w:r>
      <w:r w:rsidRPr="0041143E">
        <w:rPr>
          <w:rFonts w:ascii="Times New Roman" w:hAnsi="Times New Roman" w:cs="Times New Roman"/>
          <w:color w:val="auto"/>
          <w:spacing w:val="16"/>
          <w:kern w:val="0"/>
          <w:sz w:val="12"/>
          <w:szCs w:val="12"/>
        </w:rPr>
        <w:t xml:space="preserve"> действующего на </w:t>
      </w:r>
      <w:r w:rsidRPr="0041143E">
        <w:rPr>
          <w:rFonts w:ascii="Times New Roman" w:hAnsi="Times New Roman" w:cs="Times New Roman"/>
          <w:color w:val="auto"/>
          <w:spacing w:val="7"/>
          <w:kern w:val="0"/>
          <w:sz w:val="12"/>
          <w:szCs w:val="12"/>
        </w:rPr>
        <w:t xml:space="preserve">основании </w:t>
      </w:r>
      <w:r w:rsidRPr="0041143E">
        <w:rPr>
          <w:rFonts w:ascii="Times New Roman" w:hAnsi="Times New Roman" w:cs="Times New Roman"/>
          <w:color w:val="auto"/>
          <w:kern w:val="0"/>
          <w:sz w:val="12"/>
          <w:szCs w:val="12"/>
        </w:rPr>
        <w:t xml:space="preserve">Устава муниципального образования « ______________ сельсовет» </w:t>
      </w:r>
      <w:r w:rsidRPr="0041143E">
        <w:rPr>
          <w:rFonts w:ascii="Times New Roman" w:hAnsi="Times New Roman" w:cs="Times New Roman"/>
          <w:color w:val="auto"/>
          <w:spacing w:val="7"/>
          <w:kern w:val="0"/>
          <w:sz w:val="12"/>
          <w:szCs w:val="12"/>
        </w:rPr>
        <w:t xml:space="preserve">с одной стороны, </w:t>
      </w:r>
      <w:r w:rsidRPr="0041143E">
        <w:rPr>
          <w:rFonts w:ascii="Times New Roman" w:hAnsi="Times New Roman" w:cs="Times New Roman"/>
          <w:bCs/>
          <w:color w:val="auto"/>
          <w:spacing w:val="9"/>
          <w:kern w:val="0"/>
          <w:sz w:val="12"/>
          <w:szCs w:val="12"/>
        </w:rPr>
        <w:t>и администрация Каратузского района</w:t>
      </w:r>
      <w:r w:rsidRPr="0041143E">
        <w:rPr>
          <w:rFonts w:ascii="Times New Roman" w:hAnsi="Times New Roman" w:cs="Times New Roman"/>
          <w:color w:val="auto"/>
          <w:spacing w:val="9"/>
          <w:kern w:val="0"/>
          <w:sz w:val="12"/>
          <w:szCs w:val="12"/>
        </w:rPr>
        <w:t xml:space="preserve">, </w:t>
      </w:r>
      <w:r w:rsidRPr="0041143E">
        <w:rPr>
          <w:rFonts w:ascii="Times New Roman" w:hAnsi="Times New Roman" w:cs="Times New Roman"/>
          <w:color w:val="auto"/>
          <w:spacing w:val="5"/>
          <w:kern w:val="0"/>
          <w:sz w:val="12"/>
          <w:szCs w:val="12"/>
        </w:rPr>
        <w:t>(далее именуемая - «администрация района»),</w:t>
      </w:r>
      <w:r w:rsidRPr="0041143E">
        <w:rPr>
          <w:rFonts w:ascii="Times New Roman" w:hAnsi="Times New Roman" w:cs="Times New Roman"/>
          <w:color w:val="auto"/>
          <w:spacing w:val="9"/>
          <w:kern w:val="0"/>
          <w:sz w:val="12"/>
          <w:szCs w:val="12"/>
        </w:rPr>
        <w:t xml:space="preserve"> в лице  главы Каратузского района __________________, </w:t>
      </w:r>
      <w:r w:rsidRPr="0041143E">
        <w:rPr>
          <w:rFonts w:ascii="Times New Roman" w:hAnsi="Times New Roman" w:cs="Times New Roman"/>
          <w:color w:val="auto"/>
          <w:spacing w:val="5"/>
          <w:kern w:val="0"/>
          <w:sz w:val="12"/>
          <w:szCs w:val="12"/>
        </w:rPr>
        <w:t xml:space="preserve">действующего на </w:t>
      </w:r>
      <w:r w:rsidRPr="0041143E">
        <w:rPr>
          <w:rFonts w:ascii="Times New Roman" w:hAnsi="Times New Roman" w:cs="Times New Roman"/>
          <w:color w:val="auto"/>
          <w:spacing w:val="7"/>
          <w:kern w:val="0"/>
          <w:sz w:val="12"/>
          <w:szCs w:val="12"/>
        </w:rPr>
        <w:t xml:space="preserve">основании Устава Муниципального образования «Каратузский район», с </w:t>
      </w:r>
      <w:r w:rsidRPr="0041143E">
        <w:rPr>
          <w:rFonts w:ascii="Times New Roman" w:hAnsi="Times New Roman" w:cs="Times New Roman"/>
          <w:color w:val="auto"/>
          <w:spacing w:val="12"/>
          <w:kern w:val="0"/>
          <w:sz w:val="12"/>
          <w:szCs w:val="12"/>
        </w:rPr>
        <w:t xml:space="preserve">другой стороны, вместе  именуемые «Стороны», руководствуясь пунктом 4 статьи 15 </w:t>
      </w:r>
      <w:r w:rsidRPr="0041143E">
        <w:rPr>
          <w:rFonts w:ascii="Times New Roman" w:hAnsi="Times New Roman" w:cs="Times New Roman"/>
          <w:color w:val="auto"/>
          <w:spacing w:val="5"/>
          <w:kern w:val="0"/>
          <w:sz w:val="12"/>
          <w:szCs w:val="12"/>
        </w:rPr>
        <w:t xml:space="preserve">Федерального  закона от 06.10.2003 № </w:t>
      </w:r>
      <w:r w:rsidRPr="0041143E">
        <w:rPr>
          <w:rFonts w:ascii="Times New Roman" w:hAnsi="Times New Roman" w:cs="Times New Roman"/>
          <w:color w:val="auto"/>
          <w:spacing w:val="29"/>
          <w:kern w:val="0"/>
          <w:sz w:val="12"/>
          <w:szCs w:val="12"/>
        </w:rPr>
        <w:t>131</w:t>
      </w:r>
      <w:r w:rsidRPr="0041143E">
        <w:rPr>
          <w:rFonts w:ascii="Times New Roman" w:hAnsi="Times New Roman" w:cs="Times New Roman"/>
          <w:color w:val="auto"/>
          <w:spacing w:val="5"/>
          <w:kern w:val="0"/>
          <w:sz w:val="12"/>
          <w:szCs w:val="12"/>
        </w:rPr>
        <w:t xml:space="preserve">-ФЗ «Об общих принципах организации местного самоуправления в Российской </w:t>
      </w:r>
      <w:r w:rsidRPr="0041143E">
        <w:rPr>
          <w:rFonts w:ascii="Times New Roman" w:hAnsi="Times New Roman" w:cs="Times New Roman"/>
          <w:color w:val="auto"/>
          <w:spacing w:val="4"/>
          <w:kern w:val="0"/>
          <w:sz w:val="12"/>
          <w:szCs w:val="12"/>
        </w:rPr>
        <w:t>Федерации», Решением Каратузского районного Совета депутатов от _________________ № _______________ «О приёме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2023 год, решением  ________________ сельского Совета депутатов от _______________ № ___________</w:t>
      </w:r>
      <w:r w:rsidRPr="0041143E">
        <w:rPr>
          <w:rFonts w:ascii="Times New Roman" w:hAnsi="Times New Roman" w:cs="Times New Roman"/>
          <w:color w:val="auto"/>
          <w:kern w:val="0"/>
          <w:sz w:val="12"/>
          <w:szCs w:val="12"/>
        </w:rPr>
        <w:t xml:space="preserve"> «</w:t>
      </w:r>
      <w:r w:rsidRPr="0041143E">
        <w:rPr>
          <w:rFonts w:ascii="Times New Roman" w:hAnsi="Times New Roman" w:cs="Times New Roman"/>
          <w:color w:val="auto"/>
          <w:spacing w:val="4"/>
          <w:kern w:val="0"/>
          <w:sz w:val="12"/>
          <w:szCs w:val="12"/>
        </w:rPr>
        <w:t>О передаче Муниципальному образованию «Каратузский район»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2023 год,  заключили настоящее Соглашение о нижеследующем:</w:t>
      </w:r>
    </w:p>
    <w:p w:rsidR="0041143E" w:rsidRPr="0041143E" w:rsidRDefault="0041143E" w:rsidP="0041143E">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4"/>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1.Предмет соглашения</w:t>
      </w:r>
    </w:p>
    <w:p w:rsidR="0041143E" w:rsidRPr="0041143E" w:rsidRDefault="0041143E" w:rsidP="0041143E">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4"/>
          <w:kern w:val="0"/>
          <w:sz w:val="12"/>
          <w:szCs w:val="12"/>
        </w:rPr>
      </w:pPr>
      <w:r w:rsidRPr="0041143E">
        <w:rPr>
          <w:rFonts w:ascii="Times New Roman" w:hAnsi="Times New Roman" w:cs="Times New Roman"/>
          <w:b/>
          <w:bCs/>
          <w:color w:val="auto"/>
          <w:spacing w:val="48"/>
          <w:kern w:val="0"/>
          <w:sz w:val="12"/>
          <w:szCs w:val="12"/>
        </w:rPr>
        <w:t>1.1.</w:t>
      </w:r>
      <w:r w:rsidRPr="0041143E">
        <w:rPr>
          <w:rFonts w:ascii="Times New Roman" w:hAnsi="Times New Roman" w:cs="Times New Roman"/>
          <w:b/>
          <w:bCs/>
          <w:color w:val="auto"/>
          <w:kern w:val="0"/>
          <w:sz w:val="12"/>
          <w:szCs w:val="12"/>
        </w:rPr>
        <w:t xml:space="preserve"> </w:t>
      </w:r>
      <w:r w:rsidRPr="0041143E">
        <w:rPr>
          <w:rFonts w:ascii="Times New Roman" w:hAnsi="Times New Roman" w:cs="Times New Roman"/>
          <w:bCs/>
          <w:color w:val="auto"/>
          <w:kern w:val="0"/>
          <w:sz w:val="12"/>
          <w:szCs w:val="12"/>
        </w:rPr>
        <w:t xml:space="preserve">В целях реализации Федерального закона № 131-ФЗ от 06.10.2003 </w:t>
      </w:r>
      <w:r w:rsidRPr="0041143E">
        <w:rPr>
          <w:rFonts w:ascii="Times New Roman" w:hAnsi="Times New Roman" w:cs="Times New Roman"/>
          <w:color w:val="auto"/>
          <w:spacing w:val="5"/>
          <w:kern w:val="0"/>
          <w:sz w:val="12"/>
          <w:szCs w:val="12"/>
        </w:rPr>
        <w:t xml:space="preserve">«Об общих принципах организации местного самоуправления в Российской </w:t>
      </w:r>
      <w:r w:rsidRPr="0041143E">
        <w:rPr>
          <w:rFonts w:ascii="Times New Roman" w:hAnsi="Times New Roman" w:cs="Times New Roman"/>
          <w:color w:val="auto"/>
          <w:spacing w:val="4"/>
          <w:kern w:val="0"/>
          <w:sz w:val="12"/>
          <w:szCs w:val="12"/>
        </w:rPr>
        <w:t xml:space="preserve">Федерации», части 4 статьи 15, </w:t>
      </w:r>
      <w:r w:rsidRPr="0041143E">
        <w:rPr>
          <w:rFonts w:ascii="Times New Roman" w:hAnsi="Times New Roman" w:cs="Times New Roman"/>
          <w:bCs/>
          <w:color w:val="auto"/>
          <w:kern w:val="0"/>
          <w:sz w:val="12"/>
          <w:szCs w:val="12"/>
        </w:rPr>
        <w:t xml:space="preserve">Федерального закона № 131-ФЗ от 06.10.2003 </w:t>
      </w:r>
      <w:r w:rsidRPr="0041143E">
        <w:rPr>
          <w:rFonts w:ascii="Times New Roman" w:hAnsi="Times New Roman" w:cs="Times New Roman"/>
          <w:color w:val="auto"/>
          <w:spacing w:val="5"/>
          <w:kern w:val="0"/>
          <w:sz w:val="12"/>
          <w:szCs w:val="12"/>
        </w:rPr>
        <w:t xml:space="preserve">«Об общих принципах организации местного самоуправления в Российской </w:t>
      </w:r>
      <w:r w:rsidRPr="0041143E">
        <w:rPr>
          <w:rFonts w:ascii="Times New Roman" w:hAnsi="Times New Roman" w:cs="Times New Roman"/>
          <w:color w:val="auto"/>
          <w:spacing w:val="4"/>
          <w:kern w:val="0"/>
          <w:sz w:val="12"/>
          <w:szCs w:val="12"/>
        </w:rPr>
        <w:t xml:space="preserve">Федерации», </w:t>
      </w:r>
      <w:r w:rsidRPr="0041143E">
        <w:rPr>
          <w:rFonts w:ascii="Times New Roman" w:hAnsi="Times New Roman" w:cs="Times New Roman"/>
          <w:color w:val="auto"/>
          <w:spacing w:val="5"/>
          <w:kern w:val="0"/>
          <w:sz w:val="12"/>
          <w:szCs w:val="12"/>
        </w:rPr>
        <w:t>администрация поселения</w:t>
      </w:r>
      <w:r w:rsidRPr="0041143E">
        <w:rPr>
          <w:rFonts w:ascii="Times New Roman" w:hAnsi="Times New Roman" w:cs="Times New Roman"/>
          <w:color w:val="auto"/>
          <w:spacing w:val="4"/>
          <w:kern w:val="0"/>
          <w:sz w:val="12"/>
          <w:szCs w:val="12"/>
        </w:rPr>
        <w:t xml:space="preserve"> передаёт, а </w:t>
      </w:r>
      <w:r w:rsidRPr="0041143E">
        <w:rPr>
          <w:rFonts w:ascii="Times New Roman" w:hAnsi="Times New Roman" w:cs="Times New Roman"/>
          <w:color w:val="auto"/>
          <w:spacing w:val="5"/>
          <w:kern w:val="0"/>
          <w:sz w:val="12"/>
          <w:szCs w:val="12"/>
        </w:rPr>
        <w:t xml:space="preserve">администрация </w:t>
      </w:r>
      <w:r w:rsidRPr="0041143E">
        <w:rPr>
          <w:rFonts w:ascii="Times New Roman" w:hAnsi="Times New Roman" w:cs="Times New Roman"/>
          <w:color w:val="auto"/>
          <w:spacing w:val="4"/>
          <w:kern w:val="0"/>
          <w:sz w:val="12"/>
          <w:szCs w:val="12"/>
        </w:rPr>
        <w:t>района принимает в своё ведение и осуществляет часть полномочий по решению вопросов местного значения, перечисленные в п. 2.1. настоящего Соглашения.</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41143E">
        <w:rPr>
          <w:rFonts w:ascii="Times New Roman" w:hAnsi="Times New Roman" w:cs="Times New Roman"/>
          <w:b/>
          <w:bCs/>
          <w:color w:val="auto"/>
          <w:spacing w:val="48"/>
          <w:kern w:val="0"/>
          <w:sz w:val="12"/>
          <w:szCs w:val="12"/>
        </w:rPr>
        <w:t>1.</w:t>
      </w:r>
      <w:r w:rsidRPr="0041143E">
        <w:rPr>
          <w:rFonts w:ascii="Times New Roman" w:hAnsi="Times New Roman" w:cs="Times New Roman"/>
          <w:b/>
          <w:bCs/>
          <w:color w:val="auto"/>
          <w:kern w:val="0"/>
          <w:sz w:val="12"/>
          <w:szCs w:val="12"/>
        </w:rPr>
        <w:t>2.</w:t>
      </w:r>
      <w:r w:rsidRPr="0041143E">
        <w:rPr>
          <w:rFonts w:ascii="Times New Roman" w:hAnsi="Times New Roman" w:cs="Times New Roman"/>
          <w:bCs/>
          <w:color w:val="auto"/>
          <w:kern w:val="0"/>
          <w:sz w:val="12"/>
          <w:szCs w:val="12"/>
        </w:rPr>
        <w:t xml:space="preserve"> Передача полномочий производится в целях оперативного и эффективного осуществления вопросов местного значения в сфере создания  условий для организации досуга и обеспечения жителей поселения услугами организаций культуры.</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auto"/>
          <w:spacing w:val="2"/>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t>2. Перечень полномочий, подлежащих передаче</w:t>
      </w:r>
    </w:p>
    <w:p w:rsidR="0041143E" w:rsidRPr="0041143E" w:rsidRDefault="0041143E" w:rsidP="0041143E">
      <w:pPr>
        <w:widowControl w:val="0"/>
        <w:shd w:val="clear" w:color="auto" w:fill="FFFFFF"/>
        <w:autoSpaceDE w:val="0"/>
        <w:autoSpaceDN w:val="0"/>
        <w:adjustRightInd w:val="0"/>
        <w:spacing w:after="0" w:line="240" w:lineRule="auto"/>
        <w:rPr>
          <w:rFonts w:ascii="Times New Roman" w:hAnsi="Times New Roman" w:cs="Times New Roman"/>
          <w:b/>
          <w:bCs/>
          <w:color w:val="auto"/>
          <w:spacing w:val="2"/>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bCs/>
          <w:color w:val="auto"/>
          <w:spacing w:val="2"/>
          <w:kern w:val="0"/>
          <w:sz w:val="12"/>
          <w:szCs w:val="12"/>
        </w:rPr>
        <w:t xml:space="preserve">         2.1</w:t>
      </w:r>
      <w:r w:rsidRPr="0041143E">
        <w:rPr>
          <w:rFonts w:ascii="Times New Roman" w:hAnsi="Times New Roman" w:cs="Times New Roman"/>
          <w:b/>
          <w:bCs/>
          <w:color w:val="auto"/>
          <w:spacing w:val="2"/>
          <w:kern w:val="0"/>
          <w:sz w:val="12"/>
          <w:szCs w:val="12"/>
        </w:rPr>
        <w:t xml:space="preserve">. </w:t>
      </w:r>
      <w:r w:rsidRPr="0041143E">
        <w:rPr>
          <w:rFonts w:ascii="Times New Roman" w:hAnsi="Times New Roman" w:cs="Times New Roman"/>
          <w:color w:val="auto"/>
          <w:spacing w:val="5"/>
          <w:kern w:val="0"/>
          <w:sz w:val="12"/>
          <w:szCs w:val="12"/>
        </w:rPr>
        <w:t>Администрация поселения</w:t>
      </w:r>
      <w:r w:rsidRPr="0041143E">
        <w:rPr>
          <w:rFonts w:ascii="Times New Roman" w:hAnsi="Times New Roman" w:cs="Times New Roman"/>
          <w:bCs/>
          <w:color w:val="auto"/>
          <w:spacing w:val="2"/>
          <w:kern w:val="0"/>
          <w:sz w:val="12"/>
          <w:szCs w:val="12"/>
        </w:rPr>
        <w:t xml:space="preserve"> передаёт </w:t>
      </w:r>
      <w:r w:rsidRPr="0041143E">
        <w:rPr>
          <w:rFonts w:ascii="Times New Roman" w:hAnsi="Times New Roman" w:cs="Times New Roman"/>
          <w:color w:val="auto"/>
          <w:spacing w:val="5"/>
          <w:kern w:val="0"/>
          <w:sz w:val="12"/>
          <w:szCs w:val="12"/>
        </w:rPr>
        <w:t xml:space="preserve">администрации </w:t>
      </w:r>
      <w:r w:rsidRPr="0041143E">
        <w:rPr>
          <w:rFonts w:ascii="Times New Roman" w:hAnsi="Times New Roman" w:cs="Times New Roman"/>
          <w:color w:val="auto"/>
          <w:spacing w:val="4"/>
          <w:kern w:val="0"/>
          <w:sz w:val="12"/>
          <w:szCs w:val="12"/>
        </w:rPr>
        <w:t>района</w:t>
      </w:r>
      <w:r w:rsidRPr="0041143E">
        <w:rPr>
          <w:rFonts w:ascii="Times New Roman" w:hAnsi="Times New Roman" w:cs="Times New Roman"/>
          <w:bCs/>
          <w:color w:val="auto"/>
          <w:spacing w:val="2"/>
          <w:kern w:val="0"/>
          <w:sz w:val="12"/>
          <w:szCs w:val="12"/>
        </w:rPr>
        <w:t xml:space="preserve"> осуществление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w:t>
      </w:r>
      <w:r w:rsidRPr="0041143E">
        <w:rPr>
          <w:rFonts w:ascii="Times New Roman" w:hAnsi="Times New Roman" w:cs="Times New Roman"/>
          <w:color w:val="auto"/>
          <w:kern w:val="0"/>
          <w:sz w:val="12"/>
          <w:szCs w:val="12"/>
        </w:rPr>
        <w:t xml:space="preserve"> </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разработка целевых, перспективных, годовых планов и комплексных программ развития и сохранения культуры поселения с учётом интересов жителей поселения;</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организация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создание условий для организации досуга и обеспечения жителей поселения услугами организаций культуры;</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участие в подготовке структуры и штатного расписания учреждений культуры поселения;</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организация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обеспечение участия в районном, региональном, всероссийском культурном сотрудничестве;</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участие в определении условий труда учреждения культуры поселения;</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поселений по организации деятельности в сфере культуры;</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укрепление материально-технической базы, приобретение оборудования, организация инженерно-технического обслуживания (транспортные средства, световые и звукоусилительные устройства, видеооборудования и т.п.) учреждений культуры поселения;</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содействие руководителям учреждений и организация контроля капитальных ремонтов учреждений культуры, осуществляемых в рамках краевых программ с передачей субвенций из поселений в муниципальный район, а также контроль текущих ремонтов;</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сравнительного анализа и мониторинга показателей;</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участие в осуществлении ведомственного контроля в сфере закупок для осуществления муниципальных нужд;</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участие в осуществлении внутреннего финансового контроля и аудита в подведомственных учреждениях;</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 иные вопросы в сфере культуры в соответствии с действующим законодательством.</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color w:val="auto"/>
          <w:kern w:val="0"/>
          <w:sz w:val="12"/>
          <w:szCs w:val="12"/>
        </w:rPr>
        <w:t xml:space="preserve"> </w:t>
      </w:r>
      <w:r w:rsidRPr="0041143E">
        <w:rPr>
          <w:rFonts w:ascii="Times New Roman" w:hAnsi="Times New Roman" w:cs="Times New Roman"/>
          <w:bCs/>
          <w:color w:val="auto"/>
          <w:spacing w:val="2"/>
          <w:kern w:val="0"/>
          <w:sz w:val="12"/>
          <w:szCs w:val="12"/>
        </w:rPr>
        <w:t>2.2. Администрации района осуществляет полномочия, указанные в пункте 2.1. настоящего Соглашения, в отношении -____________________ Дом культуры (клуб) ______________ сельского поселения;</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2.3. Организация осуществления полномочий администрацией района обеспечивается во взаимодействии с органами государственной власти Красноярского края, органами местного самоуправления, другими учреждениями и организациями муниципального района.</w:t>
      </w: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t xml:space="preserve">3. Права и обязанности администрации поселения </w:t>
      </w:r>
    </w:p>
    <w:p w:rsidR="0041143E" w:rsidRPr="0041143E" w:rsidRDefault="0041143E" w:rsidP="0041143E">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p>
    <w:p w:rsidR="0041143E" w:rsidRPr="0041143E" w:rsidRDefault="0041143E" w:rsidP="0041143E">
      <w:pPr>
        <w:widowControl w:val="0"/>
        <w:shd w:val="clear" w:color="auto" w:fill="FFFFFF"/>
        <w:tabs>
          <w:tab w:val="left" w:pos="2170"/>
        </w:tabs>
        <w:autoSpaceDE w:val="0"/>
        <w:autoSpaceDN w:val="0"/>
        <w:adjustRightInd w:val="0"/>
        <w:spacing w:after="0" w:line="240" w:lineRule="auto"/>
        <w:ind w:firstLine="709"/>
        <w:jc w:val="both"/>
        <w:outlineLvl w:val="0"/>
        <w:rPr>
          <w:rFonts w:ascii="Times New Roman" w:hAnsi="Times New Roman" w:cs="Times New Roman"/>
          <w:color w:val="auto"/>
          <w:spacing w:val="-6"/>
          <w:kern w:val="0"/>
          <w:sz w:val="12"/>
          <w:szCs w:val="12"/>
        </w:rPr>
      </w:pPr>
      <w:r w:rsidRPr="0041143E">
        <w:rPr>
          <w:rFonts w:ascii="Times New Roman" w:hAnsi="Times New Roman" w:cs="Times New Roman"/>
          <w:b/>
          <w:color w:val="auto"/>
          <w:spacing w:val="-6"/>
          <w:kern w:val="0"/>
          <w:sz w:val="12"/>
          <w:szCs w:val="12"/>
        </w:rPr>
        <w:t>3.1.</w:t>
      </w:r>
      <w:r w:rsidRPr="0041143E">
        <w:rPr>
          <w:rFonts w:ascii="Times New Roman" w:hAnsi="Times New Roman" w:cs="Times New Roman"/>
          <w:color w:val="auto"/>
          <w:spacing w:val="-6"/>
          <w:kern w:val="0"/>
          <w:sz w:val="12"/>
          <w:szCs w:val="12"/>
        </w:rPr>
        <w:t xml:space="preserve"> </w:t>
      </w:r>
      <w:r w:rsidRPr="0041143E">
        <w:rPr>
          <w:rFonts w:ascii="Times New Roman" w:hAnsi="Times New Roman" w:cs="Times New Roman"/>
          <w:b/>
          <w:color w:val="auto"/>
          <w:spacing w:val="5"/>
          <w:kern w:val="0"/>
          <w:sz w:val="12"/>
          <w:szCs w:val="12"/>
        </w:rPr>
        <w:t>Администрация поселения имеет право</w:t>
      </w:r>
      <w:r w:rsidRPr="0041143E">
        <w:rPr>
          <w:rFonts w:ascii="Times New Roman" w:hAnsi="Times New Roman" w:cs="Times New Roman"/>
          <w:b/>
          <w:bCs/>
          <w:color w:val="auto"/>
          <w:spacing w:val="2"/>
          <w:kern w:val="0"/>
          <w:sz w:val="12"/>
          <w:szCs w:val="12"/>
        </w:rPr>
        <w:t>:</w:t>
      </w:r>
    </w:p>
    <w:p w:rsidR="0041143E" w:rsidRPr="0041143E" w:rsidRDefault="0041143E" w:rsidP="0041143E">
      <w:pPr>
        <w:widowControl w:val="0"/>
        <w:shd w:val="clear" w:color="auto" w:fill="FFFFFF"/>
        <w:tabs>
          <w:tab w:val="left" w:pos="2170"/>
        </w:tabs>
        <w:autoSpaceDE w:val="0"/>
        <w:autoSpaceDN w:val="0"/>
        <w:adjustRightInd w:val="0"/>
        <w:spacing w:after="0" w:line="240" w:lineRule="auto"/>
        <w:ind w:firstLine="709"/>
        <w:jc w:val="both"/>
        <w:rPr>
          <w:rFonts w:ascii="Times New Roman" w:hAnsi="Times New Roman" w:cs="Times New Roman"/>
          <w:b/>
          <w:color w:val="auto"/>
          <w:spacing w:val="-6"/>
          <w:kern w:val="0"/>
          <w:sz w:val="12"/>
          <w:szCs w:val="12"/>
        </w:rPr>
      </w:pPr>
      <w:r w:rsidRPr="0041143E">
        <w:rPr>
          <w:rFonts w:ascii="Times New Roman" w:hAnsi="Times New Roman" w:cs="Times New Roman"/>
          <w:color w:val="auto"/>
          <w:kern w:val="0"/>
          <w:sz w:val="12"/>
          <w:szCs w:val="12"/>
        </w:rPr>
        <w:t>3.1.1. Осуществлять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администрация поселения представляет в адрес администрации района  письменные предписания для устранения выявленных нарушений в определённый срок с момента уведомления.</w:t>
      </w:r>
      <w:r w:rsidRPr="0041143E">
        <w:rPr>
          <w:rFonts w:ascii="Times New Roman" w:hAnsi="Times New Roman" w:cs="Times New Roman"/>
          <w:b/>
          <w:color w:val="auto"/>
          <w:spacing w:val="-6"/>
          <w:kern w:val="0"/>
          <w:sz w:val="12"/>
          <w:szCs w:val="12"/>
        </w:rPr>
        <w:t xml:space="preserve"> </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3"/>
          <w:kern w:val="0"/>
          <w:sz w:val="12"/>
          <w:szCs w:val="12"/>
        </w:rPr>
      </w:pPr>
      <w:r w:rsidRPr="0041143E">
        <w:rPr>
          <w:rFonts w:ascii="Times New Roman" w:hAnsi="Times New Roman" w:cs="Times New Roman"/>
          <w:color w:val="auto"/>
          <w:spacing w:val="3"/>
          <w:kern w:val="0"/>
          <w:sz w:val="12"/>
          <w:szCs w:val="12"/>
        </w:rPr>
        <w:t xml:space="preserve">3.1.2. В случае необходимости запрашивать от администрации района отчёт об использовании финансовых средств направленных для исполнения, переданных по настоящему Соглашению полномочий. </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3"/>
          <w:kern w:val="0"/>
          <w:sz w:val="12"/>
          <w:szCs w:val="12"/>
        </w:rPr>
      </w:pPr>
      <w:r w:rsidRPr="0041143E">
        <w:rPr>
          <w:rFonts w:ascii="Times New Roman" w:hAnsi="Times New Roman" w:cs="Times New Roman"/>
          <w:color w:val="auto"/>
          <w:spacing w:val="3"/>
          <w:kern w:val="0"/>
          <w:sz w:val="12"/>
          <w:szCs w:val="12"/>
        </w:rPr>
        <w:t>3.1.3.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41143E" w:rsidRPr="0041143E" w:rsidRDefault="0041143E" w:rsidP="0041143E">
      <w:pPr>
        <w:widowControl w:val="0"/>
        <w:shd w:val="clear" w:color="auto" w:fill="FFFFFF"/>
        <w:tabs>
          <w:tab w:val="left" w:pos="2170"/>
        </w:tabs>
        <w:autoSpaceDE w:val="0"/>
        <w:autoSpaceDN w:val="0"/>
        <w:adjustRightInd w:val="0"/>
        <w:spacing w:after="0" w:line="240" w:lineRule="auto"/>
        <w:ind w:firstLine="709"/>
        <w:jc w:val="both"/>
        <w:outlineLvl w:val="0"/>
        <w:rPr>
          <w:rFonts w:ascii="Times New Roman" w:hAnsi="Times New Roman" w:cs="Times New Roman"/>
          <w:color w:val="auto"/>
          <w:spacing w:val="-6"/>
          <w:kern w:val="0"/>
          <w:sz w:val="12"/>
          <w:szCs w:val="12"/>
        </w:rPr>
      </w:pPr>
      <w:r w:rsidRPr="0041143E">
        <w:rPr>
          <w:rFonts w:ascii="Times New Roman" w:hAnsi="Times New Roman" w:cs="Times New Roman"/>
          <w:b/>
          <w:color w:val="auto"/>
          <w:spacing w:val="-6"/>
          <w:kern w:val="0"/>
          <w:sz w:val="12"/>
          <w:szCs w:val="12"/>
        </w:rPr>
        <w:t>3.2.</w:t>
      </w:r>
      <w:r w:rsidRPr="0041143E">
        <w:rPr>
          <w:rFonts w:ascii="Times New Roman" w:hAnsi="Times New Roman" w:cs="Times New Roman"/>
          <w:color w:val="auto"/>
          <w:spacing w:val="-6"/>
          <w:kern w:val="0"/>
          <w:sz w:val="12"/>
          <w:szCs w:val="12"/>
        </w:rPr>
        <w:t xml:space="preserve"> </w:t>
      </w:r>
      <w:r w:rsidRPr="0041143E">
        <w:rPr>
          <w:rFonts w:ascii="Times New Roman" w:hAnsi="Times New Roman" w:cs="Times New Roman"/>
          <w:b/>
          <w:color w:val="auto"/>
          <w:spacing w:val="5"/>
          <w:kern w:val="0"/>
          <w:sz w:val="12"/>
          <w:szCs w:val="12"/>
        </w:rPr>
        <w:t xml:space="preserve">Администрация поселения </w:t>
      </w:r>
      <w:r w:rsidRPr="0041143E">
        <w:rPr>
          <w:rFonts w:ascii="Times New Roman" w:hAnsi="Times New Roman" w:cs="Times New Roman"/>
          <w:color w:val="auto"/>
          <w:spacing w:val="5"/>
          <w:kern w:val="0"/>
          <w:sz w:val="12"/>
          <w:szCs w:val="12"/>
        </w:rPr>
        <w:t>обязана</w:t>
      </w:r>
      <w:r w:rsidRPr="0041143E">
        <w:rPr>
          <w:rFonts w:ascii="Times New Roman" w:hAnsi="Times New Roman" w:cs="Times New Roman"/>
          <w:bCs/>
          <w:color w:val="auto"/>
          <w:spacing w:val="2"/>
          <w:kern w:val="0"/>
          <w:sz w:val="12"/>
          <w:szCs w:val="12"/>
        </w:rPr>
        <w:t>:</w:t>
      </w:r>
    </w:p>
    <w:p w:rsidR="0041143E" w:rsidRPr="0041143E" w:rsidRDefault="0041143E" w:rsidP="0041143E">
      <w:pPr>
        <w:widowControl w:val="0"/>
        <w:shd w:val="clear" w:color="auto" w:fill="FFFFFF"/>
        <w:tabs>
          <w:tab w:val="left" w:pos="217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spacing w:val="-6"/>
          <w:kern w:val="0"/>
          <w:sz w:val="12"/>
          <w:szCs w:val="12"/>
        </w:rPr>
        <w:t>3.1.</w:t>
      </w:r>
      <w:r w:rsidRPr="0041143E">
        <w:rPr>
          <w:rFonts w:ascii="Times New Roman" w:hAnsi="Times New Roman" w:cs="Times New Roman"/>
          <w:color w:val="auto"/>
          <w:kern w:val="0"/>
          <w:sz w:val="12"/>
          <w:szCs w:val="12"/>
        </w:rPr>
        <w:t xml:space="preserve">2. Ежемесячно, не позднее  15  числа в полном объёме передавать финансовые средства на осуществление переданных полномочий в соответствии с графиком предоставления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согласно приложению 1 к настоящему Соглашению. </w:t>
      </w:r>
    </w:p>
    <w:p w:rsidR="0041143E" w:rsidRPr="0041143E" w:rsidRDefault="0041143E" w:rsidP="0041143E">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3"/>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t xml:space="preserve">4. Права и обязанности администрации района </w:t>
      </w:r>
    </w:p>
    <w:p w:rsidR="0041143E" w:rsidRPr="0041143E" w:rsidRDefault="0041143E" w:rsidP="0041143E">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bCs/>
          <w:color w:val="auto"/>
          <w:spacing w:val="2"/>
          <w:kern w:val="0"/>
          <w:sz w:val="12"/>
          <w:szCs w:val="12"/>
        </w:rPr>
      </w:pPr>
      <w:r w:rsidRPr="0041143E">
        <w:rPr>
          <w:rFonts w:ascii="Times New Roman" w:hAnsi="Times New Roman" w:cs="Times New Roman"/>
          <w:b/>
          <w:bCs/>
          <w:color w:val="auto"/>
          <w:spacing w:val="2"/>
          <w:kern w:val="0"/>
          <w:sz w:val="12"/>
          <w:szCs w:val="12"/>
        </w:rPr>
        <w:t>4.1. Администрация района</w:t>
      </w:r>
      <w:r w:rsidRPr="0041143E">
        <w:rPr>
          <w:rFonts w:ascii="Times New Roman" w:hAnsi="Times New Roman" w:cs="Times New Roman"/>
          <w:bCs/>
          <w:color w:val="auto"/>
          <w:spacing w:val="2"/>
          <w:kern w:val="0"/>
          <w:sz w:val="12"/>
          <w:szCs w:val="12"/>
        </w:rPr>
        <w:t xml:space="preserve"> имеет право:</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4.1.1. Участвовать в подготовке расчёта бюджетных  средств, необходимых для осуществления полномочий, а также пересмотра объёма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в случае существенного изменения обстоятельств, влияющих на определение размера межбюджетных трансфертов.</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4.1.2. Принимать муниципальные правовые акты по вопросам осуществления принятых на исполнение полномочий.</w:t>
      </w:r>
    </w:p>
    <w:p w:rsidR="0041143E" w:rsidRPr="0041143E" w:rsidRDefault="0041143E" w:rsidP="0041143E">
      <w:pPr>
        <w:widowControl w:val="0"/>
        <w:shd w:val="clear" w:color="auto" w:fill="FFFFFF"/>
        <w:tabs>
          <w:tab w:val="left" w:pos="1901"/>
        </w:tabs>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4.1.3. Заключать муниципальные контракты (договоры), необходимые для осуществления принятых на исполнение полномочий.</w:t>
      </w:r>
    </w:p>
    <w:p w:rsidR="0041143E" w:rsidRPr="0041143E" w:rsidRDefault="0041143E" w:rsidP="0041143E">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bCs/>
          <w:color w:val="auto"/>
          <w:spacing w:val="2"/>
          <w:kern w:val="0"/>
          <w:sz w:val="12"/>
          <w:szCs w:val="12"/>
        </w:rPr>
      </w:pPr>
      <w:r w:rsidRPr="0041143E">
        <w:rPr>
          <w:rFonts w:ascii="Times New Roman" w:hAnsi="Times New Roman" w:cs="Times New Roman"/>
          <w:b/>
          <w:bCs/>
          <w:color w:val="auto"/>
          <w:spacing w:val="2"/>
          <w:kern w:val="0"/>
          <w:sz w:val="12"/>
          <w:szCs w:val="12"/>
        </w:rPr>
        <w:t>4.2.</w:t>
      </w:r>
      <w:r w:rsidRPr="0041143E">
        <w:rPr>
          <w:rFonts w:ascii="Times New Roman" w:hAnsi="Times New Roman" w:cs="Times New Roman"/>
          <w:bCs/>
          <w:color w:val="auto"/>
          <w:spacing w:val="2"/>
          <w:kern w:val="0"/>
          <w:sz w:val="12"/>
          <w:szCs w:val="12"/>
        </w:rPr>
        <w:t xml:space="preserve"> </w:t>
      </w:r>
      <w:r w:rsidRPr="0041143E">
        <w:rPr>
          <w:rFonts w:ascii="Times New Roman" w:hAnsi="Times New Roman" w:cs="Times New Roman"/>
          <w:b/>
          <w:bCs/>
          <w:color w:val="auto"/>
          <w:spacing w:val="2"/>
          <w:kern w:val="0"/>
          <w:sz w:val="12"/>
          <w:szCs w:val="12"/>
        </w:rPr>
        <w:t>Администрация района</w:t>
      </w:r>
      <w:r w:rsidRPr="0041143E">
        <w:rPr>
          <w:rFonts w:ascii="Times New Roman" w:hAnsi="Times New Roman" w:cs="Times New Roman"/>
          <w:bCs/>
          <w:color w:val="auto"/>
          <w:spacing w:val="2"/>
          <w:kern w:val="0"/>
          <w:sz w:val="12"/>
          <w:szCs w:val="12"/>
        </w:rPr>
        <w:t xml:space="preserve"> обязана:</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4.2.1. Осуществлять переданные ей администрацией поселения полномочия в соответствии с пунктом 2.1. настоящего Соглашения и действующим законодательством в пределах, выделенных на эти цели финансовых средств.</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bCs/>
          <w:color w:val="auto"/>
          <w:spacing w:val="2"/>
          <w:kern w:val="0"/>
          <w:sz w:val="12"/>
          <w:szCs w:val="12"/>
        </w:rPr>
        <w:t xml:space="preserve">4.2.2. </w:t>
      </w:r>
      <w:r w:rsidRPr="0041143E">
        <w:rPr>
          <w:rFonts w:ascii="Times New Roman" w:hAnsi="Times New Roman" w:cs="Times New Roman"/>
          <w:color w:val="auto"/>
          <w:kern w:val="0"/>
          <w:sz w:val="12"/>
          <w:szCs w:val="12"/>
        </w:rPr>
        <w:t>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4.2.3.По запросу администрации поселения предоставлять отчётность об использовании финансовых средств направленных для исполнения переданных по настоящему Соглашению полномочий и иную необходимую информацию.</w:t>
      </w:r>
    </w:p>
    <w:p w:rsidR="0041143E" w:rsidRPr="0041143E" w:rsidRDefault="0041143E" w:rsidP="0041143E">
      <w:pPr>
        <w:widowControl w:val="0"/>
        <w:shd w:val="clear" w:color="auto" w:fill="FFFFFF"/>
        <w:autoSpaceDE w:val="0"/>
        <w:autoSpaceDN w:val="0"/>
        <w:adjustRightInd w:val="0"/>
        <w:spacing w:after="0" w:line="240" w:lineRule="auto"/>
        <w:outlineLvl w:val="0"/>
        <w:rPr>
          <w:rFonts w:ascii="Times New Roman" w:hAnsi="Times New Roman" w:cs="Times New Roman"/>
          <w:b/>
          <w:bCs/>
          <w:color w:val="auto"/>
          <w:spacing w:val="2"/>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lastRenderedPageBreak/>
        <w:t>5. Финансовое обеспечение переданных на исполнение полномочий</w:t>
      </w:r>
    </w:p>
    <w:p w:rsidR="0041143E" w:rsidRPr="0041143E" w:rsidRDefault="0041143E" w:rsidP="0041143E">
      <w:pPr>
        <w:widowControl w:val="0"/>
        <w:shd w:val="clear" w:color="auto" w:fill="FFFFFF"/>
        <w:autoSpaceDE w:val="0"/>
        <w:autoSpaceDN w:val="0"/>
        <w:adjustRightInd w:val="0"/>
        <w:spacing w:after="0" w:line="240" w:lineRule="auto"/>
        <w:rPr>
          <w:rFonts w:ascii="Times New Roman" w:hAnsi="Times New Roman" w:cs="Times New Roman"/>
          <w:b/>
          <w:bCs/>
          <w:color w:val="auto"/>
          <w:spacing w:val="2"/>
          <w:kern w:val="0"/>
          <w:sz w:val="12"/>
          <w:szCs w:val="12"/>
        </w:rPr>
      </w:pPr>
    </w:p>
    <w:p w:rsidR="0041143E" w:rsidRPr="0041143E" w:rsidRDefault="0041143E" w:rsidP="0041143E">
      <w:pPr>
        <w:widowControl w:val="0"/>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41143E">
        <w:rPr>
          <w:rFonts w:ascii="Times New Roman" w:hAnsi="Times New Roman" w:cs="Times New Roman"/>
          <w:bCs/>
          <w:color w:val="auto"/>
          <w:spacing w:val="2"/>
          <w:kern w:val="0"/>
          <w:sz w:val="12"/>
          <w:szCs w:val="12"/>
        </w:rPr>
        <w:t>5.1. Осуществление части полномочий, указанных в пункте 2.1 настоящего Соглашения, осуществляется за счёт межбюджетных трансфертов, представляемых ежемесячно из бюджета муниципального образования «_______________ сельсовет в бюджет муниципального образования «Каратузский район» в соответствии с приложением 1 к настоящему Соглашению.</w:t>
      </w:r>
    </w:p>
    <w:p w:rsidR="0041143E" w:rsidRPr="0041143E" w:rsidRDefault="0041143E" w:rsidP="0041143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 Стороны ежегодно определяют объем межбюджетных трансфертов, необходимых для осуществления передаваемых полномочий, в соответствии с расчётом объёма межбюджетных трансфертов на очередной финансовый год и плановый период, согласно приложению 2 к настоящему Соглашению.</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Формирование, перечисление и учёт межбюджетных трансфертов, предоставляемых из бюджета муниципального образования «______________сельсовет»</w:t>
      </w:r>
      <w:r w:rsidRPr="0041143E">
        <w:rPr>
          <w:rFonts w:ascii="Times New Roman" w:hAnsi="Times New Roman" w:cs="Times New Roman"/>
          <w:bCs/>
          <w:color w:val="auto"/>
          <w:spacing w:val="2"/>
          <w:kern w:val="0"/>
          <w:sz w:val="12"/>
          <w:szCs w:val="12"/>
        </w:rPr>
        <w:t xml:space="preserve"> </w:t>
      </w:r>
      <w:r w:rsidRPr="0041143E">
        <w:rPr>
          <w:rFonts w:ascii="Times New Roman" w:hAnsi="Times New Roman" w:cs="Times New Roman"/>
          <w:color w:val="auto"/>
          <w:kern w:val="0"/>
          <w:sz w:val="12"/>
          <w:szCs w:val="12"/>
        </w:rPr>
        <w:t>бюджету муниципального образования «Каратузский район» на реализацию полномочий, указанных в пункте 2.1. настоящего Соглашения, осуществляется в соответствии с Бюджетным кодексом Российской Федерации.</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41143E" w:rsidRPr="0041143E" w:rsidRDefault="0041143E" w:rsidP="0041143E">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t>6. Ответственность Сторон</w:t>
      </w:r>
    </w:p>
    <w:p w:rsidR="0041143E" w:rsidRPr="0041143E" w:rsidRDefault="0041143E" w:rsidP="0041143E">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41143E" w:rsidRPr="0041143E" w:rsidRDefault="0041143E" w:rsidP="0041143E">
      <w:pPr>
        <w:autoSpaceDE w:val="0"/>
        <w:autoSpaceDN w:val="0"/>
        <w:adjustRightInd w:val="0"/>
        <w:spacing w:after="0" w:line="240" w:lineRule="auto"/>
        <w:ind w:firstLine="709"/>
        <w:outlineLvl w:val="0"/>
        <w:rPr>
          <w:rFonts w:ascii="Times New Roman" w:hAnsi="Times New Roman" w:cs="Times New Roman"/>
          <w:b/>
          <w:bCs/>
          <w:color w:val="auto"/>
          <w:spacing w:val="2"/>
          <w:kern w:val="0"/>
          <w:sz w:val="12"/>
          <w:szCs w:val="12"/>
        </w:rPr>
      </w:pPr>
      <w:r w:rsidRPr="0041143E">
        <w:rPr>
          <w:rFonts w:ascii="Times New Roman" w:hAnsi="Times New Roman" w:cs="Times New Roman"/>
          <w:color w:val="auto"/>
          <w:kern w:val="0"/>
          <w:sz w:val="12"/>
          <w:szCs w:val="12"/>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 </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влечёт за собой возврат перечисленных межбюджетных трансфертов, за вычетом фактических расходов, подтверждённых документально,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на день уплаты неустойки, ставки рефинансирования Центрального банка Российской Федерации от суммы межбюджетных трансфертов за отчётный год, выделяемых из бюджета муниципального образования «________________ сельсовет» на осуществление указанных полномочий.</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6.2.</w:t>
      </w:r>
      <w:r w:rsidRPr="0041143E">
        <w:rPr>
          <w:rFonts w:ascii="Times New Roman" w:hAnsi="Times New Roman" w:cs="Times New Roman"/>
          <w:color w:val="auto"/>
          <w:kern w:val="0"/>
          <w:sz w:val="12"/>
          <w:szCs w:val="12"/>
        </w:rPr>
        <w:t xml:space="preserve"> Администрация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6.3. За несвоевременное перечисление поселениями межбюджетных трансфертов взимается пеня, в размере трехсотой части действующей ставки рефинансирования Банка России за каждый день просрочки. </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b/>
          <w:bCs/>
          <w:color w:val="00B050"/>
          <w:spacing w:val="2"/>
          <w:kern w:val="0"/>
          <w:sz w:val="12"/>
          <w:szCs w:val="12"/>
        </w:rPr>
      </w:pPr>
      <w:r w:rsidRPr="0041143E">
        <w:rPr>
          <w:rFonts w:ascii="Times New Roman" w:hAnsi="Times New Roman" w:cs="Times New Roman"/>
          <w:color w:val="00B050"/>
          <w:kern w:val="0"/>
          <w:sz w:val="12"/>
          <w:szCs w:val="12"/>
        </w:rPr>
        <w:t xml:space="preserve"> </w:t>
      </w:r>
    </w:p>
    <w:p w:rsidR="0041143E" w:rsidRPr="0041143E" w:rsidRDefault="0041143E" w:rsidP="0041143E">
      <w:pPr>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t xml:space="preserve">7. Срок действия, </w:t>
      </w:r>
    </w:p>
    <w:p w:rsidR="0041143E" w:rsidRPr="0041143E" w:rsidRDefault="0041143E" w:rsidP="0041143E">
      <w:pPr>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41143E">
        <w:rPr>
          <w:rFonts w:ascii="Times New Roman" w:hAnsi="Times New Roman" w:cs="Times New Roman"/>
          <w:b/>
          <w:bCs/>
          <w:color w:val="auto"/>
          <w:spacing w:val="2"/>
          <w:kern w:val="0"/>
          <w:sz w:val="12"/>
          <w:szCs w:val="12"/>
        </w:rPr>
        <w:t xml:space="preserve">основания и порядок прекращения действия Соглашения </w:t>
      </w:r>
    </w:p>
    <w:p w:rsidR="0041143E" w:rsidRPr="0041143E" w:rsidRDefault="0041143E" w:rsidP="0041143E">
      <w:pPr>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41143E">
        <w:rPr>
          <w:rFonts w:ascii="Times New Roman" w:hAnsi="Times New Roman" w:cs="Times New Roman"/>
          <w:b/>
          <w:bCs/>
          <w:color w:val="auto"/>
          <w:spacing w:val="2"/>
          <w:kern w:val="0"/>
          <w:sz w:val="12"/>
          <w:szCs w:val="12"/>
        </w:rPr>
        <w:t>7.1.</w:t>
      </w:r>
      <w:r w:rsidRPr="0041143E">
        <w:rPr>
          <w:rFonts w:ascii="Times New Roman" w:hAnsi="Times New Roman" w:cs="Times New Roman"/>
          <w:bCs/>
          <w:color w:val="auto"/>
          <w:spacing w:val="2"/>
          <w:kern w:val="0"/>
          <w:sz w:val="12"/>
          <w:szCs w:val="12"/>
        </w:rPr>
        <w:t xml:space="preserve"> Настоящее Соглашение вступает в силу с 01.01. 2023 года.</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auto"/>
          <w:spacing w:val="2"/>
          <w:kern w:val="0"/>
          <w:sz w:val="12"/>
          <w:szCs w:val="12"/>
        </w:rPr>
      </w:pPr>
      <w:r w:rsidRPr="0041143E">
        <w:rPr>
          <w:rFonts w:ascii="Times New Roman" w:hAnsi="Times New Roman" w:cs="Times New Roman"/>
          <w:bCs/>
          <w:color w:val="auto"/>
          <w:spacing w:val="2"/>
          <w:kern w:val="0"/>
          <w:sz w:val="12"/>
          <w:szCs w:val="12"/>
        </w:rPr>
        <w:t>Настоящее Соглашение заключается на срок до 31.12.2023 года.</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7.2.</w:t>
      </w:r>
      <w:r w:rsidRPr="0041143E">
        <w:rPr>
          <w:rFonts w:ascii="Times New Roman" w:hAnsi="Times New Roman" w:cs="Times New Roman"/>
          <w:color w:val="auto"/>
          <w:kern w:val="0"/>
          <w:sz w:val="12"/>
          <w:szCs w:val="12"/>
        </w:rPr>
        <w:t xml:space="preserve"> Действие настоящего Соглашения может быть прекращено досрочно:</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7.2.1.</w:t>
      </w:r>
      <w:r w:rsidRPr="0041143E">
        <w:rPr>
          <w:rFonts w:ascii="Times New Roman" w:hAnsi="Times New Roman" w:cs="Times New Roman"/>
          <w:color w:val="auto"/>
          <w:kern w:val="0"/>
          <w:sz w:val="12"/>
          <w:szCs w:val="12"/>
        </w:rPr>
        <w:t xml:space="preserve"> По взаимному согласию  Сторон.</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7.2.2.</w:t>
      </w:r>
      <w:r w:rsidRPr="0041143E">
        <w:rPr>
          <w:rFonts w:ascii="Times New Roman" w:hAnsi="Times New Roman" w:cs="Times New Roman"/>
          <w:color w:val="auto"/>
          <w:kern w:val="0"/>
          <w:sz w:val="12"/>
          <w:szCs w:val="12"/>
        </w:rPr>
        <w:t xml:space="preserve"> В одностороннем порядке в случае:</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изменения действующего законодательства Российской Федерации и (или) законодательства Красноярского  края;</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неисполнения или ненадлежащего исполнения одной из Сторон своих обязательств в соответствии с настоящим Соглашением;</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w:t>
      </w:r>
      <w:r w:rsidRPr="0041143E">
        <w:rPr>
          <w:rFonts w:ascii="Times New Roman" w:hAnsi="Times New Roman" w:cs="Times New Roman"/>
          <w:b/>
          <w:color w:val="auto"/>
          <w:kern w:val="0"/>
          <w:sz w:val="12"/>
          <w:szCs w:val="12"/>
        </w:rPr>
        <w:t>.</w:t>
      </w:r>
      <w:r w:rsidRPr="0041143E">
        <w:rPr>
          <w:rFonts w:ascii="Times New Roman" w:hAnsi="Times New Roman" w:cs="Times New Roman"/>
          <w:color w:val="auto"/>
          <w:kern w:val="0"/>
          <w:sz w:val="12"/>
          <w:szCs w:val="12"/>
        </w:rPr>
        <w:t xml:space="preserve">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расходы, связанные с досрочным расторжением соглашения.</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 Заключительные положения</w:t>
      </w:r>
    </w:p>
    <w:p w:rsidR="0041143E" w:rsidRPr="0041143E" w:rsidRDefault="0041143E" w:rsidP="0041143E">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41143E" w:rsidRPr="0041143E" w:rsidRDefault="0041143E" w:rsidP="0041143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spacing w:val="2"/>
          <w:kern w:val="0"/>
          <w:sz w:val="12"/>
          <w:szCs w:val="12"/>
        </w:rPr>
        <w:t xml:space="preserve">8.1. </w:t>
      </w:r>
      <w:r w:rsidRPr="0041143E">
        <w:rPr>
          <w:rFonts w:ascii="Times New Roman" w:hAnsi="Times New Roman" w:cs="Times New Roman"/>
          <w:color w:val="auto"/>
          <w:kern w:val="0"/>
          <w:sz w:val="12"/>
          <w:szCs w:val="12"/>
        </w:rPr>
        <w:t>Обо всех изменениях в адресах и реквизитах Стороны должны немедленно информировать друг друга.</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spacing w:val="2"/>
          <w:kern w:val="0"/>
          <w:sz w:val="12"/>
          <w:szCs w:val="12"/>
        </w:rPr>
        <w:t xml:space="preserve">8.2. </w:t>
      </w:r>
      <w:r w:rsidRPr="0041143E">
        <w:rPr>
          <w:rFonts w:ascii="Times New Roman" w:hAnsi="Times New Roman" w:cs="Times New Roman"/>
          <w:color w:val="auto"/>
          <w:kern w:val="0"/>
          <w:sz w:val="12"/>
          <w:szCs w:val="12"/>
        </w:rPr>
        <w:t>Споры, связанные с исполнением настоящего Соглашения, разрешаются путем проведения переговоров или в судебном порядке.</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spacing w:val="-6"/>
          <w:kern w:val="0"/>
          <w:sz w:val="12"/>
          <w:szCs w:val="12"/>
        </w:rPr>
        <w:t xml:space="preserve">8.3. </w:t>
      </w:r>
      <w:r w:rsidRPr="0041143E">
        <w:rPr>
          <w:rFonts w:ascii="Times New Roman" w:hAnsi="Times New Roman" w:cs="Times New Roman"/>
          <w:color w:val="auto"/>
          <w:kern w:val="0"/>
          <w:sz w:val="12"/>
          <w:szCs w:val="12"/>
        </w:rPr>
        <w:t>Внесение изменений и дополнений в настоящее Соглашение осуществляется путём подписания Сторонами дополнительных соглашений, которые являются</w:t>
      </w:r>
      <w:r w:rsidRPr="0041143E">
        <w:rPr>
          <w:rFonts w:ascii="Times New Roman" w:hAnsi="Times New Roman" w:cs="Times New Roman"/>
          <w:color w:val="auto"/>
          <w:spacing w:val="-6"/>
          <w:kern w:val="0"/>
          <w:sz w:val="12"/>
          <w:szCs w:val="12"/>
        </w:rPr>
        <w:t xml:space="preserve"> неотъемлемыми частями настоящего Соглашения с момента их подписания сторонами.</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spacing w:val="11"/>
          <w:kern w:val="0"/>
          <w:sz w:val="12"/>
          <w:szCs w:val="12"/>
        </w:rPr>
        <w:t xml:space="preserve">8.4. </w:t>
      </w:r>
      <w:r w:rsidRPr="0041143E">
        <w:rPr>
          <w:rFonts w:ascii="Times New Roman" w:hAnsi="Times New Roman" w:cs="Times New Roman"/>
          <w:color w:val="auto"/>
          <w:kern w:val="0"/>
          <w:sz w:val="12"/>
          <w:szCs w:val="12"/>
        </w:rPr>
        <w:t>По вопросам, не урегулированным настоящим Соглашением, Стороны руководствуются действующим законодательством.</w:t>
      </w:r>
    </w:p>
    <w:p w:rsidR="0041143E" w:rsidRPr="0041143E" w:rsidRDefault="0041143E" w:rsidP="0041143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4"/>
          <w:kern w:val="0"/>
          <w:sz w:val="12"/>
          <w:szCs w:val="12"/>
        </w:rPr>
      </w:pPr>
      <w:r w:rsidRPr="0041143E">
        <w:rPr>
          <w:rFonts w:ascii="Times New Roman" w:hAnsi="Times New Roman" w:cs="Times New Roman"/>
          <w:color w:val="auto"/>
          <w:spacing w:val="11"/>
          <w:kern w:val="0"/>
          <w:sz w:val="12"/>
          <w:szCs w:val="12"/>
        </w:rPr>
        <w:t>8.5</w:t>
      </w:r>
      <w:r w:rsidRPr="0041143E">
        <w:rPr>
          <w:rFonts w:ascii="Times New Roman" w:hAnsi="Times New Roman" w:cs="Times New Roman"/>
          <w:b/>
          <w:color w:val="auto"/>
          <w:spacing w:val="11"/>
          <w:kern w:val="0"/>
          <w:sz w:val="12"/>
          <w:szCs w:val="12"/>
        </w:rPr>
        <w:t>.</w:t>
      </w:r>
      <w:r w:rsidRPr="0041143E">
        <w:rPr>
          <w:rFonts w:ascii="Times New Roman" w:hAnsi="Times New Roman" w:cs="Times New Roman"/>
          <w:color w:val="auto"/>
          <w:spacing w:val="11"/>
          <w:kern w:val="0"/>
          <w:sz w:val="12"/>
          <w:szCs w:val="12"/>
        </w:rPr>
        <w:t xml:space="preserve"> Настоящее Соглашение составлено в двух экземплярах, </w:t>
      </w:r>
      <w:r w:rsidRPr="0041143E">
        <w:rPr>
          <w:rFonts w:ascii="Times New Roman" w:hAnsi="Times New Roman" w:cs="Times New Roman"/>
          <w:color w:val="auto"/>
          <w:spacing w:val="5"/>
          <w:kern w:val="0"/>
          <w:sz w:val="12"/>
          <w:szCs w:val="12"/>
        </w:rPr>
        <w:t xml:space="preserve">имеющих равную юридическую </w:t>
      </w:r>
      <w:r w:rsidRPr="0041143E">
        <w:rPr>
          <w:rFonts w:ascii="Times New Roman" w:hAnsi="Times New Roman" w:cs="Times New Roman"/>
          <w:color w:val="auto"/>
          <w:spacing w:val="-4"/>
          <w:kern w:val="0"/>
          <w:sz w:val="12"/>
          <w:szCs w:val="12"/>
        </w:rPr>
        <w:t>силу,</w:t>
      </w:r>
      <w:r w:rsidRPr="0041143E">
        <w:rPr>
          <w:rFonts w:ascii="Times New Roman" w:hAnsi="Times New Roman" w:cs="Times New Roman"/>
          <w:color w:val="auto"/>
          <w:spacing w:val="11"/>
          <w:kern w:val="0"/>
          <w:sz w:val="12"/>
          <w:szCs w:val="12"/>
        </w:rPr>
        <w:t xml:space="preserve"> по </w:t>
      </w:r>
      <w:r w:rsidRPr="0041143E">
        <w:rPr>
          <w:rFonts w:ascii="Times New Roman" w:hAnsi="Times New Roman" w:cs="Times New Roman"/>
          <w:color w:val="auto"/>
          <w:spacing w:val="5"/>
          <w:kern w:val="0"/>
          <w:sz w:val="12"/>
          <w:szCs w:val="12"/>
        </w:rPr>
        <w:t>одному экземпляру для каждой из Сторон</w:t>
      </w:r>
      <w:r w:rsidRPr="0041143E">
        <w:rPr>
          <w:rFonts w:ascii="Times New Roman" w:hAnsi="Times New Roman" w:cs="Times New Roman"/>
          <w:color w:val="auto"/>
          <w:spacing w:val="-4"/>
          <w:kern w:val="0"/>
          <w:sz w:val="12"/>
          <w:szCs w:val="12"/>
        </w:rPr>
        <w:t>.</w:t>
      </w:r>
    </w:p>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9. Реквизиты и подписи Сторон</w:t>
      </w:r>
    </w:p>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Look w:val="01E0" w:firstRow="1" w:lastRow="1" w:firstColumn="1" w:lastColumn="1" w:noHBand="0" w:noVBand="0"/>
      </w:tblPr>
      <w:tblGrid>
        <w:gridCol w:w="4657"/>
        <w:gridCol w:w="4907"/>
        <w:gridCol w:w="9"/>
      </w:tblGrid>
      <w:tr w:rsidR="0041143E" w:rsidRPr="0041143E" w:rsidTr="00CA0256">
        <w:tc>
          <w:tcPr>
            <w:tcW w:w="4657"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Администрация ______сельсовета Каратузского района Красноярского края:</w:t>
            </w:r>
          </w:p>
        </w:tc>
        <w:tc>
          <w:tcPr>
            <w:tcW w:w="4914" w:type="dxa"/>
            <w:gridSpan w:val="2"/>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b/>
                <w:color w:val="auto"/>
                <w:kern w:val="0"/>
                <w:sz w:val="12"/>
                <w:szCs w:val="12"/>
              </w:rPr>
              <w:t>Администрация Каратузского  района Красноярского края</w:t>
            </w:r>
          </w:p>
        </w:tc>
      </w:tr>
      <w:tr w:rsidR="0041143E" w:rsidRPr="0041143E" w:rsidTr="00CA0256">
        <w:tblPrEx>
          <w:tblLook w:val="04A0" w:firstRow="1" w:lastRow="0" w:firstColumn="1" w:lastColumn="0" w:noHBand="0" w:noVBand="1"/>
        </w:tblPrEx>
        <w:trPr>
          <w:gridAfter w:val="1"/>
          <w:wAfter w:w="9" w:type="dxa"/>
        </w:trPr>
        <w:tc>
          <w:tcPr>
            <w:tcW w:w="4655"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_____________ сельсовета</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07"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Юридический адрес: 662850,</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Красноярский край,  Каратузский район, </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 Каратузское,  ул. Советская, 21</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Управление Федерального казначейства по</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Красноярскому краю</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(Финуправление района л/с 04193007660)</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ОТДЕЛЕНИЕ  КРАСНОЯРСК</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БАНК РОССИИ/УФК по</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Красноярскому краю г.Красноярск</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БИК 010407105</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Единый казначейский  счет:</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40102810245370000011</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Казначейский счет:</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03100643000000011900</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ОКТМО 04622000</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Каратузского района</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  К.А. Тюнин</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90"/>
        <w:gridCol w:w="4781"/>
      </w:tblGrid>
      <w:tr w:rsidR="0041143E" w:rsidRPr="0041143E" w:rsidTr="00CA0256">
        <w:tc>
          <w:tcPr>
            <w:tcW w:w="4790" w:type="dxa"/>
          </w:tcPr>
          <w:p w:rsidR="0041143E" w:rsidRPr="0041143E" w:rsidRDefault="0041143E" w:rsidP="0041143E">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tc>
        <w:tc>
          <w:tcPr>
            <w:tcW w:w="4781" w:type="dxa"/>
          </w:tcPr>
          <w:p w:rsidR="0041143E" w:rsidRPr="0041143E" w:rsidRDefault="0041143E" w:rsidP="0041143E">
            <w:pPr>
              <w:widowControl w:val="0"/>
              <w:autoSpaceDE w:val="0"/>
              <w:autoSpaceDN w:val="0"/>
              <w:adjustRightInd w:val="0"/>
              <w:spacing w:after="0" w:line="240" w:lineRule="auto"/>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Приложение 1  к Соглашению                                                                                         от «___» __________ 2023 г.                                                                 </w:t>
            </w:r>
          </w:p>
        </w:tc>
      </w:tr>
    </w:tbl>
    <w:p w:rsidR="0041143E" w:rsidRPr="0041143E" w:rsidRDefault="0041143E" w:rsidP="0041143E">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widowControl w:val="0"/>
        <w:autoSpaceDE w:val="0"/>
        <w:autoSpaceDN w:val="0"/>
        <w:adjustRightInd w:val="0"/>
        <w:spacing w:after="0" w:line="240" w:lineRule="auto"/>
        <w:ind w:firstLine="709"/>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График</w:t>
      </w:r>
    </w:p>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Предоставления иных  межбюджетных трансфертов   Каратузского района по решению вопросов местного значения создание условий для организации досуга и обеспечения жителей поселения услугами организаций культуры на 2023 год.</w:t>
      </w:r>
    </w:p>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КБК</w:t>
      </w:r>
    </w:p>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tblGrid>
      <w:tr w:rsidR="0041143E" w:rsidRPr="0041143E" w:rsidTr="0041143E">
        <w:trPr>
          <w:trHeight w:val="138"/>
        </w:trPr>
        <w:tc>
          <w:tcPr>
            <w:tcW w:w="3510" w:type="dxa"/>
            <w:vMerge w:val="restart"/>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Месяц</w:t>
            </w:r>
          </w:p>
        </w:tc>
        <w:tc>
          <w:tcPr>
            <w:tcW w:w="4536" w:type="dxa"/>
            <w:vMerge w:val="restart"/>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r>
      <w:tr w:rsidR="0041143E" w:rsidRPr="0041143E" w:rsidTr="0041143E">
        <w:trPr>
          <w:trHeight w:val="138"/>
        </w:trPr>
        <w:tc>
          <w:tcPr>
            <w:tcW w:w="3510" w:type="dxa"/>
            <w:vMerge/>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536" w:type="dxa"/>
            <w:vMerge/>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Январь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Февраль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Март</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Апрель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Май</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Июнь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Июль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Август</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Сентябрь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Октябрь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Ноябрь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Декабрь</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1143E" w:rsidRPr="0041143E" w:rsidTr="0041143E">
        <w:trPr>
          <w:trHeight w:val="20"/>
        </w:trPr>
        <w:tc>
          <w:tcPr>
            <w:tcW w:w="3510"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41143E">
              <w:rPr>
                <w:rFonts w:ascii="Times New Roman" w:hAnsi="Times New Roman" w:cs="Times New Roman"/>
                <w:b/>
                <w:color w:val="auto"/>
                <w:kern w:val="0"/>
                <w:sz w:val="12"/>
                <w:szCs w:val="12"/>
              </w:rPr>
              <w:t>Итого</w:t>
            </w:r>
          </w:p>
        </w:tc>
        <w:tc>
          <w:tcPr>
            <w:tcW w:w="4536" w:type="dxa"/>
          </w:tcPr>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41143E" w:rsidRPr="0041143E" w:rsidRDefault="0041143E" w:rsidP="0041143E">
      <w:pPr>
        <w:widowControl w:val="0"/>
        <w:shd w:val="clear" w:color="auto" w:fill="FFFFFF"/>
        <w:autoSpaceDE w:val="0"/>
        <w:autoSpaceDN w:val="0"/>
        <w:adjustRightInd w:val="0"/>
        <w:spacing w:after="0" w:line="240" w:lineRule="auto"/>
        <w:rPr>
          <w:rFonts w:ascii="Times New Roman" w:hAnsi="Times New Roman" w:cs="Times New Roman"/>
          <w:b/>
          <w:bCs/>
          <w:color w:val="auto"/>
          <w:spacing w:val="-5"/>
          <w:kern w:val="0"/>
          <w:sz w:val="12"/>
          <w:szCs w:val="12"/>
        </w:rPr>
      </w:pPr>
    </w:p>
    <w:tbl>
      <w:tblPr>
        <w:tblW w:w="0" w:type="auto"/>
        <w:tblLook w:val="01E0" w:firstRow="1" w:lastRow="1" w:firstColumn="1" w:lastColumn="1" w:noHBand="0" w:noVBand="0"/>
      </w:tblPr>
      <w:tblGrid>
        <w:gridCol w:w="4788"/>
        <w:gridCol w:w="5057"/>
      </w:tblGrid>
      <w:tr w:rsidR="0041143E" w:rsidRPr="0041143E" w:rsidTr="00CA0256">
        <w:tc>
          <w:tcPr>
            <w:tcW w:w="4788"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_____________ сельсовета</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Глава  Каратузского района</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_____________  К.А. Тюнин</w:t>
            </w:r>
          </w:p>
          <w:p w:rsidR="0041143E" w:rsidRPr="0041143E" w:rsidRDefault="0041143E" w:rsidP="0041143E">
            <w:pPr>
              <w:spacing w:after="0" w:line="240" w:lineRule="auto"/>
              <w:ind w:firstLine="708"/>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67"/>
        <w:gridCol w:w="4804"/>
      </w:tblGrid>
      <w:tr w:rsidR="0041143E" w:rsidRPr="0041143E" w:rsidTr="00CA0256">
        <w:tc>
          <w:tcPr>
            <w:tcW w:w="4767" w:type="dxa"/>
          </w:tcPr>
          <w:p w:rsidR="0041143E" w:rsidRPr="0041143E" w:rsidRDefault="0041143E" w:rsidP="0041143E">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tc>
        <w:tc>
          <w:tcPr>
            <w:tcW w:w="4804"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Приложение 2  к Соглашению                                                                                                       от «_____» __________2023 г.                                                                 </w:t>
            </w:r>
          </w:p>
        </w:tc>
      </w:tr>
    </w:tbl>
    <w:p w:rsidR="0041143E" w:rsidRPr="0041143E" w:rsidRDefault="0041143E" w:rsidP="0041143E">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ind w:firstLine="709"/>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p w:rsidR="0041143E" w:rsidRPr="0041143E" w:rsidRDefault="0041143E" w:rsidP="0041143E">
      <w:pPr>
        <w:widowControl w:val="0"/>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Расчет</w:t>
      </w:r>
    </w:p>
    <w:p w:rsidR="0041143E" w:rsidRPr="0041143E" w:rsidRDefault="0041143E" w:rsidP="0041143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Объем иных межбюджетных трансфертов по _______________ сельсовету Каратузского района на финансирование передаваемых полномочий по решению вопросов местного значения создание </w:t>
      </w:r>
      <w:r w:rsidRPr="0041143E">
        <w:rPr>
          <w:rFonts w:ascii="Times New Roman" w:hAnsi="Times New Roman" w:cs="Times New Roman"/>
          <w:color w:val="auto"/>
          <w:kern w:val="0"/>
          <w:sz w:val="12"/>
          <w:szCs w:val="12"/>
        </w:rPr>
        <w:lastRenderedPageBreak/>
        <w:t>условий для организации досуга и обеспечения жителей поселения услугами организаций культуры на 2023 год.</w:t>
      </w:r>
    </w:p>
    <w:p w:rsidR="0041143E" w:rsidRPr="0041143E" w:rsidRDefault="0041143E" w:rsidP="0041143E">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02"/>
      </w:tblGrid>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402" w:type="dxa"/>
            <w:vMerge w:val="restart"/>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402" w:type="dxa"/>
            <w:vMerge/>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 всего</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том числе: Оплата труда и начисления на выплаты по оплате труда</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том числе: заработная плата</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выплаты</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Начисления на выплаты по оплате труда</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работ, услуг</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том числе: услуги связи</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Транспортные услуги</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Коммунальные услуги</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Арендная плата за пользование имуществом</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Работы, услуги по содержанию имущества</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работы, услуги</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расходы</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по приобретению нефинансовых активов</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том числе: основных средств</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41143E" w:rsidRPr="0041143E" w:rsidTr="00CA0256">
        <w:tc>
          <w:tcPr>
            <w:tcW w:w="5070"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Материальных запасов</w:t>
            </w:r>
          </w:p>
        </w:tc>
        <w:tc>
          <w:tcPr>
            <w:tcW w:w="3402"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41143E" w:rsidRPr="0041143E" w:rsidRDefault="0041143E" w:rsidP="00411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Подписи сторон:</w:t>
      </w:r>
    </w:p>
    <w:p w:rsidR="0041143E" w:rsidRPr="0041143E" w:rsidRDefault="0041143E" w:rsidP="00411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4785"/>
        <w:gridCol w:w="4786"/>
      </w:tblGrid>
      <w:tr w:rsidR="0041143E" w:rsidRPr="0041143E" w:rsidTr="00CA0256">
        <w:tc>
          <w:tcPr>
            <w:tcW w:w="4785"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786" w:type="dxa"/>
          </w:tcPr>
          <w:p w:rsidR="0041143E" w:rsidRPr="0041143E" w:rsidRDefault="0041143E" w:rsidP="0041143E">
            <w:pPr>
              <w:widowControl w:val="0"/>
              <w:autoSpaceDE w:val="0"/>
              <w:autoSpaceDN w:val="0"/>
              <w:adjustRightInd w:val="0"/>
              <w:spacing w:after="0" w:line="240" w:lineRule="auto"/>
              <w:ind w:left="435"/>
              <w:rPr>
                <w:rFonts w:ascii="Times New Roman" w:hAnsi="Times New Roman" w:cs="Times New Roman"/>
                <w:color w:val="auto"/>
                <w:kern w:val="0"/>
                <w:sz w:val="12"/>
                <w:szCs w:val="12"/>
              </w:rPr>
            </w:pPr>
          </w:p>
        </w:tc>
      </w:tr>
    </w:tbl>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4788"/>
        <w:gridCol w:w="5057"/>
      </w:tblGrid>
      <w:tr w:rsidR="0041143E" w:rsidRPr="0041143E" w:rsidTr="00CA0256">
        <w:tc>
          <w:tcPr>
            <w:tcW w:w="4788"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сельсовета</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______________      </w:t>
            </w:r>
          </w:p>
        </w:tc>
        <w:tc>
          <w:tcPr>
            <w:tcW w:w="5057" w:type="dxa"/>
          </w:tcPr>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Каратузского района</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  К.А. Тюнин</w:t>
            </w:r>
          </w:p>
          <w:p w:rsidR="0041143E" w:rsidRPr="0041143E" w:rsidRDefault="0041143E" w:rsidP="0041143E">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jc w:val="center"/>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РЕШЕНИЕ</w:t>
      </w:r>
    </w:p>
    <w:p w:rsidR="0041143E" w:rsidRPr="0041143E" w:rsidRDefault="0041143E" w:rsidP="0041143E">
      <w:pPr>
        <w:spacing w:after="0" w:line="240" w:lineRule="auto"/>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27.09.2022                      </w:t>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sidRPr="0041143E">
        <w:rPr>
          <w:rFonts w:ascii="Times New Roman" w:eastAsiaTheme="minorEastAsia" w:hAnsi="Times New Roman" w:cs="Times New Roman"/>
          <w:color w:val="auto"/>
          <w:kern w:val="0"/>
          <w:sz w:val="12"/>
          <w:szCs w:val="12"/>
        </w:rPr>
        <w:t xml:space="preserve">               с. Каратузское                  </w:t>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sidRPr="0041143E">
        <w:rPr>
          <w:rFonts w:ascii="Times New Roman" w:eastAsiaTheme="minorEastAsia" w:hAnsi="Times New Roman" w:cs="Times New Roman"/>
          <w:color w:val="auto"/>
          <w:kern w:val="0"/>
          <w:sz w:val="12"/>
          <w:szCs w:val="12"/>
        </w:rPr>
        <w:t xml:space="preserve">                   №15-146 </w:t>
      </w:r>
    </w:p>
    <w:p w:rsidR="0041143E" w:rsidRPr="0041143E" w:rsidRDefault="0041143E" w:rsidP="0041143E">
      <w:pPr>
        <w:spacing w:after="0" w:line="240" w:lineRule="auto"/>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Об утверждении Порядка предоставления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w:t>
      </w:r>
    </w:p>
    <w:p w:rsidR="0041143E" w:rsidRPr="0041143E" w:rsidRDefault="0041143E" w:rsidP="0041143E">
      <w:pPr>
        <w:spacing w:after="0" w:line="240" w:lineRule="auto"/>
        <w:jc w:val="both"/>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ind w:firstLine="708"/>
        <w:jc w:val="both"/>
        <w:rPr>
          <w:rFonts w:ascii="Times New Roman" w:eastAsiaTheme="minorEastAsia" w:hAnsi="Times New Roman" w:cs="Times New Roman"/>
          <w:bCs/>
          <w:color w:val="auto"/>
          <w:kern w:val="0"/>
          <w:sz w:val="12"/>
          <w:szCs w:val="12"/>
        </w:rPr>
      </w:pPr>
      <w:r w:rsidRPr="0041143E">
        <w:rPr>
          <w:rFonts w:ascii="Times New Roman" w:eastAsiaTheme="minorEastAsia" w:hAnsi="Times New Roman" w:cs="Times New Roman"/>
          <w:snapToGrid w:val="0"/>
          <w:color w:val="auto"/>
          <w:kern w:val="0"/>
          <w:sz w:val="12"/>
          <w:szCs w:val="12"/>
        </w:rPr>
        <w:t xml:space="preserve">В соответствии со статьей 142 Бюджетного кодекса Российской Федерации,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постановлением администрации Каратузского района от </w:t>
      </w:r>
      <w:r w:rsidRPr="0041143E">
        <w:rPr>
          <w:rFonts w:ascii="Times New Roman" w:eastAsia="SimSun" w:hAnsi="Times New Roman" w:cs="Times New Roman"/>
          <w:color w:val="auto"/>
          <w:kern w:val="2"/>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41143E">
        <w:rPr>
          <w:rFonts w:ascii="Times New Roman" w:eastAsiaTheme="minorEastAsia" w:hAnsi="Times New Roman" w:cs="Times New Roman"/>
          <w:color w:val="auto"/>
          <w:kern w:val="0"/>
          <w:sz w:val="12"/>
          <w:szCs w:val="12"/>
          <w:shd w:val="clear" w:color="auto" w:fill="FFFFFF"/>
        </w:rPr>
        <w:t>,</w:t>
      </w:r>
      <w:r w:rsidRPr="0041143E">
        <w:rPr>
          <w:rFonts w:ascii="Times New Roman" w:eastAsiaTheme="minorEastAsia" w:hAnsi="Times New Roman" w:cs="Times New Roman"/>
          <w:color w:val="auto"/>
          <w:kern w:val="0"/>
          <w:sz w:val="12"/>
          <w:szCs w:val="12"/>
        </w:rPr>
        <w:t xml:space="preserve"> </w:t>
      </w:r>
      <w:r w:rsidRPr="0041143E">
        <w:rPr>
          <w:rFonts w:ascii="Times New Roman" w:eastAsiaTheme="minorEastAsia" w:hAnsi="Times New Roman" w:cs="Times New Roman"/>
          <w:snapToGrid w:val="0"/>
          <w:color w:val="auto"/>
          <w:kern w:val="0"/>
          <w:sz w:val="12"/>
          <w:szCs w:val="12"/>
        </w:rPr>
        <w:t>Уставом муниципального образования «Каратузский район» Каратузский районный Совет депутатов,  РЕШИЛ</w:t>
      </w:r>
      <w:r w:rsidRPr="0041143E">
        <w:rPr>
          <w:rFonts w:ascii="Times New Roman" w:eastAsiaTheme="minorEastAsia" w:hAnsi="Times New Roman" w:cs="Times New Roman"/>
          <w:color w:val="auto"/>
          <w:kern w:val="0"/>
          <w:sz w:val="12"/>
          <w:szCs w:val="12"/>
        </w:rPr>
        <w:t>:</w:t>
      </w:r>
    </w:p>
    <w:p w:rsidR="0041143E" w:rsidRPr="0041143E" w:rsidRDefault="0041143E" w:rsidP="009A247A">
      <w:pPr>
        <w:numPr>
          <w:ilvl w:val="0"/>
          <w:numId w:val="7"/>
        </w:numPr>
        <w:tabs>
          <w:tab w:val="left" w:pos="993"/>
        </w:tabs>
        <w:spacing w:after="0" w:line="240" w:lineRule="auto"/>
        <w:ind w:left="0" w:firstLine="709"/>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Утвердить Порядок предоставления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 согласно приложению.</w:t>
      </w:r>
    </w:p>
    <w:p w:rsidR="0041143E" w:rsidRPr="0041143E" w:rsidRDefault="0041143E" w:rsidP="0041143E">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2.Контроль за выполнением настоящего решения возложить на постоянную депутатскую комиссию по экономике и бюджету                    (С.И. Бакурова).</w:t>
      </w:r>
    </w:p>
    <w:p w:rsidR="0041143E" w:rsidRPr="0041143E" w:rsidRDefault="0041143E" w:rsidP="0041143E">
      <w:pPr>
        <w:tabs>
          <w:tab w:val="left" w:pos="709"/>
        </w:tabs>
        <w:spacing w:after="0" w:line="240" w:lineRule="auto"/>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ab/>
        <w:t>3. 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41143E" w:rsidRPr="0041143E" w:rsidRDefault="0041143E" w:rsidP="0041143E">
      <w:pPr>
        <w:autoSpaceDE w:val="0"/>
        <w:autoSpaceDN w:val="0"/>
        <w:adjustRightInd w:val="0"/>
        <w:spacing w:after="0" w:line="240" w:lineRule="auto"/>
        <w:ind w:firstLine="708"/>
        <w:jc w:val="both"/>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ind w:firstLine="567"/>
        <w:jc w:val="both"/>
        <w:rPr>
          <w:rFonts w:ascii="Times New Roman" w:eastAsiaTheme="minorEastAsia"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41143E" w:rsidRPr="0041143E" w:rsidTr="00CA0256">
        <w:tc>
          <w:tcPr>
            <w:tcW w:w="4785" w:type="dxa"/>
          </w:tcPr>
          <w:p w:rsidR="0041143E" w:rsidRPr="0041143E" w:rsidRDefault="0041143E" w:rsidP="0041143E">
            <w:pPr>
              <w:spacing w:after="0" w:line="240" w:lineRule="auto"/>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Председатель Каратузского </w:t>
            </w:r>
          </w:p>
          <w:p w:rsidR="0041143E" w:rsidRPr="0041143E" w:rsidRDefault="0041143E" w:rsidP="0041143E">
            <w:pPr>
              <w:spacing w:after="0" w:line="240" w:lineRule="auto"/>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районного Совета депутатов</w:t>
            </w:r>
          </w:p>
          <w:p w:rsidR="0041143E" w:rsidRPr="0041143E" w:rsidRDefault="0041143E" w:rsidP="0041143E">
            <w:pPr>
              <w:spacing w:after="0" w:line="240" w:lineRule="auto"/>
              <w:jc w:val="both"/>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____________ Г.И. Кулакова</w:t>
            </w:r>
          </w:p>
        </w:tc>
        <w:tc>
          <w:tcPr>
            <w:tcW w:w="4785" w:type="dxa"/>
          </w:tcPr>
          <w:p w:rsidR="0041143E" w:rsidRPr="0041143E" w:rsidRDefault="0041143E" w:rsidP="0041143E">
            <w:pPr>
              <w:spacing w:after="0" w:line="240" w:lineRule="auto"/>
              <w:ind w:firstLine="567"/>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      Глава района</w:t>
            </w:r>
          </w:p>
          <w:p w:rsidR="0041143E" w:rsidRPr="0041143E" w:rsidRDefault="0041143E" w:rsidP="0041143E">
            <w:pPr>
              <w:spacing w:after="0" w:line="240" w:lineRule="auto"/>
              <w:ind w:firstLine="567"/>
              <w:jc w:val="both"/>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ind w:firstLine="567"/>
              <w:jc w:val="both"/>
              <w:rPr>
                <w:rFonts w:ascii="Times New Roman" w:eastAsiaTheme="minorEastAsia" w:hAnsi="Times New Roman" w:cs="Times New Roman"/>
                <w:color w:val="auto"/>
                <w:kern w:val="0"/>
                <w:sz w:val="12"/>
                <w:szCs w:val="12"/>
              </w:rPr>
            </w:pPr>
          </w:p>
          <w:p w:rsidR="0041143E" w:rsidRPr="0041143E" w:rsidRDefault="0041143E" w:rsidP="0041143E">
            <w:pPr>
              <w:spacing w:after="0" w:line="240" w:lineRule="auto"/>
              <w:ind w:firstLine="567"/>
              <w:jc w:val="both"/>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      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ind w:left="5670"/>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 xml:space="preserve">Приложение к решению Каратузского районного Совета депутатов </w:t>
      </w:r>
    </w:p>
    <w:p w:rsidR="0041143E" w:rsidRPr="0041143E" w:rsidRDefault="0041143E" w:rsidP="0041143E">
      <w:pPr>
        <w:spacing w:after="0" w:line="240" w:lineRule="auto"/>
        <w:ind w:left="5670"/>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от  27.09..2022 №15-146</w:t>
      </w:r>
    </w:p>
    <w:p w:rsidR="0041143E" w:rsidRPr="0041143E" w:rsidRDefault="0041143E" w:rsidP="0041143E">
      <w:pPr>
        <w:tabs>
          <w:tab w:val="left" w:pos="4305"/>
        </w:tabs>
        <w:spacing w:after="0" w:line="240" w:lineRule="auto"/>
        <w:jc w:val="center"/>
        <w:rPr>
          <w:rFonts w:ascii="Times New Roman" w:eastAsiaTheme="minorEastAsia" w:hAnsi="Times New Roman" w:cs="Times New Roman"/>
          <w:color w:val="auto"/>
          <w:kern w:val="0"/>
          <w:sz w:val="12"/>
          <w:szCs w:val="12"/>
        </w:rPr>
      </w:pPr>
    </w:p>
    <w:p w:rsidR="0041143E" w:rsidRPr="0041143E" w:rsidRDefault="0041143E" w:rsidP="0041143E">
      <w:pPr>
        <w:tabs>
          <w:tab w:val="left" w:pos="4305"/>
        </w:tabs>
        <w:spacing w:after="0" w:line="240" w:lineRule="auto"/>
        <w:jc w:val="center"/>
        <w:rPr>
          <w:rFonts w:ascii="Times New Roman" w:eastAsiaTheme="minorEastAsia" w:hAnsi="Times New Roman" w:cs="Times New Roman"/>
          <w:color w:val="auto"/>
          <w:kern w:val="0"/>
          <w:sz w:val="12"/>
          <w:szCs w:val="12"/>
        </w:rPr>
      </w:pPr>
      <w:r w:rsidRPr="0041143E">
        <w:rPr>
          <w:rFonts w:ascii="Times New Roman" w:eastAsiaTheme="minorEastAsia" w:hAnsi="Times New Roman" w:cs="Times New Roman"/>
          <w:color w:val="auto"/>
          <w:kern w:val="0"/>
          <w:sz w:val="12"/>
          <w:szCs w:val="12"/>
        </w:rPr>
        <w:t>Порядок</w:t>
      </w:r>
    </w:p>
    <w:p w:rsidR="0041143E" w:rsidRPr="0041143E" w:rsidRDefault="0041143E" w:rsidP="0041143E">
      <w:pPr>
        <w:tabs>
          <w:tab w:val="left" w:pos="4305"/>
        </w:tabs>
        <w:spacing w:after="0" w:line="240" w:lineRule="auto"/>
        <w:jc w:val="center"/>
        <w:rPr>
          <w:rFonts w:ascii="Times New Roman" w:eastAsiaTheme="minorEastAsia" w:hAnsi="Times New Roman" w:cs="Times New Roman"/>
          <w:kern w:val="0"/>
          <w:sz w:val="12"/>
          <w:szCs w:val="12"/>
        </w:rPr>
      </w:pPr>
      <w:r w:rsidRPr="0041143E">
        <w:rPr>
          <w:rFonts w:ascii="Times New Roman" w:eastAsiaTheme="minorEastAsia"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w:t>
      </w:r>
    </w:p>
    <w:p w:rsidR="0041143E" w:rsidRPr="0041143E" w:rsidRDefault="0041143E" w:rsidP="0041143E">
      <w:pPr>
        <w:widowControl w:val="0"/>
        <w:autoSpaceDE w:val="0"/>
        <w:autoSpaceDN w:val="0"/>
        <w:spacing w:after="0" w:line="240" w:lineRule="auto"/>
        <w:jc w:val="center"/>
        <w:rPr>
          <w:rFonts w:ascii="Times New Roman" w:hAnsi="Times New Roman" w:cs="Times New Roman"/>
          <w:b/>
          <w:color w:val="auto"/>
          <w:kern w:val="0"/>
          <w:sz w:val="12"/>
          <w:szCs w:val="12"/>
          <w:highlight w:val="lightGray"/>
        </w:rPr>
      </w:pPr>
    </w:p>
    <w:p w:rsidR="0041143E" w:rsidRPr="0041143E" w:rsidRDefault="0041143E" w:rsidP="0041143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Общие положения</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highlight w:val="lightGray"/>
          <w:lang w:eastAsia="en-US"/>
        </w:rPr>
      </w:pP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1.1. Порядок предоставления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 (далее - Порядок) устанавливает механизм предоставления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 (далее - иные межбюджетные трансферты).</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bookmarkStart w:id="5" w:name="P15"/>
      <w:bookmarkEnd w:id="5"/>
      <w:r w:rsidRPr="0041143E">
        <w:rPr>
          <w:rFonts w:ascii="Times New Roman" w:hAnsi="Times New Roman" w:cs="Times New Roman"/>
          <w:color w:val="auto"/>
          <w:kern w:val="0"/>
          <w:sz w:val="12"/>
          <w:szCs w:val="12"/>
          <w:lang w:eastAsia="en-US"/>
        </w:rPr>
        <w:t>1.2. Иные межбюджетные трансферты предоставляются бюджетам муниципальных образований Каратузского района, в состав которых входят населенные пункты, имеющие на своей территории многоквартирные дома и получающие софинансирование муниципальных программ формирования современной городской (сельской) среды в поселениях.</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Иные межбюджетные трансферты предоставляются в целях обеспечения выполнения работ по благоустройству дворовых территорий в сельских населенных пунктах Каратузского района.</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В целях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1.3. Иные межбюджетные трансферты предоставляются в пределах утвержденных бюджетных ассигнований, предусмотренных решением Каратузского районного Совета депутатов о районном бюджете на очередной финансовый год и плановый период, на цели, указанные в пункте 1.2 Порядка.</w:t>
      </w:r>
    </w:p>
    <w:p w:rsidR="0041143E" w:rsidRPr="0041143E" w:rsidRDefault="0041143E" w:rsidP="0041143E">
      <w:pPr>
        <w:widowControl w:val="0"/>
        <w:autoSpaceDE w:val="0"/>
        <w:autoSpaceDN w:val="0"/>
        <w:spacing w:after="0" w:line="240" w:lineRule="auto"/>
        <w:jc w:val="center"/>
        <w:outlineLvl w:val="1"/>
        <w:rPr>
          <w:rFonts w:ascii="Times New Roman" w:hAnsi="Times New Roman" w:cs="Times New Roman"/>
          <w:b/>
          <w:color w:val="auto"/>
          <w:kern w:val="0"/>
          <w:sz w:val="12"/>
          <w:szCs w:val="12"/>
        </w:rPr>
      </w:pPr>
    </w:p>
    <w:p w:rsidR="0041143E" w:rsidRPr="0041143E" w:rsidRDefault="0041143E" w:rsidP="0041143E">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Предоставление иных межбюджетных трансфертов</w:t>
      </w:r>
    </w:p>
    <w:p w:rsidR="0041143E" w:rsidRPr="0041143E" w:rsidRDefault="0041143E" w:rsidP="0041143E">
      <w:pPr>
        <w:widowControl w:val="0"/>
        <w:autoSpaceDE w:val="0"/>
        <w:autoSpaceDN w:val="0"/>
        <w:spacing w:after="0" w:line="240" w:lineRule="auto"/>
        <w:jc w:val="center"/>
        <w:outlineLvl w:val="1"/>
        <w:rPr>
          <w:rFonts w:ascii="Times New Roman" w:hAnsi="Times New Roman" w:cs="Times New Roman"/>
          <w:b/>
          <w:color w:val="auto"/>
          <w:kern w:val="0"/>
          <w:sz w:val="12"/>
          <w:szCs w:val="12"/>
          <w:highlight w:val="lightGray"/>
        </w:rPr>
      </w:pP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bookmarkStart w:id="6" w:name="P87"/>
      <w:bookmarkEnd w:id="6"/>
      <w:r w:rsidRPr="0041143E">
        <w:rPr>
          <w:rFonts w:ascii="Times New Roman" w:hAnsi="Times New Roman" w:cs="Times New Roman"/>
          <w:color w:val="auto"/>
          <w:kern w:val="0"/>
          <w:sz w:val="12"/>
          <w:szCs w:val="12"/>
          <w:lang w:eastAsia="en-US"/>
        </w:rPr>
        <w:t xml:space="preserve">2.1. </w:t>
      </w:r>
      <w:bookmarkStart w:id="7" w:name="P111"/>
      <w:bookmarkStart w:id="8" w:name="P41"/>
      <w:bookmarkEnd w:id="7"/>
      <w:bookmarkEnd w:id="8"/>
      <w:r w:rsidRPr="0041143E">
        <w:rPr>
          <w:rFonts w:ascii="Times New Roman" w:hAnsi="Times New Roman" w:cs="Times New Roman"/>
          <w:color w:val="auto"/>
          <w:kern w:val="0"/>
          <w:sz w:val="12"/>
          <w:szCs w:val="12"/>
          <w:lang w:eastAsia="en-US"/>
        </w:rPr>
        <w:t>Иные межбюджетные трансферты предоставляются при соблюдении условия софинансирования мероприятий из местного бюджета, установленного с учетом уровня расчетной бюджетной обеспеченности после выравнивания (далее – РБО), в размере не менее 1% от объема предоставления иных межбюджетных трансфертов.</w:t>
      </w:r>
    </w:p>
    <w:p w:rsidR="0041143E" w:rsidRPr="0041143E" w:rsidRDefault="0041143E" w:rsidP="0041143E">
      <w:pPr>
        <w:widowControl w:val="0"/>
        <w:autoSpaceDE w:val="0"/>
        <w:autoSpaceDN w:val="0"/>
        <w:spacing w:after="0" w:line="240" w:lineRule="auto"/>
        <w:ind w:firstLine="539"/>
        <w:jc w:val="both"/>
        <w:rPr>
          <w:rFonts w:ascii="Times New Roman" w:hAnsi="Times New Roman" w:cs="Times New Roman"/>
          <w:color w:val="auto"/>
          <w:kern w:val="0"/>
          <w:sz w:val="12"/>
          <w:szCs w:val="12"/>
          <w:highlight w:val="lightGray"/>
          <w:lang w:eastAsia="en-US"/>
        </w:rPr>
      </w:pPr>
      <w:r w:rsidRPr="0041143E">
        <w:rPr>
          <w:rFonts w:ascii="Times New Roman" w:hAnsi="Times New Roman" w:cs="Times New Roman"/>
          <w:color w:val="auto"/>
          <w:kern w:val="0"/>
          <w:sz w:val="12"/>
          <w:szCs w:val="12"/>
          <w:lang w:eastAsia="en-US"/>
        </w:rPr>
        <w:t>2.2. 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из районного бюджета (далее – соглашение),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w:t>
      </w:r>
    </w:p>
    <w:p w:rsidR="0041143E" w:rsidRPr="0041143E" w:rsidRDefault="0041143E" w:rsidP="0041143E">
      <w:pPr>
        <w:spacing w:after="0" w:line="240" w:lineRule="auto"/>
        <w:ind w:firstLine="709"/>
        <w:jc w:val="both"/>
        <w:rPr>
          <w:rFonts w:ascii="Times New Roman" w:eastAsiaTheme="minorEastAsia" w:hAnsi="Times New Roman" w:cs="Times New Roman"/>
          <w:color w:val="auto"/>
          <w:kern w:val="0"/>
          <w:sz w:val="12"/>
          <w:szCs w:val="12"/>
        </w:rPr>
      </w:pPr>
      <w:bookmarkStart w:id="9" w:name="P141"/>
      <w:bookmarkEnd w:id="9"/>
      <w:r w:rsidRPr="0041143E">
        <w:rPr>
          <w:rFonts w:ascii="Times New Roman" w:eastAsia="Calibri" w:hAnsi="Times New Roman" w:cs="Times New Roman"/>
          <w:color w:val="auto"/>
          <w:kern w:val="0"/>
          <w:sz w:val="12"/>
          <w:szCs w:val="12"/>
          <w:lang w:eastAsia="en-US"/>
        </w:rPr>
        <w:t xml:space="preserve">2.3. </w:t>
      </w:r>
      <w:r w:rsidRPr="0041143E">
        <w:rPr>
          <w:rFonts w:ascii="Times New Roman" w:eastAsiaTheme="minorEastAsia" w:hAnsi="Times New Roman" w:cs="Times New Roman"/>
          <w:color w:val="auto"/>
          <w:kern w:val="0"/>
          <w:sz w:val="12"/>
          <w:szCs w:val="12"/>
        </w:rPr>
        <w:t>Распределение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 утверждается постановлением администрации Каратузского района.</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 xml:space="preserve">2.4. Для перечисления иных межбюджетных трансфертов </w:t>
      </w:r>
      <w:r w:rsidRPr="0041143E">
        <w:rPr>
          <w:rFonts w:ascii="Times New Roman" w:eastAsia="Calibri" w:hAnsi="Times New Roman" w:cs="Times New Roman"/>
          <w:color w:val="auto"/>
          <w:kern w:val="0"/>
          <w:sz w:val="12"/>
          <w:szCs w:val="12"/>
          <w:lang w:eastAsia="en-US"/>
        </w:rPr>
        <w:t>органы местного самоуправления муниципальных образований Каратузского района</w:t>
      </w:r>
      <w:r w:rsidRPr="0041143E">
        <w:rPr>
          <w:rFonts w:ascii="Times New Roman" w:hAnsi="Times New Roman" w:cs="Times New Roman"/>
          <w:color w:val="auto"/>
          <w:kern w:val="0"/>
          <w:sz w:val="12"/>
          <w:szCs w:val="12"/>
          <w:lang w:eastAsia="en-US"/>
        </w:rPr>
        <w:t xml:space="preserve"> представляют на бумажном носителе в </w:t>
      </w:r>
      <w:r w:rsidRPr="0041143E">
        <w:rPr>
          <w:rFonts w:ascii="Times New Roman" w:eastAsia="Calibri" w:hAnsi="Times New Roman" w:cs="Times New Roman"/>
          <w:color w:val="auto"/>
          <w:kern w:val="0"/>
          <w:sz w:val="12"/>
          <w:szCs w:val="12"/>
          <w:lang w:eastAsia="en-US"/>
        </w:rPr>
        <w:t>отдел ЖКХ, транспорта, строительства и связи администрации Каратузского района</w:t>
      </w:r>
      <w:r w:rsidRPr="0041143E">
        <w:rPr>
          <w:rFonts w:ascii="Times New Roman" w:hAnsi="Times New Roman" w:cs="Times New Roman"/>
          <w:color w:val="auto"/>
          <w:kern w:val="0"/>
          <w:sz w:val="12"/>
          <w:szCs w:val="12"/>
          <w:lang w:eastAsia="en-US"/>
        </w:rPr>
        <w:t xml:space="preserve"> следующие документы:</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kern w:val="0"/>
          <w:sz w:val="12"/>
          <w:szCs w:val="12"/>
          <w:lang w:eastAsia="en-US"/>
        </w:rP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в финансировании мероприятий;</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hyperlink r:id="rId15" w:anchor="P847" w:history="1">
        <w:r w:rsidRPr="0041143E">
          <w:rPr>
            <w:rFonts w:ascii="Times New Roman" w:hAnsi="Times New Roman" w:cs="Times New Roman"/>
            <w:color w:val="auto"/>
            <w:kern w:val="0"/>
            <w:sz w:val="12"/>
            <w:szCs w:val="12"/>
            <w:lang w:eastAsia="en-US"/>
          </w:rPr>
          <w:t>заявку</w:t>
        </w:r>
      </w:hyperlink>
      <w:r w:rsidRPr="0041143E">
        <w:rPr>
          <w:rFonts w:ascii="Times New Roman" w:hAnsi="Times New Roman" w:cs="Times New Roman"/>
          <w:color w:val="auto"/>
          <w:kern w:val="0"/>
          <w:sz w:val="12"/>
          <w:szCs w:val="12"/>
          <w:lang w:eastAsia="en-US"/>
        </w:rPr>
        <w:t xml:space="preserve"> на предоставление иных межбюджетных трансфертов на софинансирование муниципальных программ формирования современной городской (сельской) среды в поселениях по форме согласно приложению № 1 к Порядку;</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копии договоров (муниципальных контрактов) на выполнение работ, поставку товаров, оказание услуг по благоустройству дворовых территорий;</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копии актов о приемке выполненных работ и справок о стоимости выполненных работ и затрат для работ по благоустройству, копии актов выполненных работ (оказанных услуг) – для иных работ (услуг), счета-фактуры, накладные - для поставки товаров.</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Копии представляемых документов должны быть заверены главой муниципального образования или лицом, уполномоченным главой муниципального образования - участника программы на данные действия.</w:t>
      </w:r>
    </w:p>
    <w:p w:rsidR="0041143E" w:rsidRPr="0041143E" w:rsidRDefault="0041143E" w:rsidP="0041143E">
      <w:pPr>
        <w:widowControl w:val="0"/>
        <w:autoSpaceDE w:val="0"/>
        <w:autoSpaceDN w:val="0"/>
        <w:spacing w:after="0" w:line="240" w:lineRule="auto"/>
        <w:ind w:firstLine="709"/>
        <w:jc w:val="both"/>
        <w:rPr>
          <w:rFonts w:ascii="Times New Roman" w:hAnsi="Times New Roman" w:cs="Times New Roman"/>
          <w:kern w:val="0"/>
          <w:sz w:val="12"/>
          <w:szCs w:val="12"/>
          <w:lang w:eastAsia="en-US"/>
        </w:rPr>
      </w:pPr>
      <w:r w:rsidRPr="0041143E">
        <w:rPr>
          <w:rFonts w:ascii="Times New Roman" w:hAnsi="Times New Roman" w:cs="Times New Roman"/>
          <w:color w:val="auto"/>
          <w:kern w:val="0"/>
          <w:sz w:val="12"/>
          <w:szCs w:val="12"/>
          <w:lang w:eastAsia="en-US"/>
        </w:rPr>
        <w:t xml:space="preserve">2.5. Перечисление иных межбюджетных трансфертов бюджету муниципального образования Каратузского района осуществляется финансовым управлением администрации Каратузского района в соответствии со сводной бюджетной росписью районного бюджета после получения от </w:t>
      </w:r>
      <w:r w:rsidRPr="0041143E">
        <w:rPr>
          <w:rFonts w:ascii="Times New Roman" w:eastAsia="Calibri" w:hAnsi="Times New Roman" w:cs="Times New Roman"/>
          <w:color w:val="auto"/>
          <w:kern w:val="0"/>
          <w:sz w:val="12"/>
          <w:szCs w:val="12"/>
          <w:lang w:eastAsia="en-US"/>
        </w:rPr>
        <w:t xml:space="preserve">органов местного самоуправления муниципальных образований Каратузского района </w:t>
      </w:r>
      <w:r w:rsidRPr="0041143E">
        <w:rPr>
          <w:rFonts w:ascii="Times New Roman" w:hAnsi="Times New Roman" w:cs="Times New Roman"/>
          <w:color w:val="auto"/>
          <w:kern w:val="0"/>
          <w:sz w:val="12"/>
          <w:szCs w:val="12"/>
          <w:lang w:eastAsia="en-US"/>
        </w:rPr>
        <w:t>согласованного с отделом ЖКХ, транспорта, строительства и связи администрации Каратузского района</w:t>
      </w:r>
      <w:r w:rsidRPr="0041143E">
        <w:rPr>
          <w:rFonts w:ascii="Times New Roman" w:eastAsia="Calibri" w:hAnsi="Times New Roman" w:cs="Times New Roman"/>
          <w:color w:val="auto"/>
          <w:kern w:val="0"/>
          <w:sz w:val="12"/>
          <w:szCs w:val="12"/>
          <w:lang w:eastAsia="en-US"/>
        </w:rPr>
        <w:t xml:space="preserve"> пакета документов</w:t>
      </w:r>
      <w:r w:rsidRPr="0041143E">
        <w:rPr>
          <w:rFonts w:ascii="Times New Roman" w:hAnsi="Times New Roman" w:cs="Times New Roman"/>
          <w:color w:val="auto"/>
          <w:kern w:val="0"/>
          <w:sz w:val="12"/>
          <w:szCs w:val="12"/>
          <w:lang w:eastAsia="en-US"/>
        </w:rPr>
        <w:t>, указанных в пункте 2.4 Порядка</w:t>
      </w:r>
      <w:r w:rsidRPr="0041143E">
        <w:rPr>
          <w:rFonts w:ascii="Times New Roman" w:hAnsi="Times New Roman" w:cs="Times New Roman"/>
          <w:kern w:val="0"/>
          <w:sz w:val="12"/>
          <w:szCs w:val="12"/>
          <w:lang w:eastAsia="en-US"/>
        </w:rPr>
        <w:t>.</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kern w:val="0"/>
          <w:sz w:val="12"/>
          <w:szCs w:val="12"/>
          <w:lang w:eastAsia="en-US"/>
        </w:rPr>
        <w:t xml:space="preserve">2.6. </w:t>
      </w:r>
      <w:r w:rsidRPr="0041143E">
        <w:rPr>
          <w:rFonts w:ascii="Times New Roman" w:hAnsi="Times New Roman" w:cs="Times New Roman"/>
          <w:color w:val="auto"/>
          <w:kern w:val="0"/>
          <w:sz w:val="12"/>
          <w:szCs w:val="12"/>
          <w:lang w:eastAsia="en-US"/>
        </w:rPr>
        <w:t>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дворовых территорий муниципальных образований средства экономии могут быть направлены на выполнение иных видов работ по благоустройству выбранных дворовых территорий, иных дворовых территорий.</w:t>
      </w:r>
    </w:p>
    <w:p w:rsidR="0041143E" w:rsidRPr="0041143E" w:rsidRDefault="0041143E" w:rsidP="0041143E">
      <w:pPr>
        <w:widowControl w:val="0"/>
        <w:autoSpaceDE w:val="0"/>
        <w:autoSpaceDN w:val="0"/>
        <w:spacing w:after="0" w:line="240" w:lineRule="auto"/>
        <w:ind w:firstLine="709"/>
        <w:jc w:val="both"/>
        <w:rPr>
          <w:rFonts w:ascii="Times New Roman" w:hAnsi="Times New Roman" w:cs="Times New Roman"/>
          <w:kern w:val="0"/>
          <w:sz w:val="12"/>
          <w:szCs w:val="12"/>
          <w:lang w:eastAsia="en-US"/>
        </w:rPr>
      </w:pPr>
      <w:r w:rsidRPr="0041143E">
        <w:rPr>
          <w:rFonts w:ascii="Times New Roman" w:hAnsi="Times New Roman" w:cs="Times New Roman"/>
          <w:color w:val="auto"/>
          <w:kern w:val="0"/>
          <w:sz w:val="12"/>
          <w:szCs w:val="12"/>
          <w:lang w:eastAsia="en-US"/>
        </w:rPr>
        <w:t>Решение об использовании средств экономии принимает муниципальная общественная комиссия, состав которой утвержден муниципальным правовым актом.</w:t>
      </w:r>
    </w:p>
    <w:p w:rsidR="0041143E" w:rsidRPr="0041143E" w:rsidRDefault="0041143E" w:rsidP="0041143E">
      <w:pPr>
        <w:widowControl w:val="0"/>
        <w:autoSpaceDE w:val="0"/>
        <w:autoSpaceDN w:val="0"/>
        <w:spacing w:after="0" w:line="240" w:lineRule="auto"/>
        <w:ind w:firstLine="709"/>
        <w:jc w:val="both"/>
        <w:rPr>
          <w:rFonts w:ascii="Times New Roman" w:hAnsi="Times New Roman" w:cs="Times New Roman"/>
          <w:kern w:val="0"/>
          <w:sz w:val="12"/>
          <w:szCs w:val="12"/>
          <w:lang w:eastAsia="en-US"/>
        </w:rPr>
      </w:pPr>
      <w:r w:rsidRPr="0041143E">
        <w:rPr>
          <w:rFonts w:ascii="Times New Roman" w:hAnsi="Times New Roman" w:cs="Times New Roman"/>
          <w:kern w:val="0"/>
          <w:sz w:val="12"/>
          <w:szCs w:val="12"/>
          <w:lang w:eastAsia="en-US"/>
        </w:rPr>
        <w:t xml:space="preserve">2.7. Ответственность за нецелевое использование полученных </w:t>
      </w:r>
      <w:r w:rsidRPr="0041143E">
        <w:rPr>
          <w:rFonts w:ascii="Times New Roman" w:eastAsia="Calibri" w:hAnsi="Times New Roman" w:cs="Times New Roman"/>
          <w:color w:val="auto"/>
          <w:kern w:val="0"/>
          <w:sz w:val="12"/>
          <w:szCs w:val="12"/>
          <w:lang w:eastAsia="en-US"/>
        </w:rPr>
        <w:t>иных межбюджетных трансфертов</w:t>
      </w:r>
      <w:r w:rsidRPr="0041143E">
        <w:rPr>
          <w:rFonts w:ascii="Times New Roman" w:hAnsi="Times New Roman" w:cs="Times New Roman"/>
          <w:kern w:val="0"/>
          <w:sz w:val="12"/>
          <w:szCs w:val="12"/>
          <w:lang w:eastAsia="en-US"/>
        </w:rPr>
        <w:t>, а также достоверность представленных сведений возлагается на органы местного самоуправления муниципальных образований Каратузского района.</w:t>
      </w:r>
    </w:p>
    <w:p w:rsidR="0041143E" w:rsidRPr="0041143E" w:rsidRDefault="0041143E" w:rsidP="0041143E">
      <w:pPr>
        <w:spacing w:after="0" w:line="240" w:lineRule="auto"/>
        <w:ind w:firstLine="709"/>
        <w:jc w:val="both"/>
        <w:rPr>
          <w:rFonts w:ascii="Times New Roman" w:eastAsiaTheme="minorEastAsia" w:hAnsi="Times New Roman" w:cs="Times New Roman"/>
          <w:kern w:val="0"/>
          <w:sz w:val="12"/>
          <w:szCs w:val="12"/>
        </w:rPr>
      </w:pPr>
      <w:r w:rsidRPr="0041143E">
        <w:rPr>
          <w:rFonts w:ascii="Times New Roman" w:eastAsia="Calibri" w:hAnsi="Times New Roman" w:cs="Times New Roman"/>
          <w:color w:val="auto"/>
          <w:kern w:val="0"/>
          <w:sz w:val="12"/>
          <w:szCs w:val="12"/>
          <w:lang w:eastAsia="en-US"/>
        </w:rPr>
        <w:t>2.8.</w:t>
      </w:r>
      <w:bookmarkStart w:id="10" w:name="P39"/>
      <w:bookmarkEnd w:id="10"/>
      <w:r w:rsidRPr="0041143E">
        <w:rPr>
          <w:rFonts w:ascii="Times New Roman" w:eastAsia="Calibri" w:hAnsi="Times New Roman" w:cs="Times New Roman"/>
          <w:color w:val="auto"/>
          <w:kern w:val="0"/>
          <w:sz w:val="12"/>
          <w:szCs w:val="12"/>
          <w:lang w:eastAsia="en-US"/>
        </w:rPr>
        <w:t xml:space="preserve"> </w:t>
      </w:r>
      <w:r w:rsidRPr="0041143E">
        <w:rPr>
          <w:rFonts w:ascii="Times New Roman" w:eastAsiaTheme="minorEastAsia" w:hAnsi="Times New Roman" w:cs="Times New Roman"/>
          <w:kern w:val="0"/>
          <w:sz w:val="12"/>
          <w:szCs w:val="12"/>
        </w:rPr>
        <w:t>Показателем результативности использования и</w:t>
      </w:r>
      <w:r w:rsidRPr="0041143E">
        <w:rPr>
          <w:rFonts w:ascii="Times New Roman" w:eastAsia="Calibri" w:hAnsi="Times New Roman" w:cs="Times New Roman"/>
          <w:color w:val="auto"/>
          <w:kern w:val="0"/>
          <w:sz w:val="12"/>
          <w:szCs w:val="12"/>
          <w:lang w:eastAsia="en-US"/>
        </w:rPr>
        <w:t xml:space="preserve">ных межбюджетных трансфертов </w:t>
      </w:r>
      <w:r w:rsidRPr="0041143E">
        <w:rPr>
          <w:rFonts w:ascii="Times New Roman" w:eastAsiaTheme="minorEastAsia" w:hAnsi="Times New Roman" w:cs="Times New Roman"/>
          <w:kern w:val="0"/>
          <w:sz w:val="12"/>
          <w:szCs w:val="12"/>
        </w:rPr>
        <w:t xml:space="preserve">является достижение значения </w:t>
      </w:r>
      <w:r w:rsidRPr="0041143E">
        <w:rPr>
          <w:rFonts w:ascii="Times New Roman" w:eastAsiaTheme="minorEastAsia" w:hAnsi="Times New Roman" w:cs="Times New Roman"/>
          <w:color w:val="auto"/>
          <w:kern w:val="0"/>
          <w:sz w:val="12"/>
          <w:szCs w:val="12"/>
        </w:rPr>
        <w:t>количества обустроенных дворовых территорий</w:t>
      </w:r>
      <w:r w:rsidRPr="0041143E">
        <w:rPr>
          <w:rFonts w:ascii="Times New Roman" w:eastAsiaTheme="minorEastAsia" w:hAnsi="Times New Roman" w:cs="Times New Roman"/>
          <w:kern w:val="0"/>
          <w:sz w:val="12"/>
          <w:szCs w:val="12"/>
        </w:rPr>
        <w:t>, не менее значения, предусмотренного в соглашении.</w:t>
      </w:r>
    </w:p>
    <w:p w:rsidR="0041143E" w:rsidRPr="0041143E" w:rsidRDefault="0041143E" w:rsidP="0041143E">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bookmarkStart w:id="11" w:name="P162"/>
      <w:bookmarkEnd w:id="11"/>
      <w:r w:rsidRPr="0041143E">
        <w:rPr>
          <w:rFonts w:ascii="Times New Roman" w:hAnsi="Times New Roman" w:cs="Times New Roman"/>
          <w:color w:val="auto"/>
          <w:kern w:val="0"/>
          <w:sz w:val="12"/>
          <w:szCs w:val="12"/>
          <w:lang w:eastAsia="en-US"/>
        </w:rPr>
        <w:t xml:space="preserve">2.9. Не использованный по состоянию на 1 января года, следующего за отчетным годом, остаток средств иных межбюджетных трансфертов подлежит возврату в районный бюджет в срок не позднее первых 15 рабочих дней года, следующего за отчетным. </w:t>
      </w:r>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widowControl w:val="0"/>
        <w:autoSpaceDE w:val="0"/>
        <w:autoSpaceDN w:val="0"/>
        <w:spacing w:after="0" w:line="240" w:lineRule="auto"/>
        <w:ind w:left="5103"/>
        <w:outlineLvl w:val="1"/>
        <w:rPr>
          <w:rFonts w:ascii="Times New Roman" w:hAnsi="Times New Roman" w:cs="Times New Roman"/>
          <w:color w:val="auto"/>
          <w:kern w:val="0"/>
          <w:sz w:val="12"/>
          <w:szCs w:val="12"/>
          <w:highlight w:val="lightGray"/>
          <w:lang w:eastAsia="en-US"/>
        </w:rPr>
      </w:pPr>
      <w:r w:rsidRPr="0041143E">
        <w:rPr>
          <w:rFonts w:ascii="Times New Roman" w:hAnsi="Times New Roman" w:cs="Times New Roman"/>
          <w:color w:val="auto"/>
          <w:kern w:val="0"/>
          <w:sz w:val="12"/>
          <w:szCs w:val="12"/>
          <w:lang w:eastAsia="en-US"/>
        </w:rPr>
        <w:lastRenderedPageBreak/>
        <w:t>Приложение № 1 к Порядку предоставления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highlight w:val="lightGray"/>
          <w:lang w:eastAsia="en-US"/>
        </w:rPr>
      </w:pPr>
    </w:p>
    <w:p w:rsidR="0041143E" w:rsidRPr="0041143E" w:rsidRDefault="0041143E" w:rsidP="0041143E">
      <w:pPr>
        <w:widowControl w:val="0"/>
        <w:autoSpaceDE w:val="0"/>
        <w:autoSpaceDN w:val="0"/>
        <w:spacing w:after="0" w:line="240" w:lineRule="auto"/>
        <w:ind w:firstLine="540"/>
        <w:jc w:val="center"/>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Заявка</w:t>
      </w:r>
    </w:p>
    <w:p w:rsidR="0041143E" w:rsidRPr="0041143E" w:rsidRDefault="0041143E" w:rsidP="0041143E">
      <w:pPr>
        <w:widowControl w:val="0"/>
        <w:autoSpaceDE w:val="0"/>
        <w:autoSpaceDN w:val="0"/>
        <w:spacing w:after="0" w:line="240" w:lineRule="auto"/>
        <w:ind w:firstLine="540"/>
        <w:jc w:val="center"/>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на предоставление иных межбюджетных трансфертов</w:t>
      </w:r>
    </w:p>
    <w:p w:rsidR="0041143E" w:rsidRPr="0041143E" w:rsidRDefault="0041143E" w:rsidP="0041143E">
      <w:pPr>
        <w:widowControl w:val="0"/>
        <w:autoSpaceDE w:val="0"/>
        <w:autoSpaceDN w:val="0"/>
        <w:spacing w:after="0" w:line="240" w:lineRule="auto"/>
        <w:ind w:firstLine="540"/>
        <w:jc w:val="center"/>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 xml:space="preserve">органу местного самоуправления муниципального образования </w:t>
      </w:r>
    </w:p>
    <w:p w:rsidR="0041143E" w:rsidRPr="0041143E" w:rsidRDefault="0041143E" w:rsidP="0041143E">
      <w:pPr>
        <w:widowControl w:val="0"/>
        <w:autoSpaceDE w:val="0"/>
        <w:autoSpaceDN w:val="0"/>
        <w:spacing w:after="0" w:line="240" w:lineRule="auto"/>
        <w:ind w:firstLine="540"/>
        <w:jc w:val="center"/>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на софинансирование муниципальных программ формирования современной городской (сельской) среды в поселениях</w:t>
      </w:r>
    </w:p>
    <w:p w:rsidR="0041143E" w:rsidRPr="0041143E" w:rsidRDefault="0041143E" w:rsidP="0041143E">
      <w:pPr>
        <w:widowControl w:val="0"/>
        <w:autoSpaceDE w:val="0"/>
        <w:autoSpaceDN w:val="0"/>
        <w:spacing w:after="0" w:line="240" w:lineRule="auto"/>
        <w:ind w:firstLine="540"/>
        <w:jc w:val="center"/>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на ________________</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41143E">
        <w:rPr>
          <w:rFonts w:ascii="Times New Roman" w:hAnsi="Times New Roman" w:cs="Times New Roman"/>
          <w:color w:val="auto"/>
          <w:kern w:val="0"/>
          <w:sz w:val="12"/>
          <w:szCs w:val="12"/>
          <w:lang w:eastAsia="en-US"/>
        </w:rPr>
        <w:t xml:space="preserve">                                                                    (месяц)</w:t>
      </w:r>
    </w:p>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p>
    <w:tbl>
      <w:tblPr>
        <w:tblStyle w:val="140"/>
        <w:tblW w:w="0" w:type="auto"/>
        <w:tblLayout w:type="fixed"/>
        <w:tblLook w:val="04A0" w:firstRow="1" w:lastRow="0" w:firstColumn="1" w:lastColumn="0" w:noHBand="0" w:noVBand="1"/>
      </w:tblPr>
      <w:tblGrid>
        <w:gridCol w:w="540"/>
        <w:gridCol w:w="2191"/>
        <w:gridCol w:w="2197"/>
        <w:gridCol w:w="1615"/>
        <w:gridCol w:w="1022"/>
        <w:gridCol w:w="818"/>
        <w:gridCol w:w="1186"/>
      </w:tblGrid>
      <w:tr w:rsidR="0041143E" w:rsidRPr="0041143E" w:rsidTr="0041143E">
        <w:trPr>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п/п</w:t>
            </w:r>
          </w:p>
        </w:tc>
        <w:tc>
          <w:tcPr>
            <w:tcW w:w="2191" w:type="dxa"/>
            <w:vMerge w:val="restart"/>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муниципального образования</w:t>
            </w:r>
          </w:p>
        </w:tc>
        <w:tc>
          <w:tcPr>
            <w:tcW w:w="2197" w:type="dxa"/>
            <w:vMerge w:val="restart"/>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Общая сумма, руб. (в соответствии с постановлением администрации Каратузского района о распределении иных межбюджетных трансфертов)</w:t>
            </w:r>
          </w:p>
        </w:tc>
        <w:tc>
          <w:tcPr>
            <w:tcW w:w="4641" w:type="dxa"/>
            <w:gridSpan w:val="4"/>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Потребность финансирования в </w:t>
            </w:r>
          </w:p>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_______________________</w:t>
            </w:r>
          </w:p>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(указывается месяц)</w:t>
            </w:r>
          </w:p>
        </w:tc>
      </w:tr>
      <w:tr w:rsidR="0041143E" w:rsidRPr="0041143E" w:rsidTr="0041143E">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15" w:type="dxa"/>
            <w:vMerge w:val="restart"/>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по контракту, руб.</w:t>
            </w:r>
          </w:p>
        </w:tc>
        <w:tc>
          <w:tcPr>
            <w:tcW w:w="3026" w:type="dxa"/>
            <w:gridSpan w:val="3"/>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том числе:</w:t>
            </w:r>
          </w:p>
        </w:tc>
      </w:tr>
      <w:tr w:rsidR="0041143E" w:rsidRPr="0041143E" w:rsidTr="0041143E">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641" w:type="dxa"/>
            <w:vMerge/>
            <w:tcBorders>
              <w:top w:val="single" w:sz="4"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2"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ИМТ</w:t>
            </w:r>
          </w:p>
        </w:tc>
        <w:tc>
          <w:tcPr>
            <w:tcW w:w="818"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МБ</w:t>
            </w:r>
          </w:p>
        </w:tc>
        <w:tc>
          <w:tcPr>
            <w:tcW w:w="1186"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средства граждан</w:t>
            </w:r>
          </w:p>
        </w:tc>
      </w:tr>
      <w:tr w:rsidR="0041143E" w:rsidRPr="0041143E" w:rsidTr="0041143E">
        <w:trPr>
          <w:trHeight w:val="20"/>
        </w:trPr>
        <w:tc>
          <w:tcPr>
            <w:tcW w:w="540"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2191"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2197"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1615"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1022"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818"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1186" w:type="dxa"/>
            <w:tcBorders>
              <w:top w:val="single" w:sz="4" w:space="0" w:color="auto"/>
              <w:left w:val="single" w:sz="4" w:space="0" w:color="auto"/>
              <w:bottom w:val="single" w:sz="4" w:space="0" w:color="auto"/>
              <w:right w:val="single" w:sz="4" w:space="0" w:color="auto"/>
            </w:tcBorders>
            <w:hideMark/>
          </w:tcPr>
          <w:p w:rsidR="0041143E" w:rsidRPr="0041143E" w:rsidRDefault="0041143E" w:rsidP="0041143E">
            <w:pPr>
              <w:widowControl w:val="0"/>
              <w:autoSpaceDE w:val="0"/>
              <w:autoSpaceDN w:val="0"/>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r>
      <w:tr w:rsidR="0041143E" w:rsidRPr="0041143E" w:rsidTr="0041143E">
        <w:trPr>
          <w:trHeight w:val="20"/>
        </w:trPr>
        <w:tc>
          <w:tcPr>
            <w:tcW w:w="540"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191"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197"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615"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22"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18"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86" w:type="dxa"/>
            <w:tcBorders>
              <w:top w:val="single" w:sz="4" w:space="0" w:color="auto"/>
              <w:left w:val="single" w:sz="4" w:space="0" w:color="auto"/>
              <w:bottom w:val="single" w:sz="4" w:space="0" w:color="auto"/>
              <w:right w:val="single" w:sz="4" w:space="0" w:color="auto"/>
            </w:tcBorders>
          </w:tcPr>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41143E" w:rsidRPr="0041143E" w:rsidRDefault="0041143E" w:rsidP="0041143E">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муниципального образования _____________ ________________________</w:t>
      </w: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(подпись)              (ФИО)</w:t>
      </w: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М.П.</w:t>
      </w: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ФИО исполнителя</w:t>
      </w:r>
    </w:p>
    <w:p w:rsidR="0041143E" w:rsidRPr="0041143E" w:rsidRDefault="0041143E" w:rsidP="0041143E">
      <w:pPr>
        <w:widowControl w:val="0"/>
        <w:autoSpaceDE w:val="0"/>
        <w:autoSpaceDN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номер телефона</w:t>
      </w:r>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РЕШЕНИЕ</w:t>
      </w:r>
    </w:p>
    <w:p w:rsidR="0041143E" w:rsidRPr="0041143E" w:rsidRDefault="0041143E" w:rsidP="0041143E">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41143E" w:rsidRPr="0041143E" w:rsidRDefault="0041143E" w:rsidP="0041143E">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r w:rsidRPr="0041143E">
        <w:rPr>
          <w:rFonts w:ascii="Times New Roman" w:eastAsia="Calibri" w:hAnsi="Times New Roman" w:cs="Times New Roman"/>
          <w:bCs/>
          <w:color w:val="auto"/>
          <w:kern w:val="0"/>
          <w:sz w:val="12"/>
          <w:szCs w:val="12"/>
          <w:lang w:eastAsia="en-US"/>
        </w:rPr>
        <w:t>27.09.2022                                    с. Каратузское                                      № 15-145</w:t>
      </w:r>
    </w:p>
    <w:p w:rsidR="0041143E" w:rsidRPr="0041143E" w:rsidRDefault="0041143E" w:rsidP="0041143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1143E" w:rsidRPr="0041143E" w:rsidRDefault="0041143E" w:rsidP="0041143E">
      <w:pPr>
        <w:autoSpaceDE w:val="0"/>
        <w:autoSpaceDN w:val="0"/>
        <w:adjustRightInd w:val="0"/>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 утверждении Порядка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w:t>
      </w:r>
    </w:p>
    <w:p w:rsidR="0041143E" w:rsidRPr="0041143E" w:rsidRDefault="0041143E" w:rsidP="0041143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41143E" w:rsidRPr="0041143E" w:rsidRDefault="0041143E" w:rsidP="0041143E">
      <w:pPr>
        <w:autoSpaceDE w:val="0"/>
        <w:autoSpaceDN w:val="0"/>
        <w:adjustRightInd w:val="0"/>
        <w:spacing w:after="0" w:line="240" w:lineRule="auto"/>
        <w:ind w:firstLine="720"/>
        <w:jc w:val="both"/>
        <w:rPr>
          <w:rFonts w:ascii="Times New Roman" w:eastAsia="Calibri" w:hAnsi="Times New Roman" w:cs="Times New Roman"/>
          <w:bCs/>
          <w:color w:val="auto"/>
          <w:kern w:val="0"/>
          <w:sz w:val="12"/>
          <w:szCs w:val="12"/>
          <w:lang w:eastAsia="en-US"/>
        </w:rPr>
      </w:pP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В соответствии со статьей 142 Бюджетного кодекса Российской Федерации, руководствуясь статьей 10 Устава муниципального образования «Каратузский район», </w:t>
      </w:r>
      <w:r w:rsidRPr="0041143E">
        <w:rPr>
          <w:rFonts w:ascii="Times New Roman" w:hAnsi="Times New Roman" w:cs="Times New Roman"/>
          <w:bCs/>
          <w:color w:val="auto"/>
          <w:kern w:val="0"/>
          <w:sz w:val="12"/>
          <w:szCs w:val="12"/>
        </w:rPr>
        <w:t>Каратузский районный Совет депутатов, РЕШИЛ</w:t>
      </w:r>
      <w:r w:rsidRPr="0041143E">
        <w:rPr>
          <w:rFonts w:ascii="Times New Roman" w:hAnsi="Times New Roman" w:cs="Times New Roman"/>
          <w:color w:val="auto"/>
          <w:kern w:val="0"/>
          <w:sz w:val="12"/>
          <w:szCs w:val="12"/>
        </w:rPr>
        <w:t>:</w:t>
      </w:r>
    </w:p>
    <w:p w:rsidR="0041143E" w:rsidRPr="0041143E" w:rsidRDefault="0041143E" w:rsidP="0041143E">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 Утвердить </w:t>
      </w:r>
      <w:hyperlink r:id="rId16" w:history="1">
        <w:r w:rsidRPr="0041143E">
          <w:rPr>
            <w:rFonts w:ascii="Times New Roman" w:hAnsi="Times New Roman" w:cs="Times New Roman"/>
            <w:color w:val="auto"/>
            <w:kern w:val="0"/>
            <w:sz w:val="12"/>
            <w:szCs w:val="12"/>
          </w:rPr>
          <w:t>Порядок</w:t>
        </w:r>
      </w:hyperlink>
      <w:r w:rsidRPr="0041143E">
        <w:rPr>
          <w:rFonts w:ascii="Times New Roman" w:hAnsi="Times New Roman" w:cs="Times New Roman"/>
          <w:color w:val="auto"/>
          <w:kern w:val="0"/>
          <w:sz w:val="12"/>
          <w:szCs w:val="12"/>
        </w:rPr>
        <w:t xml:space="preserve">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 согласно приложению к настоящему решению.</w:t>
      </w:r>
    </w:p>
    <w:p w:rsidR="0041143E" w:rsidRPr="0041143E" w:rsidRDefault="0041143E" w:rsidP="0041143E">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41143E">
        <w:rPr>
          <w:rFonts w:ascii="Times New Roman" w:eastAsia="Calibri" w:hAnsi="Times New Roman" w:cs="Times New Roman"/>
          <w:color w:val="auto"/>
          <w:kern w:val="0"/>
          <w:sz w:val="12"/>
          <w:szCs w:val="12"/>
          <w:lang w:eastAsia="en-US"/>
        </w:rPr>
        <w:t>2. Контроль за выполнением настоящего решения возложить на постоянную депутатскую комиссию по экономике и бюджету (С.И. Бакурова).</w:t>
      </w:r>
    </w:p>
    <w:p w:rsidR="0041143E" w:rsidRPr="0041143E" w:rsidRDefault="0041143E" w:rsidP="0041143E">
      <w:pPr>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41143E" w:rsidRPr="0041143E" w:rsidRDefault="0041143E" w:rsidP="0041143E">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41143E" w:rsidRPr="0041143E" w:rsidRDefault="0041143E" w:rsidP="0041143E">
      <w:pPr>
        <w:spacing w:after="0" w:line="240" w:lineRule="auto"/>
        <w:ind w:left="5103"/>
        <w:rPr>
          <w:rFonts w:ascii="Times New Roman" w:eastAsia="Calibri" w:hAnsi="Times New Roman" w:cs="Times New Roman"/>
          <w:color w:val="auto"/>
          <w:kern w:val="0"/>
          <w:sz w:val="12"/>
          <w:szCs w:val="12"/>
          <w:lang w:eastAsia="en-US"/>
        </w:rPr>
      </w:pPr>
    </w:p>
    <w:tbl>
      <w:tblPr>
        <w:tblW w:w="9747" w:type="dxa"/>
        <w:tblLook w:val="04A0" w:firstRow="1" w:lastRow="0" w:firstColumn="1" w:lastColumn="0" w:noHBand="0" w:noVBand="1"/>
      </w:tblPr>
      <w:tblGrid>
        <w:gridCol w:w="4644"/>
        <w:gridCol w:w="1134"/>
        <w:gridCol w:w="3969"/>
      </w:tblGrid>
      <w:tr w:rsidR="0041143E" w:rsidRPr="0041143E" w:rsidTr="00CA0256">
        <w:tc>
          <w:tcPr>
            <w:tcW w:w="4644" w:type="dxa"/>
            <w:hideMark/>
          </w:tcPr>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Председатель Каратузского</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районного Совета депутатов</w:t>
            </w:r>
          </w:p>
        </w:tc>
        <w:tc>
          <w:tcPr>
            <w:tcW w:w="1134"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tc>
        <w:tc>
          <w:tcPr>
            <w:tcW w:w="3969" w:type="dxa"/>
            <w:hideMark/>
          </w:tcPr>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Каратузского района</w:t>
            </w:r>
          </w:p>
        </w:tc>
      </w:tr>
      <w:tr w:rsidR="0041143E" w:rsidRPr="0041143E" w:rsidTr="00CA0256">
        <w:tc>
          <w:tcPr>
            <w:tcW w:w="4644"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tc>
        <w:tc>
          <w:tcPr>
            <w:tcW w:w="1134"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tc>
        <w:tc>
          <w:tcPr>
            <w:tcW w:w="3969"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tc>
      </w:tr>
      <w:tr w:rsidR="0041143E" w:rsidRPr="0041143E" w:rsidTr="00CA0256">
        <w:tc>
          <w:tcPr>
            <w:tcW w:w="4644"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 Г.И. Кулакова</w:t>
            </w:r>
          </w:p>
        </w:tc>
        <w:tc>
          <w:tcPr>
            <w:tcW w:w="1134"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tc>
        <w:tc>
          <w:tcPr>
            <w:tcW w:w="3969"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________________ К.А. Тюнин</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ind w:left="5812"/>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Приложение к решению Каратузского районного Совета депутатов от 27.09.2022 № 15-145</w:t>
      </w:r>
    </w:p>
    <w:p w:rsidR="0041143E" w:rsidRPr="0041143E" w:rsidRDefault="0041143E" w:rsidP="0041143E">
      <w:pPr>
        <w:spacing w:after="0" w:line="240" w:lineRule="auto"/>
        <w:ind w:left="5529"/>
        <w:jc w:val="both"/>
        <w:rPr>
          <w:rFonts w:ascii="Times New Roman" w:hAnsi="Times New Roman" w:cs="Times New Roman"/>
          <w:color w:val="auto"/>
          <w:kern w:val="0"/>
          <w:sz w:val="12"/>
          <w:szCs w:val="12"/>
        </w:rPr>
      </w:pPr>
    </w:p>
    <w:p w:rsidR="0041143E" w:rsidRPr="0041143E" w:rsidRDefault="0041143E" w:rsidP="0041143E">
      <w:pPr>
        <w:spacing w:after="0" w:line="240" w:lineRule="auto"/>
        <w:ind w:left="6480"/>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xml:space="preserve">Порядок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 </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9A247A">
      <w:pPr>
        <w:widowControl w:val="0"/>
        <w:numPr>
          <w:ilvl w:val="0"/>
          <w:numId w:val="8"/>
        </w:num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Общие положения</w:t>
      </w:r>
    </w:p>
    <w:p w:rsidR="0041143E" w:rsidRPr="0041143E" w:rsidRDefault="0041143E" w:rsidP="0041143E">
      <w:pPr>
        <w:widowControl w:val="0"/>
        <w:spacing w:after="0" w:line="240" w:lineRule="auto"/>
        <w:ind w:left="1410"/>
        <w:rPr>
          <w:rFonts w:ascii="Times New Roman" w:hAnsi="Times New Roman" w:cs="Times New Roman"/>
          <w:color w:val="auto"/>
          <w:kern w:val="0"/>
          <w:sz w:val="12"/>
          <w:szCs w:val="12"/>
        </w:rPr>
      </w:pP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r w:rsidRPr="0041143E">
        <w:rPr>
          <w:rFonts w:ascii="Times New Roman" w:hAnsi="Times New Roman" w:cs="Times New Roman"/>
          <w:color w:val="auto"/>
          <w:kern w:val="0"/>
          <w:sz w:val="12"/>
          <w:szCs w:val="12"/>
        </w:rPr>
        <w:tab/>
        <w:t>Порядок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 (далее - Порядок)  устанавливает механизм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 (далее – иные межбюджетные трансферты).</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направляются на развитие объектов общественной инфраструктуры территорий сельских поселений, отобранных при активном участии населения:</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объектов коммунальной инфраструктуры и внешнего благоустройства;</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объектов культуры, спорта и молодежной политики;</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объектов, используемых для проведения общественных, культурно- массовых и спортивных мероприятий (площади, парки, спортивные и детские площадки, места отдыха);</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объектов для обеспечения первичных мер пожарной безопасности;</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основных средств (машин, оборудования).</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 допускается направление иных межбюджетных трансфертов на:</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ремонт и строительство объектов культового и религиозного назначения; </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ремонт или строительство административных зданий, сооружений, находящихся в частной собственности;</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развитие объектов, используемых для нужд органов местного самоуправления.</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r w:rsidRPr="0041143E">
        <w:rPr>
          <w:rFonts w:ascii="Times New Roman" w:hAnsi="Times New Roman" w:cs="Times New Roman"/>
          <w:color w:val="auto"/>
          <w:kern w:val="0"/>
          <w:sz w:val="12"/>
          <w:szCs w:val="12"/>
        </w:rPr>
        <w:tab/>
        <w:t>Иные межбюджетные трансферты предоставляются бюджетам поселений Каратузского района в целях содействия повышению эффективности бюджетных расходов за счет вовлечения населения в процессы принятия решений на местном уровне.</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p>
    <w:p w:rsidR="0041143E" w:rsidRPr="0041143E" w:rsidRDefault="0041143E" w:rsidP="0041143E">
      <w:pPr>
        <w:widowControl w:val="0"/>
        <w:spacing w:after="0" w:line="240" w:lineRule="auto"/>
        <w:ind w:firstLine="720"/>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r w:rsidRPr="0041143E">
        <w:rPr>
          <w:rFonts w:ascii="Times New Roman" w:hAnsi="Times New Roman" w:cs="Times New Roman"/>
          <w:color w:val="auto"/>
          <w:kern w:val="0"/>
          <w:sz w:val="12"/>
          <w:szCs w:val="12"/>
        </w:rPr>
        <w:tab/>
        <w:t>Предоставление иных межбюджетных трансфертов</w:t>
      </w:r>
    </w:p>
    <w:p w:rsidR="0041143E" w:rsidRPr="0041143E" w:rsidRDefault="0041143E" w:rsidP="0041143E">
      <w:pPr>
        <w:widowControl w:val="0"/>
        <w:spacing w:after="0" w:line="240" w:lineRule="auto"/>
        <w:ind w:firstLine="720"/>
        <w:jc w:val="center"/>
        <w:rPr>
          <w:rFonts w:ascii="Times New Roman" w:hAnsi="Times New Roman" w:cs="Times New Roman"/>
          <w:color w:val="FF0000"/>
          <w:kern w:val="0"/>
          <w:sz w:val="12"/>
          <w:szCs w:val="12"/>
        </w:rPr>
      </w:pP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w:t>
      </w:r>
      <w:r w:rsidRPr="0041143E">
        <w:rPr>
          <w:rFonts w:ascii="Times New Roman" w:hAnsi="Times New Roman" w:cs="Times New Roman"/>
          <w:color w:val="auto"/>
          <w:kern w:val="0"/>
          <w:sz w:val="12"/>
          <w:szCs w:val="12"/>
        </w:rPr>
        <w:tab/>
        <w:t>Предоставление иных межбюджетных трансфертов бюджетам поселений Каратузского района осуществляется на основании Соглашений о предоставлении иных межбюджетных трансфертов из районного бюджета, заключенных между Финансовым управлением администрации Каратузского района (далее – Управление) и администрацией поселения Каратузского района (далее – администрация поселения).</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w:t>
      </w:r>
      <w:r w:rsidRPr="0041143E">
        <w:rPr>
          <w:rFonts w:ascii="Times New Roman" w:hAnsi="Times New Roman" w:cs="Times New Roman"/>
          <w:color w:val="auto"/>
          <w:kern w:val="0"/>
          <w:sz w:val="12"/>
          <w:szCs w:val="12"/>
        </w:rPr>
        <w:tab/>
        <w:t>Для перечисления иных межбюджетных трансфертов администрация поселения представляет в Управление на бумажном носителе следующие документы:</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выписку из решения представительного органа поселения Каратузского района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местного бюджета в финансировании соответствующих расходов, и (или) копии документов, подтверждающих оплату расходов по подготовке проектно-сметной документации (сводных сметных расчетов) на проведение работ, необходимых при реализации проекта, по проведению проверки достоверности сметной стоимости строительства, реконструкции, капитального ремонта объектов капитального строительства;</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копии документов, подтверждающих поступление в бюджет поселения Каратузского района средств по каждому из источников софинансирования в объемах не менее объемов софинансирования проекта, предусмотренных Соглашением;</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копии заключенных муниципальных контрактов (договоров), направленных на реализацию проекта.</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Выписки из муниципальных правовых актов поселений Каратузского района представляются надлежащим образом заверенные главой поселения или уполномоченным им лицом.</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Верность копий документов, представляемых в соответствии с пунктом 2.2. Порядка, свидетельствуется подписью главы поселения Каратузского района или уполномоченного на то должностного лица и печатью с указанием даты их заверения, а также представлением документа, подтверждающего полномочия указанных лиц.</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w:t>
      </w:r>
      <w:r w:rsidRPr="0041143E">
        <w:rPr>
          <w:rFonts w:ascii="Times New Roman" w:hAnsi="Times New Roman" w:cs="Times New Roman"/>
          <w:color w:val="auto"/>
          <w:kern w:val="0"/>
          <w:sz w:val="12"/>
          <w:szCs w:val="12"/>
        </w:rPr>
        <w:tab/>
        <w:t>Перечисление иных межбюджетных трансфертов бюджету поселения Каратузского района осуществляется Управлением в соответствии со сводной бюджетной росписью районного бюджета в срок не более 10 календарных дней со дня поступления денежных средств из краевого бюджета и получения от поселения Каратузского района, указанных в пункте 2.2 Порядка документов.</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r w:rsidRPr="0041143E">
        <w:rPr>
          <w:rFonts w:ascii="Times New Roman" w:hAnsi="Times New Roman" w:cs="Times New Roman"/>
          <w:color w:val="auto"/>
          <w:kern w:val="0"/>
          <w:sz w:val="12"/>
          <w:szCs w:val="12"/>
        </w:rPr>
        <w:tab/>
        <w:t>В случае образования экономии иных межбюджетных трансфертов администрация поселения вправе в срок не позднее 15 сентября текущего года направить в Управление обращение о перераспределении иных межбюджетных трансфертов на иные мероприятия, соответствующие проекту, указанному в конкурсной документации, содержащее:</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копии смет, расчетов на осуществление расходов, направленных на реализацию иных мероприятий, соответствующих проекту, указанному в конкурсной документации;</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копию протокола собрания граждан населенного пункта о согласовании иных мероприятий, реализуемых в рамках проекта.</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Управление в течение 5 рабочих дней со дня поступления обращения направляет обращение в Министерство финансов Красноярского края.  </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w:t>
      </w:r>
      <w:r w:rsidRPr="0041143E">
        <w:rPr>
          <w:rFonts w:ascii="Times New Roman" w:hAnsi="Times New Roman" w:cs="Times New Roman"/>
          <w:color w:val="auto"/>
          <w:kern w:val="0"/>
          <w:sz w:val="12"/>
          <w:szCs w:val="12"/>
        </w:rPr>
        <w:tab/>
        <w:t>Показателями результативности использования иных межбюджетных трансфертов является достижение значений:</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доли софинансирования проекта за счет средств граждан не менее значения, указанного в Соглашении;</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доли софинансирования проекта за счет средств иных источников (местного бюджета, населения, юридических лиц (за исключением поступлений от предприятий и организаций муниципальной формы собственности) и индивидуальных предпринимателей) не менее значения, указанного в Соглашении.</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w:t>
      </w:r>
      <w:r w:rsidRPr="0041143E">
        <w:rPr>
          <w:rFonts w:ascii="Times New Roman" w:hAnsi="Times New Roman" w:cs="Times New Roman"/>
          <w:color w:val="auto"/>
          <w:kern w:val="0"/>
          <w:sz w:val="12"/>
          <w:szCs w:val="12"/>
        </w:rPr>
        <w:tab/>
        <w:t xml:space="preserve">В случае если администрацией поселения по состоянию на 31 декабря текущего года допущены нарушения обязательства по достижению значения показателя результативности использования иных межбюджетных трансфертов и в срок до 1 апреля года, следующего за годом предоставления иных межбюджетных трансфертов, указанные нарушения не устранены, администрацией поселения осуществляется возврат средств иных межбюджетных трансфертов в районный бюджет. </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p>
    <w:p w:rsidR="0041143E" w:rsidRPr="0041143E" w:rsidRDefault="0041143E" w:rsidP="0041143E">
      <w:pPr>
        <w:widowControl w:val="0"/>
        <w:spacing w:after="0" w:line="240" w:lineRule="auto"/>
        <w:ind w:firstLine="720"/>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r w:rsidRPr="0041143E">
        <w:rPr>
          <w:rFonts w:ascii="Times New Roman" w:hAnsi="Times New Roman" w:cs="Times New Roman"/>
          <w:color w:val="auto"/>
          <w:kern w:val="0"/>
          <w:sz w:val="12"/>
          <w:szCs w:val="12"/>
        </w:rPr>
        <w:tab/>
        <w:t>Сроки и порядок представления отчетности</w:t>
      </w:r>
    </w:p>
    <w:p w:rsidR="0041143E" w:rsidRPr="0041143E" w:rsidRDefault="0041143E" w:rsidP="0041143E">
      <w:pPr>
        <w:widowControl w:val="0"/>
        <w:spacing w:after="0" w:line="240" w:lineRule="auto"/>
        <w:ind w:firstLine="720"/>
        <w:jc w:val="center"/>
        <w:rPr>
          <w:rFonts w:ascii="Times New Roman" w:hAnsi="Times New Roman" w:cs="Times New Roman"/>
          <w:color w:val="auto"/>
          <w:kern w:val="0"/>
          <w:sz w:val="12"/>
          <w:szCs w:val="12"/>
        </w:rPr>
      </w:pP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w:t>
      </w:r>
      <w:r w:rsidRPr="0041143E">
        <w:rPr>
          <w:rFonts w:ascii="Times New Roman" w:hAnsi="Times New Roman" w:cs="Times New Roman"/>
          <w:color w:val="auto"/>
          <w:kern w:val="0"/>
          <w:sz w:val="12"/>
          <w:szCs w:val="12"/>
        </w:rPr>
        <w:tab/>
        <w:t>Администрация поселения не позднее 5-го числа месяца, следующего за отчетным кварталом, в котором были получены иные межбюджетные трансферты, а по итогам года не позднее 10 января года, следующего за отчетным годом, представляют в Управление на бумажных носителях и в электронном виде отчет об использовании иных межбюджетных трансфертов по форме согласно приложению № 1 к Порядку.</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w:t>
      </w:r>
      <w:r w:rsidRPr="0041143E">
        <w:rPr>
          <w:rFonts w:ascii="Times New Roman" w:hAnsi="Times New Roman" w:cs="Times New Roman"/>
          <w:color w:val="auto"/>
          <w:kern w:val="0"/>
          <w:sz w:val="12"/>
          <w:szCs w:val="12"/>
        </w:rPr>
        <w:tab/>
        <w:t>Администрация поселения в срок не более 5 рабочих дней после направления годового отчета, указанного в пункте 3.1 Порядка, представляют в Управление на электронных носителях фотоматериалы и (или) видеоматериалы, отображающие результат осуществления расходов, указанных в пункте 1.1 Порядка, состояние объектов, заявленных в отчете об использовании средств иных межбюджетных трансфертов, после осуществления указанных расходов.</w:t>
      </w:r>
    </w:p>
    <w:p w:rsidR="0041143E" w:rsidRPr="0041143E" w:rsidRDefault="0041143E" w:rsidP="0041143E">
      <w:pPr>
        <w:widowControl w:val="0"/>
        <w:spacing w:after="0" w:line="240" w:lineRule="auto"/>
        <w:ind w:firstLine="720"/>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w:t>
      </w:r>
      <w:r w:rsidRPr="0041143E">
        <w:rPr>
          <w:rFonts w:ascii="Times New Roman" w:hAnsi="Times New Roman" w:cs="Times New Roman"/>
          <w:color w:val="auto"/>
          <w:kern w:val="0"/>
          <w:sz w:val="12"/>
          <w:szCs w:val="12"/>
        </w:rPr>
        <w:tab/>
        <w:t>Администрация поселения в срок до 5 апреля года, следующего за отчетным годом, представляют в Управление годовой отчет о достижении значений показателей результативности использования иных межбюджетных трансфертов согласно приложению № 2 к Порядку.</w:t>
      </w:r>
    </w:p>
    <w:p w:rsid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3.4.</w:t>
      </w:r>
      <w:r w:rsidRPr="0041143E">
        <w:rPr>
          <w:rFonts w:ascii="Times New Roman" w:hAnsi="Times New Roman" w:cs="Times New Roman"/>
          <w:color w:val="auto"/>
          <w:kern w:val="0"/>
          <w:sz w:val="12"/>
          <w:szCs w:val="12"/>
        </w:rPr>
        <w:tab/>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поселения в соответствии с действующим законодательством</w:t>
      </w:r>
    </w:p>
    <w:p w:rsidR="0041143E" w:rsidRDefault="0041143E" w:rsidP="00773AA5">
      <w:pPr>
        <w:spacing w:after="0" w:line="240" w:lineRule="auto"/>
        <w:rPr>
          <w:rFonts w:ascii="Times New Roman" w:hAnsi="Times New Roman" w:cs="Times New Roman"/>
          <w:color w:val="auto"/>
          <w:kern w:val="0"/>
          <w:sz w:val="12"/>
          <w:szCs w:val="12"/>
        </w:rPr>
      </w:pPr>
    </w:p>
    <w:tbl>
      <w:tblPr>
        <w:tblW w:w="11072" w:type="dxa"/>
        <w:tblInd w:w="93" w:type="dxa"/>
        <w:tblLook w:val="04A0" w:firstRow="1" w:lastRow="0" w:firstColumn="1" w:lastColumn="0" w:noHBand="0" w:noVBand="1"/>
      </w:tblPr>
      <w:tblGrid>
        <w:gridCol w:w="555"/>
        <w:gridCol w:w="1445"/>
        <w:gridCol w:w="1366"/>
        <w:gridCol w:w="2603"/>
        <w:gridCol w:w="1157"/>
        <w:gridCol w:w="1366"/>
        <w:gridCol w:w="1134"/>
        <w:gridCol w:w="24"/>
        <w:gridCol w:w="1422"/>
      </w:tblGrid>
      <w:tr w:rsidR="0041143E" w:rsidRPr="0041143E" w:rsidTr="0041143E">
        <w:trPr>
          <w:trHeight w:val="20"/>
        </w:trPr>
        <w:tc>
          <w:tcPr>
            <w:tcW w:w="555" w:type="dxa"/>
            <w:tcBorders>
              <w:top w:val="nil"/>
              <w:left w:val="nil"/>
              <w:bottom w:val="nil"/>
              <w:right w:val="nil"/>
            </w:tcBorders>
            <w:shd w:val="clear" w:color="auto" w:fill="auto"/>
            <w:noWrap/>
            <w:vAlign w:val="center"/>
            <w:hideMark/>
          </w:tcPr>
          <w:p w:rsidR="0041143E" w:rsidRPr="0041143E" w:rsidRDefault="0041143E" w:rsidP="0041143E">
            <w:pPr>
              <w:spacing w:after="0" w:line="240" w:lineRule="auto"/>
              <w:rPr>
                <w:rFonts w:ascii="Calibri" w:hAnsi="Calibri" w:cs="Times New Roman"/>
                <w:kern w:val="0"/>
                <w:sz w:val="12"/>
                <w:szCs w:val="12"/>
              </w:rPr>
            </w:pPr>
          </w:p>
        </w:tc>
        <w:tc>
          <w:tcPr>
            <w:tcW w:w="1445"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366"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260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157"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3946" w:type="dxa"/>
            <w:gridSpan w:val="4"/>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Приложение № 2</w:t>
            </w:r>
          </w:p>
        </w:tc>
      </w:tr>
      <w:tr w:rsidR="0041143E" w:rsidRPr="0041143E" w:rsidTr="0041143E">
        <w:trPr>
          <w:trHeight w:val="20"/>
        </w:trPr>
        <w:tc>
          <w:tcPr>
            <w:tcW w:w="555" w:type="dxa"/>
            <w:tcBorders>
              <w:top w:val="nil"/>
              <w:left w:val="nil"/>
              <w:bottom w:val="nil"/>
              <w:right w:val="nil"/>
            </w:tcBorders>
            <w:shd w:val="clear" w:color="auto" w:fill="auto"/>
            <w:noWrap/>
            <w:vAlign w:val="center"/>
            <w:hideMark/>
          </w:tcPr>
          <w:p w:rsidR="0041143E" w:rsidRPr="0041143E" w:rsidRDefault="0041143E" w:rsidP="0041143E">
            <w:pPr>
              <w:spacing w:after="0" w:line="240" w:lineRule="auto"/>
              <w:rPr>
                <w:rFonts w:ascii="Calibri" w:hAnsi="Calibri" w:cs="Times New Roman"/>
                <w:kern w:val="0"/>
                <w:sz w:val="12"/>
                <w:szCs w:val="12"/>
              </w:rPr>
            </w:pPr>
          </w:p>
        </w:tc>
        <w:tc>
          <w:tcPr>
            <w:tcW w:w="1445"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366"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260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157"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3946" w:type="dxa"/>
            <w:gridSpan w:val="4"/>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к Порядку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w:t>
            </w:r>
          </w:p>
        </w:tc>
      </w:tr>
      <w:tr w:rsidR="0041143E" w:rsidRPr="0041143E" w:rsidTr="0041143E">
        <w:trPr>
          <w:trHeight w:val="20"/>
        </w:trPr>
        <w:tc>
          <w:tcPr>
            <w:tcW w:w="555" w:type="dxa"/>
            <w:tcBorders>
              <w:top w:val="nil"/>
              <w:left w:val="nil"/>
              <w:bottom w:val="nil"/>
              <w:right w:val="nil"/>
            </w:tcBorders>
            <w:shd w:val="clear" w:color="auto" w:fill="auto"/>
            <w:noWrap/>
            <w:vAlign w:val="center"/>
            <w:hideMark/>
          </w:tcPr>
          <w:p w:rsidR="0041143E" w:rsidRPr="0041143E" w:rsidRDefault="0041143E" w:rsidP="0041143E">
            <w:pPr>
              <w:spacing w:after="0" w:line="240" w:lineRule="auto"/>
              <w:rPr>
                <w:rFonts w:ascii="Calibri" w:hAnsi="Calibri" w:cs="Times New Roman"/>
                <w:kern w:val="0"/>
                <w:sz w:val="12"/>
                <w:szCs w:val="12"/>
              </w:rPr>
            </w:pPr>
          </w:p>
        </w:tc>
        <w:tc>
          <w:tcPr>
            <w:tcW w:w="1445"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366"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260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157"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3946" w:type="dxa"/>
            <w:gridSpan w:val="4"/>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 xml:space="preserve">утвержденному Решением Каратузского районного Совета депутатов №     от </w:t>
            </w:r>
          </w:p>
        </w:tc>
      </w:tr>
      <w:tr w:rsidR="0041143E" w:rsidRPr="0041143E" w:rsidTr="0041143E">
        <w:trPr>
          <w:trHeight w:val="20"/>
        </w:trPr>
        <w:tc>
          <w:tcPr>
            <w:tcW w:w="555" w:type="dxa"/>
            <w:tcBorders>
              <w:top w:val="nil"/>
              <w:left w:val="nil"/>
              <w:bottom w:val="nil"/>
              <w:right w:val="nil"/>
            </w:tcBorders>
            <w:shd w:val="clear" w:color="auto" w:fill="auto"/>
            <w:noWrap/>
            <w:vAlign w:val="center"/>
            <w:hideMark/>
          </w:tcPr>
          <w:p w:rsidR="0041143E" w:rsidRPr="0041143E" w:rsidRDefault="0041143E" w:rsidP="0041143E">
            <w:pPr>
              <w:spacing w:after="0" w:line="240" w:lineRule="auto"/>
              <w:rPr>
                <w:rFonts w:ascii="Calibri" w:hAnsi="Calibri" w:cs="Times New Roman"/>
                <w:kern w:val="0"/>
                <w:sz w:val="12"/>
                <w:szCs w:val="12"/>
              </w:rPr>
            </w:pPr>
          </w:p>
        </w:tc>
        <w:tc>
          <w:tcPr>
            <w:tcW w:w="1445"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366"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260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157"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366"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134"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Calibri" w:hAnsi="Calibri" w:cs="Times New Roman"/>
                <w:kern w:val="0"/>
                <w:sz w:val="12"/>
                <w:szCs w:val="12"/>
              </w:rPr>
            </w:pPr>
          </w:p>
        </w:tc>
        <w:tc>
          <w:tcPr>
            <w:tcW w:w="1446"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rFonts w:ascii="Times New Roman" w:hAnsi="Times New Roman" w:cs="Times New Roman"/>
                <w:kern w:val="0"/>
                <w:sz w:val="12"/>
                <w:szCs w:val="12"/>
              </w:rPr>
            </w:pPr>
          </w:p>
        </w:tc>
      </w:tr>
      <w:tr w:rsidR="0041143E" w:rsidRPr="0041143E" w:rsidTr="0041143E">
        <w:trPr>
          <w:trHeight w:val="20"/>
        </w:trPr>
        <w:tc>
          <w:tcPr>
            <w:tcW w:w="11072" w:type="dxa"/>
            <w:gridSpan w:val="9"/>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b/>
                <w:bCs/>
                <w:kern w:val="0"/>
                <w:sz w:val="12"/>
                <w:szCs w:val="12"/>
              </w:rPr>
            </w:pPr>
            <w:r w:rsidRPr="0041143E">
              <w:rPr>
                <w:rFonts w:ascii="Times New Roman" w:hAnsi="Times New Roman" w:cs="Times New Roman"/>
                <w:b/>
                <w:bCs/>
                <w:kern w:val="0"/>
                <w:sz w:val="12"/>
                <w:szCs w:val="12"/>
              </w:rPr>
              <w:t>ОТЧЕТ о достижении значений показателей результативности по состоянию на "____" _____________ 20___ года</w:t>
            </w:r>
          </w:p>
        </w:tc>
      </w:tr>
      <w:tr w:rsidR="0041143E" w:rsidRPr="0041143E" w:rsidTr="0041143E">
        <w:trPr>
          <w:trHeight w:val="20"/>
        </w:trPr>
        <w:tc>
          <w:tcPr>
            <w:tcW w:w="55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п/п</w:t>
            </w:r>
          </w:p>
        </w:tc>
        <w:tc>
          <w:tcPr>
            <w:tcW w:w="1445"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Наименование муниципального образования (поселения)</w:t>
            </w:r>
          </w:p>
        </w:tc>
        <w:tc>
          <w:tcPr>
            <w:tcW w:w="1366"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Общая стоимость проекта, тыс. рублей</w:t>
            </w:r>
          </w:p>
        </w:tc>
        <w:tc>
          <w:tcPr>
            <w:tcW w:w="260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Наименование показателя</w:t>
            </w:r>
          </w:p>
        </w:tc>
        <w:tc>
          <w:tcPr>
            <w:tcW w:w="1157" w:type="dxa"/>
            <w:tcBorders>
              <w:top w:val="single" w:sz="8" w:space="0" w:color="auto"/>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Плановое значение показателя</w:t>
            </w:r>
          </w:p>
        </w:tc>
        <w:tc>
          <w:tcPr>
            <w:tcW w:w="2500" w:type="dxa"/>
            <w:gridSpan w:val="2"/>
            <w:tcBorders>
              <w:top w:val="single" w:sz="8" w:space="0" w:color="auto"/>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Фактическое значение показателя</w:t>
            </w:r>
          </w:p>
        </w:tc>
        <w:tc>
          <w:tcPr>
            <w:tcW w:w="1446" w:type="dxa"/>
            <w:gridSpan w:val="2"/>
            <w:vMerge w:val="restart"/>
            <w:tcBorders>
              <w:top w:val="single" w:sz="8" w:space="0" w:color="auto"/>
              <w:left w:val="single" w:sz="4" w:space="0" w:color="auto"/>
              <w:bottom w:val="single" w:sz="4" w:space="0" w:color="auto"/>
              <w:right w:val="single" w:sz="8"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Причина отклонения</w:t>
            </w:r>
          </w:p>
        </w:tc>
      </w:tr>
      <w:tr w:rsidR="0041143E" w:rsidRPr="0041143E" w:rsidTr="0041143E">
        <w:trPr>
          <w:trHeight w:val="20"/>
        </w:trPr>
        <w:tc>
          <w:tcPr>
            <w:tcW w:w="555" w:type="dxa"/>
            <w:vMerge/>
            <w:tcBorders>
              <w:top w:val="single" w:sz="8" w:space="0" w:color="auto"/>
              <w:left w:val="single" w:sz="8"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1445" w:type="dxa"/>
            <w:vMerge/>
            <w:tcBorders>
              <w:top w:val="single" w:sz="8"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1366" w:type="dxa"/>
            <w:vMerge/>
            <w:tcBorders>
              <w:top w:val="single" w:sz="8"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2603" w:type="dxa"/>
            <w:vMerge/>
            <w:tcBorders>
              <w:top w:val="single" w:sz="8" w:space="0" w:color="auto"/>
              <w:left w:val="single" w:sz="4" w:space="0" w:color="auto"/>
              <w:bottom w:val="single" w:sz="4" w:space="0" w:color="auto"/>
              <w:right w:val="single" w:sz="4" w:space="0" w:color="auto"/>
            </w:tcBorders>
            <w:vAlign w:val="center"/>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1157" w:type="dxa"/>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w:t>
            </w:r>
          </w:p>
        </w:tc>
        <w:tc>
          <w:tcPr>
            <w:tcW w:w="1366" w:type="dxa"/>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сумма, тыс. рублей</w:t>
            </w:r>
          </w:p>
        </w:tc>
        <w:tc>
          <w:tcPr>
            <w:tcW w:w="1134" w:type="dxa"/>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w:t>
            </w:r>
          </w:p>
        </w:tc>
        <w:tc>
          <w:tcPr>
            <w:tcW w:w="1446" w:type="dxa"/>
            <w:gridSpan w:val="2"/>
            <w:vMerge/>
            <w:tcBorders>
              <w:top w:val="single" w:sz="8" w:space="0" w:color="auto"/>
              <w:left w:val="single" w:sz="4" w:space="0" w:color="auto"/>
              <w:bottom w:val="single" w:sz="4" w:space="0" w:color="auto"/>
              <w:right w:val="single" w:sz="8" w:space="0" w:color="auto"/>
            </w:tcBorders>
            <w:vAlign w:val="center"/>
            <w:hideMark/>
          </w:tcPr>
          <w:p w:rsidR="0041143E" w:rsidRPr="0041143E" w:rsidRDefault="0041143E" w:rsidP="0041143E">
            <w:pPr>
              <w:spacing w:after="0" w:line="240" w:lineRule="auto"/>
              <w:rPr>
                <w:rFonts w:ascii="Times New Roman" w:hAnsi="Times New Roman" w:cs="Times New Roman"/>
                <w:kern w:val="0"/>
                <w:sz w:val="12"/>
                <w:szCs w:val="12"/>
              </w:rPr>
            </w:pPr>
          </w:p>
        </w:tc>
      </w:tr>
      <w:tr w:rsidR="0041143E" w:rsidRPr="0041143E" w:rsidTr="0041143E">
        <w:trPr>
          <w:trHeight w:val="20"/>
        </w:trPr>
        <w:tc>
          <w:tcPr>
            <w:tcW w:w="555" w:type="dxa"/>
            <w:tcBorders>
              <w:top w:val="nil"/>
              <w:left w:val="single" w:sz="8" w:space="0" w:color="auto"/>
              <w:bottom w:val="single" w:sz="8"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1</w:t>
            </w:r>
          </w:p>
        </w:tc>
        <w:tc>
          <w:tcPr>
            <w:tcW w:w="1445" w:type="dxa"/>
            <w:tcBorders>
              <w:top w:val="nil"/>
              <w:left w:val="nil"/>
              <w:bottom w:val="single" w:sz="8"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2</w:t>
            </w:r>
          </w:p>
        </w:tc>
        <w:tc>
          <w:tcPr>
            <w:tcW w:w="1366" w:type="dxa"/>
            <w:tcBorders>
              <w:top w:val="nil"/>
              <w:left w:val="nil"/>
              <w:bottom w:val="single" w:sz="8"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3</w:t>
            </w:r>
          </w:p>
        </w:tc>
        <w:tc>
          <w:tcPr>
            <w:tcW w:w="2603" w:type="dxa"/>
            <w:tcBorders>
              <w:top w:val="nil"/>
              <w:left w:val="nil"/>
              <w:bottom w:val="nil"/>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4</w:t>
            </w:r>
          </w:p>
        </w:tc>
        <w:tc>
          <w:tcPr>
            <w:tcW w:w="1157" w:type="dxa"/>
            <w:tcBorders>
              <w:top w:val="nil"/>
              <w:left w:val="nil"/>
              <w:bottom w:val="single" w:sz="8"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5</w:t>
            </w:r>
          </w:p>
        </w:tc>
        <w:tc>
          <w:tcPr>
            <w:tcW w:w="1366" w:type="dxa"/>
            <w:tcBorders>
              <w:top w:val="nil"/>
              <w:left w:val="nil"/>
              <w:bottom w:val="nil"/>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6</w:t>
            </w:r>
          </w:p>
        </w:tc>
        <w:tc>
          <w:tcPr>
            <w:tcW w:w="1134" w:type="dxa"/>
            <w:tcBorders>
              <w:top w:val="nil"/>
              <w:left w:val="nil"/>
              <w:bottom w:val="nil"/>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7</w:t>
            </w:r>
          </w:p>
        </w:tc>
        <w:tc>
          <w:tcPr>
            <w:tcW w:w="1446" w:type="dxa"/>
            <w:gridSpan w:val="2"/>
            <w:tcBorders>
              <w:top w:val="nil"/>
              <w:left w:val="nil"/>
              <w:bottom w:val="nil"/>
              <w:right w:val="single" w:sz="8"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8</w:t>
            </w:r>
          </w:p>
        </w:tc>
      </w:tr>
      <w:tr w:rsidR="0041143E" w:rsidRPr="0041143E" w:rsidTr="0041143E">
        <w:trPr>
          <w:trHeight w:val="20"/>
        </w:trPr>
        <w:tc>
          <w:tcPr>
            <w:tcW w:w="555" w:type="dxa"/>
            <w:tcBorders>
              <w:top w:val="nil"/>
              <w:left w:val="single" w:sz="8" w:space="0" w:color="auto"/>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445" w:type="dxa"/>
            <w:tcBorders>
              <w:top w:val="single" w:sz="4" w:space="0" w:color="auto"/>
              <w:left w:val="nil"/>
              <w:bottom w:val="single" w:sz="4" w:space="0" w:color="auto"/>
              <w:right w:val="single" w:sz="4" w:space="0" w:color="auto"/>
            </w:tcBorders>
            <w:shd w:val="clear" w:color="auto" w:fill="auto"/>
            <w:noWrap/>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366" w:type="dxa"/>
            <w:tcBorders>
              <w:top w:val="single" w:sz="4" w:space="0" w:color="auto"/>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right"/>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2603"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доля софинансирования  проекта, направленного на поддержку местных инициатив, за счет средств граждан</w:t>
            </w:r>
          </w:p>
        </w:tc>
        <w:tc>
          <w:tcPr>
            <w:tcW w:w="1157" w:type="dxa"/>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b/>
                <w:bCs/>
                <w:kern w:val="0"/>
                <w:sz w:val="12"/>
                <w:szCs w:val="12"/>
              </w:rPr>
            </w:pPr>
            <w:r w:rsidRPr="0041143E">
              <w:rPr>
                <w:rFonts w:ascii="Times New Roman" w:hAnsi="Times New Roman" w:cs="Times New Roman"/>
                <w:b/>
                <w:bCs/>
                <w:kern w:val="0"/>
                <w:sz w:val="12"/>
                <w:szCs w:val="12"/>
              </w:rPr>
              <w:t> </w:t>
            </w:r>
          </w:p>
        </w:tc>
        <w:tc>
          <w:tcPr>
            <w:tcW w:w="1446" w:type="dxa"/>
            <w:gridSpan w:val="2"/>
            <w:tcBorders>
              <w:top w:val="single" w:sz="8" w:space="0" w:color="auto"/>
              <w:left w:val="nil"/>
              <w:bottom w:val="single" w:sz="4" w:space="0" w:color="auto"/>
              <w:right w:val="single" w:sz="8"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b/>
                <w:bCs/>
                <w:kern w:val="0"/>
                <w:sz w:val="12"/>
                <w:szCs w:val="12"/>
              </w:rPr>
            </w:pPr>
            <w:r w:rsidRPr="0041143E">
              <w:rPr>
                <w:rFonts w:ascii="Times New Roman" w:hAnsi="Times New Roman" w:cs="Times New Roman"/>
                <w:b/>
                <w:bCs/>
                <w:kern w:val="0"/>
                <w:sz w:val="12"/>
                <w:szCs w:val="12"/>
              </w:rPr>
              <w:t> </w:t>
            </w:r>
          </w:p>
        </w:tc>
      </w:tr>
      <w:tr w:rsidR="0041143E" w:rsidRPr="0041143E" w:rsidTr="0041143E">
        <w:trPr>
          <w:trHeight w:val="20"/>
        </w:trPr>
        <w:tc>
          <w:tcPr>
            <w:tcW w:w="555" w:type="dxa"/>
            <w:tcBorders>
              <w:top w:val="single" w:sz="8" w:space="0" w:color="auto"/>
              <w:left w:val="single" w:sz="8" w:space="0" w:color="auto"/>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445" w:type="dxa"/>
            <w:tcBorders>
              <w:top w:val="single" w:sz="8" w:space="0" w:color="auto"/>
              <w:left w:val="nil"/>
              <w:bottom w:val="single" w:sz="4" w:space="0" w:color="auto"/>
              <w:right w:val="single" w:sz="4" w:space="0" w:color="auto"/>
            </w:tcBorders>
            <w:shd w:val="clear" w:color="auto" w:fill="auto"/>
            <w:noWrap/>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х</w:t>
            </w:r>
          </w:p>
        </w:tc>
        <w:tc>
          <w:tcPr>
            <w:tcW w:w="2603"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xml:space="preserve">доля софинансирования проекта, направленного на поддержку местных инициатив, за счет средств  юридических лиц (индивидуальных предпринимателей)  </w:t>
            </w:r>
          </w:p>
        </w:tc>
        <w:tc>
          <w:tcPr>
            <w:tcW w:w="1157" w:type="dxa"/>
            <w:tcBorders>
              <w:top w:val="single" w:sz="8" w:space="0" w:color="auto"/>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446" w:type="dxa"/>
            <w:gridSpan w:val="2"/>
            <w:tcBorders>
              <w:top w:val="single" w:sz="8" w:space="0" w:color="auto"/>
              <w:left w:val="nil"/>
              <w:bottom w:val="single" w:sz="4" w:space="0" w:color="auto"/>
              <w:right w:val="single" w:sz="8"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r>
      <w:tr w:rsidR="0041143E" w:rsidRPr="0041143E" w:rsidTr="0041143E">
        <w:trPr>
          <w:trHeight w:val="20"/>
        </w:trPr>
        <w:tc>
          <w:tcPr>
            <w:tcW w:w="555" w:type="dxa"/>
            <w:tcBorders>
              <w:top w:val="single" w:sz="8" w:space="0" w:color="auto"/>
              <w:left w:val="single" w:sz="8" w:space="0" w:color="auto"/>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445" w:type="dxa"/>
            <w:tcBorders>
              <w:top w:val="single" w:sz="8" w:space="0" w:color="auto"/>
              <w:left w:val="nil"/>
              <w:bottom w:val="single" w:sz="4" w:space="0" w:color="auto"/>
              <w:right w:val="single" w:sz="4" w:space="0" w:color="auto"/>
            </w:tcBorders>
            <w:shd w:val="clear" w:color="auto" w:fill="auto"/>
            <w:noWrap/>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х</w:t>
            </w:r>
          </w:p>
        </w:tc>
        <w:tc>
          <w:tcPr>
            <w:tcW w:w="2603"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доля граждан, участвующих в реализации проекта, направленного на поддержку местных инициатив, от общего числа граждан, достигших 18 лет, проживающих в населенном пункте,</w:t>
            </w:r>
            <w:r w:rsidRPr="0041143E">
              <w:rPr>
                <w:rFonts w:ascii="Times New Roman" w:hAnsi="Times New Roman" w:cs="Times New Roman"/>
                <w:kern w:val="0"/>
                <w:sz w:val="12"/>
                <w:szCs w:val="12"/>
              </w:rPr>
              <w:br/>
              <w:t>не менее 20 %</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х</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c>
          <w:tcPr>
            <w:tcW w:w="1446" w:type="dxa"/>
            <w:gridSpan w:val="2"/>
            <w:tcBorders>
              <w:top w:val="single" w:sz="8" w:space="0" w:color="auto"/>
              <w:left w:val="nil"/>
              <w:bottom w:val="single" w:sz="4" w:space="0" w:color="auto"/>
              <w:right w:val="single" w:sz="8" w:space="0" w:color="auto"/>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w:t>
            </w:r>
          </w:p>
        </w:tc>
      </w:tr>
      <w:tr w:rsidR="0041143E" w:rsidRPr="0041143E" w:rsidTr="0041143E">
        <w:trPr>
          <w:trHeight w:val="20"/>
        </w:trPr>
        <w:tc>
          <w:tcPr>
            <w:tcW w:w="555" w:type="dxa"/>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c>
          <w:tcPr>
            <w:tcW w:w="1445" w:type="dxa"/>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1366" w:type="dxa"/>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c>
          <w:tcPr>
            <w:tcW w:w="2603" w:type="dxa"/>
            <w:tcBorders>
              <w:top w:val="nil"/>
              <w:left w:val="nil"/>
              <w:bottom w:val="nil"/>
              <w:right w:val="nil"/>
            </w:tcBorders>
            <w:shd w:val="clear" w:color="auto" w:fill="auto"/>
            <w:noWrap/>
            <w:hideMark/>
          </w:tcPr>
          <w:p w:rsidR="0041143E" w:rsidRPr="0041143E" w:rsidRDefault="0041143E" w:rsidP="0041143E">
            <w:pPr>
              <w:spacing w:after="0" w:line="240" w:lineRule="auto"/>
              <w:jc w:val="right"/>
              <w:rPr>
                <w:rFonts w:ascii="Times New Roman" w:hAnsi="Times New Roman" w:cs="Times New Roman"/>
                <w:kern w:val="0"/>
                <w:sz w:val="12"/>
                <w:szCs w:val="12"/>
              </w:rPr>
            </w:pPr>
          </w:p>
        </w:tc>
        <w:tc>
          <w:tcPr>
            <w:tcW w:w="1157" w:type="dxa"/>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c>
          <w:tcPr>
            <w:tcW w:w="1366" w:type="dxa"/>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c>
          <w:tcPr>
            <w:tcW w:w="1134" w:type="dxa"/>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c>
          <w:tcPr>
            <w:tcW w:w="1446" w:type="dxa"/>
            <w:gridSpan w:val="2"/>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r>
      <w:tr w:rsidR="0041143E" w:rsidRPr="0041143E" w:rsidTr="0041143E">
        <w:trPr>
          <w:trHeight w:val="20"/>
        </w:trPr>
        <w:tc>
          <w:tcPr>
            <w:tcW w:w="9650" w:type="dxa"/>
            <w:gridSpan w:val="8"/>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Руководитель (уполномоченное лицо)  органа местного самоуправления _______________  ___________________</w:t>
            </w:r>
          </w:p>
        </w:tc>
        <w:tc>
          <w:tcPr>
            <w:tcW w:w="1422" w:type="dxa"/>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r>
      <w:tr w:rsidR="0041143E" w:rsidRPr="0041143E" w:rsidTr="0041143E">
        <w:trPr>
          <w:trHeight w:val="20"/>
        </w:trPr>
        <w:tc>
          <w:tcPr>
            <w:tcW w:w="5969" w:type="dxa"/>
            <w:gridSpan w:val="4"/>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center"/>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(подпись)</w:t>
            </w:r>
          </w:p>
        </w:tc>
        <w:tc>
          <w:tcPr>
            <w:tcW w:w="1157"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center"/>
              <w:rPr>
                <w:rFonts w:ascii="Times New Roman" w:hAnsi="Times New Roman" w:cs="Times New Roman"/>
                <w:kern w:val="0"/>
                <w:sz w:val="12"/>
                <w:szCs w:val="12"/>
              </w:rPr>
            </w:pPr>
          </w:p>
        </w:tc>
        <w:tc>
          <w:tcPr>
            <w:tcW w:w="1366" w:type="dxa"/>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c>
          <w:tcPr>
            <w:tcW w:w="1134" w:type="dxa"/>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c>
          <w:tcPr>
            <w:tcW w:w="1446" w:type="dxa"/>
            <w:gridSpan w:val="2"/>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r>
      <w:tr w:rsidR="0041143E" w:rsidRPr="0041143E" w:rsidTr="0041143E">
        <w:trPr>
          <w:trHeight w:val="20"/>
        </w:trPr>
        <w:tc>
          <w:tcPr>
            <w:tcW w:w="11072" w:type="dxa"/>
            <w:gridSpan w:val="9"/>
            <w:tcBorders>
              <w:top w:val="nil"/>
              <w:left w:val="nil"/>
              <w:bottom w:val="nil"/>
              <w:right w:val="nil"/>
            </w:tcBorders>
            <w:shd w:val="clear" w:color="auto" w:fill="auto"/>
            <w:noWrap/>
            <w:vAlign w:val="center"/>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Главный бухгалтер _______________  ___________________                                                                                                                                     «____» ____________ 20____ г.</w:t>
            </w:r>
          </w:p>
        </w:tc>
      </w:tr>
      <w:tr w:rsidR="0041143E" w:rsidRPr="0041143E" w:rsidTr="0041143E">
        <w:trPr>
          <w:trHeight w:val="20"/>
        </w:trPr>
        <w:tc>
          <w:tcPr>
            <w:tcW w:w="2000"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kern w:val="0"/>
                <w:sz w:val="12"/>
                <w:szCs w:val="12"/>
              </w:rPr>
            </w:pPr>
            <w:r w:rsidRPr="0041143E">
              <w:rPr>
                <w:rFonts w:ascii="Times New Roman" w:hAnsi="Times New Roman" w:cs="Times New Roman"/>
                <w:kern w:val="0"/>
                <w:sz w:val="12"/>
                <w:szCs w:val="12"/>
              </w:rPr>
              <w:t xml:space="preserve">                                              (подпись)</w:t>
            </w:r>
          </w:p>
        </w:tc>
        <w:tc>
          <w:tcPr>
            <w:tcW w:w="1366"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260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1157"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kern w:val="0"/>
                <w:sz w:val="12"/>
                <w:szCs w:val="12"/>
              </w:rPr>
            </w:pPr>
          </w:p>
        </w:tc>
        <w:tc>
          <w:tcPr>
            <w:tcW w:w="1366" w:type="dxa"/>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c>
          <w:tcPr>
            <w:tcW w:w="1134" w:type="dxa"/>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c>
          <w:tcPr>
            <w:tcW w:w="1446" w:type="dxa"/>
            <w:gridSpan w:val="2"/>
            <w:tcBorders>
              <w:top w:val="nil"/>
              <w:left w:val="nil"/>
              <w:bottom w:val="nil"/>
              <w:right w:val="nil"/>
            </w:tcBorders>
            <w:shd w:val="clear" w:color="auto" w:fill="auto"/>
            <w:hideMark/>
          </w:tcPr>
          <w:p w:rsidR="0041143E" w:rsidRPr="0041143E" w:rsidRDefault="0041143E" w:rsidP="0041143E">
            <w:pPr>
              <w:spacing w:after="0" w:line="240" w:lineRule="auto"/>
              <w:rPr>
                <w:rFonts w:ascii="Times New Roman" w:hAnsi="Times New Roman" w:cs="Times New Roman"/>
                <w:b/>
                <w:bCs/>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ind w:firstLine="720"/>
        <w:jc w:val="center"/>
        <w:rPr>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РАЙОННЫЙ СОВЕТ ДЕПУТАТОВ</w:t>
      </w:r>
    </w:p>
    <w:p w:rsidR="0041143E" w:rsidRPr="0041143E" w:rsidRDefault="0041143E" w:rsidP="0041143E">
      <w:pPr>
        <w:spacing w:after="0" w:line="240" w:lineRule="auto"/>
        <w:jc w:val="center"/>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РЕШЕНИЕ</w:t>
      </w:r>
    </w:p>
    <w:p w:rsidR="0041143E" w:rsidRPr="0041143E" w:rsidRDefault="0041143E" w:rsidP="0041143E">
      <w:pPr>
        <w:spacing w:after="0" w:line="240" w:lineRule="auto"/>
        <w:ind w:firstLine="720"/>
        <w:jc w:val="both"/>
        <w:rPr>
          <w:rFonts w:ascii="Times New Roman" w:hAnsi="Times New Roman" w:cs="Times New Roman"/>
          <w:color w:val="auto"/>
          <w:kern w:val="0"/>
          <w:sz w:val="12"/>
          <w:szCs w:val="12"/>
        </w:rPr>
      </w:pPr>
    </w:p>
    <w:p w:rsidR="0041143E" w:rsidRPr="0041143E" w:rsidRDefault="0041143E" w:rsidP="0041143E">
      <w:pPr>
        <w:spacing w:after="0" w:line="240" w:lineRule="auto"/>
        <w:ind w:left="-342" w:firstLine="342"/>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27.09.2022</w:t>
      </w:r>
      <w:r w:rsidRPr="0041143E">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143E">
        <w:rPr>
          <w:rFonts w:ascii="Times New Roman" w:hAnsi="Times New Roman" w:cs="Times New Roman"/>
          <w:color w:val="auto"/>
          <w:kern w:val="0"/>
          <w:sz w:val="12"/>
          <w:szCs w:val="12"/>
        </w:rPr>
        <w:t xml:space="preserve">                     № 15-144</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17.12.2019 № 30-254 «Об утверждении положения о межбюджетных отношениях в Каратузском районе»</w:t>
      </w:r>
    </w:p>
    <w:p w:rsidR="0041143E" w:rsidRPr="0041143E" w:rsidRDefault="0041143E" w:rsidP="0041143E">
      <w:pPr>
        <w:spacing w:after="0" w:line="240" w:lineRule="auto"/>
        <w:ind w:firstLine="708"/>
        <w:rPr>
          <w:rFonts w:ascii="Times New Roman" w:hAnsi="Times New Roman" w:cs="Times New Roman"/>
          <w:color w:val="auto"/>
          <w:kern w:val="24"/>
          <w:sz w:val="12"/>
          <w:szCs w:val="12"/>
        </w:rPr>
      </w:pP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 соответствии со ст. 142 Бюджетного кодекса Российской Федерации, ст. 10 Устава муниципального образования «Каратузский район», Каратузский районный Совет депутатов, РЕШИЛ:</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Внести в Приложение 1 к решению Каратузского районного Совета депутатов от 17.12.2019 № 30-254 «Об утверждении положения о межбюджетных отношениях в Каратузском районе» следующие изменения и дополнения:</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kern w:val="0"/>
          <w:sz w:val="12"/>
          <w:szCs w:val="12"/>
        </w:rPr>
      </w:pPr>
      <w:r w:rsidRPr="0041143E">
        <w:rPr>
          <w:rFonts w:ascii="Times New Roman" w:hAnsi="Times New Roman" w:cs="Times New Roman"/>
          <w:kern w:val="0"/>
          <w:sz w:val="12"/>
          <w:szCs w:val="12"/>
        </w:rPr>
        <w:t>1.1. в пункте 2 статьи 6 слова «устанавливаются муниципальными правовыми актами администрации Каратузского района» заменить на «устанавливаются муниципальными правовыми актами Каратузского районного Совета депутатов»;</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143E">
        <w:rPr>
          <w:rFonts w:ascii="Times New Roman" w:hAnsi="Times New Roman" w:cs="Times New Roman"/>
          <w:kern w:val="0"/>
          <w:sz w:val="12"/>
          <w:szCs w:val="12"/>
        </w:rPr>
        <w:t xml:space="preserve">1.2. пункт 1 статьи 11 </w:t>
      </w:r>
      <w:r w:rsidRPr="0041143E">
        <w:rPr>
          <w:rFonts w:ascii="Times New Roman" w:hAnsi="Times New Roman" w:cs="Times New Roman"/>
          <w:color w:val="auto"/>
          <w:kern w:val="0"/>
          <w:sz w:val="12"/>
          <w:szCs w:val="12"/>
        </w:rPr>
        <w:t>изменить, изложив в следующей редакции:</w:t>
      </w:r>
    </w:p>
    <w:p w:rsidR="0041143E" w:rsidRPr="0041143E" w:rsidRDefault="0041143E" w:rsidP="0041143E">
      <w:pPr>
        <w:autoSpaceDE w:val="0"/>
        <w:autoSpaceDN w:val="0"/>
        <w:adjustRightInd w:val="0"/>
        <w:spacing w:after="0" w:line="240" w:lineRule="auto"/>
        <w:ind w:firstLine="709"/>
        <w:jc w:val="both"/>
        <w:rPr>
          <w:rFonts w:ascii="Times New Roman" w:hAnsi="Times New Roman" w:cs="Times New Roman"/>
          <w:kern w:val="0"/>
          <w:sz w:val="12"/>
          <w:szCs w:val="12"/>
        </w:rPr>
      </w:pPr>
      <w:r w:rsidRPr="0041143E">
        <w:rPr>
          <w:rFonts w:ascii="Times New Roman" w:hAnsi="Times New Roman" w:cs="Times New Roman"/>
          <w:color w:val="auto"/>
          <w:kern w:val="0"/>
          <w:sz w:val="12"/>
          <w:szCs w:val="12"/>
        </w:rPr>
        <w:t xml:space="preserve">«1. В случаях и порядке, предусмотренных муниципальными правовыми актами </w:t>
      </w:r>
      <w:r w:rsidRPr="0041143E">
        <w:rPr>
          <w:rFonts w:ascii="Times New Roman" w:hAnsi="Times New Roman" w:cs="Times New Roman"/>
          <w:kern w:val="0"/>
          <w:sz w:val="12"/>
          <w:szCs w:val="12"/>
        </w:rPr>
        <w:t>Каратузского районного Совета депутатов</w:t>
      </w:r>
      <w:r w:rsidRPr="0041143E">
        <w:rPr>
          <w:rFonts w:ascii="Times New Roman" w:hAnsi="Times New Roman" w:cs="Times New Roman"/>
          <w:color w:val="auto"/>
          <w:kern w:val="0"/>
          <w:sz w:val="12"/>
          <w:szCs w:val="12"/>
        </w:rPr>
        <w:t>, принимаемыми в соответствии с требованиями Бюджетного Кодекса Российской Федерации и соответствующими им законами Красноярского края, бюджетам поселений Каратузского района могут быть предоставлены иные межбюджетные трансферты из районного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41143E" w:rsidRPr="0041143E" w:rsidRDefault="0041143E" w:rsidP="0041143E">
      <w:pPr>
        <w:spacing w:after="0" w:line="240" w:lineRule="auto"/>
        <w:ind w:firstLine="567"/>
        <w:jc w:val="both"/>
        <w:rPr>
          <w:rFonts w:ascii="Times New Roman" w:hAnsi="Times New Roman" w:cs="Times New Roman"/>
          <w:b/>
          <w:color w:val="auto"/>
          <w:kern w:val="0"/>
          <w:sz w:val="12"/>
          <w:szCs w:val="12"/>
        </w:rPr>
      </w:pPr>
      <w:r w:rsidRPr="0041143E">
        <w:rPr>
          <w:rFonts w:ascii="Times New Roman" w:hAnsi="Times New Roman" w:cs="Times New Roman"/>
          <w:color w:val="auto"/>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41143E" w:rsidRPr="0041143E" w:rsidRDefault="0041143E" w:rsidP="0041143E">
      <w:pPr>
        <w:spacing w:after="0" w:line="240" w:lineRule="auto"/>
        <w:ind w:firstLine="567"/>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r w:rsidRPr="0041143E">
        <w:rPr>
          <w:rFonts w:ascii="Times New Roman" w:hAnsi="Times New Roman" w:cs="Times New Roman"/>
          <w:b/>
          <w:color w:val="auto"/>
          <w:kern w:val="0"/>
          <w:sz w:val="12"/>
          <w:szCs w:val="12"/>
        </w:rPr>
        <w:t xml:space="preserve"> </w:t>
      </w:r>
      <w:r w:rsidRPr="0041143E">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41143E" w:rsidRPr="0041143E" w:rsidRDefault="0041143E" w:rsidP="0041143E">
      <w:pPr>
        <w:spacing w:after="0" w:line="240" w:lineRule="auto"/>
        <w:ind w:firstLine="709"/>
        <w:jc w:val="both"/>
        <w:rPr>
          <w:rFonts w:ascii="Times New Roman" w:hAnsi="Times New Roman" w:cs="Times New Roman"/>
          <w:color w:val="auto"/>
          <w:kern w:val="0"/>
          <w:sz w:val="12"/>
          <w:szCs w:val="12"/>
        </w:rPr>
      </w:pPr>
    </w:p>
    <w:p w:rsidR="0041143E" w:rsidRPr="0041143E" w:rsidRDefault="0041143E" w:rsidP="0041143E">
      <w:pPr>
        <w:spacing w:after="0" w:line="240" w:lineRule="auto"/>
        <w:ind w:firstLine="709"/>
        <w:jc w:val="both"/>
        <w:rPr>
          <w:rFonts w:ascii="Times New Roman" w:hAnsi="Times New Roman" w:cs="Times New Roman"/>
          <w:color w:val="auto"/>
          <w:kern w:val="0"/>
          <w:sz w:val="12"/>
          <w:szCs w:val="12"/>
        </w:rPr>
      </w:pPr>
    </w:p>
    <w:tbl>
      <w:tblPr>
        <w:tblW w:w="14424" w:type="dxa"/>
        <w:tblLook w:val="04A0" w:firstRow="1" w:lastRow="0" w:firstColumn="1" w:lastColumn="0" w:noHBand="0" w:noVBand="1"/>
      </w:tblPr>
      <w:tblGrid>
        <w:gridCol w:w="5070"/>
        <w:gridCol w:w="4677"/>
        <w:gridCol w:w="4677"/>
      </w:tblGrid>
      <w:tr w:rsidR="0041143E" w:rsidRPr="0041143E" w:rsidTr="00CA0256">
        <w:tc>
          <w:tcPr>
            <w:tcW w:w="5070" w:type="dxa"/>
            <w:shd w:val="clear" w:color="auto" w:fill="auto"/>
          </w:tcPr>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Председатель Каратузского</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районного Совета депутатов  </w:t>
            </w: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________________ Г.И. Кулакова</w:t>
            </w:r>
          </w:p>
        </w:tc>
        <w:tc>
          <w:tcPr>
            <w:tcW w:w="4677" w:type="dxa"/>
            <w:shd w:val="clear" w:color="auto" w:fill="auto"/>
          </w:tcPr>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Каратузского района</w:t>
            </w: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p>
          <w:p w:rsidR="0041143E" w:rsidRPr="0041143E" w:rsidRDefault="0041143E" w:rsidP="0041143E">
            <w:pPr>
              <w:spacing w:after="0" w:line="240" w:lineRule="auto"/>
              <w:jc w:val="both"/>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______________ К.А. Тюнин</w:t>
            </w:r>
          </w:p>
        </w:tc>
        <w:tc>
          <w:tcPr>
            <w:tcW w:w="4677" w:type="dxa"/>
          </w:tcPr>
          <w:p w:rsidR="0041143E" w:rsidRPr="0041143E" w:rsidRDefault="0041143E" w:rsidP="0041143E">
            <w:pPr>
              <w:spacing w:after="0" w:line="240" w:lineRule="auto"/>
              <w:jc w:val="both"/>
              <w:rPr>
                <w:rFonts w:ascii="Times New Roman" w:hAnsi="Times New Roman" w:cs="Times New Roman"/>
                <w:color w:val="auto"/>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КАРАТУЗСКИЙ РАЙОННЫЙ СОВЕТ ДЕПУТАТОВ</w:t>
      </w:r>
    </w:p>
    <w:p w:rsidR="0041143E" w:rsidRPr="0041143E" w:rsidRDefault="0041143E" w:rsidP="0041143E">
      <w:pPr>
        <w:spacing w:after="0" w:line="240" w:lineRule="auto"/>
        <w:jc w:val="center"/>
        <w:rPr>
          <w:color w:val="auto"/>
          <w:kern w:val="0"/>
          <w:sz w:val="12"/>
          <w:szCs w:val="12"/>
        </w:rPr>
      </w:pPr>
    </w:p>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РЕШЕНИЕ</w:t>
      </w:r>
    </w:p>
    <w:p w:rsidR="0041143E" w:rsidRPr="0041143E" w:rsidRDefault="0041143E" w:rsidP="0041143E">
      <w:pPr>
        <w:spacing w:after="0" w:line="240" w:lineRule="auto"/>
        <w:ind w:firstLine="720"/>
        <w:jc w:val="both"/>
        <w:rPr>
          <w:color w:val="auto"/>
          <w:kern w:val="0"/>
          <w:sz w:val="12"/>
          <w:szCs w:val="12"/>
        </w:rPr>
      </w:pPr>
    </w:p>
    <w:p w:rsidR="0041143E" w:rsidRPr="0041143E" w:rsidRDefault="0041143E" w:rsidP="0041143E">
      <w:pPr>
        <w:spacing w:after="0" w:line="240" w:lineRule="auto"/>
        <w:ind w:left="-342" w:firstLine="342"/>
        <w:jc w:val="both"/>
        <w:rPr>
          <w:color w:val="auto"/>
          <w:kern w:val="0"/>
          <w:sz w:val="12"/>
          <w:szCs w:val="12"/>
        </w:rPr>
      </w:pPr>
      <w:r w:rsidRPr="0041143E">
        <w:rPr>
          <w:color w:val="auto"/>
          <w:kern w:val="0"/>
          <w:sz w:val="12"/>
          <w:szCs w:val="12"/>
        </w:rPr>
        <w:t>27.09.2022</w:t>
      </w:r>
      <w:r w:rsidRPr="0041143E">
        <w:rPr>
          <w:color w:val="auto"/>
          <w:kern w:val="0"/>
          <w:sz w:val="12"/>
          <w:szCs w:val="12"/>
        </w:rPr>
        <w:tab/>
        <w:t xml:space="preserve">                  </w:t>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sidRPr="0041143E">
        <w:rPr>
          <w:color w:val="auto"/>
          <w:kern w:val="0"/>
          <w:sz w:val="12"/>
          <w:szCs w:val="12"/>
        </w:rPr>
        <w:t xml:space="preserve">                   с. Каратузское                   </w:t>
      </w:r>
      <w:r>
        <w:rPr>
          <w:color w:val="auto"/>
          <w:kern w:val="0"/>
          <w:sz w:val="12"/>
          <w:szCs w:val="12"/>
        </w:rPr>
        <w:tab/>
      </w:r>
      <w:r>
        <w:rPr>
          <w:color w:val="auto"/>
          <w:kern w:val="0"/>
          <w:sz w:val="12"/>
          <w:szCs w:val="12"/>
        </w:rPr>
        <w:tab/>
      </w:r>
      <w:r>
        <w:rPr>
          <w:color w:val="auto"/>
          <w:kern w:val="0"/>
          <w:sz w:val="12"/>
          <w:szCs w:val="12"/>
        </w:rPr>
        <w:tab/>
      </w:r>
      <w:r w:rsidRPr="0041143E">
        <w:rPr>
          <w:color w:val="auto"/>
          <w:kern w:val="0"/>
          <w:sz w:val="12"/>
          <w:szCs w:val="12"/>
        </w:rPr>
        <w:t xml:space="preserve">                        № 15-143</w:t>
      </w:r>
    </w:p>
    <w:p w:rsidR="0041143E" w:rsidRPr="0041143E" w:rsidRDefault="0041143E" w:rsidP="0041143E">
      <w:pPr>
        <w:spacing w:after="0" w:line="240" w:lineRule="auto"/>
        <w:jc w:val="both"/>
        <w:rPr>
          <w:color w:val="auto"/>
          <w:kern w:val="0"/>
          <w:sz w:val="12"/>
          <w:szCs w:val="12"/>
        </w:rPr>
      </w:pP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 xml:space="preserve">О внесении изменений и дополнений в решение </w:t>
      </w: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 xml:space="preserve">Каратузского районного Совета депутатов от 14.12.2021 </w:t>
      </w: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 xml:space="preserve">№ 09-78 «О районном бюджете на 2022 год и </w:t>
      </w: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плановый период 2023-2024 годов»</w:t>
      </w:r>
    </w:p>
    <w:p w:rsidR="0041143E" w:rsidRPr="0041143E" w:rsidRDefault="0041143E" w:rsidP="0041143E">
      <w:pPr>
        <w:autoSpaceDE w:val="0"/>
        <w:autoSpaceDN w:val="0"/>
        <w:adjustRightInd w:val="0"/>
        <w:spacing w:after="0" w:line="240" w:lineRule="auto"/>
        <w:jc w:val="both"/>
        <w:rPr>
          <w:color w:val="auto"/>
          <w:kern w:val="0"/>
          <w:sz w:val="12"/>
          <w:szCs w:val="12"/>
        </w:rPr>
      </w:pPr>
    </w:p>
    <w:p w:rsidR="0041143E" w:rsidRPr="0041143E" w:rsidRDefault="0041143E" w:rsidP="0041143E">
      <w:pPr>
        <w:spacing w:after="0" w:line="240" w:lineRule="auto"/>
        <w:ind w:firstLine="708"/>
        <w:rPr>
          <w:color w:val="auto"/>
          <w:kern w:val="24"/>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b/>
          <w:color w:val="auto"/>
          <w:kern w:val="0"/>
          <w:sz w:val="12"/>
          <w:szCs w:val="12"/>
        </w:rPr>
        <w:t>1.</w:t>
      </w:r>
      <w:r w:rsidRPr="0041143E">
        <w:rPr>
          <w:color w:val="auto"/>
          <w:kern w:val="0"/>
          <w:sz w:val="12"/>
          <w:szCs w:val="12"/>
        </w:rPr>
        <w:t xml:space="preserve"> Внести в решение Каратузского районного Совета депутатов от 14.12.2021 № 09-78 «О районном бюджете на 2022 год и плановый период 2023-2024 годов» следующие изменения:</w:t>
      </w:r>
    </w:p>
    <w:p w:rsidR="0041143E" w:rsidRPr="0041143E" w:rsidRDefault="0041143E" w:rsidP="0041143E">
      <w:pPr>
        <w:spacing w:after="0" w:line="240" w:lineRule="auto"/>
        <w:ind w:firstLine="709"/>
        <w:jc w:val="both"/>
        <w:rPr>
          <w:kern w:val="0"/>
          <w:sz w:val="12"/>
          <w:szCs w:val="12"/>
        </w:rPr>
      </w:pPr>
      <w:r w:rsidRPr="0041143E">
        <w:rPr>
          <w:color w:val="auto"/>
          <w:kern w:val="0"/>
          <w:sz w:val="12"/>
          <w:szCs w:val="12"/>
        </w:rPr>
        <w:t>1)</w:t>
      </w:r>
      <w:r w:rsidRPr="0041143E">
        <w:rPr>
          <w:b/>
          <w:color w:val="auto"/>
          <w:kern w:val="0"/>
          <w:sz w:val="12"/>
          <w:szCs w:val="12"/>
        </w:rPr>
        <w:t xml:space="preserve"> </w:t>
      </w:r>
      <w:r w:rsidRPr="0041143E">
        <w:rPr>
          <w:kern w:val="0"/>
          <w:sz w:val="12"/>
          <w:szCs w:val="12"/>
        </w:rPr>
        <w:t>пункт 1 и 2</w:t>
      </w:r>
      <w:r w:rsidRPr="0041143E">
        <w:rPr>
          <w:b/>
          <w:color w:val="auto"/>
          <w:kern w:val="0"/>
          <w:sz w:val="12"/>
          <w:szCs w:val="12"/>
        </w:rPr>
        <w:t xml:space="preserve"> </w:t>
      </w:r>
      <w:r w:rsidRPr="0041143E">
        <w:rPr>
          <w:kern w:val="0"/>
          <w:sz w:val="12"/>
          <w:szCs w:val="12"/>
        </w:rPr>
        <w:t>статьи 1 изменить, изложив в следующей редакции:</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kern w:val="0"/>
          <w:sz w:val="12"/>
          <w:szCs w:val="12"/>
        </w:rPr>
        <w:t>«</w:t>
      </w:r>
      <w:r w:rsidRPr="0041143E">
        <w:rPr>
          <w:color w:val="auto"/>
          <w:kern w:val="0"/>
          <w:sz w:val="12"/>
          <w:szCs w:val="12"/>
        </w:rPr>
        <w:t xml:space="preserve">1. Утвердить основные характеристики районного бюджета на 2022 год: </w:t>
      </w:r>
    </w:p>
    <w:p w:rsidR="0041143E" w:rsidRPr="0041143E" w:rsidRDefault="0041143E" w:rsidP="0041143E">
      <w:pPr>
        <w:spacing w:after="0" w:line="240" w:lineRule="auto"/>
        <w:ind w:firstLine="720"/>
        <w:jc w:val="both"/>
        <w:rPr>
          <w:color w:val="auto"/>
          <w:kern w:val="0"/>
          <w:sz w:val="12"/>
          <w:szCs w:val="12"/>
        </w:rPr>
      </w:pPr>
      <w:r w:rsidRPr="0041143E">
        <w:rPr>
          <w:color w:val="auto"/>
          <w:kern w:val="0"/>
          <w:sz w:val="12"/>
          <w:szCs w:val="12"/>
        </w:rPr>
        <w:t xml:space="preserve">1) прогнозируемый   общий   объем доходов районного бюджета в сумме 1 069 238,79 тыс. рублей, в том числе объем межбюджетных трансфертов, получаемых из других бюджетов бюджетной системы Российской Федерации в сумме 1  000 459,55 тыс. рублей; </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2) общий объем расходов районного бюджета в сумме 1 071 697,76 тыс. рублей;</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3) дефицит районного бюджета в сумме 2458,97</w:t>
      </w:r>
      <w:r w:rsidRPr="0041143E">
        <w:rPr>
          <w:color w:val="FF0000"/>
          <w:kern w:val="0"/>
          <w:sz w:val="12"/>
          <w:szCs w:val="12"/>
        </w:rPr>
        <w:t xml:space="preserve"> </w:t>
      </w:r>
      <w:r w:rsidRPr="0041143E">
        <w:rPr>
          <w:color w:val="auto"/>
          <w:kern w:val="0"/>
          <w:sz w:val="12"/>
          <w:szCs w:val="12"/>
        </w:rPr>
        <w:t>тыс. рублей;</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2. Утвердить основные характеристики районного бюджета на 2023 год и на 2024 год:</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 xml:space="preserve">1) прогнозируемый общий объем доходов районного бюджета на 2023 год в сумме 841 751,67 тыс. рублей и на 2024 год в сумме 810 979,95 тыс. рублей, в том числе объем межбюджетных трансфертов, получаемых из других бюджетов бюджетной системы Российской Федерации на 2023 год в сумме 767 380,87 тыс. рублей и на 2024 год в сумме 731 887,25 тыс. рублей;  </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 xml:space="preserve">2) общий  объем  расходов  районного  бюджета  на  2023  год  в  сумме    841 751,67 тыс. рублей, в том   числе   условно   утвержденные   расходы   в сумме 12 800,00  тыс. рублей,  на 2024 год в сумме 810 979,95  тыс. рублей, в  том числе условно утвержденные расходы в сумме 24 349,00 тыс. рублей; </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3) дефицит районного бюджета на 2023 год в сумме 0,00 тыс. рублей и на 2024 год в сумме 0,00 тыс. рублей;</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r w:rsidRPr="0041143E">
        <w:rPr>
          <w:color w:val="auto"/>
          <w:kern w:val="0"/>
          <w:sz w:val="12"/>
          <w:szCs w:val="12"/>
        </w:rPr>
        <w:t>4) источники внутреннего финансирования дефицита районного бюджета на 2023 год в сумме 0,00 тыс. рублей и на 2024 год в сумме 0,00 тыс. рублей согласно приложению 1 к настоящему Решению.»;</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2) в</w:t>
      </w:r>
      <w:r w:rsidRPr="0041143E">
        <w:rPr>
          <w:b/>
          <w:color w:val="auto"/>
          <w:kern w:val="0"/>
          <w:sz w:val="12"/>
          <w:szCs w:val="12"/>
        </w:rPr>
        <w:t xml:space="preserve"> </w:t>
      </w:r>
      <w:r w:rsidRPr="0041143E">
        <w:rPr>
          <w:color w:val="auto"/>
          <w:kern w:val="0"/>
          <w:sz w:val="12"/>
          <w:szCs w:val="12"/>
        </w:rPr>
        <w:t xml:space="preserve">статье 4 цифры на 2022  год  «1790,05» заменить  цифрами  «1308,35»; </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3) в пункте 3 статьи 10 цифры на 2022 год «70 625,33» заменить цифрами «71 150,73»;</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lastRenderedPageBreak/>
        <w:t>4) в пункте 4 статьи 10 цифры на 2022 год «1 015,20» заменить цифрами «1 075,89»;</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5) в пункте 5 статьи 10 цифры на 2022 год «80,10» заменить цифрами «82,70»;</w:t>
      </w:r>
    </w:p>
    <w:p w:rsidR="0041143E" w:rsidRPr="0041143E" w:rsidRDefault="0041143E" w:rsidP="0041143E">
      <w:pPr>
        <w:autoSpaceDE w:val="0"/>
        <w:autoSpaceDN w:val="0"/>
        <w:adjustRightInd w:val="0"/>
        <w:spacing w:after="0" w:line="240" w:lineRule="auto"/>
        <w:ind w:firstLine="720"/>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6) статью 10 дополнить пунктами 14 и 15 следующего содержания:</w:t>
      </w: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«14. Иных межбюджетных трансфертов бюджетам муниципальных образований Каратузского района за содействие развитию налогового потенциала на 2022 год в сумме 95,30 тыс. рублей согласно приложению 20 к настоящему Решению;</w:t>
      </w: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15. Иных межбюджетных трансфертов бюджетам муниципальных образований Каратузского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на 2022 год в сумме 858,00 тыс. рублей согласно приложению 21 к настоящему Решению;»</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7) статью 10 дополнить абзацем следующего содержания:</w:t>
      </w: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«Утвердить Порядок и условия предоставления иных межбюджетных трансфертов из районного бюджета бюджетам муниципальных образований Каратузского района на финансовое обеспечение (возмещение) расходных обязательств, связанных с увеличением с 1 июня 2022 года региональных выплат согласно приложению 21 к настоящему Решению.»</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8) пункты 7-13 статьи 11 исключить и дополнить ими статью 10;</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r w:rsidRPr="0041143E">
        <w:rPr>
          <w:color w:val="auto"/>
          <w:kern w:val="0"/>
          <w:sz w:val="12"/>
          <w:szCs w:val="12"/>
        </w:rPr>
        <w:t>9) в</w:t>
      </w:r>
      <w:r w:rsidRPr="0041143E">
        <w:rPr>
          <w:b/>
          <w:color w:val="auto"/>
          <w:kern w:val="0"/>
          <w:sz w:val="12"/>
          <w:szCs w:val="12"/>
        </w:rPr>
        <w:t xml:space="preserve"> </w:t>
      </w:r>
      <w:r w:rsidRPr="0041143E">
        <w:rPr>
          <w:color w:val="auto"/>
          <w:kern w:val="0"/>
          <w:sz w:val="12"/>
          <w:szCs w:val="12"/>
        </w:rPr>
        <w:t xml:space="preserve">пункте 1 статьи 13 цифры на 2022  год  «5 284,30» заменить  цифрами  «4 763,85»; </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shd w:val="clear" w:color="auto" w:fill="FFFFFF"/>
        </w:rPr>
      </w:pPr>
      <w:r w:rsidRPr="0041143E">
        <w:rPr>
          <w:color w:val="auto"/>
          <w:kern w:val="0"/>
          <w:sz w:val="12"/>
          <w:szCs w:val="12"/>
          <w:shd w:val="clear" w:color="auto" w:fill="FFFFFF"/>
        </w:rPr>
        <w:t>10) приложения 1, 2, 3, 4, 5, 8, 9, 10, 15 к решению изложить в новой редакции согласно приложениям 1-7, 10, 11 к настоящему решению;</w:t>
      </w:r>
    </w:p>
    <w:p w:rsidR="0041143E" w:rsidRPr="0041143E" w:rsidRDefault="0041143E" w:rsidP="0041143E">
      <w:pPr>
        <w:spacing w:after="0" w:line="240" w:lineRule="auto"/>
        <w:ind w:firstLine="709"/>
        <w:jc w:val="both"/>
        <w:rPr>
          <w:color w:val="auto"/>
          <w:kern w:val="0"/>
          <w:sz w:val="12"/>
          <w:szCs w:val="12"/>
          <w:shd w:val="clear" w:color="auto" w:fill="FFFFFF"/>
        </w:rPr>
      </w:pPr>
    </w:p>
    <w:p w:rsidR="0041143E" w:rsidRPr="0041143E" w:rsidRDefault="0041143E" w:rsidP="0041143E">
      <w:pPr>
        <w:spacing w:after="0" w:line="240" w:lineRule="auto"/>
        <w:ind w:firstLine="709"/>
        <w:jc w:val="both"/>
        <w:rPr>
          <w:color w:val="auto"/>
          <w:kern w:val="0"/>
          <w:sz w:val="12"/>
          <w:szCs w:val="12"/>
          <w:shd w:val="clear" w:color="auto" w:fill="FFFFFF"/>
        </w:rPr>
      </w:pPr>
      <w:r w:rsidRPr="0041143E">
        <w:rPr>
          <w:color w:val="auto"/>
          <w:kern w:val="0"/>
          <w:sz w:val="12"/>
          <w:szCs w:val="12"/>
          <w:shd w:val="clear" w:color="auto" w:fill="FFFFFF"/>
        </w:rPr>
        <w:t xml:space="preserve">11) </w:t>
      </w:r>
      <w:r w:rsidRPr="0041143E">
        <w:rPr>
          <w:color w:val="auto"/>
          <w:kern w:val="0"/>
          <w:sz w:val="12"/>
          <w:szCs w:val="12"/>
        </w:rPr>
        <w:t>дополнить решение приложениями 20, 21 согласно приложениям 8, 9 к </w:t>
      </w:r>
      <w:r w:rsidRPr="0041143E">
        <w:rPr>
          <w:color w:val="auto"/>
          <w:kern w:val="0"/>
          <w:sz w:val="12"/>
          <w:szCs w:val="12"/>
          <w:shd w:val="clear" w:color="auto" w:fill="FFFFFF"/>
        </w:rPr>
        <w:t>настоящему решению.</w:t>
      </w:r>
    </w:p>
    <w:p w:rsidR="0041143E" w:rsidRPr="0041143E" w:rsidRDefault="0041143E" w:rsidP="0041143E">
      <w:pPr>
        <w:spacing w:after="0" w:line="240" w:lineRule="auto"/>
        <w:ind w:firstLine="709"/>
        <w:jc w:val="both"/>
        <w:rPr>
          <w:b/>
          <w:color w:val="auto"/>
          <w:kern w:val="0"/>
          <w:sz w:val="12"/>
          <w:szCs w:val="12"/>
        </w:rPr>
      </w:pPr>
    </w:p>
    <w:p w:rsidR="0041143E" w:rsidRPr="0041143E" w:rsidRDefault="0041143E" w:rsidP="0041143E">
      <w:pPr>
        <w:spacing w:after="0" w:line="240" w:lineRule="auto"/>
        <w:ind w:firstLine="709"/>
        <w:jc w:val="both"/>
        <w:rPr>
          <w:b/>
          <w:color w:val="auto"/>
          <w:kern w:val="0"/>
          <w:sz w:val="12"/>
          <w:szCs w:val="12"/>
        </w:rPr>
      </w:pPr>
      <w:r w:rsidRPr="0041143E">
        <w:rPr>
          <w:b/>
          <w:color w:val="auto"/>
          <w:kern w:val="0"/>
          <w:sz w:val="12"/>
          <w:szCs w:val="12"/>
        </w:rPr>
        <w:t>2.</w:t>
      </w:r>
      <w:r w:rsidRPr="0041143E">
        <w:rPr>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41143E" w:rsidRPr="0041143E" w:rsidRDefault="0041143E" w:rsidP="0041143E">
      <w:pPr>
        <w:spacing w:after="0" w:line="240" w:lineRule="auto"/>
        <w:ind w:firstLine="709"/>
        <w:jc w:val="both"/>
        <w:rPr>
          <w:color w:val="auto"/>
          <w:kern w:val="0"/>
          <w:sz w:val="12"/>
          <w:szCs w:val="12"/>
        </w:rPr>
      </w:pPr>
      <w:r w:rsidRPr="0041143E">
        <w:rPr>
          <w:b/>
          <w:color w:val="auto"/>
          <w:kern w:val="0"/>
          <w:sz w:val="12"/>
          <w:szCs w:val="12"/>
        </w:rPr>
        <w:t xml:space="preserve">3. </w:t>
      </w:r>
      <w:r w:rsidRPr="0041143E">
        <w:rPr>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41143E" w:rsidRPr="0041143E" w:rsidRDefault="0041143E" w:rsidP="0041143E">
      <w:pPr>
        <w:spacing w:after="0" w:line="240" w:lineRule="auto"/>
        <w:ind w:firstLine="709"/>
        <w:jc w:val="both"/>
        <w:rPr>
          <w:color w:val="auto"/>
          <w:kern w:val="0"/>
          <w:sz w:val="12"/>
          <w:szCs w:val="12"/>
        </w:rPr>
      </w:pPr>
    </w:p>
    <w:p w:rsidR="0041143E" w:rsidRPr="0041143E" w:rsidRDefault="0041143E" w:rsidP="0041143E">
      <w:pPr>
        <w:spacing w:after="0" w:line="240" w:lineRule="auto"/>
        <w:ind w:firstLine="709"/>
        <w:jc w:val="both"/>
        <w:rPr>
          <w:color w:val="auto"/>
          <w:kern w:val="0"/>
          <w:sz w:val="12"/>
          <w:szCs w:val="12"/>
        </w:rPr>
      </w:pPr>
    </w:p>
    <w:tbl>
      <w:tblPr>
        <w:tblW w:w="14424" w:type="dxa"/>
        <w:tblLook w:val="04A0" w:firstRow="1" w:lastRow="0" w:firstColumn="1" w:lastColumn="0" w:noHBand="0" w:noVBand="1"/>
      </w:tblPr>
      <w:tblGrid>
        <w:gridCol w:w="5070"/>
        <w:gridCol w:w="4677"/>
        <w:gridCol w:w="4677"/>
      </w:tblGrid>
      <w:tr w:rsidR="0041143E" w:rsidRPr="0041143E" w:rsidTr="00CA0256">
        <w:tc>
          <w:tcPr>
            <w:tcW w:w="5070" w:type="dxa"/>
            <w:shd w:val="clear" w:color="auto" w:fill="auto"/>
          </w:tcPr>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Председатель Каратузского</w:t>
            </w: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 xml:space="preserve">районного Совета депутатов  </w:t>
            </w: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 xml:space="preserve">                                                                          ________________ Г.И.Кулакова</w:t>
            </w:r>
          </w:p>
        </w:tc>
        <w:tc>
          <w:tcPr>
            <w:tcW w:w="4677" w:type="dxa"/>
            <w:shd w:val="clear" w:color="auto" w:fill="auto"/>
          </w:tcPr>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Глава Каратузского района</w:t>
            </w:r>
          </w:p>
          <w:p w:rsidR="0041143E" w:rsidRPr="0041143E" w:rsidRDefault="0041143E" w:rsidP="0041143E">
            <w:pPr>
              <w:spacing w:after="0" w:line="240" w:lineRule="auto"/>
              <w:jc w:val="both"/>
              <w:rPr>
                <w:color w:val="auto"/>
                <w:kern w:val="0"/>
                <w:sz w:val="12"/>
                <w:szCs w:val="12"/>
              </w:rPr>
            </w:pPr>
          </w:p>
          <w:p w:rsidR="0041143E" w:rsidRPr="0041143E" w:rsidRDefault="0041143E" w:rsidP="0041143E">
            <w:pPr>
              <w:spacing w:after="0" w:line="240" w:lineRule="auto"/>
              <w:jc w:val="both"/>
              <w:rPr>
                <w:color w:val="auto"/>
                <w:kern w:val="0"/>
                <w:sz w:val="12"/>
                <w:szCs w:val="12"/>
              </w:rPr>
            </w:pPr>
          </w:p>
          <w:p w:rsidR="0041143E" w:rsidRPr="0041143E" w:rsidRDefault="0041143E" w:rsidP="0041143E">
            <w:pPr>
              <w:spacing w:after="0" w:line="240" w:lineRule="auto"/>
              <w:jc w:val="both"/>
              <w:rPr>
                <w:color w:val="auto"/>
                <w:kern w:val="0"/>
                <w:sz w:val="12"/>
                <w:szCs w:val="12"/>
              </w:rPr>
            </w:pPr>
            <w:r w:rsidRPr="0041143E">
              <w:rPr>
                <w:color w:val="auto"/>
                <w:kern w:val="0"/>
                <w:sz w:val="12"/>
                <w:szCs w:val="12"/>
              </w:rPr>
              <w:t>______________ К.А.Тюнин</w:t>
            </w:r>
          </w:p>
          <w:p w:rsidR="0041143E" w:rsidRPr="0041143E" w:rsidRDefault="0041143E" w:rsidP="0041143E">
            <w:pPr>
              <w:spacing w:after="0" w:line="240" w:lineRule="auto"/>
              <w:jc w:val="both"/>
              <w:rPr>
                <w:color w:val="auto"/>
                <w:kern w:val="0"/>
                <w:sz w:val="12"/>
                <w:szCs w:val="12"/>
              </w:rPr>
            </w:pPr>
          </w:p>
        </w:tc>
        <w:tc>
          <w:tcPr>
            <w:tcW w:w="4677" w:type="dxa"/>
          </w:tcPr>
          <w:p w:rsidR="0041143E" w:rsidRPr="0041143E" w:rsidRDefault="0041143E" w:rsidP="0041143E">
            <w:pPr>
              <w:spacing w:after="0" w:line="240" w:lineRule="auto"/>
              <w:jc w:val="both"/>
              <w:rPr>
                <w:color w:val="auto"/>
                <w:kern w:val="0"/>
                <w:sz w:val="12"/>
                <w:szCs w:val="12"/>
              </w:rPr>
            </w:pPr>
          </w:p>
          <w:p w:rsidR="0041143E" w:rsidRPr="0041143E" w:rsidRDefault="0041143E" w:rsidP="0041143E">
            <w:pPr>
              <w:spacing w:after="0" w:line="240" w:lineRule="auto"/>
              <w:jc w:val="both"/>
              <w:rPr>
                <w:color w:val="auto"/>
                <w:kern w:val="0"/>
                <w:sz w:val="12"/>
                <w:szCs w:val="12"/>
              </w:rPr>
            </w:pPr>
          </w:p>
          <w:p w:rsidR="0041143E" w:rsidRPr="0041143E" w:rsidRDefault="0041143E" w:rsidP="0041143E">
            <w:pPr>
              <w:spacing w:after="0" w:line="240" w:lineRule="auto"/>
              <w:jc w:val="both"/>
              <w:rPr>
                <w:color w:val="auto"/>
                <w:kern w:val="0"/>
                <w:sz w:val="12"/>
                <w:szCs w:val="12"/>
              </w:rPr>
            </w:pPr>
          </w:p>
          <w:p w:rsidR="0041143E" w:rsidRPr="0041143E" w:rsidRDefault="0041143E" w:rsidP="0041143E">
            <w:pPr>
              <w:spacing w:after="0" w:line="240" w:lineRule="auto"/>
              <w:jc w:val="both"/>
              <w:rPr>
                <w:color w:val="auto"/>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tbl>
      <w:tblPr>
        <w:tblW w:w="11057" w:type="dxa"/>
        <w:tblInd w:w="108" w:type="dxa"/>
        <w:tblLook w:val="04A0" w:firstRow="1" w:lastRow="0" w:firstColumn="1" w:lastColumn="0" w:noHBand="0" w:noVBand="1"/>
      </w:tblPr>
      <w:tblGrid>
        <w:gridCol w:w="1985"/>
        <w:gridCol w:w="5487"/>
        <w:gridCol w:w="1033"/>
        <w:gridCol w:w="993"/>
        <w:gridCol w:w="1559"/>
      </w:tblGrid>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bookmarkStart w:id="12" w:name="RANGE!A1:E32"/>
            <w:bookmarkEnd w:id="12"/>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552" w:type="dxa"/>
            <w:gridSpan w:val="2"/>
            <w:tcBorders>
              <w:top w:val="nil"/>
              <w:left w:val="nil"/>
              <w:bottom w:val="nil"/>
              <w:right w:val="nil"/>
            </w:tcBorders>
            <w:shd w:val="clear" w:color="auto" w:fill="auto"/>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Приложение 1</w:t>
            </w: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right"/>
              <w:rPr>
                <w:b/>
                <w:bCs/>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xml:space="preserve">к решению </w:t>
            </w: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от 27.09.2022г. № 15-143</w:t>
            </w: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Приложение 1</w:t>
            </w: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right"/>
              <w:rPr>
                <w:b/>
                <w:bCs/>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к решению</w:t>
            </w: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от 14.12.2021 г. № 09-78</w:t>
            </w:r>
          </w:p>
        </w:tc>
      </w:tr>
      <w:tr w:rsidR="0041143E" w:rsidRPr="0041143E" w:rsidTr="0041143E">
        <w:trPr>
          <w:trHeight w:val="20"/>
        </w:trPr>
        <w:tc>
          <w:tcPr>
            <w:tcW w:w="11057" w:type="dxa"/>
            <w:gridSpan w:val="5"/>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b/>
                <w:bCs/>
                <w:color w:val="auto"/>
                <w:kern w:val="0"/>
                <w:sz w:val="12"/>
                <w:szCs w:val="12"/>
              </w:rPr>
            </w:pPr>
            <w:r w:rsidRPr="0041143E">
              <w:rPr>
                <w:b/>
                <w:bCs/>
                <w:color w:val="auto"/>
                <w:kern w:val="0"/>
                <w:sz w:val="12"/>
                <w:szCs w:val="12"/>
              </w:rPr>
              <w:t xml:space="preserve">Источники внутреннего финансирования дефицита </w:t>
            </w:r>
            <w:r w:rsidRPr="0041143E">
              <w:rPr>
                <w:b/>
                <w:bCs/>
                <w:color w:val="auto"/>
                <w:kern w:val="0"/>
                <w:sz w:val="12"/>
                <w:szCs w:val="12"/>
              </w:rPr>
              <w:br/>
              <w:t xml:space="preserve">районного бюджета на 2022 год и плановый период 2023-2024 годов  </w:t>
            </w:r>
          </w:p>
        </w:tc>
      </w:tr>
      <w:tr w:rsidR="0041143E" w:rsidRPr="0041143E" w:rsidTr="0041143E">
        <w:trPr>
          <w:trHeight w:val="20"/>
        </w:trPr>
        <w:tc>
          <w:tcPr>
            <w:tcW w:w="1985"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b/>
                <w:bCs/>
                <w:color w:val="auto"/>
                <w:kern w:val="0"/>
                <w:sz w:val="12"/>
                <w:szCs w:val="12"/>
              </w:rPr>
            </w:pPr>
          </w:p>
        </w:tc>
        <w:tc>
          <w:tcPr>
            <w:tcW w:w="5487"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03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vAlign w:val="bottom"/>
            <w:hideMark/>
          </w:tcPr>
          <w:p w:rsidR="0041143E" w:rsidRPr="0041143E" w:rsidRDefault="0041143E" w:rsidP="0041143E">
            <w:pPr>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(тыс.рублей)</w:t>
            </w:r>
          </w:p>
        </w:tc>
      </w:tr>
      <w:tr w:rsidR="0041143E" w:rsidRPr="0041143E" w:rsidTr="0041143E">
        <w:trPr>
          <w:trHeight w:val="2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Код</w:t>
            </w:r>
          </w:p>
        </w:tc>
        <w:tc>
          <w:tcPr>
            <w:tcW w:w="54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585" w:type="dxa"/>
            <w:gridSpan w:val="3"/>
            <w:tcBorders>
              <w:top w:val="single" w:sz="4" w:space="0" w:color="auto"/>
              <w:left w:val="nil"/>
              <w:bottom w:val="single" w:sz="4" w:space="0" w:color="auto"/>
              <w:right w:val="single" w:sz="4" w:space="0" w:color="000000"/>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Сумма</w:t>
            </w:r>
          </w:p>
        </w:tc>
      </w:tr>
      <w:tr w:rsidR="0041143E" w:rsidRPr="0041143E" w:rsidTr="0041143E">
        <w:trPr>
          <w:trHeight w:val="2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41143E" w:rsidRPr="0041143E" w:rsidRDefault="0041143E" w:rsidP="0041143E">
            <w:pPr>
              <w:spacing w:after="0" w:line="240" w:lineRule="auto"/>
              <w:rPr>
                <w:color w:val="auto"/>
                <w:kern w:val="0"/>
                <w:sz w:val="12"/>
                <w:szCs w:val="12"/>
              </w:rPr>
            </w:pPr>
          </w:p>
        </w:tc>
        <w:tc>
          <w:tcPr>
            <w:tcW w:w="5487" w:type="dxa"/>
            <w:vMerge/>
            <w:tcBorders>
              <w:top w:val="single" w:sz="4" w:space="0" w:color="auto"/>
              <w:left w:val="single" w:sz="4" w:space="0" w:color="auto"/>
              <w:bottom w:val="single" w:sz="4" w:space="0" w:color="000000"/>
              <w:right w:val="single" w:sz="4" w:space="0" w:color="auto"/>
            </w:tcBorders>
            <w:vAlign w:val="center"/>
            <w:hideMark/>
          </w:tcPr>
          <w:p w:rsidR="0041143E" w:rsidRPr="0041143E" w:rsidRDefault="0041143E" w:rsidP="0041143E">
            <w:pPr>
              <w:spacing w:after="0" w:line="240" w:lineRule="auto"/>
              <w:rPr>
                <w:color w:val="auto"/>
                <w:kern w:val="0"/>
                <w:sz w:val="12"/>
                <w:szCs w:val="12"/>
              </w:rPr>
            </w:pPr>
          </w:p>
        </w:tc>
        <w:tc>
          <w:tcPr>
            <w:tcW w:w="1033" w:type="dxa"/>
            <w:tcBorders>
              <w:top w:val="nil"/>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2022 год</w:t>
            </w:r>
          </w:p>
        </w:tc>
        <w:tc>
          <w:tcPr>
            <w:tcW w:w="993" w:type="dxa"/>
            <w:tcBorders>
              <w:top w:val="nil"/>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2023 год</w:t>
            </w:r>
          </w:p>
        </w:tc>
        <w:tc>
          <w:tcPr>
            <w:tcW w:w="1559" w:type="dxa"/>
            <w:tcBorders>
              <w:top w:val="nil"/>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2024 год</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000 90 00 00 00 00 0000 000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Источники финансирования дефицитов бюджетов - всего</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2 458,97</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000 01 00 00 00 00 0000 000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ИСТОЧНИКИ ВНУТРЕННЕГО ФИНАНСИРОВАНИЯ ДЕФИЦИТОВ БЮДЖЕТОВ</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Иные источники внутреннего финансирования дефицитов бюджетов</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000 01 06 05 00 00 0000 000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Бюджетные кредиты, предоставленные внутри страны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000 01 06 05 00 00 0000 600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Возврат бюджетных кредитов, предоставленных внутри страны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000 01 06 05 02 00 0000 600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000 01 06 05 02 05 0000 640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000 01 06 05 00 00 0000 500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Предоставление бюджетных кредитов внутри страны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000 01 06 05 02 00 0000 500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000 01 06 05 02 05 0000 540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1 500,00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000 01 00 00 00 00 0000 000</w:t>
            </w:r>
          </w:p>
        </w:tc>
        <w:tc>
          <w:tcPr>
            <w:tcW w:w="5487"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Изменение остатков средств</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2 458,97</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Изменение остатков средств на счетах по учету средств бюджетов</w:t>
            </w:r>
          </w:p>
        </w:tc>
        <w:tc>
          <w:tcPr>
            <w:tcW w:w="103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2 458,97</w:t>
            </w:r>
          </w:p>
        </w:tc>
        <w:tc>
          <w:tcPr>
            <w:tcW w:w="993"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c>
          <w:tcPr>
            <w:tcW w:w="1559"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0,00</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000 01 05 00 00 00 0000 500</w:t>
            </w:r>
          </w:p>
        </w:tc>
        <w:tc>
          <w:tcPr>
            <w:tcW w:w="5487"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Увеличение остатков средств бюджетов</w:t>
            </w:r>
          </w:p>
        </w:tc>
        <w:tc>
          <w:tcPr>
            <w:tcW w:w="103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1 070 738,79</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000 01 05 02 00 00 0000 500</w:t>
            </w:r>
          </w:p>
        </w:tc>
        <w:tc>
          <w:tcPr>
            <w:tcW w:w="5487" w:type="dxa"/>
            <w:tcBorders>
              <w:top w:val="nil"/>
              <w:left w:val="nil"/>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Увеличение прочих остатков средств бюджетов</w:t>
            </w:r>
          </w:p>
        </w:tc>
        <w:tc>
          <w:tcPr>
            <w:tcW w:w="103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1 070 738,79</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000 01 05 02 01 00 0000 510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Увеличение прочих остатков денежных средств бюджетов</w:t>
            </w:r>
          </w:p>
        </w:tc>
        <w:tc>
          <w:tcPr>
            <w:tcW w:w="103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1 070 738,79</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000 01 05 02 01 05 0000 510</w:t>
            </w:r>
          </w:p>
        </w:tc>
        <w:tc>
          <w:tcPr>
            <w:tcW w:w="5487" w:type="dxa"/>
            <w:tcBorders>
              <w:top w:val="nil"/>
              <w:left w:val="nil"/>
              <w:bottom w:val="single" w:sz="4" w:space="0" w:color="000000"/>
              <w:right w:val="single" w:sz="4" w:space="0" w:color="000000"/>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Увеличение прочих остатков денежных средств бюджетов муниципальных районов</w:t>
            </w:r>
          </w:p>
        </w:tc>
        <w:tc>
          <w:tcPr>
            <w:tcW w:w="103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1 070 738,79</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000 01 05 00 00 00 0000 600</w:t>
            </w:r>
          </w:p>
        </w:tc>
        <w:tc>
          <w:tcPr>
            <w:tcW w:w="5487" w:type="dxa"/>
            <w:tcBorders>
              <w:top w:val="nil"/>
              <w:left w:val="nil"/>
              <w:bottom w:val="single" w:sz="4" w:space="0" w:color="000000"/>
              <w:right w:val="nil"/>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Уменьшение остатков средств бюджетов</w:t>
            </w:r>
          </w:p>
        </w:tc>
        <w:tc>
          <w:tcPr>
            <w:tcW w:w="1033" w:type="dxa"/>
            <w:tcBorders>
              <w:top w:val="nil"/>
              <w:left w:val="single" w:sz="4" w:space="0" w:color="000000"/>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1 073 197,76</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000 01 05 02 00 00 0000 600</w:t>
            </w:r>
          </w:p>
        </w:tc>
        <w:tc>
          <w:tcPr>
            <w:tcW w:w="5487" w:type="dxa"/>
            <w:tcBorders>
              <w:top w:val="nil"/>
              <w:left w:val="nil"/>
              <w:bottom w:val="single" w:sz="4" w:space="0" w:color="000000"/>
              <w:right w:val="nil"/>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Уменьшение прочих остатков средств бюджетов</w:t>
            </w:r>
          </w:p>
        </w:tc>
        <w:tc>
          <w:tcPr>
            <w:tcW w:w="1033" w:type="dxa"/>
            <w:tcBorders>
              <w:top w:val="nil"/>
              <w:left w:val="single" w:sz="4" w:space="0" w:color="000000"/>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1 073 197,76</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000 01 05 02 01 00 0000 610</w:t>
            </w:r>
          </w:p>
        </w:tc>
        <w:tc>
          <w:tcPr>
            <w:tcW w:w="5487" w:type="dxa"/>
            <w:tcBorders>
              <w:top w:val="nil"/>
              <w:left w:val="nil"/>
              <w:bottom w:val="single" w:sz="4" w:space="0" w:color="000000"/>
              <w:right w:val="nil"/>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Уменьшение прочих остатков денежных средств бюджетов</w:t>
            </w:r>
          </w:p>
        </w:tc>
        <w:tc>
          <w:tcPr>
            <w:tcW w:w="1033" w:type="dxa"/>
            <w:tcBorders>
              <w:top w:val="nil"/>
              <w:left w:val="single" w:sz="4" w:space="0" w:color="000000"/>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1 073 197,76</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r w:rsidR="0041143E" w:rsidRPr="0041143E" w:rsidTr="0041143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000 01 05 02 01 05 0000 610</w:t>
            </w:r>
          </w:p>
        </w:tc>
        <w:tc>
          <w:tcPr>
            <w:tcW w:w="5487" w:type="dxa"/>
            <w:tcBorders>
              <w:top w:val="nil"/>
              <w:left w:val="nil"/>
              <w:bottom w:val="single" w:sz="4" w:space="0" w:color="000000"/>
              <w:right w:val="nil"/>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Уменьшение прочих остатков денежных средств бюджетов муниципальных районов</w:t>
            </w:r>
          </w:p>
        </w:tc>
        <w:tc>
          <w:tcPr>
            <w:tcW w:w="1033" w:type="dxa"/>
            <w:tcBorders>
              <w:top w:val="nil"/>
              <w:left w:val="single" w:sz="4" w:space="0" w:color="000000"/>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1 073 197,76</w:t>
            </w:r>
          </w:p>
        </w:tc>
        <w:tc>
          <w:tcPr>
            <w:tcW w:w="993"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843 251,67</w:t>
            </w:r>
          </w:p>
        </w:tc>
        <w:tc>
          <w:tcPr>
            <w:tcW w:w="1559" w:type="dxa"/>
            <w:tcBorders>
              <w:top w:val="nil"/>
              <w:left w:val="nil"/>
              <w:bottom w:val="single" w:sz="4" w:space="0" w:color="000000"/>
              <w:right w:val="single" w:sz="4" w:space="0" w:color="000000"/>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812 479,95</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11311" w:type="dxa"/>
        <w:tblLook w:val="04A0" w:firstRow="1" w:lastRow="0" w:firstColumn="1" w:lastColumn="0" w:noHBand="0" w:noVBand="1"/>
      </w:tblPr>
      <w:tblGrid>
        <w:gridCol w:w="396"/>
        <w:gridCol w:w="396"/>
        <w:gridCol w:w="360"/>
        <w:gridCol w:w="360"/>
        <w:gridCol w:w="360"/>
        <w:gridCol w:w="396"/>
        <w:gridCol w:w="360"/>
        <w:gridCol w:w="456"/>
        <w:gridCol w:w="396"/>
        <w:gridCol w:w="5133"/>
        <w:gridCol w:w="973"/>
        <w:gridCol w:w="811"/>
        <w:gridCol w:w="866"/>
        <w:gridCol w:w="13"/>
        <w:gridCol w:w="11"/>
        <w:gridCol w:w="24"/>
      </w:tblGrid>
      <w:tr w:rsidR="0041143E" w:rsidRPr="0041143E" w:rsidTr="0041143E">
        <w:trPr>
          <w:gridAfter w:val="1"/>
          <w:wAfter w:w="24" w:type="dxa"/>
          <w:cantSplit/>
          <w:trHeight w:val="20"/>
        </w:trPr>
        <w:tc>
          <w:tcPr>
            <w:tcW w:w="396" w:type="dxa"/>
            <w:noWrap/>
            <w:hideMark/>
          </w:tcPr>
          <w:p w:rsidR="0041143E" w:rsidRPr="0041143E" w:rsidRDefault="0041143E">
            <w:pPr>
              <w:spacing w:after="0" w:line="240" w:lineRule="auto"/>
              <w:rPr>
                <w:rFonts w:ascii="Times New Roman" w:hAnsi="Times New Roman" w:cs="Times New Roman"/>
                <w:color w:val="auto"/>
                <w:kern w:val="0"/>
                <w:sz w:val="12"/>
                <w:szCs w:val="12"/>
              </w:rPr>
            </w:pPr>
            <w:bookmarkStart w:id="13" w:name="RANGE!A1:M187"/>
            <w:bookmarkEnd w:id="13"/>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74" w:type="dxa"/>
            <w:gridSpan w:val="5"/>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2</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 решению </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gridAfter w:val="1"/>
          <w:wAfter w:w="24"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74" w:type="dxa"/>
            <w:gridSpan w:val="5"/>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24"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74" w:type="dxa"/>
            <w:gridSpan w:val="5"/>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24"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74" w:type="dxa"/>
            <w:gridSpan w:val="5"/>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2</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gridAfter w:val="1"/>
          <w:wAfter w:w="24"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74" w:type="dxa"/>
            <w:gridSpan w:val="5"/>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24"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74" w:type="dxa"/>
            <w:gridSpan w:val="5"/>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13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cantSplit/>
          <w:trHeight w:val="20"/>
        </w:trPr>
        <w:tc>
          <w:tcPr>
            <w:tcW w:w="11311" w:type="dxa"/>
            <w:gridSpan w:val="16"/>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xml:space="preserve">Доходы районного бюджета Каратузского района на 2022 год и  плановый период 2023-2024 годов </w:t>
            </w:r>
          </w:p>
        </w:tc>
      </w:tr>
      <w:tr w:rsidR="0041143E" w:rsidRPr="0041143E" w:rsidTr="0041143E">
        <w:trPr>
          <w:gridAfter w:val="2"/>
          <w:wAfter w:w="35" w:type="dxa"/>
          <w:cantSplit/>
          <w:trHeight w:val="20"/>
        </w:trPr>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45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97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1690"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 рублей)</w:t>
            </w:r>
          </w:p>
        </w:tc>
      </w:tr>
      <w:tr w:rsidR="0041143E" w:rsidRPr="0041143E" w:rsidTr="0041143E">
        <w:trPr>
          <w:gridAfter w:val="3"/>
          <w:wAfter w:w="48" w:type="dxa"/>
          <w:cantSplit/>
          <w:trHeight w:val="20"/>
        </w:trPr>
        <w:tc>
          <w:tcPr>
            <w:tcW w:w="396" w:type="dxa"/>
            <w:vMerge w:val="restart"/>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строки</w:t>
            </w:r>
          </w:p>
        </w:tc>
        <w:tc>
          <w:tcPr>
            <w:tcW w:w="3084" w:type="dxa"/>
            <w:gridSpan w:val="8"/>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классификации доходов бюджета</w:t>
            </w:r>
          </w:p>
        </w:tc>
        <w:tc>
          <w:tcPr>
            <w:tcW w:w="5133" w:type="dxa"/>
            <w:vMerge w:val="restart"/>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Наименование кода классификации доходов бюджета</w:t>
            </w:r>
          </w:p>
        </w:tc>
        <w:tc>
          <w:tcPr>
            <w:tcW w:w="973" w:type="dxa"/>
            <w:vMerge w:val="restart"/>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Сумма на 2022 год</w:t>
            </w:r>
          </w:p>
        </w:tc>
        <w:tc>
          <w:tcPr>
            <w:tcW w:w="811" w:type="dxa"/>
            <w:vMerge w:val="restart"/>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Сумма на 2023 год</w:t>
            </w:r>
          </w:p>
        </w:tc>
        <w:tc>
          <w:tcPr>
            <w:tcW w:w="866" w:type="dxa"/>
            <w:vMerge w:val="restart"/>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Сумма на 2024 год</w:t>
            </w:r>
          </w:p>
        </w:tc>
      </w:tr>
      <w:tr w:rsidR="0041143E" w:rsidRPr="0041143E" w:rsidTr="0041143E">
        <w:trPr>
          <w:gridAfter w:val="3"/>
          <w:wAfter w:w="48" w:type="dxa"/>
          <w:cantSplit/>
          <w:trHeight w:val="1661"/>
        </w:trPr>
        <w:tc>
          <w:tcPr>
            <w:tcW w:w="396" w:type="dxa"/>
            <w:vMerge/>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396"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главного администратора</w:t>
            </w:r>
          </w:p>
        </w:tc>
        <w:tc>
          <w:tcPr>
            <w:tcW w:w="360"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группы</w:t>
            </w:r>
          </w:p>
        </w:tc>
        <w:tc>
          <w:tcPr>
            <w:tcW w:w="360"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подгруппы</w:t>
            </w:r>
          </w:p>
        </w:tc>
        <w:tc>
          <w:tcPr>
            <w:tcW w:w="360"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статьи</w:t>
            </w:r>
          </w:p>
        </w:tc>
        <w:tc>
          <w:tcPr>
            <w:tcW w:w="396"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подстатьи</w:t>
            </w:r>
          </w:p>
        </w:tc>
        <w:tc>
          <w:tcPr>
            <w:tcW w:w="360"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элемента</w:t>
            </w:r>
          </w:p>
        </w:tc>
        <w:tc>
          <w:tcPr>
            <w:tcW w:w="456"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группы подвида</w:t>
            </w:r>
          </w:p>
        </w:tc>
        <w:tc>
          <w:tcPr>
            <w:tcW w:w="396"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код аналитической группы подвида</w:t>
            </w:r>
          </w:p>
        </w:tc>
        <w:tc>
          <w:tcPr>
            <w:tcW w:w="5133" w:type="dxa"/>
            <w:vMerge/>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973" w:type="dxa"/>
            <w:vMerge/>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811" w:type="dxa"/>
            <w:vMerge/>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866" w:type="dxa"/>
            <w:vMerge/>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r>
      <w:tr w:rsidR="0041143E" w:rsidRPr="0041143E" w:rsidTr="0041143E">
        <w:trPr>
          <w:gridAfter w:val="3"/>
          <w:wAfter w:w="48" w:type="dxa"/>
          <w:cantSplit/>
          <w:trHeight w:val="20"/>
        </w:trPr>
        <w:tc>
          <w:tcPr>
            <w:tcW w:w="396" w:type="dxa"/>
            <w:textDirection w:val="btLr"/>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4</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6</w:t>
            </w:r>
          </w:p>
        </w:tc>
        <w:tc>
          <w:tcPr>
            <w:tcW w:w="45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w:t>
            </w:r>
          </w:p>
        </w:tc>
        <w:tc>
          <w:tcPr>
            <w:tcW w:w="97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10</w:t>
            </w:r>
          </w:p>
        </w:tc>
        <w:tc>
          <w:tcPr>
            <w:tcW w:w="811"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w:t>
            </w:r>
          </w:p>
        </w:tc>
        <w:tc>
          <w:tcPr>
            <w:tcW w:w="86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12</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НАЛОГОВЫЕ И НЕНАЛОГОВЫЕ ДОХОДЫ</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69 204,10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74 370,80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79 092,70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НАЛОГИ НА ПРИБЫЛЬ, ДОХОДЫ</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48 396,50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52 719,10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56 647,60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 на прибыль организаций</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690,00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717,60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746,30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717,60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746,30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717,60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746,30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 на доходы физических лиц</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47 706,50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52 001,50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55 901,30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07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46 370,60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50 053,00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53 493,70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632,10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1 216,70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1 646,60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703,80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731,80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761,00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323,30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331,00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340,00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323,30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331,00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340,00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146,20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149,70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146,20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149,70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194,60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208,60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194,60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208,60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-18,30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-18,30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НАЛОГИ НА СОВОКУПНЫЙ ДОХОД</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12 262,90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12 746,50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13 249,50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9 099,90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9 463,90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9 842,60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5 766,30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5 996,90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6 236,80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5 766,30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5 996,90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6 236,80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3 333,60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3 467,00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3 605,80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3 333,60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3 467,00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3 605,80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03</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Единый сельскохозяйственный налог</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173,00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173,20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173,20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Единый сельскохозяйственный налог</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04</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2 990,00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3 109,40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3 233,70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2 990,00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3 109,40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3 233,70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08</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ГОСУДАРСТВЕННАЯ ПОШЛИНА</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1 815,40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1 931,70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2 007,20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1 815,40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1 931,70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2 007,20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1 815,40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1 931,70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2 007,20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5 398,00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5 580,70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5 731,20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5 008,00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5 190,70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5 341,20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4 080,00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4 262,70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4 413,20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4 080,00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4 262,70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4 413,20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1143E">
              <w:rPr>
                <w:rFonts w:ascii="Times New Roman" w:hAnsi="Times New Roman" w:cs="Times New Roman"/>
                <w:color w:val="auto"/>
                <w:kern w:val="0"/>
                <w:sz w:val="12"/>
                <w:szCs w:val="12"/>
              </w:rPr>
              <w:br/>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43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ПЛАТЕЖИ ПРИ ПОЛЬЗОВАНИИ ПРИРОДНЫМИ РЕСУРСАМИ</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12,00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91,80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Плата за негативное воздействие на окружающую среду</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91,80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21,3</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Плата за размещение твердых коммунальных отходов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Плата за размещение отходов производства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13</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170,00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170,00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170,00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компенсации затрат государства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r w:rsidRPr="0041143E">
              <w:rPr>
                <w:rFonts w:ascii="Times New Roman" w:hAnsi="Times New Roman" w:cs="Times New Roman"/>
                <w:color w:val="auto"/>
                <w:kern w:val="0"/>
                <w:sz w:val="12"/>
                <w:szCs w:val="12"/>
              </w:rPr>
              <w:br w:type="page"/>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14</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ДОХОДЫ ОТ ПРОДАЖИ МАТЕРИАЛЬНЫХ И НЕМАТЕРИАЛЬНЫХ АКТИВОВ</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500,00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550,00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600,00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ШТРАФЫ, САНКЦИИ, ВОЗМЕЩЕНИЕ УЩЕРБА</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326,00</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250,00</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250,00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321,00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245,00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БЕЗВОЗМЕЗДНЫЕ ПОСТУПЛЕНИЯ</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1 000 034,69</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767 380,87</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731 887,25</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1 000 459,55</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767 380,87</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731 887,25</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бюджетам бюджетной системы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449 357,50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382 552,00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382 552,00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199 365,40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159 492,30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159 492,30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001</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199 365,40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159 492,30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159 492,30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170 234,20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170 234,20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170 234,20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170 234,20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170 234,20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170 234,20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дотации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79 757,90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52 825,50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52 825,50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52 825,50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52 825,50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52 825,50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86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26 932,40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80 667,74</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28 691,27</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17 419,85</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097</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3 334,89</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097</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3 334,89</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5 549,90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3 986,70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1 257,20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5 549,90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3 986,70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1 257,20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9 012,80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8 559,60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8 861,70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9 012,80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8 559,60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8 861,70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467</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280,87</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467</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280,87</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497</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на реализацию мероприятий по обеспечению жильем молодых семей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2 224,75</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2 504,07</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2 570,75</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497</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2 224,75</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2 504,07</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2 570,75</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Субсидия бюджетам на поддержку отрасли культуры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5 032,18</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Субсидия бюджетам муниципальных районов на поддержку отрасли культуры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5 032,18</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63 314,62</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4 445,40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4 445,40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63 314,62</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4 445,40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4 445,40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2650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выполнение требований федеральных стандартов спортивной подготовки)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214,70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7398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7413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7456</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7466</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7476</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146,00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7488</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294,90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294,90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294,90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111</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7563</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7579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предоставление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405,84</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113</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7607</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114</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7645</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1 698,30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7661</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8 333,80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7668</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117</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7840</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7 378,80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бюджетной системы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379 482,41</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333 165,00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330 316,10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376 618,12</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329 496,20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326 598,00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376 618,12</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329 496,20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326 598,00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0289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28 668,80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123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7514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7517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4 210,76</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3 716,70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3 716,70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7518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7519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201,51</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169,90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169,90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7552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2 758,10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2 461,60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2 461,60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7554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7564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209 918,76</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7566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7570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7587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12 379,75</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7588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41 351,60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7604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831,80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4 274,80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3 375,00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3 375,00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118</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41143E">
              <w:rPr>
                <w:rFonts w:ascii="Times New Roman" w:hAnsi="Times New Roman" w:cs="Times New Roman"/>
                <w:color w:val="auto"/>
                <w:kern w:val="0"/>
                <w:sz w:val="12"/>
                <w:szCs w:val="12"/>
              </w:rPr>
              <w:br/>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90 951,90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22 972,60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1 599,30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42 545,30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148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42 545,30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900 </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42 319,90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014</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225,40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на поддержку отрасли культуры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передаваемые бюджетам муниципальных районов на поддержку отрасли культуры</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Прочие межбюджетные трансферты, передаваемые бюджетам муниципальных районов </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26 612,70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1 303,30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1 373,90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10 272,00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7412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обеспечение первичных мер пожарной безопасности)</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7418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7459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7463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субсидии бюджетам муниципальных районов (на обустройство мест (площадок) накопления отходов потребления и (или) приобретение контейнерного оборудования)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5229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обустройство и восстановление воинских захоронений)</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7508</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2 816,60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7555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164</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7596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7641</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3 249,05</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7745</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167</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7749</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168</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14,36</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14,36</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9,46</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4,90</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19</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36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w:t>
            </w:r>
          </w:p>
        </w:tc>
        <w:tc>
          <w:tcPr>
            <w:tcW w:w="4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5133"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-439,22</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w:t>
            </w:r>
          </w:p>
        </w:tc>
        <w:tc>
          <w:tcPr>
            <w:tcW w:w="36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0000</w:t>
            </w:r>
          </w:p>
        </w:tc>
        <w:tc>
          <w:tcPr>
            <w:tcW w:w="3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513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7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-439,22</w:t>
            </w:r>
          </w:p>
        </w:tc>
        <w:tc>
          <w:tcPr>
            <w:tcW w:w="8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6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3"/>
          <w:wAfter w:w="48" w:type="dxa"/>
          <w:cantSplit/>
          <w:trHeight w:val="20"/>
        </w:trPr>
        <w:tc>
          <w:tcPr>
            <w:tcW w:w="8613" w:type="dxa"/>
            <w:gridSpan w:val="10"/>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97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1 069 238,79</w:t>
            </w:r>
          </w:p>
        </w:tc>
        <w:tc>
          <w:tcPr>
            <w:tcW w:w="81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841 751,67</w:t>
            </w:r>
          </w:p>
        </w:tc>
        <w:tc>
          <w:tcPr>
            <w:tcW w:w="86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810 979,95</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708"/>
        <w:gridCol w:w="4362"/>
        <w:gridCol w:w="1121"/>
        <w:gridCol w:w="1511"/>
        <w:gridCol w:w="1511"/>
        <w:gridCol w:w="1888"/>
        <w:gridCol w:w="12"/>
      </w:tblGrid>
      <w:tr w:rsidR="0041143E" w:rsidRPr="0041143E" w:rsidTr="0041143E">
        <w:trPr>
          <w:gridAfter w:val="1"/>
          <w:wAfter w:w="12" w:type="dxa"/>
          <w:trHeight w:val="20"/>
        </w:trPr>
        <w:tc>
          <w:tcPr>
            <w:tcW w:w="708" w:type="dxa"/>
            <w:noWrap/>
            <w:hideMark/>
          </w:tcPr>
          <w:p w:rsidR="0041143E" w:rsidRPr="0041143E" w:rsidRDefault="0041143E">
            <w:pPr>
              <w:spacing w:after="0" w:line="240" w:lineRule="auto"/>
              <w:rPr>
                <w:rFonts w:ascii="Times New Roman" w:hAnsi="Times New Roman" w:cs="Times New Roman"/>
                <w:color w:val="auto"/>
                <w:kern w:val="0"/>
                <w:sz w:val="12"/>
                <w:szCs w:val="12"/>
              </w:rPr>
            </w:pPr>
            <w:bookmarkStart w:id="14" w:name="RANGE!A1:F62"/>
            <w:bookmarkEnd w:id="14"/>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399" w:type="dxa"/>
            <w:gridSpan w:val="2"/>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3</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 решению </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399" w:type="dxa"/>
            <w:gridSpan w:val="2"/>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399" w:type="dxa"/>
            <w:gridSpan w:val="2"/>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88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399" w:type="dxa"/>
            <w:gridSpan w:val="2"/>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3</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399" w:type="dxa"/>
            <w:gridSpan w:val="2"/>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399" w:type="dxa"/>
            <w:gridSpan w:val="2"/>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88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11113" w:type="dxa"/>
            <w:gridSpan w:val="7"/>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88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51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88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 рублей)</w:t>
            </w:r>
          </w:p>
        </w:tc>
      </w:tr>
      <w:tr w:rsidR="0041143E" w:rsidRPr="0041143E" w:rsidTr="0041143E">
        <w:trPr>
          <w:gridAfter w:val="1"/>
          <w:wAfter w:w="12" w:type="dxa"/>
          <w:trHeight w:val="20"/>
        </w:trPr>
        <w:tc>
          <w:tcPr>
            <w:tcW w:w="70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строки</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показателя бюджетной классификации</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Раздел-подраздел</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2022 год</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2023 год</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2024 год</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131 482,41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115 686,26</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114 270,81</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4 450,53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35 687,54</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34 640,85</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33 225,70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Судебная система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11 479,25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10 436,25</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10 436,25</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фонды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77 577,71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64 200,07</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64 200,07</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ОБОРОНА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Мобилизационная и вневойсковая подготовка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6 022,09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5 335,26</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5 335,26</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5 979,59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5 292,76</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5 292,76</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14</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41 043,55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22 236,80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22 245,80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5 567,96</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Транспорт</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4 763,85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Связь и информатика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13 078,74</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1 923,10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1 923,10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9 105,40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3 505,98</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3 576,58</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Жилищное хозяйство</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Коммунальное хозяйство</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4 423,93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Благоустройство</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4 168,00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жилищно-коммунального хозяйства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ОКРУЖАЮЩЕЙ СРЕДЫ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4 536,42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охраны окружающей среды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598 423,24</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517 495,23</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486 986,64</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123 812,26</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99 647,07</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99 271,09</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389 131,59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335 678,77</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308 170,17</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56 749,32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58 324,59</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58 324,59</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9 348,01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8 036,39</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8 036,39</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19 382,07</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15 808,42</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13 184,40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116 815,48</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37 463,92</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29 470,16</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116 815,48</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37 463,92</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29 470,16</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ЗДРАВООХРАНЕНИЕ</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здравоохранения</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40 433,02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32 796,42</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30 264,30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1 260,35</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1 745,05</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1 742,05</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36 636,67</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27 709,07</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25 179,95</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семьи и детства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социальной политики</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12 660,13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11 277,80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11 277,80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11 551,03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Массовый спорт</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1 109,10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109 911,99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81 425,60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81 425,60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34 558,90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общего характера</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75 353,09</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43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Условно утвержденные расходы</w:t>
            </w:r>
          </w:p>
        </w:tc>
        <w:tc>
          <w:tcPr>
            <w:tcW w:w="11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12 800,00</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24 349,00</w:t>
            </w:r>
          </w:p>
        </w:tc>
      </w:tr>
      <w:tr w:rsidR="0041143E" w:rsidRPr="0041143E" w:rsidTr="0041143E">
        <w:trPr>
          <w:gridAfter w:val="1"/>
          <w:wAfter w:w="12" w:type="dxa"/>
          <w:trHeight w:val="20"/>
        </w:trPr>
        <w:tc>
          <w:tcPr>
            <w:tcW w:w="70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w:t>
            </w:r>
          </w:p>
        </w:tc>
        <w:tc>
          <w:tcPr>
            <w:tcW w:w="4362"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112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1 071 697,76</w:t>
            </w:r>
          </w:p>
        </w:tc>
        <w:tc>
          <w:tcPr>
            <w:tcW w:w="151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841 751,67</w:t>
            </w:r>
          </w:p>
        </w:tc>
        <w:tc>
          <w:tcPr>
            <w:tcW w:w="188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810 979,95</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4"/>
        <w:gridCol w:w="3920"/>
        <w:gridCol w:w="785"/>
        <w:gridCol w:w="787"/>
        <w:gridCol w:w="1000"/>
        <w:gridCol w:w="701"/>
        <w:gridCol w:w="943"/>
        <w:gridCol w:w="875"/>
        <w:gridCol w:w="1698"/>
      </w:tblGrid>
      <w:tr w:rsidR="0041143E" w:rsidRPr="0041143E" w:rsidTr="0041143E">
        <w:trPr>
          <w:trHeight w:val="20"/>
        </w:trPr>
        <w:tc>
          <w:tcPr>
            <w:tcW w:w="564" w:type="dxa"/>
            <w:noWrap/>
            <w:hideMark/>
          </w:tcPr>
          <w:p w:rsidR="0041143E" w:rsidRPr="0041143E" w:rsidRDefault="0041143E">
            <w:pPr>
              <w:spacing w:after="0" w:line="240" w:lineRule="auto"/>
              <w:rPr>
                <w:rFonts w:ascii="Times New Roman" w:hAnsi="Times New Roman" w:cs="Times New Roman"/>
                <w:color w:val="auto"/>
                <w:kern w:val="0"/>
                <w:sz w:val="12"/>
                <w:szCs w:val="12"/>
              </w:rPr>
            </w:pPr>
            <w:bookmarkStart w:id="15" w:name="RANGE!A1:I805"/>
            <w:bookmarkEnd w:id="15"/>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516" w:type="dxa"/>
            <w:gridSpan w:val="3"/>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4</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 решению </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516" w:type="dxa"/>
            <w:gridSpan w:val="3"/>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516" w:type="dxa"/>
            <w:gridSpan w:val="3"/>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4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9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4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573" w:type="dxa"/>
            <w:gridSpan w:val="2"/>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4</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4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573" w:type="dxa"/>
            <w:gridSpan w:val="2"/>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011" w:type="dxa"/>
            <w:gridSpan w:val="7"/>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w:t>
            </w:r>
          </w:p>
        </w:tc>
        <w:tc>
          <w:tcPr>
            <w:tcW w:w="169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4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9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11273" w:type="dxa"/>
            <w:gridSpan w:val="9"/>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Ведомственная структура расходов районного бюджета на 2022 год и плановый период 2023-2024 годов</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10709" w:type="dxa"/>
            <w:gridSpan w:val="8"/>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705" w:type="dxa"/>
            <w:gridSpan w:val="2"/>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4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9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 рублей)</w:t>
            </w:r>
          </w:p>
        </w:tc>
      </w:tr>
      <w:tr w:rsidR="0041143E" w:rsidRPr="0041143E" w:rsidTr="0041143E">
        <w:trPr>
          <w:trHeight w:val="138"/>
        </w:trPr>
        <w:tc>
          <w:tcPr>
            <w:tcW w:w="564"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строки</w:t>
            </w:r>
          </w:p>
        </w:tc>
        <w:tc>
          <w:tcPr>
            <w:tcW w:w="3920"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85"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Код ведомства</w:t>
            </w:r>
          </w:p>
        </w:tc>
        <w:tc>
          <w:tcPr>
            <w:tcW w:w="787"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Раздел, подраздел</w:t>
            </w:r>
          </w:p>
        </w:tc>
        <w:tc>
          <w:tcPr>
            <w:tcW w:w="1000"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Целевая статья</w:t>
            </w:r>
          </w:p>
        </w:tc>
        <w:tc>
          <w:tcPr>
            <w:tcW w:w="701"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Вид расходов</w:t>
            </w:r>
          </w:p>
        </w:tc>
        <w:tc>
          <w:tcPr>
            <w:tcW w:w="943"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2022 год</w:t>
            </w:r>
          </w:p>
        </w:tc>
        <w:tc>
          <w:tcPr>
            <w:tcW w:w="875"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2023 год</w:t>
            </w:r>
          </w:p>
        </w:tc>
        <w:tc>
          <w:tcPr>
            <w:tcW w:w="1698"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2024 год</w:t>
            </w:r>
          </w:p>
        </w:tc>
      </w:tr>
      <w:tr w:rsidR="0041143E" w:rsidRPr="0041143E" w:rsidTr="0041143E">
        <w:trPr>
          <w:trHeight w:val="138"/>
        </w:trPr>
        <w:tc>
          <w:tcPr>
            <w:tcW w:w="564"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920"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5"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87"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00"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01"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43"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75"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98"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94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8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w:t>
            </w:r>
          </w:p>
        </w:tc>
        <w:tc>
          <w:tcPr>
            <w:tcW w:w="169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управление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131 181,30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93 745,87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93 863,07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10 292,96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9 770,35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9 770,35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9 990,26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9 990,26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9 990,26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9 990,26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8 931,92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8 931,92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1 058,34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1 058,34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фонды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средства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ОБОРОНА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Мобилизационная и вневойсковая подготовка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Субвенции бюджетам муниципальных образований Каратузского </w:t>
            </w:r>
            <w:r w:rsidRPr="0041143E">
              <w:rPr>
                <w:rFonts w:ascii="Times New Roman" w:hAnsi="Times New Roman" w:cs="Times New Roman"/>
                <w:color w:val="auto"/>
                <w:kern w:val="0"/>
                <w:sz w:val="12"/>
                <w:szCs w:val="12"/>
              </w:rPr>
              <w:lastRenderedPageBreak/>
              <w:t>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4 136,70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4 136,70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4 136,70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4 136,70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Благоустройство</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иных межбюджетных трансфертов на софинансирование муниципальных программ формирование современной городской (сельской) среды в поселениях в рамках отдельных мероприятий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ЗДРАВООХРАНЕНИЕ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здравоохранения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МЕЖБЮДЖЕТНЫЕ ТРАНСФЕРТЫ ОБЩЕГО ХАРАКТЕРА </w:t>
            </w:r>
            <w:r w:rsidRPr="0041143E">
              <w:rPr>
                <w:rFonts w:ascii="Times New Roman" w:hAnsi="Times New Roman" w:cs="Times New Roman"/>
                <w:color w:val="auto"/>
                <w:kern w:val="0"/>
                <w:sz w:val="12"/>
                <w:szCs w:val="12"/>
              </w:rPr>
              <w:lastRenderedPageBreak/>
              <w:t>БЮДЖЕТАМ БЮДЖЕТНОЙ СИСТЕМЫ РОССИЙСКОЙ ФЕДЕРАЦИИ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109 911,99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81 425,60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81 425,60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34 558,90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34 558,90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34 558,90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27 647,20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общего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75 353,09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Администрация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333 755,55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208 347,47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196 115,74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119 074,47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104 323,91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102 908,46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4 450,53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4 450,53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Каратузского районного Совета депутатов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4 450,53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4 432,53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4 181,11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4 181,11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3 951,13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3 951,13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Депутаты представительного органа муниципального образования по </w:t>
            </w:r>
            <w:r w:rsidRPr="0041143E">
              <w:rPr>
                <w:rFonts w:ascii="Times New Roman" w:hAnsi="Times New Roman" w:cs="Times New Roman"/>
                <w:color w:val="auto"/>
                <w:kern w:val="0"/>
                <w:sz w:val="12"/>
                <w:szCs w:val="12"/>
              </w:rPr>
              <w:lastRenderedPageBreak/>
              <w:t>Каратузскому районному Совету депутатов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35 687,54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34 640,85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33 225,70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35 687,54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34 640,85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33 225,70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35 687,54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34 640,85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33 225,70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35 497,70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34 640,85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33 225,70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28 339,25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28 339,25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7 053,03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7 132,19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5 717,04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7 053,03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7 132,19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5 717,04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105,43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Уплата налогов, сборов и иных платежей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105,43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Судебная система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76 869,01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63 493,97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63 493,97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404,80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404,80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385,80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41143E">
              <w:rPr>
                <w:rFonts w:ascii="Times New Roman" w:hAnsi="Times New Roman" w:cs="Times New Roman"/>
                <w:color w:val="auto"/>
                <w:kern w:val="0"/>
                <w:sz w:val="12"/>
                <w:szCs w:val="12"/>
              </w:rPr>
              <w:lastRenderedPageBreak/>
              <w:t>(муниципальных)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26 060,08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26 060,08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48 877,99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48 611,19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казенных учреждений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46 811,19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40 723,97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казенных учреждений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40 723,97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5 871,01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5 871,01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216,22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Исполнение судебных актов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207,30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Уплата налогов, сборов и иных платежей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1 105,31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1 105,31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201,51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202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169,71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169,71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831,80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769,67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769,67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4 796,99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4 110,16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4 110,16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4 754,49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4 067,66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4 067,66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4 754,49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4 067,66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4 067,66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4 754,49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4 067,66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4 067,66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4 251,36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3 912,66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3 912,66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4 104,10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4 104,10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w:t>
            </w:r>
            <w:r w:rsidRPr="0041143E">
              <w:rPr>
                <w:rFonts w:ascii="Times New Roman" w:hAnsi="Times New Roman" w:cs="Times New Roman"/>
                <w:color w:val="auto"/>
                <w:kern w:val="0"/>
                <w:sz w:val="12"/>
                <w:szCs w:val="12"/>
              </w:rPr>
              <w:lastRenderedPageBreak/>
              <w:t>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36 906,85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22 236,80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22 245,80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5 567,96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5 567,96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1 024,20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4 543,76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4 210,76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3 716,70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3 716,70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3 966,36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267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3 966,36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Транспорт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627,15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627,15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627,15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Связь и информатика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13 078,74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1 923,10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1 923,10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10 287,01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1 373,10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1 373,10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36,81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36,81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10 250,20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1 303,10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1 303,10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Субсидии юридическим лицам (кроме некоммерческих организаций), индивидуальным предпринимателям, физическим лицам - </w:t>
            </w:r>
            <w:r w:rsidRPr="0041143E">
              <w:rPr>
                <w:rFonts w:ascii="Times New Roman" w:hAnsi="Times New Roman" w:cs="Times New Roman"/>
                <w:color w:val="auto"/>
                <w:kern w:val="0"/>
                <w:sz w:val="12"/>
                <w:szCs w:val="12"/>
              </w:rPr>
              <w:lastRenderedPageBreak/>
              <w:t>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расходов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2 741,73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2 741,73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4 937,40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3 427,78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3 427,78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Жилищное хозяйство</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Коммунальное хозяйство</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4 423,93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4 423,93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r w:rsidRPr="0041143E">
              <w:rPr>
                <w:rFonts w:ascii="Times New Roman" w:hAnsi="Times New Roman" w:cs="Times New Roman"/>
                <w:color w:val="auto"/>
                <w:kern w:val="0"/>
                <w:sz w:val="12"/>
                <w:szCs w:val="12"/>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3 807,70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жилищно-коммунального хозяйства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ОКРУЖАЮЩЕЙ СРЕДЫ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4 536,42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охраны окружающей среды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16 352,42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15 255,40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15 255,40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12 998,79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12 998,79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Подпрограмма "Развитие дошкольного, общего и дополнительного </w:t>
            </w:r>
            <w:r w:rsidRPr="0041143E">
              <w:rPr>
                <w:rFonts w:ascii="Times New Roman" w:hAnsi="Times New Roman" w:cs="Times New Roman"/>
                <w:color w:val="auto"/>
                <w:kern w:val="0"/>
                <w:sz w:val="12"/>
                <w:szCs w:val="12"/>
              </w:rPr>
              <w:lastRenderedPageBreak/>
              <w:t>образования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12 998,79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12 930,99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12 930,99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12 930,99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12 286,10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3 214,23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3 214,23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"Каратуз молодой"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3 214,23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"Одаренные дети"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116 815,48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37 463,92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29 470,16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116 815,48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37 463,92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29 470,16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116 030,65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37 463,92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29 470,16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музейной деятельности"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429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56 971,60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18 624,20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18 624,20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55 381,41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15 202,26</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7 208,50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w:t>
            </w:r>
            <w:r w:rsidRPr="0041143E">
              <w:rPr>
                <w:rFonts w:ascii="Times New Roman" w:hAnsi="Times New Roman" w:cs="Times New Roman"/>
                <w:color w:val="auto"/>
                <w:kern w:val="0"/>
                <w:sz w:val="12"/>
                <w:szCs w:val="12"/>
              </w:rPr>
              <w:lastRenderedPageBreak/>
              <w:t>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506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17 675,40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9 584,40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6 752,88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15 824,17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7 350,27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4 518,75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12 041,95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2 946,20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"Одаренные дети"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Стипендии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Бюджетные инвестиции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3 724,75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жильем молодых семей"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Бюджетные инвестиции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социальной политики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12 660,13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11 277,80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11 277,80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556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11 551,03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11 551,03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11 551,03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Массовый спорт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1 109,10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1 109,10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массовой физической культуры и спорта"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Управление образования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604 645,92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525 266,33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495 060,14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582 070,82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502 239,83</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471 731,24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123 812,26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99 647,07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99 271,09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123 812,26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99 380,27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99 004,29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116 048,43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99 370,27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98 994,29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2 317,40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2 317,40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2 100,40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217,00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43 710,63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38 051,77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37 675,79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43 710,63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38 051,77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37 675,79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39 415,73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33 941,77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33 565,79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4 294,90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28 668,80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28 668,80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25 744,70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2 924,10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41 351,60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41 351,60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36 548,21</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4 803,39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"Одаренные дети"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Проведение конкурса проектов по предупреждению детского дорожно-транспортного травматизма среди дошкольных учреждений района в </w:t>
            </w:r>
            <w:r w:rsidRPr="0041143E">
              <w:rPr>
                <w:rFonts w:ascii="Times New Roman" w:hAnsi="Times New Roman" w:cs="Times New Roman"/>
                <w:color w:val="auto"/>
                <w:kern w:val="0"/>
                <w:sz w:val="12"/>
                <w:szCs w:val="12"/>
              </w:rPr>
              <w:lastRenderedPageBreak/>
              <w:t>рамках подпрограммы "Одаренные дети"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7 753,83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Средства на осуществление (возмещение) расходов, направленных на развитие и повышение качества работы </w:t>
            </w:r>
            <w:r w:rsidRPr="0041143E">
              <w:rPr>
                <w:rFonts w:ascii="Times New Roman" w:hAnsi="Times New Roman" w:cs="Times New Roman"/>
                <w:color w:val="auto"/>
                <w:kern w:val="0"/>
                <w:sz w:val="12"/>
                <w:szCs w:val="12"/>
              </w:rPr>
              <w:br/>
              <w:t>муниципальных учреждений, предоставление новых муниципальных услуг, повышение их качества в рамках подпрограммы "Развитие сети дошкольных образовательных учреждений" муниципальной программы"Развитие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«Повышение энергетической эффективности»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389 131,59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335 678,77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308 170,17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389 126,67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335 678,77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308 170,17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384 108,82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332 330,28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304 821,69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4 609,35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4 609,35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4 609,35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200 250,27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200 250,27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200 250,27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639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5 606,00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4 955,76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4 955,76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5 017,85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3 348,48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3 348,48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43 750,53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46 038,49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46 038,49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43 750,53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46 038,49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46 038,49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43 750,53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46 038,49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46 038,49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104,15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28 143,49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25 549,50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24 706,49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28 143,49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25 549,50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24 706,49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18 677,46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16 775,80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15 932,79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9 466,03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5 834,39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6 626,99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5 725,32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6 503,10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7 330,35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5 507,18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6 255,32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7 051,05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Расходы за счет субвенции на обеспечение государственных гарантий </w:t>
            </w:r>
            <w:r w:rsidRPr="0041143E">
              <w:rPr>
                <w:rFonts w:ascii="Times New Roman" w:hAnsi="Times New Roman" w:cs="Times New Roman"/>
                <w:color w:val="auto"/>
                <w:kern w:val="0"/>
                <w:sz w:val="12"/>
                <w:szCs w:val="12"/>
              </w:rPr>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9 668,50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9 668,50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9 668,50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6 133,78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6 133,78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6 133,78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4 274,80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3 375,00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3 375,00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казенных учреждений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578,93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578,93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3 598,35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3 598,35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19 242,67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15 669,02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13 045,00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19 242,67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15 669,02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13 045,00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"Одаренные дети"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735,88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735,88</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735,88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573,58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582,37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573,58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582,37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573,58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582,37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153,51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153,51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153,51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153,51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162,30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153,51</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153,51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8 629,89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5 595,54</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2 052,62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131,08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131,08</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1 921,53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1 842,33</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6 577,27</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rsidRPr="0041143E">
              <w:rPr>
                <w:rFonts w:ascii="Times New Roman" w:hAnsi="Times New Roman" w:cs="Times New Roman"/>
                <w:color w:val="auto"/>
                <w:kern w:val="0"/>
                <w:sz w:val="12"/>
                <w:szCs w:val="12"/>
              </w:rPr>
              <w:lastRenderedPageBreak/>
              <w:t>(муниципальную) собственность</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3 953,25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3 953,25</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9 042,20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8 502,90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8 502,90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6 284,10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6 041,30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6 041,30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5 940,00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5 940,00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2 758,10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2 461,60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2 461,60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2 334,10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2 334,10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"Доступная среда"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22 575,10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23 026,50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23 328,90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20 812,50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20 358,80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20 661,20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20 812,50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20 358,80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20 661,20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20 812,50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20 358,80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20 661,20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w:t>
            </w:r>
            <w:r w:rsidRPr="0041143E">
              <w:rPr>
                <w:rFonts w:ascii="Times New Roman" w:hAnsi="Times New Roman" w:cs="Times New Roman"/>
                <w:color w:val="auto"/>
                <w:kern w:val="0"/>
                <w:sz w:val="12"/>
                <w:szCs w:val="12"/>
              </w:rPr>
              <w:lastRenderedPageBreak/>
              <w:t>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семьи и детства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1 648,90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Контрольно-счетный орган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781</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783</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9080000000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785</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786</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1 398,50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787</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1 398,50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788</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789</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90,49</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790</w:t>
            </w:r>
          </w:p>
        </w:tc>
        <w:tc>
          <w:tcPr>
            <w:tcW w:w="392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Условно утвержденные расходы</w:t>
            </w:r>
          </w:p>
        </w:tc>
        <w:tc>
          <w:tcPr>
            <w:tcW w:w="78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8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12 800,00</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24 349,00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791</w:t>
            </w:r>
          </w:p>
        </w:tc>
        <w:tc>
          <w:tcPr>
            <w:tcW w:w="392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ВСЕГО:</w:t>
            </w:r>
          </w:p>
        </w:tc>
        <w:tc>
          <w:tcPr>
            <w:tcW w:w="78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8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00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0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4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1 071 697,76</w:t>
            </w:r>
          </w:p>
        </w:tc>
        <w:tc>
          <w:tcPr>
            <w:tcW w:w="8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841 751,67</w:t>
            </w:r>
          </w:p>
        </w:tc>
        <w:tc>
          <w:tcPr>
            <w:tcW w:w="169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810 979,95</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4"/>
        <w:gridCol w:w="4375"/>
        <w:gridCol w:w="1021"/>
        <w:gridCol w:w="714"/>
        <w:gridCol w:w="804"/>
        <w:gridCol w:w="1103"/>
        <w:gridCol w:w="952"/>
        <w:gridCol w:w="1740"/>
      </w:tblGrid>
      <w:tr w:rsidR="0041143E" w:rsidRPr="0041143E" w:rsidTr="0041143E">
        <w:trPr>
          <w:trHeight w:val="20"/>
        </w:trPr>
        <w:tc>
          <w:tcPr>
            <w:tcW w:w="564" w:type="dxa"/>
            <w:noWrap/>
            <w:hideMark/>
          </w:tcPr>
          <w:p w:rsidR="0041143E" w:rsidRPr="0041143E" w:rsidRDefault="0041143E">
            <w:pPr>
              <w:spacing w:after="0" w:line="240" w:lineRule="auto"/>
              <w:rPr>
                <w:rFonts w:ascii="Times New Roman" w:hAnsi="Times New Roman" w:cs="Times New Roman"/>
                <w:color w:val="auto"/>
                <w:kern w:val="0"/>
                <w:sz w:val="12"/>
                <w:szCs w:val="12"/>
              </w:rPr>
            </w:pPr>
            <w:bookmarkStart w:id="16" w:name="RANGE!A1:H1029"/>
            <w:bookmarkEnd w:id="16"/>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95" w:type="dxa"/>
            <w:gridSpan w:val="3"/>
            <w:vMerge w:val="restart"/>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 </w:t>
            </w:r>
            <w:r w:rsidRPr="0041143E">
              <w:rPr>
                <w:rFonts w:ascii="Times New Roman" w:hAnsi="Times New Roman" w:cs="Times New Roman"/>
                <w:b/>
                <w:bCs/>
                <w:color w:val="auto"/>
                <w:kern w:val="0"/>
                <w:sz w:val="12"/>
                <w:szCs w:val="12"/>
              </w:rPr>
              <w:t>Приложение 5</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 решению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95" w:type="dxa"/>
            <w:gridSpan w:val="3"/>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95" w:type="dxa"/>
            <w:gridSpan w:val="3"/>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74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95" w:type="dxa"/>
            <w:gridSpan w:val="3"/>
            <w:vMerge w:val="restart"/>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5</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95" w:type="dxa"/>
            <w:gridSpan w:val="3"/>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95" w:type="dxa"/>
            <w:gridSpan w:val="3"/>
            <w:vMerge/>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74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r>
      <w:tr w:rsidR="0041143E" w:rsidRPr="0041143E" w:rsidTr="0041143E">
        <w:trPr>
          <w:trHeight w:val="20"/>
        </w:trPr>
        <w:tc>
          <w:tcPr>
            <w:tcW w:w="11273" w:type="dxa"/>
            <w:gridSpan w:val="8"/>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2022 год и плановый период 2023-2024 годов</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10709" w:type="dxa"/>
            <w:gridSpan w:val="7"/>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5396" w:type="dxa"/>
            <w:gridSpan w:val="2"/>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9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74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 рублей)</w:t>
            </w:r>
          </w:p>
        </w:tc>
      </w:tr>
      <w:tr w:rsidR="0041143E" w:rsidRPr="0041143E" w:rsidTr="0041143E">
        <w:trPr>
          <w:trHeight w:val="138"/>
        </w:trPr>
        <w:tc>
          <w:tcPr>
            <w:tcW w:w="564"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строки</w:t>
            </w:r>
          </w:p>
        </w:tc>
        <w:tc>
          <w:tcPr>
            <w:tcW w:w="4375"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021"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Целевая статья</w:t>
            </w:r>
          </w:p>
        </w:tc>
        <w:tc>
          <w:tcPr>
            <w:tcW w:w="714"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Вид расходов</w:t>
            </w:r>
          </w:p>
        </w:tc>
        <w:tc>
          <w:tcPr>
            <w:tcW w:w="804"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Раздел, подраздел</w:t>
            </w:r>
          </w:p>
        </w:tc>
        <w:tc>
          <w:tcPr>
            <w:tcW w:w="1103"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2022 год</w:t>
            </w:r>
          </w:p>
        </w:tc>
        <w:tc>
          <w:tcPr>
            <w:tcW w:w="952"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2023 год</w:t>
            </w:r>
          </w:p>
        </w:tc>
        <w:tc>
          <w:tcPr>
            <w:tcW w:w="1740"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 на 2024 год</w:t>
            </w:r>
          </w:p>
        </w:tc>
      </w:tr>
      <w:tr w:rsidR="0041143E" w:rsidRPr="0041143E" w:rsidTr="0041143E">
        <w:trPr>
          <w:trHeight w:val="138"/>
        </w:trPr>
        <w:tc>
          <w:tcPr>
            <w:tcW w:w="564"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75"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21"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714"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04"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3"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952"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740"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110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9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174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630 163,33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540 325,23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507 220,84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579 419,07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512 989,04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485 406,87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7 098,70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7 098,70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6 881,70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6 881,70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2 100,40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4 609,35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217,00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217,00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217,00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43 710,63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38 051,77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37 675,79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43 710,63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38 051,77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37 675,79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39 415,73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33 941,77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33 565,79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39 415,73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33 941,77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33 565,79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39 415,73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33 941,77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33 565,79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4 294,90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4 294,90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4 294,90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112 273,58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93 376,69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93 438,59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41 074,48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37 835,60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36 992,59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41 074,48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37 835,60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36 992,59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31 608,45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29 061,90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28 218,89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31 608,45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29 061,90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28 218,89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31 608,45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29 061,90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28 218,89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9 466,03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9 466,03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0210042390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9 466,03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8 773,70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5 834,39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6 626,99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5 725,32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6 503,10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7 330,35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5 507,18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6 255,32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7 051,05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5 507,18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6 255,32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7 051,05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5 507,18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6 255,32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7 051,05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0210042490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109,07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123,89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0210053030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21 443,90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28 668,80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28 668,80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25 598,40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25 744,70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25 744,70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25 744,70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23 012,10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2 924,10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2 924,10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2 924,10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2 586,30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37 501,47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27 963,50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w:t>
            </w:r>
            <w:r w:rsidRPr="0041143E">
              <w:rPr>
                <w:rFonts w:ascii="Times New Roman" w:hAnsi="Times New Roman" w:cs="Times New Roman"/>
                <w:color w:val="auto"/>
                <w:kern w:val="0"/>
                <w:sz w:val="12"/>
                <w:szCs w:val="12"/>
              </w:rPr>
              <w:lastRenderedPageBreak/>
              <w:t>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2 605,10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семьи и детства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семьи и детства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1 648,90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2 554,00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209 918,76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209 918,76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209 918,76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209 918,76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196 012,60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200 250,27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182 150,60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Дополнительное образование детей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9 668,50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13 862,00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41 351,60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41 351,60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35 720,10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36 548,21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36 548,21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36 548,21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31 345,50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4 803,39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4 803,39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0210075880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4 803,39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4 374,60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02100L3040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9 021,90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8 568,20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8 870,60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02100S5980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2 424,25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5 606,00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4 955,76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4 955,76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4 955,76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4 955,76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4 027,00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1 269,00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021E151690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021E250970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3 368,59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6 133,78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5 206,49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712,99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0220002020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4 274,80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3 375,00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3 375,00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казенных учреждений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578,93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578,93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578,93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578,93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3 598,35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3 598,35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3 598,35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0220076490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3 598,35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2 775,30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"Одаренные дети"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933,28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933,28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933,28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622,37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Стипендии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0230002230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0230012020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21 401,56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8 944,02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6 320,00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2 052,62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131,08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131,08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131,08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131,08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1 921,53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2 971,52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1 842,33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1 842,33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1 842,33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2 930,32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6 577,27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2 624,02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3 953,25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3 953,25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3 953,25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3 953,25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1 457,24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0240002200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0240075630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02400S5630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Средства на осуществление (возмещение) расходов, направленных на развитие и повышение качества работы </w:t>
            </w:r>
            <w:r w:rsidRPr="0041143E">
              <w:rPr>
                <w:rFonts w:ascii="Times New Roman" w:hAnsi="Times New Roman" w:cs="Times New Roman"/>
                <w:color w:val="auto"/>
                <w:kern w:val="0"/>
                <w:sz w:val="12"/>
                <w:szCs w:val="12"/>
              </w:rPr>
              <w:br/>
              <w:t>муниципальных учреждений, предоставление новых муниципальных услуг, повышение их качества в рамках подпрограммы "Развитие сети дошкольных образовательных учреждений" муниципальной программы"Развитие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02400S8400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7 453,83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227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134,70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0250002120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21 440,95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11 417,70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8 519,50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6 284,10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6 041,30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6 041,30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5 940,00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5 940,00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5 940,00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5 940,00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2 758,10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2 461,60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2 461,60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2 037,60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0260075520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12 379,75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Бюджетные инвестиции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0260075870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11 993,95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2 898,20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0260078460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"Доступная среда"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0270002170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4 808,13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3 308,10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3 308,10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1 000,43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w:t>
            </w:r>
            <w:r w:rsidRPr="0041143E">
              <w:rPr>
                <w:rFonts w:ascii="Times New Roman" w:hAnsi="Times New Roman" w:cs="Times New Roman"/>
                <w:color w:val="auto"/>
                <w:kern w:val="0"/>
                <w:sz w:val="12"/>
                <w:szCs w:val="12"/>
              </w:rPr>
              <w:lastRenderedPageBreak/>
              <w:t>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0410004010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жилищно-коммунального хозяйства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жилищно-коммунального хозяйства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0410004090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3 807,70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0420075700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3 288,10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04200S5960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0510005010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119 665,72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40 308,82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32 315,06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музейной деятельности"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0810000610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3 677,64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3 637,46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"Каратуз молодой"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3 214,23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2 829,90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2 640,92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2 371,91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41143E">
              <w:rPr>
                <w:rFonts w:ascii="Times New Roman" w:hAnsi="Times New Roman" w:cs="Times New Roman"/>
                <w:color w:val="auto"/>
                <w:kern w:val="0"/>
                <w:sz w:val="12"/>
                <w:szCs w:val="12"/>
              </w:rPr>
              <w:lastRenderedPageBreak/>
              <w:t>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0820008080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0820008200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27,12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0820074560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Молодежная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08200S4560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0707</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56 971,60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18 624,20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18 624,20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19 464,73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17 896,90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0830008470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0830074490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08300L5191</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287,80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284,80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386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1 831,58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08300S4880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083A255196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55 381,41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15 202,26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7 208,50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0840000610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51 733,47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6 612,50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Реализация на территории района проектов и акций в рамках подпрограммы </w:t>
            </w:r>
            <w:r w:rsidRPr="0041143E">
              <w:rPr>
                <w:rFonts w:ascii="Times New Roman" w:hAnsi="Times New Roman" w:cs="Times New Roman"/>
                <w:color w:val="auto"/>
                <w:kern w:val="0"/>
                <w:sz w:val="12"/>
                <w:szCs w:val="12"/>
              </w:rPr>
              <w:lastRenderedPageBreak/>
              <w:t>"Обеспечение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0840008600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2 312,98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2 417,95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0840008670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08400L4670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828,43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08400S4760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084A155194</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4 747,38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084A255195</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084A255196</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492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0850008560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08500S5790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420,83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12 660,13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11 277,80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11 277,80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массовой физической культуры и спорта"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Массовый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422,65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Массовый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0910008230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179,15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Массовый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09100S4180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278,90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11 779,43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10 676,00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0920002050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282,80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132,80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0920042380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11 268,23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10 543,20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ФИЗИЧЕСКАЯ КУЛЬТУРА И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Массовый 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09200S6500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15 937,92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Транспорт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1210012010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0408</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15 933,00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122R373980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17 740,16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550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4 763,85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1510015090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1 623,95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2 816,60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303,85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Дорожное хозяйство (дорожные фонды)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1510075080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2 512,75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Благоустройство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1520077490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12 308,31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иных межбюджетных трансфертов на софинансирование муниципальных программ формирование современной городской (сельской) среды в поселениях в рамках отдельных мероприятий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Благоустройство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1590074590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общего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1590076410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3 249,06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ОКРУЖАЮЩЕЙ СРЕДЫ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охраны окружающей среды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15900S4630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3 859,25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Связь и информатика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159D276450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6 295,13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5 367,00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5 367,00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1 024,20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604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1610016100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16200S4530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4 543,76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4 049,70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1630000010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4 210,76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3 716,70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3 716,70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3 966,36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3 966,36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3 966,36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3 966,36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3 506,30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Сельское хозяйство и рыболовство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1630075170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210,40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Отдельные мероприятия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727,17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717,30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1690016060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677,17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ОКРУЖАЮЩЕЙ СРЕДЫ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ОКРУЖАЮЩЕЙ СРЕДЫ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1690075180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0603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141 759,96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112 922,25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112 922,25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105 709,63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81 425,60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81 425,60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652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1710027110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16 803,70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13 443,00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общего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1710027210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71 150,73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53 778,40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1710076010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17 755,20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14 204,20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9 990,26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9 990,26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9 470,25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8 931,92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8 931,92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8 931,92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8 931,92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8 511,91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1 058,34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1 058,34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1 058,34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1 058,34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958,34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26 060,08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54,24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1730024010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26 005,84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22 026,40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10 287,01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1 373,10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1 373,10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36,81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36,81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1810018050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10,34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10 250,20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1 303,10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1 303,10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w:t>
            </w:r>
            <w:r w:rsidRPr="0041143E">
              <w:rPr>
                <w:rFonts w:ascii="Times New Roman" w:hAnsi="Times New Roman" w:cs="Times New Roman"/>
                <w:color w:val="auto"/>
                <w:kern w:val="0"/>
                <w:sz w:val="12"/>
                <w:szCs w:val="12"/>
              </w:rPr>
              <w:lastRenderedPageBreak/>
              <w:t>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444,80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1820076070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1 048,10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Софинансирование расходов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18200S6070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55,20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8 772,42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199,80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18200S6680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374,48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6 002,09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5 315,26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5 315,26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5 979,59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5 292,76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5 292,76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4 251,36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3 912,66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3 912,66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4 104,10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4 104,10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4 104,10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4 104,10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3 765,40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745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147,26</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2210022040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150,00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2210074120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1 225,10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22100S4130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2220022080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0314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11,50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3 724,75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жильем молодых семей"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Социальные выплаты гражданам, кроме публичных нормативных социальных </w:t>
            </w:r>
            <w:r w:rsidRPr="0041143E">
              <w:rPr>
                <w:rFonts w:ascii="Times New Roman" w:hAnsi="Times New Roman" w:cs="Times New Roman"/>
                <w:color w:val="auto"/>
                <w:kern w:val="0"/>
                <w:sz w:val="12"/>
                <w:szCs w:val="12"/>
              </w:rPr>
              <w:lastRenderedPageBreak/>
              <w:t>выплат</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23100L4970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23100L4970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3 524,75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3 804,07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3 870,75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Бюджетные инвестиции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2320000020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2 741,73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2 741,73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102,22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2510025060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339,51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ЭКОНОМИКА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национальной экономики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2510074660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0412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2 300,00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49 662,82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40 736,77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40 736,77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«Повышение энергетической эффективности»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1 051,63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автономным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Дошкольное образование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2610026100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0701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266,80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Субсидии бюджетным учреждениям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 КИНЕМАТОГРАФИЯ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Культура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2610026200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784,83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48 611,19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казенных учреждений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1 800,00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839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46 811,19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40 469,97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40 723,97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казенных учреждений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40 723,97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40 723,97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40 723,97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37 728,90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5 871,01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5 871,01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5 871,01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5 871,01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2 732,15</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216,22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Исполнение судебных актов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207,30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207,30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207,30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Уплата налогов, сборов и иных платежей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2620026500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Непрограммные расходы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50 228,88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47 429,27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46 131,02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Каратузского районного Совета депутатов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4 450,53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4 289,11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4 432,53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4 181,11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4 181,11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3 951,13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3 951,13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3 951,13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3 951,13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3 809,71</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481,40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371,40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9010000220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108,00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администрации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40 898,20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39 860,64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38 445,19</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0102</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1 978,98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1 897,38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35 497,70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34 640,85</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33 225,70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28 339,25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28 339,25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28 339,25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28 339,25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27 479,64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7 053,03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7 132,19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5 717,04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7 053,03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7 132,19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5 717,04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7 053,03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7 132,19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5 717,04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7 053,03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7 132,19</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5 717,04</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105,43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Уплата налогов, сборов и иных платежей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105,43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105,43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105,43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29,03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1 015,23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1 496,93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41143E">
              <w:rPr>
                <w:rFonts w:ascii="Times New Roman" w:hAnsi="Times New Roman" w:cs="Times New Roman"/>
                <w:color w:val="auto"/>
                <w:kern w:val="0"/>
                <w:sz w:val="12"/>
                <w:szCs w:val="12"/>
              </w:rPr>
              <w:lastRenderedPageBreak/>
              <w:t>(муниципальных)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9020000340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129,27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119,68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населения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9020000370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57,47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737,20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социальной политики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социальной политики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9020002890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66,30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0104</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189,84</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Судебная система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9020051200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0105</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88,40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72,00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63,10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69,28</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60,38</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929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9020074290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201,51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169,90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169,90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169,71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169,71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169,71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169,71</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138,10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939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9020075190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831,80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733,00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769,67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769,67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769,67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769,67</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670,87</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9020076040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62,13</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2 702,56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1 624,92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1 742,12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lastRenderedPageBreak/>
              <w:t>955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185,52</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182,52</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бюджетные ассигнования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средства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Резервные фонды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9030000250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870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220,00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общего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9030010340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858,00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НАЦИОНАЛЬНАЯ ОБОРОНА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Мобилизационная и вневойсковая подготовка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9030051180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0203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1 075,89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1 061,10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1 110,70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Субвенции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9030075140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82,70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80,10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979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ЗДРАВООХРАНЕНИЕ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вопросы в области здравоохранения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9030075550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0909</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188,15</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Прочие межбюджетные трансферты общего характера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9030077450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95,30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989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межбюджетные трансферты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ЖИЛИЩНО-КОММУНАЛЬНОЕ ХОЗЯЙСТВО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Благоустройство</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90300L2990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0503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78,20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148,80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Социальное обеспечение и иные выплаты населению</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Публичные нормативные социальные выплаты гражданам</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СОЦИАЛЬНАЯ ПОЛИТИКА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Пенсионное обеспечение</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9040000240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999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Другие 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9070000260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0113</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626,00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9080000000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1005</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1 488,99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1006</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1 398,50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1007</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1 398,50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1008</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1 398,50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1009</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1 398,50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966,00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1010</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1011</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1012</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ОБЩЕГОСУДАРСТВЕННЫЕ ВОПРОСЫ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0100</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1013</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9080000210</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240</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0106</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90,49</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1014</w:t>
            </w:r>
          </w:p>
        </w:tc>
        <w:tc>
          <w:tcPr>
            <w:tcW w:w="4375"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Условно утвержденные расходы</w:t>
            </w:r>
          </w:p>
        </w:tc>
        <w:tc>
          <w:tcPr>
            <w:tcW w:w="10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1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12 800,00</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24 349,00</w:t>
            </w:r>
          </w:p>
        </w:tc>
      </w:tr>
      <w:tr w:rsidR="0041143E" w:rsidRPr="0041143E" w:rsidTr="0041143E">
        <w:trPr>
          <w:trHeight w:val="20"/>
        </w:trPr>
        <w:tc>
          <w:tcPr>
            <w:tcW w:w="56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1015</w:t>
            </w:r>
          </w:p>
        </w:tc>
        <w:tc>
          <w:tcPr>
            <w:tcW w:w="437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ВСЕГО:</w:t>
            </w:r>
          </w:p>
        </w:tc>
        <w:tc>
          <w:tcPr>
            <w:tcW w:w="10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71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804"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0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1 071 697,76</w:t>
            </w:r>
          </w:p>
        </w:tc>
        <w:tc>
          <w:tcPr>
            <w:tcW w:w="9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841 751,67</w:t>
            </w:r>
          </w:p>
        </w:tc>
        <w:tc>
          <w:tcPr>
            <w:tcW w:w="174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810 979,95</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26"/>
        <w:gridCol w:w="4357"/>
        <w:gridCol w:w="1183"/>
        <w:gridCol w:w="1062"/>
        <w:gridCol w:w="2461"/>
      </w:tblGrid>
      <w:tr w:rsidR="0041143E" w:rsidRPr="0041143E" w:rsidTr="0041143E">
        <w:trPr>
          <w:trHeight w:val="20"/>
        </w:trPr>
        <w:tc>
          <w:tcPr>
            <w:tcW w:w="626" w:type="dxa"/>
            <w:noWrap/>
            <w:hideMark/>
          </w:tcPr>
          <w:p w:rsidR="0041143E" w:rsidRPr="0041143E" w:rsidRDefault="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6</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8</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9689" w:type="dxa"/>
            <w:gridSpan w:val="5"/>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и плановый период 2023-2024 годов</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(тыс.рублей)</w:t>
            </w:r>
          </w:p>
        </w:tc>
      </w:tr>
      <w:tr w:rsidR="0041143E" w:rsidRPr="0041143E" w:rsidTr="0041143E">
        <w:trPr>
          <w:trHeight w:val="20"/>
        </w:trPr>
        <w:tc>
          <w:tcPr>
            <w:tcW w:w="626"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п/п</w:t>
            </w:r>
          </w:p>
        </w:tc>
        <w:tc>
          <w:tcPr>
            <w:tcW w:w="4357"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муниципального образования</w:t>
            </w:r>
          </w:p>
        </w:tc>
        <w:tc>
          <w:tcPr>
            <w:tcW w:w="4706" w:type="dxa"/>
            <w:gridSpan w:val="3"/>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w:t>
            </w:r>
          </w:p>
        </w:tc>
      </w:tr>
      <w:tr w:rsidR="0041143E" w:rsidRPr="0041143E" w:rsidTr="0041143E">
        <w:trPr>
          <w:trHeight w:val="20"/>
        </w:trPr>
        <w:tc>
          <w:tcPr>
            <w:tcW w:w="626"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2022 год</w:t>
            </w:r>
          </w:p>
        </w:tc>
        <w:tc>
          <w:tcPr>
            <w:tcW w:w="10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c>
          <w:tcPr>
            <w:tcW w:w="246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2024 год</w:t>
            </w:r>
          </w:p>
        </w:tc>
      </w:tr>
      <w:tr w:rsidR="0041143E" w:rsidRPr="0041143E" w:rsidTr="0041143E">
        <w:trPr>
          <w:trHeight w:val="20"/>
        </w:trPr>
        <w:tc>
          <w:tcPr>
            <w:tcW w:w="62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118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10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246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Амыльский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2 809,35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2 091,10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2 091,10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Верхнекужебарский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5 697,88</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4 371,50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4 371,50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9 585,44</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6 752,60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6 752,60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Качульский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5 918,95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4 562,00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4 562,00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Лебедевский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3 438,05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2 632,50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2 632,50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Моторский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6 482,47</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4 941,60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4 941,60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Нижнекужебарский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3 961,94</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3 077,20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3 077,20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Нижнекурятский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4 016,85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3 034,70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3 034,70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Сагайский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4 837,41</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3 657,00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3 657,00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Старокопский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4 029,17</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2 852,20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2 852,20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Таскинский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6 561,85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5 040,30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5 040,30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Таятский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4 060,55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3 341,70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3 341,70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Уджейский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4 599,65</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3 561,80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3 561,80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Черемушинский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5 151,17</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3 862,20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3 862,20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8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71 150,73</w:t>
            </w:r>
          </w:p>
        </w:tc>
        <w:tc>
          <w:tcPr>
            <w:tcW w:w="1062"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53 778,40</w:t>
            </w:r>
          </w:p>
        </w:tc>
        <w:tc>
          <w:tcPr>
            <w:tcW w:w="24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53 778,40</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96"/>
        <w:gridCol w:w="4179"/>
        <w:gridCol w:w="1107"/>
        <w:gridCol w:w="1051"/>
        <w:gridCol w:w="2656"/>
      </w:tblGrid>
      <w:tr w:rsidR="0041143E" w:rsidRPr="0041143E" w:rsidTr="0041143E">
        <w:trPr>
          <w:trHeight w:val="20"/>
        </w:trPr>
        <w:tc>
          <w:tcPr>
            <w:tcW w:w="696" w:type="dxa"/>
            <w:noWrap/>
            <w:hideMark/>
          </w:tcPr>
          <w:p w:rsidR="0041143E" w:rsidRPr="0041143E" w:rsidRDefault="0041143E">
            <w:pPr>
              <w:spacing w:after="0" w:line="240" w:lineRule="auto"/>
              <w:rPr>
                <w:rFonts w:ascii="Times New Roman" w:hAnsi="Times New Roman" w:cs="Times New Roman"/>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7</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10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9689" w:type="dxa"/>
            <w:gridSpan w:val="5"/>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41143E">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2022 год и плановый период 2023-2024 годов   </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 рублей)</w:t>
            </w:r>
          </w:p>
        </w:tc>
      </w:tr>
      <w:tr w:rsidR="0041143E" w:rsidRPr="0041143E" w:rsidTr="0041143E">
        <w:trPr>
          <w:trHeight w:val="20"/>
        </w:trPr>
        <w:tc>
          <w:tcPr>
            <w:tcW w:w="69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п/п</w:t>
            </w:r>
          </w:p>
        </w:tc>
        <w:tc>
          <w:tcPr>
            <w:tcW w:w="4179"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муниципального образования</w:t>
            </w:r>
          </w:p>
        </w:tc>
        <w:tc>
          <w:tcPr>
            <w:tcW w:w="110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2022 год</w:t>
            </w:r>
          </w:p>
        </w:tc>
        <w:tc>
          <w:tcPr>
            <w:tcW w:w="105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c>
          <w:tcPr>
            <w:tcW w:w="265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2024 год</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4179"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110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105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Амыльский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2,37</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4179"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Верхнекужебарский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4,75</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40,89</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39,60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Качульский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3,30</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3,20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Лебедевский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1,14</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Моторский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5,78</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Нижнекужебарский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2,37</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w:t>
            </w:r>
          </w:p>
        </w:tc>
        <w:tc>
          <w:tcPr>
            <w:tcW w:w="4179"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Нижнекурятский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3,10</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3,00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Сагайский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2,68</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Старокопский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1,65</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Таскинский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Таятский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3,72</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4179"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Уджейский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1,76</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1,70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14</w:t>
            </w:r>
          </w:p>
        </w:tc>
        <w:tc>
          <w:tcPr>
            <w:tcW w:w="4179"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Черемушинский сельский совет</w:t>
            </w:r>
          </w:p>
        </w:tc>
        <w:tc>
          <w:tcPr>
            <w:tcW w:w="11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5,47</w:t>
            </w:r>
          </w:p>
        </w:tc>
        <w:tc>
          <w:tcPr>
            <w:tcW w:w="105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c>
          <w:tcPr>
            <w:tcW w:w="265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5,30</w:t>
            </w:r>
          </w:p>
        </w:tc>
      </w:tr>
      <w:tr w:rsidR="0041143E" w:rsidRPr="0041143E" w:rsidTr="0041143E">
        <w:trPr>
          <w:trHeight w:val="20"/>
        </w:trPr>
        <w:tc>
          <w:tcPr>
            <w:tcW w:w="69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4179"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110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82,70</w:t>
            </w:r>
          </w:p>
        </w:tc>
        <w:tc>
          <w:tcPr>
            <w:tcW w:w="105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80,10</w:t>
            </w:r>
          </w:p>
        </w:tc>
        <w:tc>
          <w:tcPr>
            <w:tcW w:w="265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80,10</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3"/>
        <w:gridCol w:w="615"/>
        <w:gridCol w:w="616"/>
        <w:gridCol w:w="616"/>
        <w:gridCol w:w="1180"/>
      </w:tblGrid>
      <w:tr w:rsidR="0041143E" w:rsidRPr="0041143E" w:rsidTr="0041143E">
        <w:trPr>
          <w:trHeight w:val="20"/>
        </w:trPr>
        <w:tc>
          <w:tcPr>
            <w:tcW w:w="7500" w:type="dxa"/>
            <w:gridSpan w:val="4"/>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tc>
        <w:tc>
          <w:tcPr>
            <w:tcW w:w="118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8" w:type="dxa"/>
            <w:gridSpan w:val="2"/>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определяется по формуле:</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8" w:type="dxa"/>
            <w:gridSpan w:val="2"/>
            <w:noWrap/>
            <w:hideMark/>
          </w:tcPr>
          <w:p w:rsidR="0041143E" w:rsidRPr="0041143E" w:rsidRDefault="0041143E" w:rsidP="0041143E">
            <w:pPr>
              <w:spacing w:after="0" w:line="240" w:lineRule="auto"/>
              <w:rPr>
                <w:rFonts w:ascii="Times New Roman" w:hAnsi="Times New Roman" w:cs="Times New Roman"/>
                <w:b/>
                <w:bCs/>
                <w:color w:val="auto"/>
                <w:kern w:val="0"/>
                <w:sz w:val="12"/>
                <w:szCs w:val="12"/>
                <w:lang w:val="en-US"/>
              </w:rPr>
            </w:pPr>
            <w:r w:rsidRPr="0041143E">
              <w:rPr>
                <w:rFonts w:ascii="Times New Roman" w:hAnsi="Times New Roman" w:cs="Times New Roman"/>
                <w:b/>
                <w:bCs/>
                <w:color w:val="auto"/>
                <w:kern w:val="0"/>
                <w:sz w:val="12"/>
                <w:szCs w:val="12"/>
                <w:lang w:val="en-US"/>
              </w:rPr>
              <w:t>Sij = Si x (Nij / Ni)</w:t>
            </w:r>
          </w:p>
        </w:tc>
        <w:tc>
          <w:tcPr>
            <w:tcW w:w="61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lang w:val="en-US"/>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lang w:val="en-US"/>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7500" w:type="dxa"/>
            <w:gridSpan w:val="4"/>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Sij - объем субвенции бюджету j-го поселения i-го муниципального района;</w:t>
            </w: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7500" w:type="dxa"/>
            <w:gridSpan w:val="4"/>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Si - объем субвенции бюджету i-го муниципального района;</w:t>
            </w: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Ni-численность постоянного населения i-го муниципального образования на 1 января года, предшествующего планируемому</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8" w:type="dxa"/>
            <w:gridSpan w:val="2"/>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Si = Кпi x R x SUM Zij / V + Кпi x Mpi x km</w:t>
            </w:r>
          </w:p>
        </w:tc>
        <w:tc>
          <w:tcPr>
            <w:tcW w:w="61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8" w:type="dxa"/>
            <w:gridSpan w:val="2"/>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Кпi = H x Ni</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Zij - Di(ij) x Ki(ij) x 1,302</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Di (ij) - годовой фонд оплаты труда ( для поселений - 91907,5)</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Кi (ij) - районный коэффициент</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8680" w:type="dxa"/>
            <w:gridSpan w:val="5"/>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w:t>
            </w:r>
            <w:r w:rsidRPr="0041143E">
              <w:rPr>
                <w:rFonts w:ascii="Times New Roman" w:hAnsi="Times New Roman" w:cs="Times New Roman"/>
                <w:color w:val="auto"/>
                <w:kern w:val="0"/>
                <w:sz w:val="12"/>
                <w:szCs w:val="12"/>
              </w:rPr>
              <w:lastRenderedPageBreak/>
              <w:t xml:space="preserve">производстве и профессиональных заболеваний. </w:t>
            </w: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V - рабочее время (в часах) в год, устанавливаемое при 40-м часовой рабочей неделе (состовляет 1987 часов)</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884" w:type="dxa"/>
            <w:gridSpan w:val="3"/>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для муниципальных районов, не относящихся к районам Крайнего Севера и приравненным к ним местностям - 71,6</w:t>
            </w: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65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5"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61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7500" w:type="dxa"/>
            <w:gridSpan w:val="4"/>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km - коэффициент-дефлятор для материальных затрат на планируемый год</w:t>
            </w:r>
          </w:p>
        </w:tc>
        <w:tc>
          <w:tcPr>
            <w:tcW w:w="118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26"/>
        <w:gridCol w:w="4357"/>
        <w:gridCol w:w="1183"/>
        <w:gridCol w:w="1062"/>
        <w:gridCol w:w="2461"/>
      </w:tblGrid>
      <w:tr w:rsidR="0041143E" w:rsidRPr="0041143E" w:rsidTr="0041143E">
        <w:trPr>
          <w:trHeight w:val="20"/>
        </w:trPr>
        <w:tc>
          <w:tcPr>
            <w:tcW w:w="626" w:type="dxa"/>
            <w:noWrap/>
            <w:hideMark/>
          </w:tcPr>
          <w:p w:rsidR="0041143E" w:rsidRPr="0041143E" w:rsidRDefault="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8</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20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9689" w:type="dxa"/>
            <w:gridSpan w:val="5"/>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за содействие развитию налогового потенциала на 2022 год и плановый период 2023-2024 годов</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(тыс.рублей)</w:t>
            </w:r>
          </w:p>
        </w:tc>
      </w:tr>
      <w:tr w:rsidR="0041143E" w:rsidRPr="0041143E" w:rsidTr="0041143E">
        <w:trPr>
          <w:trHeight w:val="20"/>
        </w:trPr>
        <w:tc>
          <w:tcPr>
            <w:tcW w:w="626"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п/п</w:t>
            </w:r>
          </w:p>
        </w:tc>
        <w:tc>
          <w:tcPr>
            <w:tcW w:w="4357" w:type="dxa"/>
            <w:vMerge w:val="restart"/>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муниципального образования</w:t>
            </w:r>
          </w:p>
        </w:tc>
        <w:tc>
          <w:tcPr>
            <w:tcW w:w="4706" w:type="dxa"/>
            <w:gridSpan w:val="3"/>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Сумма</w:t>
            </w:r>
          </w:p>
        </w:tc>
      </w:tr>
      <w:tr w:rsidR="0041143E" w:rsidRPr="0041143E" w:rsidTr="0041143E">
        <w:trPr>
          <w:trHeight w:val="20"/>
        </w:trPr>
        <w:tc>
          <w:tcPr>
            <w:tcW w:w="626"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357" w:type="dxa"/>
            <w:vMerge/>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8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2022 год</w:t>
            </w:r>
          </w:p>
        </w:tc>
        <w:tc>
          <w:tcPr>
            <w:tcW w:w="10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c>
          <w:tcPr>
            <w:tcW w:w="246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2024 год</w:t>
            </w:r>
          </w:p>
        </w:tc>
      </w:tr>
      <w:tr w:rsidR="0041143E" w:rsidRPr="0041143E" w:rsidTr="0041143E">
        <w:trPr>
          <w:trHeight w:val="20"/>
        </w:trPr>
        <w:tc>
          <w:tcPr>
            <w:tcW w:w="626"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1183"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106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246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Амыльский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2,30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27,90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Лебедевский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10,20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Моторский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16,00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Сагайский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0,80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Таятский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36,90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435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Черемушинский сельский совет</w:t>
            </w:r>
          </w:p>
        </w:tc>
        <w:tc>
          <w:tcPr>
            <w:tcW w:w="1183"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1,20</w:t>
            </w:r>
          </w:p>
        </w:tc>
        <w:tc>
          <w:tcPr>
            <w:tcW w:w="106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26"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435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1183"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95,30</w:t>
            </w:r>
          </w:p>
        </w:tc>
        <w:tc>
          <w:tcPr>
            <w:tcW w:w="1062"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24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r>
    </w:tbl>
    <w:p w:rsidR="0041143E" w:rsidRDefault="0041143E" w:rsidP="00773AA5">
      <w:pPr>
        <w:spacing w:after="0" w:line="240" w:lineRule="auto"/>
        <w:rPr>
          <w:rFonts w:ascii="Times New Roman" w:hAnsi="Times New Roman" w:cs="Times New Roman"/>
          <w:color w:val="auto"/>
          <w:kern w:val="0"/>
          <w:sz w:val="12"/>
          <w:szCs w:val="12"/>
        </w:rPr>
      </w:pPr>
    </w:p>
    <w:tbl>
      <w:tblPr>
        <w:tblW w:w="9640" w:type="dxa"/>
        <w:tblLook w:val="04A0" w:firstRow="1" w:lastRow="0" w:firstColumn="1" w:lastColumn="0" w:noHBand="0" w:noVBand="1"/>
      </w:tblPr>
      <w:tblGrid>
        <w:gridCol w:w="157"/>
        <w:gridCol w:w="746"/>
        <w:gridCol w:w="391"/>
        <w:gridCol w:w="4093"/>
        <w:gridCol w:w="386"/>
        <w:gridCol w:w="890"/>
        <w:gridCol w:w="239"/>
        <w:gridCol w:w="1001"/>
        <w:gridCol w:w="1240"/>
        <w:gridCol w:w="40"/>
        <w:gridCol w:w="367"/>
        <w:gridCol w:w="90"/>
      </w:tblGrid>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bCs/>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Приложение 9</w:t>
            </w:r>
          </w:p>
        </w:tc>
      </w:tr>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b/>
                <w:bCs/>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к решению</w:t>
            </w:r>
          </w:p>
        </w:tc>
      </w:tr>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xml:space="preserve">от 27.09.2022г. </w:t>
            </w:r>
          </w:p>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15-143</w:t>
            </w:r>
          </w:p>
        </w:tc>
      </w:tr>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Приложение 21</w:t>
            </w:r>
          </w:p>
        </w:tc>
      </w:tr>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b/>
                <w:bCs/>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к решению</w:t>
            </w:r>
          </w:p>
        </w:tc>
      </w:tr>
      <w:tr w:rsidR="0041143E" w:rsidRPr="0041143E" w:rsidTr="0041143E">
        <w:trPr>
          <w:gridBefore w:val="1"/>
          <w:wBefore w:w="157"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39"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738" w:type="dxa"/>
            <w:gridSpan w:val="5"/>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от 14.12.2021 г.</w:t>
            </w:r>
          </w:p>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 xml:space="preserve"> № 09-78</w:t>
            </w:r>
          </w:p>
        </w:tc>
      </w:tr>
      <w:tr w:rsidR="0041143E" w:rsidRPr="0041143E" w:rsidTr="0041143E">
        <w:trPr>
          <w:gridBefore w:val="1"/>
          <w:gridAfter w:val="1"/>
          <w:wBefore w:w="157" w:type="dxa"/>
          <w:wAfter w:w="90"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240"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47" w:type="dxa"/>
            <w:gridSpan w:val="3"/>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Before w:val="1"/>
          <w:gridAfter w:val="1"/>
          <w:wBefore w:w="157" w:type="dxa"/>
          <w:wAfter w:w="90" w:type="dxa"/>
          <w:trHeight w:val="20"/>
        </w:trPr>
        <w:tc>
          <w:tcPr>
            <w:tcW w:w="9393" w:type="dxa"/>
            <w:gridSpan w:val="10"/>
            <w:tcBorders>
              <w:top w:val="nil"/>
              <w:left w:val="nil"/>
              <w:bottom w:val="nil"/>
              <w:right w:val="nil"/>
            </w:tcBorders>
            <w:shd w:val="clear" w:color="auto" w:fill="auto"/>
            <w:vAlign w:val="center"/>
            <w:hideMark/>
          </w:tcPr>
          <w:p w:rsidR="0041143E" w:rsidRPr="0041143E" w:rsidRDefault="0041143E" w:rsidP="0041143E">
            <w:pPr>
              <w:spacing w:after="0" w:line="240" w:lineRule="auto"/>
              <w:jc w:val="center"/>
              <w:rPr>
                <w:b/>
                <w:bCs/>
                <w:color w:val="auto"/>
                <w:kern w:val="0"/>
                <w:sz w:val="12"/>
                <w:szCs w:val="12"/>
              </w:rPr>
            </w:pPr>
            <w:r w:rsidRPr="0041143E">
              <w:rPr>
                <w:b/>
                <w:bCs/>
                <w:color w:val="auto"/>
                <w:kern w:val="0"/>
                <w:sz w:val="12"/>
                <w:szCs w:val="12"/>
              </w:rPr>
              <w:t>Распределение иных межбюджетных трансфертов бюджетам муниципальных образований  Каратузского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на 2022 год и плановый период 2023-2024 годов</w:t>
            </w:r>
          </w:p>
        </w:tc>
      </w:tr>
      <w:tr w:rsidR="0041143E" w:rsidRPr="0041143E" w:rsidTr="0041143E">
        <w:trPr>
          <w:gridBefore w:val="1"/>
          <w:gridAfter w:val="1"/>
          <w:wBefore w:w="157" w:type="dxa"/>
          <w:wAfter w:w="90"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center"/>
              <w:rPr>
                <w:b/>
                <w:bCs/>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240"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47" w:type="dxa"/>
            <w:gridSpan w:val="3"/>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gridBefore w:val="1"/>
          <w:gridAfter w:val="1"/>
          <w:wBefore w:w="157" w:type="dxa"/>
          <w:wAfter w:w="90" w:type="dxa"/>
          <w:trHeight w:val="20"/>
        </w:trPr>
        <w:tc>
          <w:tcPr>
            <w:tcW w:w="1137"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79"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90" w:type="dxa"/>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240" w:type="dxa"/>
            <w:gridSpan w:val="2"/>
            <w:tcBorders>
              <w:top w:val="nil"/>
              <w:left w:val="nil"/>
              <w:bottom w:val="nil"/>
              <w:right w:val="nil"/>
            </w:tcBorders>
            <w:shd w:val="clear" w:color="auto" w:fill="auto"/>
            <w:noWrap/>
            <w:vAlign w:val="bottom"/>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647" w:type="dxa"/>
            <w:gridSpan w:val="3"/>
            <w:tcBorders>
              <w:top w:val="nil"/>
              <w:left w:val="nil"/>
              <w:bottom w:val="nil"/>
              <w:right w:val="nil"/>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(тыс.рублей)</w:t>
            </w:r>
          </w:p>
        </w:tc>
      </w:tr>
      <w:tr w:rsidR="0041143E" w:rsidRPr="0041143E" w:rsidTr="0041143E">
        <w:trPr>
          <w:gridAfter w:val="2"/>
          <w:wAfter w:w="457" w:type="dxa"/>
          <w:trHeight w:val="20"/>
        </w:trPr>
        <w:tc>
          <w:tcPr>
            <w:tcW w:w="903" w:type="dxa"/>
            <w:gridSpan w:val="2"/>
            <w:tcBorders>
              <w:top w:val="single" w:sz="4" w:space="0" w:color="auto"/>
              <w:left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 п/п</w:t>
            </w:r>
          </w:p>
        </w:tc>
        <w:tc>
          <w:tcPr>
            <w:tcW w:w="4484" w:type="dxa"/>
            <w:gridSpan w:val="2"/>
            <w:tcBorders>
              <w:top w:val="single" w:sz="4" w:space="0" w:color="auto"/>
              <w:left w:val="single" w:sz="4" w:space="0" w:color="auto"/>
              <w:bottom w:val="nil"/>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Наименование муниципального образования</w:t>
            </w:r>
          </w:p>
        </w:tc>
        <w:tc>
          <w:tcPr>
            <w:tcW w:w="3796" w:type="dxa"/>
            <w:gridSpan w:val="6"/>
            <w:tcBorders>
              <w:top w:val="single" w:sz="4" w:space="0" w:color="auto"/>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Сумма</w:t>
            </w:r>
          </w:p>
        </w:tc>
      </w:tr>
      <w:tr w:rsidR="0041143E" w:rsidRPr="0041143E" w:rsidTr="0041143E">
        <w:trPr>
          <w:gridAfter w:val="3"/>
          <w:wAfter w:w="497" w:type="dxa"/>
          <w:trHeight w:val="20"/>
        </w:trPr>
        <w:tc>
          <w:tcPr>
            <w:tcW w:w="903" w:type="dxa"/>
            <w:gridSpan w:val="2"/>
            <w:tcBorders>
              <w:left w:val="single" w:sz="4" w:space="0" w:color="auto"/>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p>
        </w:tc>
        <w:tc>
          <w:tcPr>
            <w:tcW w:w="4484" w:type="dxa"/>
            <w:gridSpan w:val="2"/>
            <w:tcBorders>
              <w:top w:val="nil"/>
              <w:left w:val="single" w:sz="4" w:space="0" w:color="auto"/>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2022 год</w:t>
            </w:r>
          </w:p>
        </w:tc>
        <w:tc>
          <w:tcPr>
            <w:tcW w:w="1240" w:type="dxa"/>
            <w:gridSpan w:val="2"/>
            <w:tcBorders>
              <w:top w:val="nil"/>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2023 год</w:t>
            </w:r>
          </w:p>
        </w:tc>
        <w:tc>
          <w:tcPr>
            <w:tcW w:w="1240" w:type="dxa"/>
            <w:tcBorders>
              <w:top w:val="nil"/>
              <w:left w:val="nil"/>
              <w:bottom w:val="single" w:sz="4" w:space="0" w:color="auto"/>
              <w:right w:val="single" w:sz="4" w:space="0" w:color="auto"/>
            </w:tcBorders>
            <w:shd w:val="clear" w:color="auto" w:fill="auto"/>
            <w:vAlign w:val="center"/>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2024 год</w:t>
            </w:r>
          </w:p>
        </w:tc>
      </w:tr>
      <w:tr w:rsidR="0041143E" w:rsidRPr="0041143E" w:rsidTr="0041143E">
        <w:trPr>
          <w:gridAfter w:val="3"/>
          <w:wAfter w:w="497" w:type="dxa"/>
          <w:trHeight w:val="20"/>
        </w:trPr>
        <w:tc>
          <w:tcPr>
            <w:tcW w:w="9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 </w:t>
            </w:r>
          </w:p>
        </w:tc>
        <w:tc>
          <w:tcPr>
            <w:tcW w:w="4484" w:type="dxa"/>
            <w:gridSpan w:val="2"/>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w:t>
            </w:r>
          </w:p>
        </w:tc>
        <w:tc>
          <w:tcPr>
            <w:tcW w:w="1276" w:type="dxa"/>
            <w:gridSpan w:val="2"/>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w:t>
            </w:r>
          </w:p>
        </w:tc>
        <w:tc>
          <w:tcPr>
            <w:tcW w:w="1240" w:type="dxa"/>
            <w:gridSpan w:val="2"/>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3</w:t>
            </w:r>
          </w:p>
        </w:tc>
        <w:tc>
          <w:tcPr>
            <w:tcW w:w="1240" w:type="dxa"/>
            <w:tcBorders>
              <w:top w:val="nil"/>
              <w:left w:val="nil"/>
              <w:bottom w:val="single" w:sz="4" w:space="0" w:color="auto"/>
              <w:right w:val="single" w:sz="4" w:space="0" w:color="auto"/>
            </w:tcBorders>
            <w:shd w:val="clear" w:color="auto" w:fill="auto"/>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4</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Амыльский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64,00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2</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Верхнекужебарский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91,70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3</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Каратузский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156,60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4</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Качульский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56,00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5</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Лебедевский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45,30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6</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Моторский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6,00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7</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Нижнекужебарский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29,20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8</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Нижнекурятский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36,80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9</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Сагайский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78,20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10</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Старокопский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31,60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11</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Таскинский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35,00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12</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Таятский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97,00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13</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Уджейский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40,50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center"/>
              <w:rPr>
                <w:color w:val="auto"/>
                <w:kern w:val="0"/>
                <w:sz w:val="12"/>
                <w:szCs w:val="12"/>
              </w:rPr>
            </w:pPr>
            <w:r w:rsidRPr="0041143E">
              <w:rPr>
                <w:color w:val="auto"/>
                <w:kern w:val="0"/>
                <w:sz w:val="12"/>
                <w:szCs w:val="12"/>
              </w:rPr>
              <w:t>14</w:t>
            </w:r>
          </w:p>
        </w:tc>
        <w:tc>
          <w:tcPr>
            <w:tcW w:w="4484" w:type="dxa"/>
            <w:gridSpan w:val="2"/>
            <w:tcBorders>
              <w:top w:val="nil"/>
              <w:left w:val="nil"/>
              <w:bottom w:val="single" w:sz="4" w:space="0" w:color="auto"/>
              <w:right w:val="single" w:sz="4" w:space="0" w:color="auto"/>
            </w:tcBorders>
            <w:shd w:val="clear" w:color="auto" w:fill="auto"/>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Черемушинский сельский совет</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90,10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jc w:val="right"/>
              <w:rPr>
                <w:color w:val="auto"/>
                <w:kern w:val="0"/>
                <w:sz w:val="12"/>
                <w:szCs w:val="12"/>
              </w:rPr>
            </w:pPr>
            <w:r w:rsidRPr="0041143E">
              <w:rPr>
                <w:color w:val="auto"/>
                <w:kern w:val="0"/>
                <w:sz w:val="12"/>
                <w:szCs w:val="12"/>
              </w:rPr>
              <w:t>0,00</w:t>
            </w:r>
          </w:p>
        </w:tc>
      </w:tr>
      <w:tr w:rsidR="0041143E" w:rsidRPr="0041143E" w:rsidTr="0041143E">
        <w:trPr>
          <w:gridAfter w:val="3"/>
          <w:wAfter w:w="497" w:type="dxa"/>
          <w:trHeight w:val="20"/>
        </w:trPr>
        <w:tc>
          <w:tcPr>
            <w:tcW w:w="903" w:type="dxa"/>
            <w:gridSpan w:val="2"/>
            <w:tcBorders>
              <w:top w:val="nil"/>
              <w:left w:val="single" w:sz="4" w:space="0" w:color="auto"/>
              <w:bottom w:val="single" w:sz="4" w:space="0" w:color="auto"/>
              <w:right w:val="single" w:sz="4" w:space="0" w:color="auto"/>
            </w:tcBorders>
            <w:shd w:val="clear" w:color="auto" w:fill="auto"/>
            <w:noWrap/>
            <w:hideMark/>
          </w:tcPr>
          <w:p w:rsidR="0041143E" w:rsidRPr="0041143E" w:rsidRDefault="0041143E" w:rsidP="0041143E">
            <w:pPr>
              <w:spacing w:after="0" w:line="240" w:lineRule="auto"/>
              <w:jc w:val="center"/>
              <w:rPr>
                <w:b/>
                <w:bCs/>
                <w:color w:val="auto"/>
                <w:kern w:val="0"/>
                <w:sz w:val="12"/>
                <w:szCs w:val="12"/>
              </w:rPr>
            </w:pPr>
            <w:r w:rsidRPr="0041143E">
              <w:rPr>
                <w:b/>
                <w:bCs/>
                <w:color w:val="auto"/>
                <w:kern w:val="0"/>
                <w:sz w:val="12"/>
                <w:szCs w:val="12"/>
              </w:rPr>
              <w:t>Всего</w:t>
            </w:r>
          </w:p>
        </w:tc>
        <w:tc>
          <w:tcPr>
            <w:tcW w:w="4484" w:type="dxa"/>
            <w:gridSpan w:val="2"/>
            <w:tcBorders>
              <w:top w:val="nil"/>
              <w:left w:val="nil"/>
              <w:bottom w:val="single" w:sz="4" w:space="0" w:color="auto"/>
              <w:right w:val="single" w:sz="4" w:space="0" w:color="auto"/>
            </w:tcBorders>
            <w:shd w:val="clear" w:color="auto" w:fill="auto"/>
            <w:noWrap/>
            <w:vAlign w:val="bottom"/>
            <w:hideMark/>
          </w:tcPr>
          <w:p w:rsidR="0041143E" w:rsidRPr="0041143E" w:rsidRDefault="0041143E" w:rsidP="0041143E">
            <w:pPr>
              <w:spacing w:after="0" w:line="240" w:lineRule="auto"/>
              <w:rPr>
                <w:color w:val="auto"/>
                <w:kern w:val="0"/>
                <w:sz w:val="12"/>
                <w:szCs w:val="12"/>
              </w:rPr>
            </w:pPr>
            <w:r w:rsidRPr="0041143E">
              <w:rPr>
                <w:color w:val="auto"/>
                <w:kern w:val="0"/>
                <w:sz w:val="12"/>
                <w:szCs w:val="12"/>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858,00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0,00</w:t>
            </w:r>
          </w:p>
        </w:tc>
        <w:tc>
          <w:tcPr>
            <w:tcW w:w="1240" w:type="dxa"/>
            <w:tcBorders>
              <w:top w:val="nil"/>
              <w:left w:val="nil"/>
              <w:bottom w:val="single" w:sz="4" w:space="0" w:color="auto"/>
              <w:right w:val="single" w:sz="4" w:space="0" w:color="auto"/>
            </w:tcBorders>
            <w:shd w:val="clear" w:color="000000" w:fill="FFFFFF"/>
            <w:noWrap/>
            <w:vAlign w:val="bottom"/>
            <w:hideMark/>
          </w:tcPr>
          <w:p w:rsidR="0041143E" w:rsidRPr="0041143E" w:rsidRDefault="0041143E" w:rsidP="0041143E">
            <w:pPr>
              <w:spacing w:after="0" w:line="240" w:lineRule="auto"/>
              <w:jc w:val="right"/>
              <w:rPr>
                <w:b/>
                <w:bCs/>
                <w:color w:val="auto"/>
                <w:kern w:val="0"/>
                <w:sz w:val="12"/>
                <w:szCs w:val="12"/>
              </w:rPr>
            </w:pPr>
            <w:r w:rsidRPr="0041143E">
              <w:rPr>
                <w:b/>
                <w:bCs/>
                <w:color w:val="auto"/>
                <w:kern w:val="0"/>
                <w:sz w:val="12"/>
                <w:szCs w:val="12"/>
              </w:rPr>
              <w:t>0,00</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160" w:line="259" w:lineRule="auto"/>
        <w:ind w:firstLine="567"/>
        <w:jc w:val="center"/>
        <w:rPr>
          <w:rFonts w:eastAsia="Calibri"/>
          <w:color w:val="auto"/>
          <w:kern w:val="0"/>
          <w:sz w:val="12"/>
          <w:szCs w:val="12"/>
        </w:rPr>
      </w:pPr>
      <w:r w:rsidRPr="0041143E">
        <w:rPr>
          <w:rFonts w:eastAsia="Calibri"/>
          <w:color w:val="auto"/>
          <w:kern w:val="0"/>
          <w:sz w:val="12"/>
          <w:szCs w:val="12"/>
          <w:lang w:eastAsia="en-US"/>
        </w:rPr>
        <w:t xml:space="preserve">Порядок и условия предоставления </w:t>
      </w:r>
      <w:r w:rsidRPr="0041143E">
        <w:rPr>
          <w:rFonts w:eastAsia="Calibri"/>
          <w:color w:val="auto"/>
          <w:kern w:val="0"/>
          <w:sz w:val="12"/>
          <w:szCs w:val="12"/>
        </w:rPr>
        <w:t>иных межбюджетных трансфертов из районного бюджета бюджетам муниципальных образований Каратузского района на финансовое обеспечение (возмещение) расходных обязательств, связанных с увеличением с 1 июня 2022 года региональных выплат</w:t>
      </w:r>
    </w:p>
    <w:p w:rsidR="0041143E" w:rsidRPr="0041143E" w:rsidRDefault="0041143E" w:rsidP="0041143E">
      <w:pPr>
        <w:spacing w:after="0" w:line="240" w:lineRule="auto"/>
        <w:ind w:firstLine="567"/>
        <w:jc w:val="both"/>
        <w:rPr>
          <w:rFonts w:eastAsia="Calibri"/>
          <w:bCs/>
          <w:color w:val="auto"/>
          <w:kern w:val="0"/>
          <w:sz w:val="12"/>
          <w:szCs w:val="12"/>
          <w:lang w:eastAsia="en-US"/>
        </w:rPr>
      </w:pPr>
      <w:r w:rsidRPr="0041143E">
        <w:rPr>
          <w:rFonts w:eastAsia="Calibri"/>
          <w:bCs/>
          <w:color w:val="auto"/>
          <w:kern w:val="0"/>
          <w:sz w:val="12"/>
          <w:szCs w:val="12"/>
          <w:lang w:eastAsia="en-US"/>
        </w:rPr>
        <w:t>1.1. Порядок и условия предоставления в 2022 году иных межбюджетных трансфертов из районного бюджета бюджетам муниципальных образований Каратузского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(далее Порядок), устанавливает процедуры предоставления иных межбюджетных трансфертов из районного бюджета бюджетам муниципальных образований Каратузского района на финансовое обеспечение (возмещение) расходных обязательств муниципальных образований Каратузского района (далее поселения района), связанных с увеличением с 1 июня 2022 года региональных выплат (далее – Иной межбюджетный трансферт).</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lang w:eastAsia="en-US"/>
        </w:rPr>
        <w:t xml:space="preserve">1.2. </w:t>
      </w:r>
      <w:r w:rsidRPr="0041143E">
        <w:rPr>
          <w:rFonts w:eastAsia="Calibri"/>
          <w:bCs/>
          <w:color w:val="auto"/>
          <w:kern w:val="0"/>
          <w:sz w:val="12"/>
          <w:szCs w:val="12"/>
        </w:rPr>
        <w:t>Главным распорядителем средств бюджета Каратузского района</w:t>
      </w:r>
      <w:r>
        <w:rPr>
          <w:rFonts w:eastAsia="Calibri"/>
          <w:bCs/>
          <w:color w:val="auto"/>
          <w:kern w:val="0"/>
          <w:sz w:val="12"/>
          <w:szCs w:val="12"/>
        </w:rPr>
        <w:t xml:space="preserve"> </w:t>
      </w:r>
      <w:r w:rsidRPr="0041143E">
        <w:rPr>
          <w:rFonts w:eastAsia="Calibri"/>
          <w:bCs/>
          <w:color w:val="auto"/>
          <w:kern w:val="0"/>
          <w:sz w:val="12"/>
          <w:szCs w:val="12"/>
        </w:rPr>
        <w:t>по предоставлению Иного межбюджетного трансферта является финансовое управление администрации Каратузского района (далее Финуправление района).</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1.3. Иные межбюджетные трансферты предоставляются бюджетам поселений района при соблюдении следующих условий: </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 увеличение размера заработной платы для целей расчета региональной выплаты для конкретного поселения района в текущем </w:t>
      </w:r>
      <w:r>
        <w:rPr>
          <w:rFonts w:eastAsia="Calibri"/>
          <w:bCs/>
          <w:color w:val="auto"/>
          <w:kern w:val="0"/>
          <w:sz w:val="12"/>
          <w:szCs w:val="12"/>
        </w:rPr>
        <w:t xml:space="preserve"> </w:t>
      </w:r>
      <w:r w:rsidRPr="0041143E">
        <w:rPr>
          <w:rFonts w:eastAsia="Calibri"/>
          <w:bCs/>
          <w:color w:val="auto"/>
          <w:kern w:val="0"/>
          <w:sz w:val="12"/>
          <w:szCs w:val="12"/>
        </w:rPr>
        <w:t>финансовом году;</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 наличие муниципальных правовых актов органов местного самоуправления поселений района, предусматривающих условия </w:t>
      </w:r>
      <w:r>
        <w:rPr>
          <w:rFonts w:eastAsia="Calibri"/>
          <w:bCs/>
          <w:color w:val="auto"/>
          <w:kern w:val="0"/>
          <w:sz w:val="12"/>
          <w:szCs w:val="12"/>
        </w:rPr>
        <w:t xml:space="preserve"> </w:t>
      </w:r>
      <w:r w:rsidRPr="0041143E">
        <w:rPr>
          <w:rFonts w:eastAsia="Calibri"/>
          <w:bCs/>
          <w:color w:val="auto"/>
          <w:kern w:val="0"/>
          <w:sz w:val="12"/>
          <w:szCs w:val="12"/>
        </w:rPr>
        <w:t xml:space="preserve">и порядок установления региональной выплаты, а также размеры заработной платы для целей расчета региональной выплаты, аналогичные установленным Законом Красноярского края от 29.10.2009 № 9-3864 «О системах оплаты труда работников краевых государственных учреждений» (далее – Закон края) </w:t>
      </w:r>
      <w:r>
        <w:rPr>
          <w:rFonts w:eastAsia="Calibri"/>
          <w:bCs/>
          <w:color w:val="auto"/>
          <w:kern w:val="0"/>
          <w:sz w:val="12"/>
          <w:szCs w:val="12"/>
        </w:rPr>
        <w:t xml:space="preserve"> </w:t>
      </w:r>
      <w:r w:rsidRPr="0041143E">
        <w:rPr>
          <w:rFonts w:eastAsia="Calibri"/>
          <w:bCs/>
          <w:color w:val="auto"/>
          <w:kern w:val="0"/>
          <w:sz w:val="12"/>
          <w:szCs w:val="12"/>
        </w:rPr>
        <w:t>для работников краевых государственных учреждений по соответствующему поселению района (далее – муниципальный правовой акт);</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 установление региональной выплаты работникам муниципальных учреждений исходя из размеров заработной платы, не превышающих размеры заработной платы, установленные Законом края для целей расчета региональной выплаты работникам краевых государственных учреждений </w:t>
      </w:r>
      <w:r>
        <w:rPr>
          <w:rFonts w:eastAsia="Calibri"/>
          <w:bCs/>
          <w:color w:val="auto"/>
          <w:kern w:val="0"/>
          <w:sz w:val="12"/>
          <w:szCs w:val="12"/>
        </w:rPr>
        <w:t xml:space="preserve"> </w:t>
      </w:r>
      <w:r w:rsidRPr="0041143E">
        <w:rPr>
          <w:rFonts w:eastAsia="Calibri"/>
          <w:bCs/>
          <w:color w:val="auto"/>
          <w:kern w:val="0"/>
          <w:sz w:val="12"/>
          <w:szCs w:val="12"/>
        </w:rPr>
        <w:t>по соответствующему поселению района.</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1.4. Для получения Иного межбюджетного трансферта администрация сельского поселения в срок до 1 октября 2022 года с нарочным </w:t>
      </w:r>
      <w:r>
        <w:rPr>
          <w:rFonts w:eastAsia="Calibri"/>
          <w:bCs/>
          <w:color w:val="auto"/>
          <w:kern w:val="0"/>
          <w:sz w:val="12"/>
          <w:szCs w:val="12"/>
        </w:rPr>
        <w:t xml:space="preserve"> </w:t>
      </w:r>
      <w:r w:rsidRPr="0041143E">
        <w:rPr>
          <w:rFonts w:eastAsia="Calibri"/>
          <w:bCs/>
          <w:color w:val="auto"/>
          <w:spacing w:val="-8"/>
          <w:kern w:val="0"/>
          <w:sz w:val="12"/>
          <w:szCs w:val="12"/>
        </w:rPr>
        <w:t>или почтовым отправлением представляет в Финуправление района копию муниципального</w:t>
      </w:r>
      <w:r w:rsidRPr="0041143E">
        <w:rPr>
          <w:rFonts w:eastAsia="Calibri"/>
          <w:bCs/>
          <w:color w:val="auto"/>
          <w:kern w:val="0"/>
          <w:sz w:val="12"/>
          <w:szCs w:val="12"/>
        </w:rPr>
        <w:t xml:space="preserve"> правового акта, </w:t>
      </w:r>
      <w:r w:rsidRPr="0041143E">
        <w:rPr>
          <w:rFonts w:eastAsia="Calibri"/>
          <w:bCs/>
          <w:color w:val="auto"/>
          <w:spacing w:val="-4"/>
          <w:kern w:val="0"/>
          <w:sz w:val="12"/>
          <w:szCs w:val="12"/>
        </w:rPr>
        <w:t xml:space="preserve">заверенную главой поселения района </w:t>
      </w:r>
      <w:r w:rsidRPr="0041143E">
        <w:rPr>
          <w:rFonts w:eastAsia="Calibri"/>
          <w:bCs/>
          <w:color w:val="auto"/>
          <w:kern w:val="0"/>
          <w:sz w:val="12"/>
          <w:szCs w:val="12"/>
        </w:rPr>
        <w:t>или уполномоченным им лицом (далее – уполномоченное лицо).</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В случае заверения копии муниципального правового акта уполномоченным лицом прилагается документ, подтверждающий полномочия уполномоченного лица на заверение и предоставление копии муниципального правового акта.</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1.5. Финуправление в течение 5 рабочих дней со дня получения копии муниципального правового акта осуществляет </w:t>
      </w:r>
      <w:r w:rsidRPr="0041143E">
        <w:rPr>
          <w:rFonts w:eastAsia="Calibri"/>
          <w:bCs/>
          <w:color w:val="auto"/>
          <w:spacing w:val="-4"/>
          <w:kern w:val="0"/>
          <w:sz w:val="12"/>
          <w:szCs w:val="12"/>
        </w:rPr>
        <w:t>проверку поселения района на соответствие условиям предоставления</w:t>
      </w:r>
      <w:r w:rsidRPr="0041143E">
        <w:rPr>
          <w:rFonts w:eastAsia="Calibri"/>
          <w:bCs/>
          <w:color w:val="auto"/>
          <w:kern w:val="0"/>
          <w:sz w:val="12"/>
          <w:szCs w:val="12"/>
        </w:rPr>
        <w:t xml:space="preserve"> Иного межбюджетного трансферта, установленным в пункте 1.3. на соблюдение срока и порядка представления копии муниципального правового акта, на наличие документа, подтверждающего полномочия уполномоченного лица.</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 xml:space="preserve">1.6. Перечисление иного межбюджетного трансферта осуществляется Финуправлением района на основании соглашения о предоставлении иных межбюджетных трансфертов (далее Соглашение), заключенного между Финуправлением района и администрацией поселения района. </w:t>
      </w:r>
    </w:p>
    <w:p w:rsidR="0041143E" w:rsidRPr="0041143E" w:rsidRDefault="0041143E" w:rsidP="0041143E">
      <w:pPr>
        <w:spacing w:after="0" w:line="240" w:lineRule="auto"/>
        <w:ind w:firstLine="567"/>
        <w:jc w:val="both"/>
        <w:rPr>
          <w:rFonts w:eastAsia="Calibri"/>
          <w:bCs/>
          <w:color w:val="auto"/>
          <w:kern w:val="0"/>
          <w:sz w:val="12"/>
          <w:szCs w:val="12"/>
        </w:rPr>
      </w:pPr>
      <w:r w:rsidRPr="0041143E">
        <w:rPr>
          <w:rFonts w:eastAsia="Calibri"/>
          <w:bCs/>
          <w:color w:val="auto"/>
          <w:kern w:val="0"/>
          <w:sz w:val="12"/>
          <w:szCs w:val="12"/>
        </w:rPr>
        <w:t>1.7. Ответственность за целевое использование полученных средств иного межбюджетного трансферта возлагается на администрации поселений района.</w:t>
      </w:r>
    </w:p>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07"/>
        <w:gridCol w:w="4221"/>
        <w:gridCol w:w="1118"/>
        <w:gridCol w:w="1061"/>
        <w:gridCol w:w="2682"/>
      </w:tblGrid>
      <w:tr w:rsidR="0041143E" w:rsidRPr="0041143E" w:rsidTr="0041143E">
        <w:trPr>
          <w:trHeight w:val="20"/>
        </w:trPr>
        <w:tc>
          <w:tcPr>
            <w:tcW w:w="607" w:type="dxa"/>
            <w:noWrap/>
            <w:hideMark/>
          </w:tcPr>
          <w:p w:rsidR="0041143E" w:rsidRPr="0041143E" w:rsidRDefault="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10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 решению </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3743" w:type="dxa"/>
            <w:gridSpan w:val="2"/>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15</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bookmarkStart w:id="17" w:name="_GoBack"/>
            <w:bookmarkEnd w:id="17"/>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9689" w:type="dxa"/>
            <w:gridSpan w:val="5"/>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на 2022 год и плановый период 2023-2024 годов</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22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 рублей)</w:t>
            </w:r>
          </w:p>
        </w:tc>
      </w:tr>
      <w:tr w:rsidR="0041143E" w:rsidRPr="0041143E" w:rsidTr="0041143E">
        <w:trPr>
          <w:trHeight w:val="20"/>
        </w:trPr>
        <w:tc>
          <w:tcPr>
            <w:tcW w:w="60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п/п</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муниципального образования</w:t>
            </w:r>
          </w:p>
        </w:tc>
        <w:tc>
          <w:tcPr>
            <w:tcW w:w="111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2022 год</w:t>
            </w:r>
          </w:p>
        </w:tc>
        <w:tc>
          <w:tcPr>
            <w:tcW w:w="106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c>
          <w:tcPr>
            <w:tcW w:w="268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2024 год</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422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w:t>
            </w:r>
          </w:p>
        </w:tc>
        <w:tc>
          <w:tcPr>
            <w:tcW w:w="1118"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2</w:t>
            </w:r>
          </w:p>
        </w:tc>
        <w:tc>
          <w:tcPr>
            <w:tcW w:w="106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3</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Каратузский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45,16</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Качульский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11,29</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Моторский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18,82</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Нижнекужебарский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18,82</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Нижнекурятский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18,82</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Сагайский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37,63</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4221"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Черемушинский сельский совет</w:t>
            </w:r>
          </w:p>
        </w:tc>
        <w:tc>
          <w:tcPr>
            <w:tcW w:w="111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37,63</w:t>
            </w:r>
          </w:p>
        </w:tc>
        <w:tc>
          <w:tcPr>
            <w:tcW w:w="1061"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c>
          <w:tcPr>
            <w:tcW w:w="268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0,00</w:t>
            </w:r>
          </w:p>
        </w:tc>
      </w:tr>
      <w:tr w:rsidR="0041143E" w:rsidRPr="0041143E" w:rsidTr="0041143E">
        <w:trPr>
          <w:trHeight w:val="20"/>
        </w:trPr>
        <w:tc>
          <w:tcPr>
            <w:tcW w:w="60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w:t>
            </w:r>
          </w:p>
        </w:tc>
        <w:tc>
          <w:tcPr>
            <w:tcW w:w="4221"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1118"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188,15</w:t>
            </w:r>
          </w:p>
        </w:tc>
        <w:tc>
          <w:tcPr>
            <w:tcW w:w="1061"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c>
          <w:tcPr>
            <w:tcW w:w="2682" w:type="dxa"/>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0,00</w:t>
            </w:r>
          </w:p>
        </w:tc>
      </w:tr>
    </w:tbl>
    <w:p w:rsidR="0041143E" w:rsidRDefault="0041143E"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37"/>
        <w:gridCol w:w="4458"/>
        <w:gridCol w:w="852"/>
        <w:gridCol w:w="852"/>
        <w:gridCol w:w="2990"/>
      </w:tblGrid>
      <w:tr w:rsidR="0041143E" w:rsidRPr="0041143E" w:rsidTr="0041143E">
        <w:trPr>
          <w:trHeight w:val="20"/>
        </w:trPr>
        <w:tc>
          <w:tcPr>
            <w:tcW w:w="537" w:type="dxa"/>
            <w:noWrap/>
            <w:hideMark/>
          </w:tcPr>
          <w:p w:rsidR="0041143E" w:rsidRPr="0041143E" w:rsidRDefault="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Приложение 11</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к решению </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27.09.2022г. № 15-143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xml:space="preserve">                            Приложение 9</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 решению</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от 14.12.2021 г. № 09-78</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9689" w:type="dxa"/>
            <w:gridSpan w:val="5"/>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2022 год и плановый период 2023 - 2024 годов </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(тыс.рублей)</w:t>
            </w:r>
          </w:p>
        </w:tc>
      </w:tr>
      <w:tr w:rsidR="0041143E" w:rsidRPr="0041143E" w:rsidTr="0041143E">
        <w:trPr>
          <w:trHeight w:val="20"/>
        </w:trPr>
        <w:tc>
          <w:tcPr>
            <w:tcW w:w="53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п/п</w:t>
            </w:r>
          </w:p>
        </w:tc>
        <w:tc>
          <w:tcPr>
            <w:tcW w:w="445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Наименование муниципального образования</w:t>
            </w:r>
          </w:p>
        </w:tc>
        <w:tc>
          <w:tcPr>
            <w:tcW w:w="8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2022 год</w:t>
            </w:r>
          </w:p>
        </w:tc>
        <w:tc>
          <w:tcPr>
            <w:tcW w:w="8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2023 год</w:t>
            </w:r>
          </w:p>
        </w:tc>
        <w:tc>
          <w:tcPr>
            <w:tcW w:w="299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2024 год</w:t>
            </w:r>
          </w:p>
        </w:tc>
      </w:tr>
      <w:tr w:rsidR="0041143E" w:rsidRPr="0041143E" w:rsidTr="0041143E">
        <w:trPr>
          <w:trHeight w:val="20"/>
        </w:trPr>
        <w:tc>
          <w:tcPr>
            <w:tcW w:w="537"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w:t>
            </w:r>
          </w:p>
        </w:tc>
        <w:tc>
          <w:tcPr>
            <w:tcW w:w="445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8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852"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2990"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Амыльский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91,11</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2</w:t>
            </w:r>
          </w:p>
        </w:tc>
        <w:tc>
          <w:tcPr>
            <w:tcW w:w="4458" w:type="dxa"/>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Верхнекужебарский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91,11</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3</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Качульский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91,11</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4</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Лебедевский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54,67</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53,96</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56,48</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Моторский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109,33</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107,91</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112,95</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6</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Нижнекужебарский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54,67</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53,96</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56,48</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7</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Нижнекурятский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91,11</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Сагайский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91,11</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Старокопский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54,67</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53,96</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56,48</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Таскинский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91,18</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Таятский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91,84</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89,92</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94,13</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12</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Уджейский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54,66</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53,96</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56,48</w:t>
            </w:r>
          </w:p>
        </w:tc>
      </w:tr>
      <w:tr w:rsidR="0041143E" w:rsidRPr="0041143E" w:rsidTr="0041143E">
        <w:trPr>
          <w:trHeight w:val="20"/>
        </w:trPr>
        <w:tc>
          <w:tcPr>
            <w:tcW w:w="537"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13</w:t>
            </w:r>
          </w:p>
        </w:tc>
        <w:tc>
          <w:tcPr>
            <w:tcW w:w="4458"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Черемушинский сельский совет</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109,33</w:t>
            </w:r>
          </w:p>
        </w:tc>
        <w:tc>
          <w:tcPr>
            <w:tcW w:w="852"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107,91</w:t>
            </w:r>
          </w:p>
        </w:tc>
        <w:tc>
          <w:tcPr>
            <w:tcW w:w="2990" w:type="dxa"/>
            <w:noWrap/>
            <w:hideMark/>
          </w:tcPr>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112,95</w:t>
            </w:r>
          </w:p>
        </w:tc>
      </w:tr>
      <w:tr w:rsidR="0041143E" w:rsidRPr="0041143E" w:rsidTr="0041143E">
        <w:trPr>
          <w:trHeight w:val="20"/>
        </w:trPr>
        <w:tc>
          <w:tcPr>
            <w:tcW w:w="4995" w:type="dxa"/>
            <w:gridSpan w:val="2"/>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Всего:</w:t>
            </w:r>
          </w:p>
        </w:tc>
        <w:tc>
          <w:tcPr>
            <w:tcW w:w="852"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1075,89</w:t>
            </w:r>
          </w:p>
        </w:tc>
        <w:tc>
          <w:tcPr>
            <w:tcW w:w="852"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1061,10</w:t>
            </w:r>
          </w:p>
        </w:tc>
        <w:tc>
          <w:tcPr>
            <w:tcW w:w="2990" w:type="dxa"/>
            <w:noWrap/>
            <w:hideMark/>
          </w:tcPr>
          <w:p w:rsidR="0041143E" w:rsidRPr="0041143E" w:rsidRDefault="0041143E" w:rsidP="0041143E">
            <w:pPr>
              <w:spacing w:after="0" w:line="240" w:lineRule="auto"/>
              <w:rPr>
                <w:rFonts w:ascii="Times New Roman" w:hAnsi="Times New Roman" w:cs="Times New Roman"/>
                <w:b/>
                <w:bCs/>
                <w:color w:val="auto"/>
                <w:kern w:val="0"/>
                <w:sz w:val="12"/>
                <w:szCs w:val="12"/>
              </w:rPr>
            </w:pPr>
            <w:r w:rsidRPr="0041143E">
              <w:rPr>
                <w:rFonts w:ascii="Times New Roman" w:hAnsi="Times New Roman" w:cs="Times New Roman"/>
                <w:b/>
                <w:bCs/>
                <w:color w:val="auto"/>
                <w:kern w:val="0"/>
                <w:sz w:val="12"/>
                <w:szCs w:val="12"/>
              </w:rPr>
              <w:t>1110,70</w:t>
            </w:r>
          </w:p>
        </w:tc>
      </w:tr>
    </w:tbl>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b/>
          <w:bCs/>
          <w:color w:val="auto"/>
          <w:kern w:val="0"/>
          <w:sz w:val="12"/>
          <w:szCs w:val="12"/>
        </w:rPr>
        <w:t>Методика распределения субвенции, предоставляемой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w:t>
      </w:r>
    </w:p>
    <w:p w:rsidR="0041143E" w:rsidRDefault="0041143E" w:rsidP="00773AA5">
      <w:pPr>
        <w:spacing w:after="0" w:line="240" w:lineRule="auto"/>
        <w:rPr>
          <w:rFonts w:ascii="Times New Roman" w:hAnsi="Times New Roman" w:cs="Times New Roman"/>
          <w:color w:val="auto"/>
          <w:kern w:val="0"/>
          <w:sz w:val="12"/>
          <w:szCs w:val="12"/>
        </w:rPr>
      </w:pP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определяется по формуле:</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S</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                 Si = ------- * Ri,  </w:t>
      </w:r>
    </w:p>
    <w:p w:rsidR="0041143E" w:rsidRPr="0041143E" w:rsidRDefault="0041143E" w:rsidP="0041143E">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55.2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1143E" w:rsidRPr="00893B63" w:rsidRDefault="0041143E" w:rsidP="004114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1143E" w:rsidRPr="00893B63" w:rsidRDefault="0041143E" w:rsidP="004114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41143E" w:rsidRPr="00893B63" w:rsidRDefault="0041143E" w:rsidP="0041143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41143E" w:rsidRPr="00893B63" w:rsidRDefault="0041143E" w:rsidP="004114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1143E" w:rsidRPr="009F630B" w:rsidRDefault="0041143E" w:rsidP="004114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r w:rsidRPr="0041143E">
        <w:rPr>
          <w:rFonts w:ascii="Times New Roman" w:hAnsi="Times New Roman" w:cs="Times New Roman"/>
          <w:color w:val="auto"/>
          <w:kern w:val="0"/>
          <w:sz w:val="12"/>
          <w:szCs w:val="12"/>
        </w:rPr>
        <w:t xml:space="preserve">                      SUMRi</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Si – объем субвенции i-му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 xml:space="preserve">Ri - расчетная потребность i-го муниципального образования в средствах на финансирование </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расходов по осуществлению первичного воинского учета на территориях, где отсутствуют военные комиссариаты, определяемая по формуле:</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b/>
          <w:bCs/>
          <w:color w:val="auto"/>
          <w:kern w:val="0"/>
          <w:sz w:val="12"/>
          <w:szCs w:val="12"/>
        </w:rPr>
        <w:t>Ri = (Nосвобi + Nсовмi x ki) x Fi</w:t>
      </w:r>
      <w:r w:rsidRPr="0041143E">
        <w:rPr>
          <w:rFonts w:ascii="Times New Roman" w:hAnsi="Times New Roman" w:cs="Times New Roman"/>
          <w:color w:val="auto"/>
          <w:kern w:val="0"/>
          <w:sz w:val="12"/>
          <w:szCs w:val="12"/>
        </w:rPr>
        <w:t>,</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b/>
          <w:bCs/>
          <w:color w:val="auto"/>
          <w:kern w:val="0"/>
          <w:sz w:val="12"/>
          <w:szCs w:val="12"/>
        </w:rPr>
        <w:t>ki = tсовмi / tосвоб</w:t>
      </w:r>
      <w:r w:rsidRPr="0041143E">
        <w:rPr>
          <w:rFonts w:ascii="Times New Roman" w:hAnsi="Times New Roman" w:cs="Times New Roman"/>
          <w:color w:val="auto"/>
          <w:kern w:val="0"/>
          <w:sz w:val="12"/>
          <w:szCs w:val="12"/>
        </w:rPr>
        <w:t>,</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Nосвобi - количество военно-учетных работников в i-м муниципальном образовании;</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Nсовмi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ki - коэффициент рабочего времени;</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tсовмi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Fi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b/>
          <w:bCs/>
          <w:color w:val="auto"/>
          <w:kern w:val="0"/>
          <w:sz w:val="12"/>
          <w:szCs w:val="12"/>
        </w:rPr>
        <w:t>Fi = ЗПi + Аi + Сi + Тi + Кi + МЗi</w:t>
      </w:r>
      <w:r w:rsidRPr="0041143E">
        <w:rPr>
          <w:rFonts w:ascii="Times New Roman" w:hAnsi="Times New Roman" w:cs="Times New Roman"/>
          <w:color w:val="auto"/>
          <w:kern w:val="0"/>
          <w:sz w:val="12"/>
          <w:szCs w:val="12"/>
        </w:rPr>
        <w:t>,</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где:</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ЗПi - расходы на оплату труда военно-учетного работника i-го муниципального образования, включая соответствующие начисления на фонд оплаты труда;</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Аi - расходы i-го муниципального образования в расчете на одного военно-учетного работника на оплату аренды помещений;</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Сi - расходы i-го муниципального образования в расчете на одного военно-учетного работника на оплату услуг связи;</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Тi - расходы i-го муниципального образования в расчете на одного военно-учетного работника на оплату транспортных услуг;</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Кi - командировочные расходы в расчете на одного военно-учетного работника в i-м муниципальном образовании;</w:t>
      </w:r>
    </w:p>
    <w:p w:rsidR="0041143E" w:rsidRPr="0041143E" w:rsidRDefault="0041143E" w:rsidP="0041143E">
      <w:pPr>
        <w:spacing w:after="0" w:line="240" w:lineRule="auto"/>
        <w:rPr>
          <w:rFonts w:ascii="Times New Roman" w:hAnsi="Times New Roman" w:cs="Times New Roman"/>
          <w:color w:val="auto"/>
          <w:kern w:val="0"/>
          <w:sz w:val="12"/>
          <w:szCs w:val="12"/>
        </w:rPr>
      </w:pPr>
      <w:r w:rsidRPr="0041143E">
        <w:rPr>
          <w:rFonts w:ascii="Times New Roman" w:hAnsi="Times New Roman" w:cs="Times New Roman"/>
          <w:color w:val="auto"/>
          <w:kern w:val="0"/>
          <w:sz w:val="12"/>
          <w:szCs w:val="12"/>
        </w:rPr>
        <w:t>МЗi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p w:rsidR="0041143E" w:rsidRDefault="0041143E"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18"/>
      <w:footerReference w:type="default" r:id="rId1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7A" w:rsidRDefault="009A247A" w:rsidP="00D368D1">
      <w:pPr>
        <w:spacing w:after="0" w:line="240" w:lineRule="auto"/>
      </w:pPr>
      <w:r>
        <w:separator/>
      </w:r>
    </w:p>
  </w:endnote>
  <w:endnote w:type="continuationSeparator" w:id="0">
    <w:p w:rsidR="009A247A" w:rsidRDefault="009A247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41143E">
          <w:rPr>
            <w:noProof/>
          </w:rPr>
          <w:t>64</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7A" w:rsidRDefault="009A247A" w:rsidP="00D368D1">
      <w:pPr>
        <w:spacing w:after="0" w:line="240" w:lineRule="auto"/>
      </w:pPr>
      <w:r>
        <w:separator/>
      </w:r>
    </w:p>
  </w:footnote>
  <w:footnote w:type="continuationSeparator" w:id="0">
    <w:p w:rsidR="009A247A" w:rsidRDefault="009A247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41143E">
                <w:rPr>
                  <w:rFonts w:ascii="Times New Roman" w:hAnsi="Times New Roman" w:cs="Times New Roman"/>
                  <w:b/>
                  <w:bCs/>
                  <w:caps/>
                  <w:sz w:val="24"/>
                  <w:szCs w:val="24"/>
                </w:rPr>
                <w:t>№</w:t>
              </w:r>
              <w:r w:rsidR="0041143E">
                <w:rPr>
                  <w:rFonts w:ascii="CyrillicOld" w:hAnsi="CyrillicOld"/>
                  <w:b/>
                  <w:bCs/>
                  <w:caps/>
                  <w:sz w:val="24"/>
                  <w:szCs w:val="24"/>
                </w:rPr>
                <w:t xml:space="preserve"> 39 </w:t>
              </w:r>
              <w:r w:rsidR="0041143E">
                <w:rPr>
                  <w:rFonts w:ascii="CyrillicOld" w:hAnsi="CyrillicOld" w:cs="CyrillicOld"/>
                  <w:b/>
                  <w:bCs/>
                  <w:caps/>
                  <w:sz w:val="24"/>
                  <w:szCs w:val="24"/>
                </w:rPr>
                <w:t>Вести</w:t>
              </w:r>
              <w:r w:rsidR="0041143E">
                <w:rPr>
                  <w:rFonts w:ascii="CyrillicOld" w:hAnsi="CyrillicOld"/>
                  <w:b/>
                  <w:bCs/>
                  <w:caps/>
                  <w:sz w:val="24"/>
                  <w:szCs w:val="24"/>
                </w:rPr>
                <w:t xml:space="preserve"> </w:t>
              </w:r>
              <w:r w:rsidR="0041143E">
                <w:rPr>
                  <w:rFonts w:ascii="CyrillicOld" w:hAnsi="CyrillicOld" w:cs="CyrillicOld"/>
                  <w:b/>
                  <w:bCs/>
                  <w:caps/>
                  <w:sz w:val="24"/>
                  <w:szCs w:val="24"/>
                </w:rPr>
                <w:t>муниципаль</w:t>
              </w:r>
              <w:r w:rsidR="0041143E">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9-29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41143E" w:rsidP="009F574C">
              <w:pPr>
                <w:pStyle w:val="a3"/>
                <w:jc w:val="center"/>
                <w:rPr>
                  <w:rFonts w:ascii="CyrillicOld" w:hAnsi="CyrillicOld"/>
                  <w:color w:val="FFFFFF" w:themeColor="background1"/>
                </w:rPr>
              </w:pPr>
              <w:r>
                <w:rPr>
                  <w:rFonts w:ascii="CyrillicOld" w:hAnsi="CyrillicOld"/>
                  <w:color w:val="FFFFFF" w:themeColor="background1"/>
                  <w:sz w:val="24"/>
                </w:rPr>
                <w:t>29 сентября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34C93021"/>
    <w:multiLevelType w:val="hybridMultilevel"/>
    <w:tmpl w:val="2674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846F5F"/>
    <w:multiLevelType w:val="hybridMultilevel"/>
    <w:tmpl w:val="3538F9CE"/>
    <w:lvl w:ilvl="0" w:tplc="783E3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2AB4FB9"/>
    <w:multiLevelType w:val="hybridMultilevel"/>
    <w:tmpl w:val="5E148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4970F57"/>
    <w:multiLevelType w:val="hybridMultilevel"/>
    <w:tmpl w:val="87CABB02"/>
    <w:lvl w:ilvl="0" w:tplc="EC344A8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474B9E"/>
    <w:multiLevelType w:val="hybridMultilevel"/>
    <w:tmpl w:val="4D1A3392"/>
    <w:lvl w:ilvl="0" w:tplc="FB4C5932">
      <w:start w:val="4"/>
      <w:numFmt w:val="decimal"/>
      <w:lvlText w:val="%1."/>
      <w:lvlJc w:val="left"/>
      <w:pPr>
        <w:ind w:left="780" w:hanging="360"/>
      </w:pPr>
      <w:rPr>
        <w:rFonts w:eastAsiaTheme="minorHAnsi" w:cstheme="minorBid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7E8876E2"/>
    <w:multiLevelType w:val="hybridMultilevel"/>
    <w:tmpl w:val="35CE7B16"/>
    <w:lvl w:ilvl="0" w:tplc="57D02A1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A81881"/>
    <w:multiLevelType w:val="hybridMultilevel"/>
    <w:tmpl w:val="56BC0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143E"/>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247A"/>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7145631"/>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4114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4114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rsid w:val="004114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rsid w:val="0041143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1143E"/>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41143E"/>
    <w:pPr>
      <w:spacing w:before="100" w:beforeAutospacing="1" w:after="100" w:afterAutospacing="1" w:line="240" w:lineRule="auto"/>
    </w:pPr>
    <w:rPr>
      <w:rFonts w:ascii="Times New Roman" w:hAnsi="Times New Roman" w:cs="Times New Roman"/>
      <w:b/>
      <w:bCs/>
      <w:color w:val="auto"/>
      <w:kern w:val="0"/>
      <w:sz w:val="18"/>
      <w:szCs w:val="18"/>
    </w:rPr>
  </w:style>
  <w:style w:type="paragraph" w:customStyle="1" w:styleId="xl64">
    <w:name w:val="xl64"/>
    <w:basedOn w:val="a"/>
    <w:rsid w:val="0041143E"/>
    <w:pPr>
      <w:spacing w:before="100" w:beforeAutospacing="1" w:after="100" w:afterAutospacing="1" w:line="240" w:lineRule="auto"/>
      <w:textAlignment w:val="center"/>
    </w:pPr>
    <w:rPr>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17456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2270261">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6016831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692923993">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14446543">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17639794">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0491553">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33211371">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4521466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1113411">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0421313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87193579">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1069504">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5365936831344712EB9E99E8A4E7FD1FA382F9E43F8B839EE2996A2C418809B7E4485A7CFB7B69ZABF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A15365936831344712EB9E99E8A4E7FD1FA385F7E83B8B839EE2996A2C418809B7E4485A7CFA7A68ZABFE" TargetMode="External"/><Relationship Id="rId17"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consultantplus://offline/ref=53AFBCB8E21D14D76A9B0F80A61D76C2ED9327756CC40A557FBEC74F06371EC71C99DCF40D4CE755345EBE6706AE24EF92A89DC0E6655C3BBA83876FQ42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50733@mail.ru" TargetMode="External"/><Relationship Id="rId5" Type="http://schemas.openxmlformats.org/officeDocument/2006/relationships/settings" Target="settings.xml"/><Relationship Id="rId15" Type="http://schemas.openxmlformats.org/officeDocument/2006/relationships/hyperlink" Target="file:///D:\2022-&#1050;&#1040;&#1056;&#1040;&#1058;&#1059;&#1047;&#1057;&#1050;&#1048;&#1049;%20&#1056;&#1040;&#1049;&#1054;&#1053;&#1053;&#1067;&#1049;%20&#1057;&#1054;&#1042;&#1045;&#1058;%20&#1044;&#1045;&#1055;&#1059;&#1058;&#1040;&#1058;&#1054;&#1042;-&#1064;&#1045;&#1057;&#1058;&#1054;&#1049;%20&#1057;&#1054;&#1047;&#1067;&#1042;\2022-&#1057;&#1045;&#1057;&#1048;&#1048;\15-&#1103;%20&#1089;&#1077;&#1089;&#1089;&#1080;&#1103;%20&#1086;&#1090;%2027.09.2022-\&#1056;&#1045;&#1064;&#1045;&#1053;&#1048;&#1071;%2015-&#1054;&#1049;%20&#1057;&#1045;&#1057;&#1057;&#1048;&#1048;%20%20&#1054;&#1058;%2027.09.2022\4.15-146%20&#1054;&#1058;%2027.09.2022-%20&#1055;&#1088;&#1086;&#1077;&#1082;&#1090;%20&#1086;%20&#1087;&#1086;&#1088;&#1103;&#1076;&#1082;&#1077;%20%20&#1087;&#1088;&#1077;&#1076;&#1086;&#1089;&#1090;&#1072;&#1074;&#1083;&#1077;&#1085;&#1080;&#1103;%20&#1048;&#1052;&#1058;%20&#1085;&#1072;%20&#1076;&#1074;&#1086;&#1088;&#1086;&#1074;&#1099;&#1077;%20&#1090;&#1077;&#1088;&#1088;&#1080;&#1090;&#1086;&#1088;&#1080;&#1080;.docx" TargetMode="External"/><Relationship Id="rId10" Type="http://schemas.openxmlformats.org/officeDocument/2006/relationships/hyperlink" Target="http://www.karatuzraion.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nsultant.ru/document/cons_doc_LAW_422131/f86aa1739d4196b2f5592eb17cb66cf166cfaa5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765B2"/>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2CC4F-720A-4E69-925E-70A4FCF4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12355</TotalTime>
  <Pages>65</Pages>
  <Words>67874</Words>
  <Characters>386887</Characters>
  <Application>Microsoft Office Word</Application>
  <DocSecurity>0</DocSecurity>
  <Lines>3224</Lines>
  <Paragraphs>907</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453854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39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2022-10-04T03:30:00Z</dcterms:modified>
</cp:coreProperties>
</file>