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F18">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243AD4" w:rsidRPr="005F0C50" w:rsidRDefault="00243AD4"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243AD4" w:rsidRPr="005F0C50" w:rsidRDefault="00243AD4"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243AD4" w:rsidRPr="00D368D1" w:rsidRDefault="00243AD4"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7D2F18">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7D2F18">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7D2F1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E715DE">
                    <w:rPr>
                      <w:rFonts w:ascii="CyrillicOld" w:hAnsi="CyrillicOld" w:cs="Times New Roman"/>
                      <w:b/>
                      <w:bCs/>
                      <w:sz w:val="28"/>
                      <w:szCs w:val="22"/>
                    </w:rPr>
                    <w:t>39</w:t>
                  </w:r>
                  <w:r w:rsidRPr="00C012B5">
                    <w:rPr>
                      <w:rFonts w:ascii="CyrillicOld" w:hAnsi="CyrillicOld" w:cs="Times New Roman"/>
                      <w:b/>
                      <w:bCs/>
                      <w:sz w:val="28"/>
                      <w:szCs w:val="22"/>
                    </w:rPr>
                    <w:t xml:space="preserve"> </w:t>
                  </w:r>
                  <w:r w:rsidR="009913F7" w:rsidRPr="00C012B5">
                    <w:rPr>
                      <w:rFonts w:ascii="CyrillicOld" w:hAnsi="CyrillicOld" w:cs="Times New Roman"/>
                      <w:b/>
                      <w:bCs/>
                      <w:sz w:val="28"/>
                      <w:szCs w:val="22"/>
                    </w:rPr>
                    <w:t>2</w:t>
                  </w:r>
                  <w:r w:rsidR="00E715DE">
                    <w:rPr>
                      <w:rFonts w:ascii="CyrillicOld" w:hAnsi="CyrillicOld" w:cs="Times New Roman"/>
                      <w:b/>
                      <w:bCs/>
                      <w:sz w:val="28"/>
                      <w:szCs w:val="22"/>
                    </w:rPr>
                    <w:t>5</w:t>
                  </w:r>
                  <w:r w:rsidR="0075296C" w:rsidRPr="00C012B5">
                    <w:rPr>
                      <w:rFonts w:ascii="CyrillicOld" w:hAnsi="CyrillicOld" w:cs="Times New Roman"/>
                      <w:b/>
                      <w:bCs/>
                      <w:sz w:val="28"/>
                      <w:szCs w:val="22"/>
                      <w:lang w:val="en-US"/>
                    </w:rPr>
                    <w:t>.</w:t>
                  </w:r>
                  <w:r w:rsidR="00E715DE">
                    <w:rPr>
                      <w:rFonts w:ascii="CyrillicOld" w:hAnsi="CyrillicOld" w:cs="Times New Roman"/>
                      <w:b/>
                      <w:bCs/>
                      <w:sz w:val="28"/>
                      <w:szCs w:val="22"/>
                    </w:rPr>
                    <w:t>08</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w:t>
                  </w:r>
                  <w:r w:rsidR="00243AD4">
                    <w:rPr>
                      <w:rFonts w:ascii="CyrillicOld" w:hAnsi="CyrillicOld" w:cs="Times New Roman"/>
                      <w:b/>
                      <w:bCs/>
                      <w:sz w:val="28"/>
                      <w:szCs w:val="22"/>
                    </w:rPr>
                    <w:t>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7D2F1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E715DE" w:rsidRPr="00E715DE" w:rsidRDefault="00E715DE" w:rsidP="00E715DE">
      <w:pPr>
        <w:spacing w:after="0" w:line="240" w:lineRule="auto"/>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p w:rsidR="00E715DE" w:rsidRPr="00E715DE" w:rsidRDefault="00E715DE" w:rsidP="00E715DE">
      <w:pPr>
        <w:keepNext/>
        <w:spacing w:after="0" w:line="240" w:lineRule="auto"/>
        <w:jc w:val="center"/>
        <w:outlineLvl w:val="0"/>
        <w:rPr>
          <w:rFonts w:ascii="Times New Roman" w:hAnsi="Times New Roman" w:cs="Times New Roman"/>
          <w:color w:val="auto"/>
          <w:kern w:val="0"/>
          <w:sz w:val="12"/>
          <w:szCs w:val="12"/>
          <w:lang w:eastAsia="x-none"/>
        </w:rPr>
      </w:pPr>
    </w:p>
    <w:p w:rsidR="00E715DE" w:rsidRPr="00E715DE" w:rsidRDefault="00E715DE" w:rsidP="00E715DE">
      <w:pPr>
        <w:keepNext/>
        <w:spacing w:after="0" w:line="240" w:lineRule="auto"/>
        <w:jc w:val="center"/>
        <w:outlineLvl w:val="0"/>
        <w:rPr>
          <w:rFonts w:ascii="Times New Roman" w:hAnsi="Times New Roman" w:cs="Times New Roman"/>
          <w:color w:val="auto"/>
          <w:kern w:val="0"/>
          <w:sz w:val="12"/>
          <w:szCs w:val="12"/>
          <w:lang w:val="x-none" w:eastAsia="x-none"/>
        </w:rPr>
      </w:pPr>
      <w:r w:rsidRPr="00E715DE">
        <w:rPr>
          <w:rFonts w:ascii="Times New Roman" w:hAnsi="Times New Roman" w:cs="Times New Roman"/>
          <w:color w:val="auto"/>
          <w:kern w:val="0"/>
          <w:sz w:val="12"/>
          <w:szCs w:val="12"/>
          <w:lang w:val="x-none" w:eastAsia="x-none"/>
        </w:rPr>
        <w:t>ПОСТАНОВЛЕНИЕ</w:t>
      </w:r>
    </w:p>
    <w:p w:rsidR="00E715DE" w:rsidRPr="00E715DE" w:rsidRDefault="00E715DE" w:rsidP="00E715DE">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E715DE" w:rsidRPr="00E715DE" w:rsidRDefault="00E715DE" w:rsidP="00E715DE">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r w:rsidRPr="00E715DE">
        <w:rPr>
          <w:rFonts w:ascii="Times New Roman" w:eastAsia="Calibri" w:hAnsi="Times New Roman" w:cs="Times New Roman"/>
          <w:spacing w:val="-1"/>
          <w:w w:val="104"/>
          <w:kern w:val="0"/>
          <w:sz w:val="12"/>
          <w:szCs w:val="12"/>
          <w:lang w:eastAsia="en-US"/>
        </w:rPr>
        <w:t>23.08.2023                                    с. Каратузское                                        № 766-п</w:t>
      </w: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E715DE" w:rsidRPr="00E715DE" w:rsidRDefault="00E715DE" w:rsidP="00E715DE">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 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следующее изменение:</w:t>
      </w:r>
    </w:p>
    <w:p w:rsidR="00E715DE" w:rsidRPr="00E715DE" w:rsidRDefault="00E715DE" w:rsidP="00E715DE">
      <w:pPr>
        <w:numPr>
          <w:ilvl w:val="1"/>
          <w:numId w:val="48"/>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В разделе 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E715DE" w:rsidRPr="00E715DE" w:rsidRDefault="00E715DE" w:rsidP="00E715DE">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E715DE" w:rsidRPr="00E715DE" w:rsidTr="00E61B95">
        <w:tc>
          <w:tcPr>
            <w:tcW w:w="3085" w:type="dxa"/>
          </w:tcPr>
          <w:p w:rsidR="00E715DE" w:rsidRPr="00E715DE" w:rsidRDefault="00E715DE" w:rsidP="00E715DE">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E715DE" w:rsidRPr="00E715DE" w:rsidRDefault="00E715DE" w:rsidP="00E715DE">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tc>
        <w:tc>
          <w:tcPr>
            <w:tcW w:w="6662" w:type="dxa"/>
          </w:tcPr>
          <w:p w:rsidR="00E715DE" w:rsidRPr="00E715DE" w:rsidRDefault="00E715DE" w:rsidP="00E715DE">
            <w:pPr>
              <w:spacing w:after="0" w:line="240" w:lineRule="auto"/>
              <w:ind w:left="34" w:right="23"/>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Общий объем финансирования муниципальной программы в 2014-2025 годах за счет всех источников финансирования составит 108 802,05 тыс. рублей,</w:t>
            </w:r>
          </w:p>
          <w:p w:rsidR="00E715DE" w:rsidRPr="00E715DE" w:rsidRDefault="00E715DE" w:rsidP="00E715DE">
            <w:pPr>
              <w:spacing w:after="0" w:line="240" w:lineRule="auto"/>
              <w:ind w:left="34" w:right="23"/>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 по годам:</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2014 год – 11 717,98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2015 год – 13 433,94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2016 год – 10 389,89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2017 год – 13 878,00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2018 год – </w:t>
            </w:r>
            <w:r w:rsidRPr="00E715DE">
              <w:rPr>
                <w:rFonts w:ascii="Times New Roman" w:hAnsi="Times New Roman" w:cs="Calibri"/>
                <w:color w:val="auto"/>
                <w:kern w:val="0"/>
                <w:sz w:val="12"/>
                <w:szCs w:val="12"/>
              </w:rPr>
              <w:t xml:space="preserve">10 616,38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2019 год – </w:t>
            </w:r>
            <w:r w:rsidRPr="00E715DE">
              <w:rPr>
                <w:rFonts w:ascii="Times New Roman" w:hAnsi="Times New Roman" w:cs="Calibri"/>
                <w:color w:val="auto"/>
                <w:kern w:val="0"/>
                <w:sz w:val="12"/>
                <w:szCs w:val="12"/>
              </w:rPr>
              <w:t xml:space="preserve">9 850,56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2020 год – 11 149,63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2021 год – 9 379,03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2022 год – 4 808,13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6 727,91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3 724,80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 3 125,80 тыс. рублей;</w:t>
            </w:r>
          </w:p>
          <w:p w:rsidR="00E715DE" w:rsidRPr="00E715DE" w:rsidRDefault="00E715DE" w:rsidP="00E715DE">
            <w:pPr>
              <w:spacing w:after="0" w:line="240" w:lineRule="auto"/>
              <w:ind w:left="34" w:right="23"/>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средства краевого бюджета – 103 149,14 тыс. рублей, в том числе по годам:</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2014 год – 10 846,50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2015 год – 13 001,34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2016 год – 9 639,60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2017 год – 13 460,70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2018 год – </w:t>
            </w:r>
            <w:r w:rsidRPr="00E715DE">
              <w:rPr>
                <w:rFonts w:ascii="Times New Roman" w:hAnsi="Times New Roman" w:cs="Calibri"/>
                <w:color w:val="auto"/>
                <w:kern w:val="0"/>
                <w:sz w:val="12"/>
                <w:szCs w:val="12"/>
              </w:rPr>
              <w:t xml:space="preserve">10 400,70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2019 год – </w:t>
            </w:r>
            <w:r w:rsidRPr="00E715DE">
              <w:rPr>
                <w:rFonts w:ascii="Times New Roman" w:hAnsi="Times New Roman" w:cs="Calibri"/>
                <w:color w:val="auto"/>
                <w:kern w:val="0"/>
                <w:sz w:val="12"/>
                <w:szCs w:val="12"/>
              </w:rPr>
              <w:t xml:space="preserve">9 834,10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2020 год – 11 121,90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2021 год – 9 328,50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2022 год – 3 807,70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5 496,50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3 105,80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 3 105,80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средства районного бюджета – 5 652,91 тыс. рублей, в том числе по годам:</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2014 год – 871,48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2015 год – 432,60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2016 год – 750,29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2017 год – 417,30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2018 год – </w:t>
            </w:r>
            <w:r w:rsidRPr="00E715DE">
              <w:rPr>
                <w:rFonts w:ascii="Times New Roman" w:hAnsi="Times New Roman" w:cs="Calibri"/>
                <w:color w:val="auto"/>
                <w:kern w:val="0"/>
                <w:sz w:val="12"/>
                <w:szCs w:val="12"/>
              </w:rPr>
              <w:t xml:space="preserve">215,68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2019 год – </w:t>
            </w:r>
            <w:r w:rsidRPr="00E715DE">
              <w:rPr>
                <w:rFonts w:ascii="Times New Roman" w:hAnsi="Times New Roman" w:cs="Calibri"/>
                <w:color w:val="auto"/>
                <w:kern w:val="0"/>
                <w:sz w:val="12"/>
                <w:szCs w:val="12"/>
              </w:rPr>
              <w:t xml:space="preserve">16,46 </w:t>
            </w:r>
            <w:r w:rsidRPr="00E715DE">
              <w:rPr>
                <w:rFonts w:ascii="Times New Roman" w:hAnsi="Times New Roman" w:cs="Times New Roman"/>
                <w:color w:val="auto"/>
                <w:kern w:val="0"/>
                <w:sz w:val="12"/>
                <w:szCs w:val="12"/>
              </w:rPr>
              <w:t>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2020 год – 27,73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2021 год – 50,53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2022 год – 1 000,43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1 231,41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619,00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 20,00 тыс. рублей.</w:t>
            </w:r>
          </w:p>
        </w:tc>
      </w:tr>
    </w:tbl>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«Каратузский район»:</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E715DE" w:rsidRPr="00E715DE" w:rsidTr="00E61B95">
        <w:tc>
          <w:tcPr>
            <w:tcW w:w="3969"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eastAsia="Calibri" w:hAnsi="Times New Roman" w:cs="Times New Roman"/>
                <w:color w:val="auto"/>
                <w:kern w:val="0"/>
                <w:sz w:val="12"/>
                <w:szCs w:val="12"/>
                <w:highlight w:val="yellow"/>
                <w:lang w:eastAsia="en-US"/>
              </w:rPr>
            </w:pPr>
            <w:r w:rsidRPr="00E715DE">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Общий объем финансирования подпрограммы в 2023-2025 годы составляет 1 870,41 тыс. рублей, в том числе по годам:</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1 231,41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619,00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 20,00 тыс. рублей;</w:t>
            </w:r>
          </w:p>
          <w:p w:rsidR="00E715DE" w:rsidRPr="00E715DE" w:rsidRDefault="00E715DE" w:rsidP="00E715DE">
            <w:pPr>
              <w:spacing w:after="0" w:line="240" w:lineRule="auto"/>
              <w:ind w:left="34" w:right="23"/>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средства краевого бюджета –0,00 тыс. рублей, в том числе по годам:</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0,00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0,00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 0,00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средства районного бюджета – 1 870,41 тыс. рублей, в том числе по годам:</w:t>
            </w:r>
          </w:p>
          <w:p w:rsidR="00E715DE" w:rsidRPr="00E715DE" w:rsidRDefault="00E715DE" w:rsidP="00E715D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2023 год – 1 231,41 тыс. рублей;</w:t>
            </w:r>
          </w:p>
          <w:p w:rsidR="00E715DE" w:rsidRPr="00E715DE" w:rsidRDefault="00E715DE" w:rsidP="00E715D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2024 год – 619,00 тыс. рублей;</w:t>
            </w:r>
          </w:p>
          <w:p w:rsidR="00E715DE" w:rsidRPr="00E715DE" w:rsidRDefault="00E715DE" w:rsidP="00E715DE">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E715DE">
              <w:rPr>
                <w:rFonts w:ascii="Times New Roman" w:hAnsi="Times New Roman" w:cs="Calibri"/>
                <w:color w:val="auto"/>
                <w:kern w:val="0"/>
                <w:sz w:val="12"/>
                <w:szCs w:val="12"/>
              </w:rPr>
              <w:t>2025 год – 20,00 тыс. рублей.</w:t>
            </w:r>
          </w:p>
        </w:tc>
      </w:tr>
    </w:tbl>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1.4.2. В разделе 2 «Мероприятия подпрограммы»:</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абзацы 19-26 изменить и изложить в следующей редакции:</w:t>
      </w:r>
    </w:p>
    <w:p w:rsidR="00E715DE" w:rsidRPr="00E715DE" w:rsidRDefault="00E715DE" w:rsidP="00E715DE">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«Мероприятие 3. Ремонт объектов коммунальной инфраструктуры, находящихся в муниципальной собственности муниципального образования Каратузский район.</w:t>
      </w:r>
    </w:p>
    <w:p w:rsidR="00E715DE" w:rsidRPr="00E715DE" w:rsidRDefault="00E715DE" w:rsidP="00E715DE">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3, является администрация Каратузского района.</w:t>
      </w:r>
    </w:p>
    <w:p w:rsidR="00E715DE" w:rsidRPr="00E715DE" w:rsidRDefault="00E715DE" w:rsidP="00E715DE">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Срок реализации мероприятия 3: 2023-2025 годы.</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Calibri"/>
          <w:color w:val="auto"/>
          <w:kern w:val="0"/>
          <w:sz w:val="12"/>
          <w:szCs w:val="12"/>
        </w:rPr>
        <w:t>Общий объем финансирования мероприятия 3 на 2023-2025 годы предусмотрен в объеме 1 830</w:t>
      </w:r>
      <w:r w:rsidRPr="00E715DE">
        <w:rPr>
          <w:rFonts w:ascii="Times New Roman" w:hAnsi="Times New Roman" w:cs="Times New Roman"/>
          <w:color w:val="auto"/>
          <w:kern w:val="0"/>
          <w:sz w:val="12"/>
          <w:szCs w:val="12"/>
        </w:rPr>
        <w:t xml:space="preserve">,41 </w:t>
      </w:r>
      <w:r w:rsidRPr="00E715DE">
        <w:rPr>
          <w:rFonts w:ascii="Times New Roman" w:hAnsi="Times New Roman" w:cs="Calibri"/>
          <w:color w:val="auto"/>
          <w:kern w:val="0"/>
          <w:sz w:val="12"/>
          <w:szCs w:val="12"/>
        </w:rPr>
        <w:t xml:space="preserve">тыс. рублей, </w:t>
      </w:r>
      <w:r w:rsidRPr="00E715DE">
        <w:rPr>
          <w:rFonts w:ascii="Times New Roman" w:hAnsi="Times New Roman" w:cs="Times New Roman"/>
          <w:color w:val="auto"/>
          <w:kern w:val="0"/>
          <w:sz w:val="12"/>
          <w:szCs w:val="12"/>
        </w:rPr>
        <w:t>в том числе:</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за счет средств районного бюджета – 1 830,41 тыс. рублей, в том числе по годам:</w:t>
      </w:r>
    </w:p>
    <w:p w:rsidR="00E715DE" w:rsidRPr="00E715DE" w:rsidRDefault="00E715DE" w:rsidP="00E715D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1 231,41 тыс. рублей;</w:t>
      </w:r>
    </w:p>
    <w:p w:rsidR="00E715DE" w:rsidRPr="00E715DE" w:rsidRDefault="00E715DE" w:rsidP="00E715DE">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599,00 тыс. рублей;</w:t>
      </w:r>
    </w:p>
    <w:p w:rsidR="00E715DE" w:rsidRPr="00E715DE" w:rsidRDefault="00E715DE" w:rsidP="00E715DE">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2025 год – 0,00 тыс. рублей.».</w:t>
      </w:r>
    </w:p>
    <w:p w:rsidR="00E715DE" w:rsidRPr="00E715DE" w:rsidRDefault="00E715DE" w:rsidP="00E715D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1.4.3. Приложение № 2 к подпрограмме «Модернизация, реконструкция и капитальный ремонт объектов коммунальной инфраструктуры муниципального образования «Каратузский район» изменить и изложить в новой редакции согласно приложению № 3.</w:t>
      </w:r>
    </w:p>
    <w:p w:rsidR="00E715DE" w:rsidRPr="00E715DE" w:rsidRDefault="00E715DE" w:rsidP="00E715DE">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 Контроль по исполнению настоящего постановления оставляю за собой.</w:t>
      </w:r>
    </w:p>
    <w:p w:rsidR="00E715DE" w:rsidRPr="00E715DE" w:rsidRDefault="00E715DE" w:rsidP="00E715DE">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lastRenderedPageBreak/>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0" w:history="1">
        <w:r w:rsidRPr="00E715DE">
          <w:rPr>
            <w:rFonts w:ascii="Times New Roman" w:eastAsia="Calibri" w:hAnsi="Times New Roman" w:cs="Times New Roman"/>
            <w:color w:val="0000FF"/>
            <w:kern w:val="0"/>
            <w:sz w:val="12"/>
            <w:szCs w:val="12"/>
            <w:u w:val="single"/>
            <w:lang w:eastAsia="en-US"/>
          </w:rPr>
          <w:t>http://karatuzraion.ru</w:t>
        </w:r>
      </w:hyperlink>
      <w:r w:rsidRPr="00E715DE">
        <w:rPr>
          <w:rFonts w:ascii="Times New Roman" w:eastAsia="Calibri" w:hAnsi="Times New Roman" w:cs="Times New Roman"/>
          <w:color w:val="auto"/>
          <w:kern w:val="0"/>
          <w:sz w:val="12"/>
          <w:szCs w:val="12"/>
          <w:lang w:eastAsia="en-US"/>
        </w:rPr>
        <w:t xml:space="preserve">. </w:t>
      </w:r>
    </w:p>
    <w:p w:rsidR="00E715DE" w:rsidRPr="00E715DE" w:rsidRDefault="00E715DE" w:rsidP="00E715D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715DE" w:rsidRPr="00E715DE" w:rsidRDefault="00E715DE" w:rsidP="00E715D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E715DE" w:rsidRPr="00E715DE" w:rsidRDefault="00E715DE" w:rsidP="00E715D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E715DE" w:rsidRPr="00E715DE" w:rsidRDefault="00E715DE" w:rsidP="00E715DE">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E715DE">
        <w:rPr>
          <w:rFonts w:ascii="Times New Roman" w:eastAsia="Calibri" w:hAnsi="Times New Roman" w:cs="Times New Roman"/>
          <w:color w:val="auto"/>
          <w:kern w:val="0"/>
          <w:sz w:val="12"/>
          <w:szCs w:val="12"/>
          <w:lang w:eastAsia="en-US"/>
        </w:rPr>
        <w:t>И.о. главы района                                                                                       Е.С. Мигла</w:t>
      </w:r>
    </w:p>
    <w:p w:rsidR="009F574C" w:rsidRDefault="009F574C"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E715DE">
        <w:rPr>
          <w:rFonts w:ascii="Times New Roman" w:eastAsia="Calibri" w:hAnsi="Times New Roman" w:cs="Times New Roman"/>
          <w:color w:val="auto"/>
          <w:kern w:val="0"/>
          <w:sz w:val="12"/>
          <w:szCs w:val="12"/>
        </w:rPr>
        <w:t>Приложение № 1 к постановлению администрации Каратузского района от 23.08.2023  № 766-п</w:t>
      </w:r>
    </w:p>
    <w:p w:rsidR="00E715DE" w:rsidRPr="00E715DE" w:rsidRDefault="00E715DE" w:rsidP="00E715DE">
      <w:pPr>
        <w:spacing w:after="0" w:line="240" w:lineRule="auto"/>
        <w:ind w:left="6804"/>
        <w:rPr>
          <w:rFonts w:ascii="Times New Roman" w:hAnsi="Times New Roman" w:cs="Times New Roman"/>
          <w:color w:val="auto"/>
          <w:kern w:val="0"/>
          <w:sz w:val="12"/>
          <w:szCs w:val="12"/>
        </w:rPr>
      </w:pPr>
    </w:p>
    <w:p w:rsidR="00E715DE" w:rsidRPr="00E715DE" w:rsidRDefault="00E715DE" w:rsidP="00E715DE">
      <w:pPr>
        <w:spacing w:after="0" w:line="240" w:lineRule="auto"/>
        <w:ind w:left="6804"/>
        <w:rPr>
          <w:rFonts w:ascii="Times New Roman" w:hAnsi="Times New Roman" w:cs="Times New Roman"/>
          <w:color w:val="auto"/>
          <w:kern w:val="0"/>
          <w:sz w:val="12"/>
          <w:szCs w:val="12"/>
        </w:rPr>
      </w:pPr>
    </w:p>
    <w:p w:rsidR="00E715DE" w:rsidRPr="00E715DE" w:rsidRDefault="00E715DE" w:rsidP="00E715DE">
      <w:pPr>
        <w:spacing w:after="0" w:line="240" w:lineRule="auto"/>
        <w:ind w:left="6804"/>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Приложение № 2</w:t>
      </w:r>
    </w:p>
    <w:p w:rsidR="00E715DE" w:rsidRPr="00E715DE" w:rsidRDefault="00E715DE" w:rsidP="00E715DE">
      <w:pPr>
        <w:spacing w:after="0" w:line="240" w:lineRule="auto"/>
        <w:ind w:left="6804"/>
        <w:rPr>
          <w:rFonts w:ascii="Times New Roman" w:eastAsia="Calibri"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E715DE" w:rsidRPr="00E715DE" w:rsidRDefault="00E715DE" w:rsidP="00E715DE">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E715DE" w:rsidRPr="00E715DE" w:rsidRDefault="00E715DE" w:rsidP="00E715DE">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E715DE" w:rsidRPr="00E715DE" w:rsidRDefault="00E715DE" w:rsidP="00E715DE">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Информация о ресурсном обеспечении муниципальной </w:t>
      </w:r>
      <w:r w:rsidRPr="00E715DE">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E715DE" w:rsidRPr="00E715DE" w:rsidRDefault="00E715DE" w:rsidP="00E715DE">
      <w:pPr>
        <w:autoSpaceDE w:val="0"/>
        <w:autoSpaceDN w:val="0"/>
        <w:adjustRightInd w:val="0"/>
        <w:spacing w:after="0" w:line="240" w:lineRule="auto"/>
        <w:ind w:firstLine="720"/>
        <w:jc w:val="right"/>
        <w:rPr>
          <w:rFonts w:ascii="Times New Roman" w:hAnsi="Times New Roman"/>
          <w:color w:val="auto"/>
          <w:kern w:val="0"/>
          <w:sz w:val="12"/>
          <w:szCs w:val="12"/>
        </w:rPr>
      </w:pPr>
      <w:r w:rsidRPr="00E715DE">
        <w:rPr>
          <w:rFonts w:ascii="Times New Roman" w:hAnsi="Times New Roman" w:cs="Times New Roman"/>
          <w:color w:val="auto"/>
          <w:kern w:val="0"/>
          <w:sz w:val="12"/>
          <w:szCs w:val="12"/>
        </w:rPr>
        <w:t>(тыс. рублей)</w:t>
      </w:r>
    </w:p>
    <w:tbl>
      <w:tblPr>
        <w:tblW w:w="112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38"/>
        <w:gridCol w:w="1701"/>
        <w:gridCol w:w="1559"/>
        <w:gridCol w:w="429"/>
        <w:gridCol w:w="425"/>
        <w:gridCol w:w="571"/>
        <w:gridCol w:w="567"/>
        <w:gridCol w:w="17"/>
        <w:gridCol w:w="973"/>
        <w:gridCol w:w="17"/>
        <w:gridCol w:w="1124"/>
        <w:gridCol w:w="17"/>
        <w:gridCol w:w="1110"/>
        <w:gridCol w:w="17"/>
        <w:gridCol w:w="983"/>
        <w:gridCol w:w="17"/>
      </w:tblGrid>
      <w:tr w:rsidR="00E715DE" w:rsidRPr="00E715DE" w:rsidTr="00E715DE">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п/п</w:t>
            </w:r>
          </w:p>
        </w:tc>
        <w:tc>
          <w:tcPr>
            <w:tcW w:w="113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009" w:type="dxa"/>
            <w:gridSpan w:val="5"/>
            <w:tcBorders>
              <w:top w:val="single" w:sz="4" w:space="0" w:color="auto"/>
              <w:left w:val="single" w:sz="4" w:space="0" w:color="auto"/>
              <w:bottom w:val="single" w:sz="4" w:space="0" w:color="auto"/>
              <w:right w:val="single" w:sz="4" w:space="0" w:color="auto"/>
            </w:tcBorders>
            <w:noWrap/>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Код бюджетной</w:t>
            </w:r>
          </w:p>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классификации</w:t>
            </w:r>
          </w:p>
        </w:tc>
        <w:tc>
          <w:tcPr>
            <w:tcW w:w="990" w:type="dxa"/>
            <w:gridSpan w:val="2"/>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Очередной финансовый 2023 год</w:t>
            </w:r>
          </w:p>
        </w:tc>
        <w:tc>
          <w:tcPr>
            <w:tcW w:w="1141" w:type="dxa"/>
            <w:gridSpan w:val="2"/>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Первый год планового периода 2024 год</w:t>
            </w:r>
          </w:p>
        </w:tc>
        <w:tc>
          <w:tcPr>
            <w:tcW w:w="1127" w:type="dxa"/>
            <w:gridSpan w:val="2"/>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Второй год планового периода 2025 год</w:t>
            </w:r>
          </w:p>
        </w:tc>
        <w:tc>
          <w:tcPr>
            <w:tcW w:w="1000" w:type="dxa"/>
            <w:gridSpan w:val="2"/>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2023-2025 годов</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ГРБС</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Рз Пр</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ВР</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план</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план</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план</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r>
      <w:tr w:rsidR="00E715DE" w:rsidRPr="00E715DE" w:rsidTr="00E715DE">
        <w:trPr>
          <w:gridAfter w:val="1"/>
          <w:wAfter w:w="17" w:type="dxa"/>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w:t>
            </w:r>
          </w:p>
        </w:tc>
        <w:tc>
          <w:tcPr>
            <w:tcW w:w="1138"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4</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8</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11</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12</w:t>
            </w:r>
          </w:p>
        </w:tc>
      </w:tr>
      <w:tr w:rsidR="00E715DE" w:rsidRPr="00E715DE" w:rsidTr="00E715DE">
        <w:trPr>
          <w:gridAfter w:val="1"/>
          <w:wAfter w:w="17"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w:t>
            </w:r>
          </w:p>
        </w:tc>
        <w:tc>
          <w:tcPr>
            <w:tcW w:w="113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9"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6 727,91</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3 724,80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3 125,80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13 578,51</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 том числе по ГРБС:</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noWrap/>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6 727,91</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3 724,80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3 125,80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13 578,51</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r>
      <w:tr w:rsidR="00E715DE" w:rsidRPr="00E715DE" w:rsidTr="00E715DE">
        <w:trPr>
          <w:gridAfter w:val="1"/>
          <w:wAfter w:w="17"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w:t>
            </w:r>
          </w:p>
        </w:tc>
        <w:tc>
          <w:tcPr>
            <w:tcW w:w="113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1 231,41</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619,00</w:t>
            </w: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1 870,41</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 том числе по ГРБС:</w:t>
            </w:r>
          </w:p>
        </w:tc>
        <w:tc>
          <w:tcPr>
            <w:tcW w:w="42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1 231,41</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619,00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1 870,41</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r>
      <w:tr w:rsidR="00E715DE" w:rsidRPr="00E715DE" w:rsidTr="00E715DE">
        <w:trPr>
          <w:gridAfter w:val="1"/>
          <w:wAfter w:w="17" w:type="dxa"/>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w:t>
            </w:r>
          </w:p>
        </w:tc>
        <w:tc>
          <w:tcPr>
            <w:tcW w:w="113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559"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5 496,50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3 105,80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3 105,80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11 708,10</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 том числе по ГРБС:</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right="-108"/>
              <w:jc w:val="center"/>
              <w:rPr>
                <w:rFonts w:ascii="Times New Roman" w:eastAsia="Calibri" w:hAnsi="Times New Roman" w:cs="Times New Roman"/>
                <w:color w:val="auto"/>
                <w:kern w:val="0"/>
                <w:sz w:val="12"/>
                <w:szCs w:val="12"/>
                <w:lang w:eastAsia="en-US"/>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w:t>
            </w:r>
          </w:p>
        </w:tc>
      </w:tr>
      <w:tr w:rsidR="00E715DE" w:rsidRPr="00E715DE" w:rsidTr="00E715DE">
        <w:trPr>
          <w:gridAfter w:val="1"/>
          <w:wAfter w:w="17" w:type="dxa"/>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7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5 496,50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3 105,80</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3 105,80</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11 708,10</w:t>
            </w:r>
          </w:p>
        </w:tc>
      </w:tr>
    </w:tbl>
    <w:p w:rsidR="005036A8" w:rsidRDefault="007D2F1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E715DE" w:rsidRPr="00E715DE" w:rsidRDefault="00E715DE" w:rsidP="00E715DE">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E715DE">
        <w:rPr>
          <w:rFonts w:ascii="Times New Roman" w:eastAsia="Calibri" w:hAnsi="Times New Roman" w:cs="Times New Roman"/>
          <w:color w:val="auto"/>
          <w:kern w:val="0"/>
          <w:sz w:val="12"/>
          <w:szCs w:val="12"/>
        </w:rPr>
        <w:t>Приложение № 2 к постановлению администрации Каратузского района от  23.08.2023  № 766-п</w:t>
      </w:r>
    </w:p>
    <w:p w:rsidR="00E715DE" w:rsidRPr="00E715DE" w:rsidRDefault="00E715DE" w:rsidP="00E715DE">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Приложение № 3</w:t>
      </w:r>
    </w:p>
    <w:p w:rsidR="00E715DE" w:rsidRPr="00E715DE" w:rsidRDefault="00E715DE" w:rsidP="00E715DE">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E715DE" w:rsidRPr="00E715DE" w:rsidRDefault="00E715DE" w:rsidP="00E715DE">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highlight w:val="yellow"/>
          <w:lang w:eastAsia="en-US"/>
        </w:rPr>
      </w:pPr>
    </w:p>
    <w:p w:rsidR="00E715DE" w:rsidRPr="00E715DE" w:rsidRDefault="00E715DE" w:rsidP="00E715DE">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E715DE">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715DE" w:rsidRPr="00E715DE" w:rsidRDefault="00E715DE" w:rsidP="00E715DE">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(тыс. рублей)</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998"/>
        <w:gridCol w:w="1701"/>
        <w:gridCol w:w="1694"/>
        <w:gridCol w:w="1391"/>
        <w:gridCol w:w="1589"/>
        <w:gridCol w:w="1560"/>
        <w:gridCol w:w="1560"/>
      </w:tblGrid>
      <w:tr w:rsidR="00E715DE" w:rsidRPr="00E715DE" w:rsidTr="00E715DE">
        <w:trPr>
          <w:trHeight w:val="20"/>
        </w:trPr>
        <w:tc>
          <w:tcPr>
            <w:tcW w:w="624" w:type="dxa"/>
            <w:vMerge w:val="restart"/>
            <w:tcBorders>
              <w:top w:val="single" w:sz="4" w:space="0" w:color="auto"/>
              <w:left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 п/п</w:t>
            </w:r>
          </w:p>
        </w:tc>
        <w:tc>
          <w:tcPr>
            <w:tcW w:w="998" w:type="dxa"/>
            <w:vMerge w:val="restart"/>
            <w:tcBorders>
              <w:top w:val="single" w:sz="4" w:space="0" w:color="auto"/>
              <w:left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Статус (муниципальная программа, подпрограмма)</w:t>
            </w:r>
          </w:p>
        </w:tc>
        <w:tc>
          <w:tcPr>
            <w:tcW w:w="1701" w:type="dxa"/>
            <w:vMerge w:val="restart"/>
            <w:tcBorders>
              <w:top w:val="single" w:sz="4" w:space="0" w:color="auto"/>
              <w:left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vMerge w:val="restart"/>
            <w:tcBorders>
              <w:top w:val="single" w:sz="4" w:space="0" w:color="auto"/>
              <w:left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Очередной финансовый 2023 год</w:t>
            </w:r>
          </w:p>
        </w:tc>
        <w:tc>
          <w:tcPr>
            <w:tcW w:w="1589"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Первый год планового периода 2024 год</w:t>
            </w:r>
          </w:p>
        </w:tc>
        <w:tc>
          <w:tcPr>
            <w:tcW w:w="1560"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Второй год планового периода 2025 год</w:t>
            </w:r>
          </w:p>
        </w:tc>
        <w:tc>
          <w:tcPr>
            <w:tcW w:w="1560" w:type="dxa"/>
            <w:vMerge w:val="restart"/>
            <w:tcBorders>
              <w:top w:val="single" w:sz="4" w:space="0" w:color="auto"/>
              <w:left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Итого на очередной финансовый год и плановый период</w:t>
            </w:r>
          </w:p>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2023-2025 годов</w:t>
            </w:r>
          </w:p>
        </w:tc>
      </w:tr>
      <w:tr w:rsidR="00E715DE" w:rsidRPr="00E715DE" w:rsidTr="00E715DE">
        <w:trPr>
          <w:trHeight w:val="20"/>
        </w:trPr>
        <w:tc>
          <w:tcPr>
            <w:tcW w:w="624" w:type="dxa"/>
            <w:vMerge/>
            <w:tcBorders>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8" w:type="dxa"/>
            <w:vMerge/>
            <w:tcBorders>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701" w:type="dxa"/>
            <w:vMerge/>
            <w:tcBorders>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94" w:type="dxa"/>
            <w:vMerge/>
            <w:tcBorders>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391"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715DE" w:rsidRPr="00E715DE" w:rsidTr="00E715DE">
        <w:trPr>
          <w:trHeight w:val="20"/>
        </w:trPr>
        <w:tc>
          <w:tcPr>
            <w:tcW w:w="62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w:t>
            </w:r>
          </w:p>
        </w:tc>
        <w:tc>
          <w:tcPr>
            <w:tcW w:w="998"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8</w:t>
            </w:r>
          </w:p>
        </w:tc>
      </w:tr>
      <w:tr w:rsidR="00E715DE" w:rsidRPr="00E715DE" w:rsidTr="00E715DE">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w:t>
            </w:r>
          </w:p>
        </w:tc>
        <w:tc>
          <w:tcPr>
            <w:tcW w:w="99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Муниципальная 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6 727,91</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3 724,80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3 125,80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13 578,51</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11 708,10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1 231,41</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619,00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1 870,41</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w:t>
            </w:r>
          </w:p>
        </w:tc>
        <w:tc>
          <w:tcPr>
            <w:tcW w:w="998"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108"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Подпрограмма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1 231,41</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619,00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1 870,41</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1 231,41</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619,00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1 870,41</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Подпрограмма 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11 708,10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5 496,50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3 105,80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11 708,10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r w:rsidR="00E715DE" w:rsidRPr="00E715DE" w:rsidTr="00E715DE">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0,00</w:t>
            </w:r>
          </w:p>
        </w:tc>
      </w:tr>
    </w:tbl>
    <w:p w:rsidR="00A02791" w:rsidRDefault="00A02791"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rPr>
        <w:t>Приложение № 3 к постановлению администрации Каратузского района от 23.08.2023  № 766-п</w:t>
      </w:r>
    </w:p>
    <w:p w:rsidR="00E715DE" w:rsidRPr="00E715DE" w:rsidRDefault="00E715DE" w:rsidP="00E715DE">
      <w:pPr>
        <w:spacing w:after="0" w:line="240" w:lineRule="auto"/>
        <w:ind w:left="6804"/>
        <w:rPr>
          <w:rFonts w:ascii="Times New Roman" w:eastAsia="Calibri" w:hAnsi="Times New Roman" w:cs="Times New Roman"/>
          <w:color w:val="auto"/>
          <w:kern w:val="0"/>
          <w:sz w:val="12"/>
          <w:szCs w:val="12"/>
          <w:lang w:eastAsia="en-US"/>
        </w:rPr>
      </w:pPr>
    </w:p>
    <w:p w:rsidR="00E715DE" w:rsidRPr="00E715DE" w:rsidRDefault="00E715DE" w:rsidP="00E715DE">
      <w:pPr>
        <w:spacing w:after="0" w:line="240" w:lineRule="auto"/>
        <w:ind w:left="6804"/>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Приложение № 2 </w:t>
      </w:r>
    </w:p>
    <w:p w:rsidR="00E715DE" w:rsidRPr="00E715DE" w:rsidRDefault="00E715DE" w:rsidP="00E715DE">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E715DE" w:rsidRPr="00E715DE" w:rsidRDefault="00E715DE" w:rsidP="00E715DE">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E715DE" w:rsidRPr="00E715DE" w:rsidRDefault="00E715DE" w:rsidP="00E715DE">
      <w:pPr>
        <w:spacing w:after="0" w:line="240" w:lineRule="auto"/>
        <w:jc w:val="center"/>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Перечень мероприятий подпрограммы </w:t>
      </w:r>
    </w:p>
    <w:p w:rsidR="00E715DE" w:rsidRPr="00E715DE" w:rsidRDefault="00E715DE" w:rsidP="00E715DE">
      <w:pPr>
        <w:spacing w:after="0" w:line="240" w:lineRule="auto"/>
        <w:jc w:val="center"/>
        <w:outlineLvl w:val="0"/>
        <w:rPr>
          <w:rFonts w:ascii="Times New Roman" w:eastAsia="Calibri" w:hAnsi="Times New Roman" w:cs="Times New Roman"/>
          <w:color w:val="auto"/>
          <w:kern w:val="0"/>
          <w:sz w:val="12"/>
          <w:szCs w:val="12"/>
          <w:lang w:eastAsia="en-US"/>
        </w:rPr>
      </w:pPr>
    </w:p>
    <w:tbl>
      <w:tblPr>
        <w:tblW w:w="11297" w:type="dxa"/>
        <w:tblInd w:w="93" w:type="dxa"/>
        <w:tblLayout w:type="fixed"/>
        <w:tblLook w:val="04A0" w:firstRow="1" w:lastRow="0" w:firstColumn="1" w:lastColumn="0" w:noHBand="0" w:noVBand="1"/>
      </w:tblPr>
      <w:tblGrid>
        <w:gridCol w:w="582"/>
        <w:gridCol w:w="2410"/>
        <w:gridCol w:w="992"/>
        <w:gridCol w:w="425"/>
        <w:gridCol w:w="425"/>
        <w:gridCol w:w="850"/>
        <w:gridCol w:w="426"/>
        <w:gridCol w:w="992"/>
        <w:gridCol w:w="851"/>
        <w:gridCol w:w="850"/>
        <w:gridCol w:w="1134"/>
        <w:gridCol w:w="1277"/>
        <w:gridCol w:w="83"/>
      </w:tblGrid>
      <w:tr w:rsidR="00E715DE" w:rsidRPr="00E715DE" w:rsidTr="00E715DE">
        <w:trPr>
          <w:gridAfter w:val="1"/>
          <w:wAfter w:w="83" w:type="dxa"/>
          <w:trHeight w:val="20"/>
        </w:trPr>
        <w:tc>
          <w:tcPr>
            <w:tcW w:w="582" w:type="dxa"/>
            <w:vMerge w:val="restart"/>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Цели, задачи,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ГРБС </w:t>
            </w:r>
          </w:p>
        </w:tc>
        <w:tc>
          <w:tcPr>
            <w:tcW w:w="2126" w:type="dxa"/>
            <w:gridSpan w:val="4"/>
            <w:tcBorders>
              <w:top w:val="single" w:sz="4" w:space="0" w:color="auto"/>
              <w:left w:val="nil"/>
              <w:bottom w:val="single" w:sz="4" w:space="0" w:color="auto"/>
              <w:right w:val="single" w:sz="4" w:space="0" w:color="000000"/>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Расходы по годам реализации программы</w:t>
            </w:r>
          </w:p>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(тыс. руб.)</w:t>
            </w:r>
          </w:p>
        </w:tc>
        <w:tc>
          <w:tcPr>
            <w:tcW w:w="1277" w:type="dxa"/>
            <w:tcBorders>
              <w:top w:val="single" w:sz="4" w:space="0" w:color="auto"/>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715DE" w:rsidRPr="00E715DE" w:rsidTr="00E715DE">
        <w:trPr>
          <w:gridAfter w:val="1"/>
          <w:wAfter w:w="83" w:type="dxa"/>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c>
          <w:tcPr>
            <w:tcW w:w="425"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ГРБС</w:t>
            </w:r>
          </w:p>
        </w:tc>
        <w:tc>
          <w:tcPr>
            <w:tcW w:w="425"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РзПр</w:t>
            </w:r>
          </w:p>
        </w:tc>
        <w:tc>
          <w:tcPr>
            <w:tcW w:w="850"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ЦСР</w:t>
            </w:r>
          </w:p>
        </w:tc>
        <w:tc>
          <w:tcPr>
            <w:tcW w:w="426"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ВР</w:t>
            </w:r>
          </w:p>
        </w:tc>
        <w:tc>
          <w:tcPr>
            <w:tcW w:w="992"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очередной финансовый год 2023</w:t>
            </w:r>
          </w:p>
        </w:tc>
        <w:tc>
          <w:tcPr>
            <w:tcW w:w="851"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1-й год планового периода2024</w:t>
            </w:r>
          </w:p>
        </w:tc>
        <w:tc>
          <w:tcPr>
            <w:tcW w:w="850"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2-й год планового периода2025</w:t>
            </w:r>
          </w:p>
        </w:tc>
        <w:tc>
          <w:tcPr>
            <w:tcW w:w="1134" w:type="dxa"/>
            <w:tcBorders>
              <w:top w:val="nil"/>
              <w:left w:val="nil"/>
              <w:bottom w:val="single" w:sz="4" w:space="0" w:color="auto"/>
              <w:right w:val="single" w:sz="4" w:space="0" w:color="auto"/>
            </w:tcBorders>
            <w:vAlign w:val="center"/>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итого на очередной финансовый год и плановый период 2023-2025</w:t>
            </w:r>
          </w:p>
        </w:tc>
        <w:tc>
          <w:tcPr>
            <w:tcW w:w="1277" w:type="dxa"/>
            <w:tcBorders>
              <w:top w:val="single" w:sz="4" w:space="0" w:color="auto"/>
              <w:left w:val="nil"/>
              <w:bottom w:val="single" w:sz="4" w:space="0" w:color="auto"/>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lang w:eastAsia="en-US"/>
              </w:rPr>
            </w:pPr>
          </w:p>
        </w:tc>
      </w:tr>
      <w:tr w:rsidR="00E715DE" w:rsidRPr="00E715DE" w:rsidTr="00E715DE">
        <w:trPr>
          <w:trHeight w:val="20"/>
        </w:trPr>
        <w:tc>
          <w:tcPr>
            <w:tcW w:w="582"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715" w:type="dxa"/>
            <w:gridSpan w:val="12"/>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Цель подпрограммы - </w:t>
            </w:r>
            <w:r w:rsidRPr="00E715DE">
              <w:rPr>
                <w:rFonts w:ascii="Times New Roman" w:hAnsi="Times New Roman"/>
                <w:color w:val="auto"/>
                <w:kern w:val="0"/>
                <w:sz w:val="12"/>
                <w:szCs w:val="12"/>
              </w:rPr>
              <w:t>развитие, модернизация и капитальный ремонт объектов коммунальной инфраструктуры и жилищного фонда Каратузского района</w:t>
            </w:r>
          </w:p>
        </w:tc>
      </w:tr>
      <w:tr w:rsidR="00E715DE" w:rsidRPr="00E715DE" w:rsidTr="00E715DE">
        <w:trPr>
          <w:trHeight w:val="20"/>
        </w:trPr>
        <w:tc>
          <w:tcPr>
            <w:tcW w:w="582" w:type="dxa"/>
            <w:tcBorders>
              <w:top w:val="single" w:sz="4" w:space="0" w:color="auto"/>
              <w:left w:val="single" w:sz="4" w:space="0" w:color="auto"/>
              <w:bottom w:val="nil"/>
              <w:right w:val="single" w:sz="4" w:space="0" w:color="auto"/>
            </w:tcBorders>
          </w:tcPr>
          <w:p w:rsidR="00E715DE" w:rsidRPr="00E715DE" w:rsidRDefault="00E715DE" w:rsidP="00E715D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715" w:type="dxa"/>
            <w:gridSpan w:val="12"/>
            <w:tcBorders>
              <w:top w:val="single" w:sz="4" w:space="0" w:color="auto"/>
              <w:left w:val="single" w:sz="4" w:space="0" w:color="auto"/>
              <w:bottom w:val="nil"/>
              <w:right w:val="single" w:sz="4" w:space="0" w:color="auto"/>
            </w:tcBorders>
            <w:hideMark/>
          </w:tcPr>
          <w:p w:rsidR="00E715DE" w:rsidRPr="00E715DE" w:rsidRDefault="00E715DE" w:rsidP="00E715D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Задача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Задача 2. Обеспечение населения питьевой водой, отвечающей требованиям безопасности;</w:t>
            </w: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Задача 3. Обеспечение безопасного функционирования энергообъектов и обновление материально-технической базы предприятий коммунального комплекса;</w:t>
            </w:r>
          </w:p>
          <w:p w:rsidR="00E715DE" w:rsidRPr="00E715DE" w:rsidRDefault="00E715DE" w:rsidP="00E715D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Задача 4. Предотвращение критического уровня износа объектов коммунальной инфраструктуры</w:t>
            </w:r>
          </w:p>
        </w:tc>
      </w:tr>
      <w:tr w:rsidR="00E715DE" w:rsidRPr="00E715DE" w:rsidTr="00E715DE">
        <w:trPr>
          <w:gridAfter w:val="1"/>
          <w:wAfter w:w="83" w:type="dxa"/>
          <w:trHeight w:val="20"/>
        </w:trPr>
        <w:tc>
          <w:tcPr>
            <w:tcW w:w="582"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Мероприятие 1.</w:t>
            </w:r>
          </w:p>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992" w:type="dxa"/>
            <w:tcBorders>
              <w:top w:val="single" w:sz="4" w:space="0" w:color="auto"/>
              <w:left w:val="nil"/>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0410004010</w:t>
            </w:r>
          </w:p>
        </w:tc>
        <w:tc>
          <w:tcPr>
            <w:tcW w:w="426"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40,00</w:t>
            </w:r>
          </w:p>
        </w:tc>
        <w:tc>
          <w:tcPr>
            <w:tcW w:w="1277" w:type="dxa"/>
            <w:vMerge w:val="restart"/>
            <w:tcBorders>
              <w:top w:val="single" w:sz="4" w:space="0" w:color="auto"/>
              <w:left w:val="nil"/>
              <w:right w:val="single" w:sz="4" w:space="0" w:color="auto"/>
            </w:tcBorders>
            <w:hideMark/>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За период 2023-2025 годы: </w:t>
            </w:r>
          </w:p>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 xml:space="preserve"> -замена и капитальный ремонт 5 км инженерных сетей, из них:</w:t>
            </w:r>
          </w:p>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тепловых – 0,5 км,</w:t>
            </w:r>
          </w:p>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водопроводных сетей – 4,5 км</w:t>
            </w:r>
          </w:p>
        </w:tc>
      </w:tr>
      <w:tr w:rsidR="00E715DE" w:rsidRPr="00E715DE" w:rsidTr="00E715DE">
        <w:trPr>
          <w:gridAfter w:val="1"/>
          <w:wAfter w:w="83" w:type="dxa"/>
          <w:trHeight w:val="20"/>
        </w:trPr>
        <w:tc>
          <w:tcPr>
            <w:tcW w:w="582" w:type="dxa"/>
            <w:vMerge w:val="restart"/>
            <w:tcBorders>
              <w:top w:val="single" w:sz="4" w:space="0" w:color="auto"/>
              <w:left w:val="single" w:sz="4" w:space="0" w:color="auto"/>
              <w:right w:val="single" w:sz="4" w:space="0" w:color="auto"/>
            </w:tcBorders>
            <w:hideMark/>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w:t>
            </w:r>
          </w:p>
        </w:tc>
        <w:tc>
          <w:tcPr>
            <w:tcW w:w="2410" w:type="dxa"/>
            <w:vMerge w:val="restart"/>
            <w:tcBorders>
              <w:top w:val="single" w:sz="4" w:space="0" w:color="auto"/>
              <w:left w:val="single" w:sz="4" w:space="0" w:color="auto"/>
              <w:right w:val="single" w:sz="4" w:space="0" w:color="auto"/>
            </w:tcBorders>
            <w:hideMark/>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Мероприятие 2.</w:t>
            </w:r>
          </w:p>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992" w:type="dxa"/>
            <w:tcBorders>
              <w:top w:val="single" w:sz="4" w:space="0" w:color="auto"/>
              <w:left w:val="nil"/>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0410075710</w:t>
            </w:r>
          </w:p>
        </w:tc>
        <w:tc>
          <w:tcPr>
            <w:tcW w:w="426"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540</w:t>
            </w:r>
          </w:p>
        </w:tc>
        <w:tc>
          <w:tcPr>
            <w:tcW w:w="992" w:type="dxa"/>
            <w:tcBorders>
              <w:top w:val="single" w:sz="4" w:space="0" w:color="auto"/>
              <w:left w:val="nil"/>
              <w:bottom w:val="single" w:sz="4" w:space="0" w:color="auto"/>
              <w:right w:val="single" w:sz="4" w:space="0" w:color="auto"/>
            </w:tcBorders>
            <w:noWrap/>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hideMark/>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277" w:type="dxa"/>
            <w:vMerge/>
            <w:tcBorders>
              <w:left w:val="nil"/>
              <w:right w:val="single" w:sz="4" w:space="0" w:color="auto"/>
            </w:tcBorders>
            <w:vAlign w:val="center"/>
            <w:hideMark/>
          </w:tcPr>
          <w:p w:rsidR="00E715DE" w:rsidRPr="00E715DE" w:rsidRDefault="00E715DE" w:rsidP="00E715DE">
            <w:pPr>
              <w:spacing w:after="0" w:line="240" w:lineRule="auto"/>
              <w:rPr>
                <w:rFonts w:ascii="Times New Roman" w:eastAsia="Calibri" w:hAnsi="Times New Roman" w:cs="Times New Roman"/>
                <w:color w:val="auto"/>
                <w:kern w:val="0"/>
                <w:sz w:val="12"/>
                <w:szCs w:val="12"/>
                <w:highlight w:val="yellow"/>
                <w:lang w:eastAsia="en-US"/>
              </w:rPr>
            </w:pPr>
          </w:p>
        </w:tc>
      </w:tr>
      <w:tr w:rsidR="00E715DE" w:rsidRPr="00E715DE" w:rsidTr="00E715DE">
        <w:trPr>
          <w:gridAfter w:val="1"/>
          <w:wAfter w:w="83" w:type="dxa"/>
          <w:trHeight w:val="20"/>
        </w:trPr>
        <w:tc>
          <w:tcPr>
            <w:tcW w:w="582"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0410075710</w:t>
            </w: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243</w:t>
            </w: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277" w:type="dxa"/>
            <w:tcBorders>
              <w:left w:val="nil"/>
              <w:bottom w:val="single" w:sz="4" w:space="0" w:color="auto"/>
              <w:right w:val="single" w:sz="4" w:space="0" w:color="auto"/>
            </w:tcBorders>
            <w:vAlign w:val="center"/>
          </w:tcPr>
          <w:p w:rsidR="00E715DE" w:rsidRPr="00E715DE" w:rsidRDefault="00E715DE" w:rsidP="00E715DE">
            <w:pPr>
              <w:spacing w:after="0" w:line="240" w:lineRule="auto"/>
              <w:rPr>
                <w:rFonts w:ascii="Times New Roman" w:eastAsia="Calibri" w:hAnsi="Times New Roman" w:cs="Times New Roman"/>
                <w:color w:val="auto"/>
                <w:kern w:val="0"/>
                <w:sz w:val="12"/>
                <w:szCs w:val="12"/>
                <w:highlight w:val="yellow"/>
                <w:lang w:eastAsia="en-US"/>
              </w:rPr>
            </w:pPr>
          </w:p>
        </w:tc>
      </w:tr>
      <w:tr w:rsidR="00E715DE" w:rsidRPr="00E715DE" w:rsidTr="00E715DE">
        <w:trPr>
          <w:gridAfter w:val="1"/>
          <w:wAfter w:w="83" w:type="dxa"/>
          <w:trHeight w:val="20"/>
        </w:trPr>
        <w:tc>
          <w:tcPr>
            <w:tcW w:w="582" w:type="dxa"/>
            <w:tcBorders>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3</w:t>
            </w:r>
          </w:p>
        </w:tc>
        <w:tc>
          <w:tcPr>
            <w:tcW w:w="2410" w:type="dxa"/>
            <w:tcBorders>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Мероприятие 3</w:t>
            </w:r>
          </w:p>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0502</w:t>
            </w: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0410004090</w:t>
            </w: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244</w:t>
            </w: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1 231,41</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599,00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1 830,41</w:t>
            </w:r>
          </w:p>
        </w:tc>
        <w:tc>
          <w:tcPr>
            <w:tcW w:w="1277" w:type="dxa"/>
            <w:tcBorders>
              <w:top w:val="single" w:sz="4" w:space="0" w:color="auto"/>
              <w:left w:val="nil"/>
              <w:right w:val="single" w:sz="4" w:space="0" w:color="auto"/>
            </w:tcBorders>
            <w:vAlign w:val="center"/>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Ремонт кровли и бытового помещения котельной в с. Старая Копь, ремонт теплотрассы и водопровода по ул. Пушкина в с. Каратузское</w:t>
            </w:r>
          </w:p>
        </w:tc>
      </w:tr>
      <w:tr w:rsidR="00E715DE" w:rsidRPr="00E715DE" w:rsidTr="00E715DE">
        <w:trPr>
          <w:gridAfter w:val="1"/>
          <w:wAfter w:w="83" w:type="dxa"/>
          <w:trHeight w:val="20"/>
        </w:trPr>
        <w:tc>
          <w:tcPr>
            <w:tcW w:w="582"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Итого по подпрограмме</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1 231,41</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619,00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1 870,41</w:t>
            </w:r>
          </w:p>
        </w:tc>
        <w:tc>
          <w:tcPr>
            <w:tcW w:w="1277" w:type="dxa"/>
            <w:tcBorders>
              <w:top w:val="single" w:sz="4" w:space="0" w:color="auto"/>
              <w:left w:val="nil"/>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E715DE" w:rsidRPr="00E715DE" w:rsidTr="00E715DE">
        <w:trPr>
          <w:gridAfter w:val="1"/>
          <w:wAfter w:w="83" w:type="dxa"/>
          <w:trHeight w:val="20"/>
        </w:trPr>
        <w:tc>
          <w:tcPr>
            <w:tcW w:w="582"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В том числе:</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277" w:type="dxa"/>
            <w:tcBorders>
              <w:top w:val="single" w:sz="4" w:space="0" w:color="auto"/>
              <w:left w:val="nil"/>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E715DE" w:rsidRPr="00E715DE" w:rsidTr="00E715DE">
        <w:trPr>
          <w:gridAfter w:val="1"/>
          <w:wAfter w:w="83" w:type="dxa"/>
          <w:trHeight w:val="20"/>
        </w:trPr>
        <w:tc>
          <w:tcPr>
            <w:tcW w:w="582"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Администрация Каратузского района</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901</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1 231,41</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619,00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20,00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1 870,41</w:t>
            </w:r>
          </w:p>
        </w:tc>
        <w:tc>
          <w:tcPr>
            <w:tcW w:w="1277" w:type="dxa"/>
            <w:tcBorders>
              <w:top w:val="single" w:sz="4" w:space="0" w:color="auto"/>
              <w:left w:val="nil"/>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E715DE" w:rsidRPr="00E715DE" w:rsidTr="00E715DE">
        <w:trPr>
          <w:gridAfter w:val="1"/>
          <w:wAfter w:w="83" w:type="dxa"/>
          <w:trHeight w:val="20"/>
        </w:trPr>
        <w:tc>
          <w:tcPr>
            <w:tcW w:w="582"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ind w:left="-93" w:right="-108"/>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900</w:t>
            </w:r>
          </w:p>
        </w:tc>
        <w:tc>
          <w:tcPr>
            <w:tcW w:w="425"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426"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Х</w:t>
            </w:r>
          </w:p>
        </w:tc>
        <w:tc>
          <w:tcPr>
            <w:tcW w:w="992" w:type="dxa"/>
            <w:tcBorders>
              <w:top w:val="single" w:sz="4" w:space="0" w:color="auto"/>
              <w:left w:val="nil"/>
              <w:bottom w:val="single" w:sz="4" w:space="0" w:color="auto"/>
              <w:right w:val="single" w:sz="4" w:space="0" w:color="auto"/>
            </w:tcBorders>
            <w:noWrap/>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850"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ind w:left="-93" w:right="-108"/>
              <w:jc w:val="center"/>
              <w:rPr>
                <w:rFonts w:ascii="Times New Roman" w:eastAsia="Calibri" w:hAnsi="Times New Roman" w:cs="Times New Roman"/>
                <w:color w:val="auto"/>
                <w:kern w:val="0"/>
                <w:sz w:val="12"/>
                <w:szCs w:val="12"/>
                <w:lang w:eastAsia="en-US"/>
              </w:rPr>
            </w:pPr>
            <w:r w:rsidRPr="00E715DE">
              <w:rPr>
                <w:rFonts w:ascii="Times New Roman" w:eastAsia="Calibri" w:hAnsi="Times New Roman" w:cs="Times New Roman"/>
                <w:color w:val="auto"/>
                <w:kern w:val="0"/>
                <w:sz w:val="12"/>
                <w:szCs w:val="12"/>
                <w:lang w:eastAsia="en-US"/>
              </w:rPr>
              <w:t>0,00</w:t>
            </w:r>
          </w:p>
        </w:tc>
        <w:tc>
          <w:tcPr>
            <w:tcW w:w="1277" w:type="dxa"/>
            <w:tcBorders>
              <w:top w:val="single" w:sz="4" w:space="0" w:color="auto"/>
              <w:left w:val="nil"/>
              <w:bottom w:val="single" w:sz="4" w:space="0" w:color="auto"/>
              <w:right w:val="single" w:sz="4" w:space="0" w:color="auto"/>
            </w:tcBorders>
          </w:tcPr>
          <w:p w:rsidR="00E715DE" w:rsidRPr="00E715DE" w:rsidRDefault="00E715DE" w:rsidP="00E715DE">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BD05AA" w:rsidRDefault="00BD05AA"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jc w:val="center"/>
        <w:outlineLvl w:val="0"/>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p w:rsidR="00E715DE" w:rsidRPr="00E715DE" w:rsidRDefault="00E715DE" w:rsidP="00E715DE">
      <w:pPr>
        <w:spacing w:after="0" w:line="240" w:lineRule="auto"/>
        <w:jc w:val="center"/>
        <w:rPr>
          <w:rFonts w:ascii="Times New Roman" w:hAnsi="Times New Roman" w:cs="Times New Roman"/>
          <w:kern w:val="0"/>
          <w:sz w:val="12"/>
          <w:szCs w:val="12"/>
        </w:rPr>
      </w:pPr>
    </w:p>
    <w:p w:rsidR="00E715DE" w:rsidRPr="00E715DE" w:rsidRDefault="00E715DE" w:rsidP="00E715DE">
      <w:pPr>
        <w:spacing w:after="0" w:line="240" w:lineRule="auto"/>
        <w:jc w:val="center"/>
        <w:outlineLvl w:val="0"/>
        <w:rPr>
          <w:rFonts w:ascii="Times New Roman" w:hAnsi="Times New Roman" w:cs="Times New Roman"/>
          <w:kern w:val="0"/>
          <w:sz w:val="12"/>
          <w:szCs w:val="12"/>
        </w:rPr>
      </w:pPr>
      <w:r w:rsidRPr="00E715DE">
        <w:rPr>
          <w:rFonts w:ascii="Times New Roman" w:hAnsi="Times New Roman" w:cs="Times New Roman"/>
          <w:kern w:val="0"/>
          <w:sz w:val="12"/>
          <w:szCs w:val="12"/>
        </w:rPr>
        <w:t>ПОСТАНОВЛЕНИЕ</w:t>
      </w:r>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25.08.2023</w:t>
      </w:r>
      <w:r w:rsidRPr="00E715DE">
        <w:rPr>
          <w:rFonts w:ascii="Times New Roman" w:hAnsi="Times New Roman" w:cs="Times New Roman"/>
          <w:kern w:val="0"/>
          <w:sz w:val="12"/>
          <w:szCs w:val="12"/>
        </w:rPr>
        <w:tab/>
      </w:r>
      <w:r w:rsidRPr="00E715DE">
        <w:rPr>
          <w:rFonts w:ascii="Times New Roman" w:hAnsi="Times New Roman" w:cs="Times New Roman"/>
          <w:kern w:val="0"/>
          <w:sz w:val="12"/>
          <w:szCs w:val="12"/>
        </w:rPr>
        <w:tab/>
      </w:r>
      <w:r w:rsidRPr="00E715DE">
        <w:rPr>
          <w:rFonts w:ascii="Times New Roman" w:hAnsi="Times New Roman" w:cs="Times New Roman"/>
          <w:kern w:val="0"/>
          <w:sz w:val="12"/>
          <w:szCs w:val="12"/>
        </w:rPr>
        <w:tab/>
        <w:t xml:space="preserve">              с. Каратузское </w:t>
      </w:r>
      <w:r w:rsidRPr="00E715DE">
        <w:rPr>
          <w:rFonts w:ascii="Times New Roman" w:hAnsi="Times New Roman" w:cs="Times New Roman"/>
          <w:kern w:val="0"/>
          <w:sz w:val="12"/>
          <w:szCs w:val="12"/>
        </w:rPr>
        <w:tab/>
        <w:t xml:space="preserve">                  </w:t>
      </w:r>
      <w:r w:rsidRPr="00E715DE">
        <w:rPr>
          <w:rFonts w:ascii="Times New Roman" w:hAnsi="Times New Roman" w:cs="Times New Roman"/>
          <w:kern w:val="0"/>
          <w:sz w:val="12"/>
          <w:szCs w:val="12"/>
        </w:rPr>
        <w:tab/>
        <w:t xml:space="preserve">                  № 770-п</w:t>
      </w:r>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76"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О внесении изменений в постановление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w:t>
      </w:r>
    </w:p>
    <w:p w:rsidR="00E715DE" w:rsidRPr="00E715DE" w:rsidRDefault="00E715DE" w:rsidP="00E715DE">
      <w:pPr>
        <w:spacing w:after="0" w:line="276" w:lineRule="auto"/>
        <w:jc w:val="both"/>
        <w:rPr>
          <w:rFonts w:ascii="Times New Roman" w:hAnsi="Times New Roman" w:cs="Times New Roman"/>
          <w:kern w:val="0"/>
          <w:sz w:val="12"/>
          <w:szCs w:val="12"/>
        </w:rPr>
      </w:pPr>
    </w:p>
    <w:p w:rsidR="00E715DE" w:rsidRPr="00E715DE" w:rsidRDefault="00E715DE" w:rsidP="00E715DE">
      <w:pPr>
        <w:spacing w:after="0" w:line="276"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r w:rsidRPr="00E715DE">
        <w:rPr>
          <w:rFonts w:ascii="Times New Roman" w:hAnsi="Times New Roman" w:cs="Times New Roman"/>
          <w:kern w:val="0"/>
          <w:sz w:val="12"/>
          <w:szCs w:val="12"/>
        </w:rPr>
        <w:tab/>
        <w:t>В соответствии со статьей 179 Бюджетного кодекса Российской Федерации, со статьей 28 Устава Муниципального образования «Каратузский район», ПОСТАНОВЛЯЮ:</w:t>
      </w:r>
    </w:p>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1. Внести изменения в приложение к постановлению администрации Каратузского района от 11.11.2013 года № 1163-п «Об утверждении муниципальной программы «Развитие культуры, молодежной политики и туризма в Каратузском районе» следующие изменения:  </w:t>
      </w:r>
    </w:p>
    <w:p w:rsidR="00E715DE" w:rsidRPr="00E715DE" w:rsidRDefault="00E715DE" w:rsidP="00E715DE">
      <w:pPr>
        <w:spacing w:after="0" w:line="240" w:lineRule="auto"/>
        <w:ind w:firstLine="709"/>
        <w:jc w:val="both"/>
        <w:outlineLvl w:val="2"/>
        <w:rPr>
          <w:rFonts w:ascii="Times New Roman" w:hAnsi="Times New Roman" w:cs="Times New Roman"/>
          <w:kern w:val="0"/>
          <w:sz w:val="12"/>
          <w:szCs w:val="12"/>
        </w:rPr>
      </w:pPr>
      <w:r w:rsidRPr="00E715DE">
        <w:rPr>
          <w:rFonts w:ascii="Times New Roman" w:hAnsi="Times New Roman" w:cs="Times New Roman"/>
          <w:kern w:val="0"/>
          <w:sz w:val="12"/>
          <w:szCs w:val="12"/>
        </w:rPr>
        <w:lastRenderedPageBreak/>
        <w:t>1.1. 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культуры, молодежной политики и туризма в Каратузском районе» изменить и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7102"/>
      </w:tblGrid>
      <w:tr w:rsidR="00E715DE" w:rsidRPr="00E715DE" w:rsidTr="00E61B95">
        <w:trPr>
          <w:trHeight w:val="1124"/>
        </w:trPr>
        <w:tc>
          <w:tcPr>
            <w:tcW w:w="2067" w:type="dxa"/>
            <w:tcBorders>
              <w:top w:val="single" w:sz="4" w:space="0" w:color="000000"/>
              <w:left w:val="single" w:sz="4" w:space="0" w:color="000000"/>
              <w:bottom w:val="single" w:sz="4" w:space="0" w:color="000000"/>
              <w:right w:val="single" w:sz="4" w:space="0" w:color="000000"/>
            </w:tcBorders>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Информация по ресурсному обеспечению муниципальной программы, в том числе по годам реализации программы</w:t>
            </w:r>
          </w:p>
          <w:p w:rsidR="00E715DE" w:rsidRPr="00E715DE" w:rsidRDefault="00E715DE" w:rsidP="00E715DE">
            <w:pPr>
              <w:spacing w:after="0" w:line="240" w:lineRule="auto"/>
              <w:rPr>
                <w:rFonts w:ascii="Times New Roman" w:hAnsi="Times New Roman" w:cs="Times New Roman"/>
                <w:kern w:val="0"/>
                <w:sz w:val="12"/>
                <w:szCs w:val="12"/>
                <w:highlight w:val="cyan"/>
              </w:rPr>
            </w:pPr>
          </w:p>
        </w:tc>
        <w:tc>
          <w:tcPr>
            <w:tcW w:w="7102" w:type="dxa"/>
            <w:tcBorders>
              <w:top w:val="single" w:sz="4" w:space="0" w:color="000000"/>
              <w:left w:val="single" w:sz="4" w:space="0" w:color="000000"/>
              <w:bottom w:val="single" w:sz="4" w:space="0" w:color="000000"/>
              <w:right w:val="single" w:sz="4" w:space="0" w:color="000000"/>
            </w:tcBorders>
          </w:tcPr>
          <w:p w:rsidR="00E715DE" w:rsidRPr="00E715DE" w:rsidRDefault="00E715DE" w:rsidP="00E715DE">
            <w:pPr>
              <w:spacing w:after="0" w:line="240" w:lineRule="auto"/>
              <w:ind w:left="63" w:hanging="4"/>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Общий объем финансирования муниципальной программы в 2014-2025 годах за счет всех источников финансирования составит </w:t>
            </w:r>
            <w:r w:rsidRPr="00E715DE">
              <w:rPr>
                <w:rFonts w:ascii="Times New Roman" w:hAnsi="Times New Roman" w:cs="Times New Roman"/>
                <w:color w:val="auto"/>
                <w:kern w:val="0"/>
                <w:sz w:val="12"/>
                <w:szCs w:val="12"/>
              </w:rPr>
              <w:t>794 685,85 тыс</w:t>
            </w:r>
            <w:r w:rsidRPr="00E715DE">
              <w:rPr>
                <w:rFonts w:ascii="Times New Roman" w:hAnsi="Times New Roman" w:cs="Times New Roman"/>
                <w:kern w:val="0"/>
                <w:sz w:val="12"/>
                <w:szCs w:val="12"/>
              </w:rPr>
              <w:t>. руб.:</w:t>
            </w:r>
          </w:p>
          <w:p w:rsidR="00E715DE" w:rsidRPr="00E715DE" w:rsidRDefault="00E715DE" w:rsidP="00E715DE">
            <w:pPr>
              <w:spacing w:after="0" w:line="240" w:lineRule="auto"/>
              <w:ind w:left="63" w:hanging="4"/>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 том числе: </w:t>
            </w:r>
          </w:p>
          <w:p w:rsidR="00E715DE" w:rsidRPr="00E715DE" w:rsidRDefault="00E715DE" w:rsidP="00E715DE">
            <w:pPr>
              <w:spacing w:after="0" w:line="240" w:lineRule="auto"/>
              <w:ind w:left="63" w:hanging="4"/>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11135,66 тыс. руб;</w:t>
            </w:r>
          </w:p>
          <w:p w:rsidR="00E715DE" w:rsidRPr="00E715DE" w:rsidRDefault="00E715DE" w:rsidP="00E715DE">
            <w:pPr>
              <w:spacing w:after="0" w:line="240" w:lineRule="auto"/>
              <w:ind w:left="63" w:hanging="4"/>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164 593,93 тыс. руб;</w:t>
            </w:r>
          </w:p>
          <w:p w:rsidR="00E715DE" w:rsidRPr="00E715DE" w:rsidRDefault="00E715DE" w:rsidP="00E715DE">
            <w:pPr>
              <w:spacing w:after="0" w:line="240" w:lineRule="auto"/>
              <w:ind w:left="63" w:hanging="4"/>
              <w:rPr>
                <w:rFonts w:ascii="Times New Roman" w:hAnsi="Times New Roman" w:cs="Times New Roman"/>
                <w:kern w:val="0"/>
                <w:sz w:val="12"/>
                <w:szCs w:val="12"/>
              </w:rPr>
            </w:pPr>
            <w:r w:rsidRPr="00E715DE">
              <w:rPr>
                <w:rFonts w:ascii="Times New Roman" w:hAnsi="Times New Roman" w:cs="Times New Roman"/>
                <w:kern w:val="0"/>
                <w:sz w:val="12"/>
                <w:szCs w:val="12"/>
              </w:rPr>
              <w:t>местный бюджет 618 956,26 тыс. руб.</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2014 год – 16 768,44 тыс. рублей, в т. ч. </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212,80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1 518 ,85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бюджет- 15036,79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2015 год – 18143,46 тыс. рублей, в т. ч. </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346,60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898,80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бюджет- 16898,06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2016 год – 26 876,12 тыс. рублей, в т. ч. </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338,50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9 618,34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бюджет- 16 919,28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2017 год – 33 630,67 тыс. рублей, в т. ч. </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1 319,07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11397,36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бюджет- 20914,24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2018 год – 78355,52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бюджет- 709,15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18741,34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58905,03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2019 год – 88271,42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бюджет- 1162,50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24 575,14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62 533,78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2020 год – 92476,34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бюджет- 622,75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12 867,77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78 985,82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2021 год – 89945,53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500,93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4470,70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84973,90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2022 год – 127 096,74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646,38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36313,74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90 136,62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2023 год – 137 462,86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4916,84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32 707,38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99838,64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2024 год – 47 916,50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182,53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10 826,92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36 907,05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2025 год – 37742,25 тыс. рублей в т. ч.</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федеральный бюджет – 177,61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 – 657,59 тыс. рублей;</w:t>
            </w:r>
          </w:p>
          <w:p w:rsidR="00E715DE" w:rsidRPr="00E715DE" w:rsidRDefault="00E715DE" w:rsidP="00E715DE">
            <w:pPr>
              <w:widowControl w:val="0"/>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 36907,05 тыс. рублей.</w:t>
            </w:r>
          </w:p>
          <w:p w:rsidR="00E715DE" w:rsidRPr="00E715DE" w:rsidRDefault="00E715DE" w:rsidP="00E715DE">
            <w:pPr>
              <w:spacing w:after="0" w:line="240" w:lineRule="auto"/>
              <w:ind w:left="63" w:hanging="4"/>
              <w:rPr>
                <w:rFonts w:ascii="Times New Roman" w:hAnsi="Times New Roman" w:cs="Times New Roman"/>
                <w:kern w:val="0"/>
                <w:sz w:val="12"/>
                <w:szCs w:val="12"/>
              </w:rPr>
            </w:pPr>
          </w:p>
          <w:p w:rsidR="00E715DE" w:rsidRPr="00E715DE" w:rsidRDefault="00E715DE" w:rsidP="00E715DE">
            <w:pPr>
              <w:spacing w:after="0" w:line="240" w:lineRule="auto"/>
              <w:ind w:left="63" w:hanging="4"/>
              <w:rPr>
                <w:rFonts w:ascii="Times New Roman" w:hAnsi="Times New Roman" w:cs="Times New Roman"/>
                <w:kern w:val="0"/>
                <w:sz w:val="12"/>
                <w:szCs w:val="12"/>
              </w:rPr>
            </w:pPr>
          </w:p>
        </w:tc>
      </w:tr>
    </w:tbl>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1.2.  Приложение №7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№1 к настоящему постановлению.</w:t>
      </w:r>
    </w:p>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1.3. Приложение №8 к муниципальной программе «Развитие культуры, молодежной политики и туризма в Каратузском районе»  изменить и изложить в новой редакции согласно приложению №2 к настоящему постановлению.</w:t>
      </w:r>
    </w:p>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1.4. Приложения № 2 к подпрограмме «Обеспечение условий предоставления культурно–досуговых услуг населению района» изменить и изложить в новой редакции, согласно приложению № 3 к настоящему постановлению.</w:t>
      </w:r>
    </w:p>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2. Контроль за исполнением настоящего постановления возложить на О.В. Федосееву, заместителя главы района по общественно-политической работе.</w:t>
      </w:r>
    </w:p>
    <w:p w:rsidR="00E715DE" w:rsidRPr="00E715DE" w:rsidRDefault="00E715DE" w:rsidP="00E715DE">
      <w:pPr>
        <w:tabs>
          <w:tab w:val="left" w:pos="426"/>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715DE" w:rsidRPr="00E715DE" w:rsidRDefault="00E715DE" w:rsidP="00E715DE">
      <w:pPr>
        <w:tabs>
          <w:tab w:val="left" w:pos="426"/>
          <w:tab w:val="left" w:pos="709"/>
        </w:tabs>
        <w:spacing w:after="0" w:line="240" w:lineRule="auto"/>
        <w:jc w:val="both"/>
        <w:rPr>
          <w:rFonts w:ascii="Times New Roman" w:hAnsi="Times New Roman" w:cs="Times New Roman"/>
          <w:kern w:val="0"/>
          <w:sz w:val="12"/>
          <w:szCs w:val="12"/>
        </w:rPr>
      </w:pPr>
    </w:p>
    <w:p w:rsidR="00E715DE" w:rsidRPr="00E715DE" w:rsidRDefault="00E715DE" w:rsidP="00E715DE">
      <w:pPr>
        <w:tabs>
          <w:tab w:val="left" w:pos="426"/>
          <w:tab w:val="left" w:pos="709"/>
        </w:tabs>
        <w:spacing w:after="0" w:line="240" w:lineRule="auto"/>
        <w:jc w:val="both"/>
        <w:rPr>
          <w:rFonts w:ascii="Times New Roman" w:hAnsi="Times New Roman" w:cs="Times New Roman"/>
          <w:kern w:val="0"/>
          <w:sz w:val="12"/>
          <w:szCs w:val="12"/>
        </w:rPr>
      </w:pPr>
    </w:p>
    <w:p w:rsidR="00C012B5"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Приложение №1 к постановлению администрации</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Каратузского района от 25.08.2023 № 770-п</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Приложение №7 к муниципальной программе                  </w:t>
      </w:r>
    </w:p>
    <w:p w:rsidR="00E715DE" w:rsidRPr="00E715DE" w:rsidRDefault="00E715DE" w:rsidP="00E715DE">
      <w:pPr>
        <w:widowControl w:val="0"/>
        <w:tabs>
          <w:tab w:val="left" w:pos="9792"/>
        </w:tabs>
        <w:spacing w:after="0" w:line="240" w:lineRule="auto"/>
        <w:ind w:firstLine="540"/>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«Развитие культуры молодежной политики и туризма</w:t>
      </w:r>
    </w:p>
    <w:p w:rsidR="00E715DE" w:rsidRPr="00E715DE" w:rsidRDefault="00E715DE" w:rsidP="00E715DE">
      <w:pPr>
        <w:widowControl w:val="0"/>
        <w:tabs>
          <w:tab w:val="left" w:pos="9792"/>
        </w:tabs>
        <w:spacing w:after="0" w:line="240" w:lineRule="auto"/>
        <w:ind w:firstLine="540"/>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в Каратузском районе»</w:t>
      </w:r>
      <w:bookmarkStart w:id="0" w:name="P1180"/>
      <w:bookmarkEnd w:id="0"/>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ИНФОРМАЦИЯ</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О РЕСУРСНОМ ОБЕСПЕЧЕНИИ МУНИЦИПАЛЬНОЙ ПРОГРАММЫ</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КАРАТУЗСКОГО РАЙОНА ЗА СЧЕТ СРЕДСТВ РАЙОННОГО БЮДЖЕТА,</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СРЕДСТВ, ПОСТУПИВШИХ ИЗ БЮДЖЕТОВ ДРУГИХ</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УРОВНЕЙ БЮДЖЕТНОЙ СИСТЕМЫ И БЮДЖЕТОВ ГОСУДАРСТВЕННЫХ</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ВНЕБЮДЖЕТНЫХ ФОНДОВ</w:t>
      </w:r>
    </w:p>
    <w:p w:rsidR="00E715DE" w:rsidRPr="00E715DE" w:rsidRDefault="00E715DE" w:rsidP="00E715DE">
      <w:pPr>
        <w:widowControl w:val="0"/>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(тыс. рублей)</w:t>
      </w:r>
    </w:p>
    <w:p w:rsidR="00E715DE" w:rsidRPr="00E715DE" w:rsidRDefault="00E715DE" w:rsidP="00E715DE">
      <w:pPr>
        <w:widowControl w:val="0"/>
        <w:spacing w:after="0" w:line="240" w:lineRule="auto"/>
        <w:ind w:firstLine="540"/>
        <w:jc w:val="right"/>
        <w:rPr>
          <w:rFonts w:ascii="Times New Roman" w:hAnsi="Times New Roman" w:cs="Times New Roman"/>
          <w:kern w:val="0"/>
          <w:sz w:val="12"/>
          <w:szCs w:val="12"/>
        </w:rPr>
      </w:pPr>
    </w:p>
    <w:tbl>
      <w:tblPr>
        <w:tblW w:w="11176" w:type="dxa"/>
        <w:tblInd w:w="-34" w:type="dxa"/>
        <w:tblLayout w:type="fixed"/>
        <w:tblLook w:val="04A0" w:firstRow="1" w:lastRow="0" w:firstColumn="1" w:lastColumn="0" w:noHBand="0" w:noVBand="1"/>
      </w:tblPr>
      <w:tblGrid>
        <w:gridCol w:w="425"/>
        <w:gridCol w:w="1277"/>
        <w:gridCol w:w="1275"/>
        <w:gridCol w:w="1701"/>
        <w:gridCol w:w="625"/>
        <w:gridCol w:w="709"/>
        <w:gridCol w:w="470"/>
        <w:gridCol w:w="425"/>
        <w:gridCol w:w="11"/>
        <w:gridCol w:w="936"/>
        <w:gridCol w:w="851"/>
        <w:gridCol w:w="1261"/>
        <w:gridCol w:w="1210"/>
      </w:tblGrid>
      <w:tr w:rsidR="00E715DE" w:rsidRPr="00E715DE" w:rsidTr="00E715DE">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N п/п</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Статус (муниципальная программа, подпрограмма)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Наименование программы,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Наименование главного распорядителя бюджетных средств (далее – ГРБС)</w:t>
            </w:r>
          </w:p>
        </w:tc>
        <w:tc>
          <w:tcPr>
            <w:tcW w:w="2240" w:type="dxa"/>
            <w:gridSpan w:val="5"/>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Код бюджетной классификации</w:t>
            </w:r>
          </w:p>
        </w:tc>
        <w:tc>
          <w:tcPr>
            <w:tcW w:w="936"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Очередной финансовый год – 2023</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Первый год планового периода- 2024</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Второй год планового периода – 2025</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Итого на период 2023 – 2025 годов</w:t>
            </w:r>
          </w:p>
        </w:tc>
      </w:tr>
      <w:tr w:rsidR="00E715DE" w:rsidRPr="00E715DE" w:rsidTr="00E715DE">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ГРБС</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Рз Пр</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ЦСР</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ВР</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r>
      <w:tr w:rsidR="00E715DE" w:rsidRPr="00E715DE" w:rsidTr="00E715DE">
        <w:trPr>
          <w:trHeight w:val="20"/>
        </w:trPr>
        <w:tc>
          <w:tcPr>
            <w:tcW w:w="425" w:type="dxa"/>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w:t>
            </w:r>
          </w:p>
        </w:tc>
        <w:tc>
          <w:tcPr>
            <w:tcW w:w="1277"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w:t>
            </w:r>
          </w:p>
        </w:tc>
        <w:tc>
          <w:tcPr>
            <w:tcW w:w="127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8</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11</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Муниципальная программа Каратузского района</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«Развитие культуры, молодежной политики, и туризма в Каратузском районе»</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137 462,86</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47 916,50</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223 121,61</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137 462,86</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47 916,50</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37742,25</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223 121,61</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w:t>
            </w:r>
          </w:p>
        </w:tc>
        <w:tc>
          <w:tcPr>
            <w:tcW w:w="1277" w:type="dxa"/>
            <w:vMerge w:val="restart"/>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Подпрограмма 1</w:t>
            </w:r>
          </w:p>
        </w:tc>
        <w:tc>
          <w:tcPr>
            <w:tcW w:w="1275" w:type="dxa"/>
            <w:vMerge w:val="restart"/>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«Развитие музейной деятельности»</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4278,22</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12509,06</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4278,22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61"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10" w:type="dxa"/>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12509,06</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3</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1" w:history="1">
              <w:r w:rsidR="00E715DE" w:rsidRPr="00E715DE">
                <w:rPr>
                  <w:rFonts w:ascii="Times New Roman" w:hAnsi="Times New Roman" w:cs="Times New Roman"/>
                  <w:kern w:val="0"/>
                  <w:sz w:val="12"/>
                  <w:szCs w:val="12"/>
                </w:rPr>
                <w:t xml:space="preserve">Подпрограмма 2  </w:t>
              </w:r>
            </w:hyperlink>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«Каратуз молодой»</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w:t>
            </w:r>
            <w:r w:rsidRPr="00E715DE">
              <w:rPr>
                <w:rFonts w:ascii="Times New Roman" w:hAnsi="Times New Roman" w:cs="Times New Roman"/>
                <w:kern w:val="0"/>
                <w:sz w:val="12"/>
                <w:szCs w:val="12"/>
              </w:rPr>
              <w:lastRenderedPageBreak/>
              <w:t xml:space="preserve">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lastRenderedPageBreak/>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3153,22</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9511,20</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3153,22</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9511,20</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4</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2"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«Сохранение и развитие библиотечного дела района»</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33233,81</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22673,31</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78580,73</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33233,81</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22673,31</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22673,61</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78580,73</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5</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3"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4</w:t>
            </w:r>
          </w:p>
        </w:tc>
        <w:tc>
          <w:tcPr>
            <w:tcW w:w="1275" w:type="dxa"/>
            <w:vMerge w:val="restart"/>
            <w:tcBorders>
              <w:top w:val="nil"/>
              <w:left w:val="single" w:sz="4" w:space="0" w:color="000000"/>
              <w:bottom w:val="single" w:sz="4" w:space="0" w:color="000000"/>
              <w:right w:val="single" w:sz="4" w:space="0" w:color="000000"/>
            </w:tcBorders>
            <w:shd w:val="clear" w:color="auto" w:fill="auto"/>
          </w:tcPr>
          <w:p w:rsidR="00E715DE" w:rsidRPr="00E715DE" w:rsidRDefault="00E715DE" w:rsidP="00E715DE">
            <w:pPr>
              <w:spacing w:after="200" w:line="276" w:lineRule="auto"/>
              <w:rPr>
                <w:rFonts w:ascii="Times New Roman" w:hAnsi="Times New Roman" w:cs="Times New Roman"/>
                <w:kern w:val="0"/>
                <w:sz w:val="12"/>
                <w:szCs w:val="12"/>
              </w:rPr>
            </w:pPr>
            <w:r w:rsidRPr="00E715DE">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96287,11</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17 933,78</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121 980,12</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96286,11</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17 933,76</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121 980,12</w:t>
            </w:r>
          </w:p>
        </w:tc>
      </w:tr>
      <w:tr w:rsidR="00E715DE" w:rsidRPr="00E715DE" w:rsidTr="00E715DE">
        <w:trPr>
          <w:trHeight w:val="2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w:t>
            </w:r>
          </w:p>
        </w:tc>
        <w:tc>
          <w:tcPr>
            <w:tcW w:w="1277"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Подпрограмма 5</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r w:rsidRPr="00E715DE">
              <w:rPr>
                <w:rFonts w:ascii="Times New Roman" w:hAnsi="Times New Roman" w:cs="Times New Roman"/>
                <w:kern w:val="0"/>
                <w:sz w:val="12"/>
                <w:szCs w:val="12"/>
              </w:rPr>
              <w:t>«Социальные услуги населению через партнерство не коммерческих организаций и власти»</w:t>
            </w:r>
          </w:p>
          <w:p w:rsidR="00E715DE" w:rsidRPr="00E715DE" w:rsidRDefault="00E715DE" w:rsidP="00E715DE">
            <w:pPr>
              <w:spacing w:after="200" w:line="276" w:lineRule="auto"/>
              <w:rPr>
                <w:rFonts w:ascii="Calibri" w:hAnsi="Calibri" w:cs="Times New Roman"/>
                <w:kern w:val="0"/>
                <w:sz w:val="12"/>
                <w:szCs w:val="12"/>
              </w:rPr>
            </w:pPr>
            <w:r w:rsidRPr="00E715DE">
              <w:rPr>
                <w:rFonts w:ascii="Times New Roman" w:hAnsi="Times New Roman" w:cs="Times New Roman"/>
                <w:kern w:val="0"/>
                <w:sz w:val="12"/>
                <w:szCs w:val="12"/>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всего, расходные обязательства по муниципальной программе </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510,50</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540,50</w:t>
            </w: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42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7"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 Каратузского района</w:t>
            </w:r>
          </w:p>
        </w:tc>
        <w:tc>
          <w:tcPr>
            <w:tcW w:w="6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709"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7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425"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Х</w:t>
            </w:r>
          </w:p>
        </w:tc>
        <w:tc>
          <w:tcPr>
            <w:tcW w:w="947" w:type="dxa"/>
            <w:gridSpan w:val="2"/>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510,50</w:t>
            </w:r>
          </w:p>
        </w:tc>
        <w:tc>
          <w:tcPr>
            <w:tcW w:w="85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w:t>
            </w:r>
          </w:p>
        </w:tc>
        <w:tc>
          <w:tcPr>
            <w:tcW w:w="1261"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w:t>
            </w:r>
          </w:p>
        </w:tc>
        <w:tc>
          <w:tcPr>
            <w:tcW w:w="1210" w:type="dxa"/>
            <w:tcBorders>
              <w:top w:val="nil"/>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540,50</w:t>
            </w:r>
          </w:p>
        </w:tc>
      </w:tr>
    </w:tbl>
    <w:p w:rsidR="00C012B5" w:rsidRDefault="00C012B5"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Приложение №2  к постановлению администрации</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Каратузского района 25.08.2023 № 770-п</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Приложение №8 к муниципальной программе                  </w:t>
      </w:r>
    </w:p>
    <w:p w:rsidR="00E715DE" w:rsidRPr="00E715DE" w:rsidRDefault="00E715DE" w:rsidP="00E715DE">
      <w:pPr>
        <w:widowControl w:val="0"/>
        <w:tabs>
          <w:tab w:val="left" w:pos="9792"/>
        </w:tabs>
        <w:spacing w:after="0" w:line="240" w:lineRule="auto"/>
        <w:ind w:firstLine="540"/>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«Развитие культуры молодежной политики и туризма</w:t>
      </w:r>
    </w:p>
    <w:p w:rsidR="00E715DE" w:rsidRPr="00E715DE" w:rsidRDefault="00E715DE" w:rsidP="00E715DE">
      <w:pPr>
        <w:widowControl w:val="0"/>
        <w:tabs>
          <w:tab w:val="left" w:pos="9792"/>
        </w:tabs>
        <w:spacing w:after="0" w:line="240" w:lineRule="auto"/>
        <w:ind w:firstLine="540"/>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в Каратузском районе»</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bookmarkStart w:id="1" w:name="P1583"/>
      <w:bookmarkStart w:id="2" w:name="P1151"/>
      <w:bookmarkEnd w:id="1"/>
      <w:bookmarkEnd w:id="2"/>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ИНФОРМАЦИЯ</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ОБ ИСТОЧНИКАХ ФИНАНСИРОВАНИЯ ПОДПРОГРАММ, ОТДЕЛЬНЫХ</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МЕРОПРИЯТИЙ МУНИЦИПАЛЬНОЙ ПРОГРАММЫ КАРАТУЗСКОГО РАЙОНА</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(СРЕДСТВА РАЙОННОГО БЮДЖЕТА, В ТОМ ЧИСЛЕ СРЕДСТВА,</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ПОСТУПИВШИЕ ИЗ БЮДЖЕТОВ ДРУГИХ УРОВНЕЙ БЮДЖЕТНОЙ СИСТЕМЫ,</w:t>
      </w:r>
    </w:p>
    <w:p w:rsidR="00E715DE" w:rsidRPr="00E715DE" w:rsidRDefault="00E715DE" w:rsidP="00E715DE">
      <w:pPr>
        <w:widowControl w:val="0"/>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БЮДЖЕТОВ ГОСУДАРСТВЕННЫХ ВНЕБЮДЖЕТНЫХ ФОНДОВ)</w:t>
      </w:r>
    </w:p>
    <w:p w:rsidR="00E715DE" w:rsidRPr="00E715DE" w:rsidRDefault="00E715DE" w:rsidP="00E715DE">
      <w:pPr>
        <w:widowControl w:val="0"/>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(тыс. рублей)</w:t>
      </w:r>
    </w:p>
    <w:tbl>
      <w:tblPr>
        <w:tblW w:w="11173" w:type="dxa"/>
        <w:tblInd w:w="-34" w:type="dxa"/>
        <w:tblLayout w:type="fixed"/>
        <w:tblLook w:val="04A0" w:firstRow="1" w:lastRow="0" w:firstColumn="1" w:lastColumn="0" w:noHBand="0" w:noVBand="1"/>
      </w:tblPr>
      <w:tblGrid>
        <w:gridCol w:w="536"/>
        <w:gridCol w:w="1166"/>
        <w:gridCol w:w="1701"/>
        <w:gridCol w:w="2409"/>
        <w:gridCol w:w="1281"/>
        <w:gridCol w:w="1327"/>
        <w:gridCol w:w="1456"/>
        <w:gridCol w:w="1297"/>
      </w:tblGrid>
      <w:tr w:rsidR="00E715DE" w:rsidRPr="00E715DE" w:rsidTr="00E715DE">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N п/п</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Статус (муниципальная программа, подпрограмма)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Наименование государственной программы Красноярского края, подпрограммы</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Уровень бюджетной системы/источники финансирования</w:t>
            </w:r>
          </w:p>
        </w:tc>
        <w:tc>
          <w:tcPr>
            <w:tcW w:w="1281" w:type="dxa"/>
            <w:tcBorders>
              <w:top w:val="single" w:sz="8" w:space="0" w:color="000000"/>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Очередной финансовый год – 2023</w:t>
            </w:r>
          </w:p>
        </w:tc>
        <w:tc>
          <w:tcPr>
            <w:tcW w:w="1327" w:type="dxa"/>
            <w:tcBorders>
              <w:top w:val="single" w:sz="8" w:space="0" w:color="000000"/>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Первый год планового периода – 2024</w:t>
            </w:r>
          </w:p>
        </w:tc>
        <w:tc>
          <w:tcPr>
            <w:tcW w:w="1456" w:type="dxa"/>
            <w:tcBorders>
              <w:top w:val="single" w:sz="8" w:space="0" w:color="000000"/>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Второй год планового периода – 2025</w:t>
            </w:r>
          </w:p>
        </w:tc>
        <w:tc>
          <w:tcPr>
            <w:tcW w:w="12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Итого на период 2023 – 2025 годов</w:t>
            </w: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план</w:t>
            </w:r>
          </w:p>
        </w:tc>
        <w:tc>
          <w:tcPr>
            <w:tcW w:w="12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r>
      <w:tr w:rsidR="00E715DE" w:rsidRPr="00E715DE" w:rsidTr="00E715DE">
        <w:trPr>
          <w:trHeight w:val="20"/>
        </w:trPr>
        <w:tc>
          <w:tcPr>
            <w:tcW w:w="536" w:type="dxa"/>
            <w:tcBorders>
              <w:top w:val="nil"/>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w:t>
            </w:r>
          </w:p>
        </w:tc>
        <w:tc>
          <w:tcPr>
            <w:tcW w:w="116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w:t>
            </w:r>
          </w:p>
        </w:tc>
        <w:tc>
          <w:tcPr>
            <w:tcW w:w="170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8</w:t>
            </w:r>
          </w:p>
        </w:tc>
      </w:tr>
      <w:tr w:rsidR="00E715DE" w:rsidRPr="00E715DE" w:rsidTr="00E715DE">
        <w:trPr>
          <w:trHeight w:val="20"/>
        </w:trPr>
        <w:tc>
          <w:tcPr>
            <w:tcW w:w="536" w:type="dxa"/>
            <w:vMerge w:val="restart"/>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w:t>
            </w:r>
          </w:p>
        </w:tc>
        <w:tc>
          <w:tcPr>
            <w:tcW w:w="1166" w:type="dxa"/>
            <w:vMerge w:val="restart"/>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Муниципальная программа Каратузского района</w:t>
            </w:r>
          </w:p>
        </w:tc>
        <w:tc>
          <w:tcPr>
            <w:tcW w:w="1701" w:type="dxa"/>
            <w:vMerge w:val="restart"/>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«Развитие культуры, молодежной политики, физкультуры и спорта в Каратузском районе»</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137 462,86</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47 916,50</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37742,25</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223 121,61</w:t>
            </w:r>
          </w:p>
        </w:tc>
      </w:tr>
      <w:tr w:rsidR="00E715DE" w:rsidRPr="00E715DE" w:rsidTr="00E715DE">
        <w:trPr>
          <w:trHeight w:val="20"/>
        </w:trPr>
        <w:tc>
          <w:tcPr>
            <w:tcW w:w="53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4916,84</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5276,98</w:t>
            </w:r>
          </w:p>
        </w:tc>
      </w:tr>
      <w:tr w:rsidR="00E715DE" w:rsidRPr="00E715DE" w:rsidTr="00E715DE">
        <w:trPr>
          <w:trHeight w:val="20"/>
        </w:trPr>
        <w:tc>
          <w:tcPr>
            <w:tcW w:w="53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32 707,38</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10 826,92</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657,59</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44 191,89</w:t>
            </w:r>
          </w:p>
        </w:tc>
      </w:tr>
      <w:tr w:rsidR="00E715DE" w:rsidRPr="00E715DE" w:rsidTr="00E715DE">
        <w:trPr>
          <w:trHeight w:val="20"/>
        </w:trPr>
        <w:tc>
          <w:tcPr>
            <w:tcW w:w="53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99838,64</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36907,05</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36907,05</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173 652,74</w:t>
            </w:r>
          </w:p>
        </w:tc>
      </w:tr>
      <w:tr w:rsidR="00E715DE" w:rsidRPr="00E715DE" w:rsidTr="00E715DE">
        <w:trPr>
          <w:trHeight w:val="20"/>
        </w:trPr>
        <w:tc>
          <w:tcPr>
            <w:tcW w:w="53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nil"/>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w:t>
            </w:r>
          </w:p>
        </w:tc>
        <w:tc>
          <w:tcPr>
            <w:tcW w:w="116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4"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1</w:t>
            </w:r>
          </w:p>
        </w:tc>
        <w:tc>
          <w:tcPr>
            <w:tcW w:w="170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«Развитие музейной деятельности»</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12509,06</w:t>
            </w:r>
          </w:p>
        </w:tc>
      </w:tr>
      <w:tr w:rsidR="00E715DE" w:rsidRPr="00E715DE" w:rsidTr="00E715DE">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4278,22</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4115,42</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12509,06</w:t>
            </w:r>
          </w:p>
        </w:tc>
      </w:tr>
      <w:tr w:rsidR="00E715DE" w:rsidRPr="00E715DE" w:rsidTr="00E715DE">
        <w:trPr>
          <w:trHeight w:val="20"/>
        </w:trPr>
        <w:tc>
          <w:tcPr>
            <w:tcW w:w="53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5"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Times New Roman" w:hAnsi="Times New Roman" w:cs="Times New Roman"/>
                <w:kern w:val="0"/>
                <w:sz w:val="12"/>
                <w:szCs w:val="12"/>
              </w:rPr>
            </w:pPr>
          </w:p>
          <w:p w:rsidR="00E715DE" w:rsidRPr="00E715DE" w:rsidRDefault="00E715DE" w:rsidP="00E715DE">
            <w:pPr>
              <w:spacing w:after="200" w:line="276" w:lineRule="auto"/>
              <w:rPr>
                <w:rFonts w:ascii="Times New Roman" w:hAnsi="Times New Roman" w:cs="Times New Roman"/>
                <w:kern w:val="0"/>
                <w:sz w:val="12"/>
                <w:szCs w:val="12"/>
              </w:rPr>
            </w:pPr>
            <w:r w:rsidRPr="00E715DE">
              <w:rPr>
                <w:rFonts w:ascii="Times New Roman" w:hAnsi="Times New Roman" w:cs="Times New Roman"/>
                <w:kern w:val="0"/>
                <w:sz w:val="12"/>
                <w:szCs w:val="12"/>
              </w:rPr>
              <w:t>«Каратуз молодой»</w:t>
            </w: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3153,22</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3178,99</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9511,20</w:t>
            </w:r>
          </w:p>
        </w:tc>
      </w:tr>
      <w:tr w:rsidR="00E715DE" w:rsidRPr="00E715DE" w:rsidTr="00E715DE">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376,50</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282,40</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282,40</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941,30</w:t>
            </w:r>
          </w:p>
        </w:tc>
      </w:tr>
      <w:tr w:rsidR="00E715DE" w:rsidRPr="00E715DE" w:rsidTr="00E715DE">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2776,72</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2896,59</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2896,59</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8569,90</w:t>
            </w:r>
          </w:p>
        </w:tc>
      </w:tr>
      <w:tr w:rsidR="00E715DE" w:rsidRPr="00E715DE" w:rsidTr="00E715DE">
        <w:trPr>
          <w:trHeight w:val="2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single" w:sz="4"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val="restart"/>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w:t>
            </w:r>
          </w:p>
        </w:tc>
        <w:tc>
          <w:tcPr>
            <w:tcW w:w="1166" w:type="dxa"/>
            <w:vMerge w:val="restart"/>
            <w:tcBorders>
              <w:top w:val="single" w:sz="4" w:space="0" w:color="000000"/>
              <w:left w:val="single" w:sz="8" w:space="0" w:color="000000"/>
              <w:bottom w:val="nil"/>
              <w:right w:val="single" w:sz="8"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6"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3</w:t>
            </w:r>
          </w:p>
        </w:tc>
        <w:tc>
          <w:tcPr>
            <w:tcW w:w="1701" w:type="dxa"/>
            <w:vMerge w:val="restart"/>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Times New Roman" w:hAnsi="Times New Roman" w:cs="Times New Roman"/>
                <w:kern w:val="0"/>
                <w:sz w:val="12"/>
                <w:szCs w:val="12"/>
              </w:rPr>
            </w:pPr>
            <w:r w:rsidRPr="00E715DE">
              <w:rPr>
                <w:rFonts w:ascii="Times New Roman" w:hAnsi="Times New Roman" w:cs="Times New Roman"/>
                <w:kern w:val="0"/>
                <w:sz w:val="12"/>
                <w:szCs w:val="12"/>
              </w:rPr>
              <w:t>«Сохранение и развитие библиотечного дела района»</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33233,81</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22673,31</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22673,61</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78580,73</w:t>
            </w:r>
          </w:p>
        </w:tc>
      </w:tr>
      <w:tr w:rsidR="00E715DE" w:rsidRPr="00E715DE" w:rsidTr="00E715DE">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288,49</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182,53</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177,61</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648,63</w:t>
            </w:r>
          </w:p>
        </w:tc>
      </w:tr>
      <w:tr w:rsidR="00E715DE" w:rsidRPr="00E715DE" w:rsidTr="00E715DE">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414,01</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369,97</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375,19</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1159,17</w:t>
            </w:r>
          </w:p>
        </w:tc>
      </w:tr>
      <w:tr w:rsidR="00E715DE" w:rsidRPr="00E715DE" w:rsidTr="00E715DE">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32531,31</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22120,81</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22120,81</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76772,93</w:t>
            </w:r>
          </w:p>
        </w:tc>
      </w:tr>
      <w:tr w:rsidR="00E715DE" w:rsidRPr="00E715DE" w:rsidTr="00E715DE">
        <w:trPr>
          <w:trHeight w:val="20"/>
        </w:trPr>
        <w:tc>
          <w:tcPr>
            <w:tcW w:w="53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4"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val="restart"/>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w:t>
            </w:r>
          </w:p>
        </w:tc>
        <w:tc>
          <w:tcPr>
            <w:tcW w:w="1166" w:type="dxa"/>
            <w:vMerge w:val="restart"/>
            <w:tcBorders>
              <w:top w:val="single" w:sz="8" w:space="0" w:color="000000"/>
              <w:left w:val="single" w:sz="8" w:space="0" w:color="000000"/>
              <w:bottom w:val="nil"/>
              <w:right w:val="single" w:sz="8"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7"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4</w:t>
            </w:r>
          </w:p>
        </w:tc>
        <w:tc>
          <w:tcPr>
            <w:tcW w:w="1701" w:type="dxa"/>
            <w:vMerge w:val="restart"/>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«Обеспечение условий предоставления культурно-досуговых услуг населению района»</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96287,11</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17 933,78</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121980,12</w:t>
            </w:r>
          </w:p>
        </w:tc>
      </w:tr>
      <w:tr w:rsidR="00E715DE" w:rsidRPr="00E715DE" w:rsidTr="00E715DE">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4628,35</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4628,35</w:t>
            </w:r>
          </w:p>
        </w:tc>
      </w:tr>
      <w:tr w:rsidR="00E715DE" w:rsidRPr="00E715DE" w:rsidTr="00E715DE">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31 421,37</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10 174,55</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41 595,92</w:t>
            </w:r>
          </w:p>
        </w:tc>
      </w:tr>
      <w:tr w:rsidR="00E715DE" w:rsidRPr="00E715DE" w:rsidTr="00E715DE">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60237,39</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75755,85</w:t>
            </w:r>
          </w:p>
        </w:tc>
      </w:tr>
      <w:tr w:rsidR="00E715DE" w:rsidRPr="00E715DE" w:rsidTr="00E715DE">
        <w:trPr>
          <w:trHeight w:val="20"/>
        </w:trPr>
        <w:tc>
          <w:tcPr>
            <w:tcW w:w="53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nil"/>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7D2F18" w:rsidP="00E715DE">
            <w:pPr>
              <w:spacing w:after="0" w:line="240" w:lineRule="auto"/>
              <w:rPr>
                <w:rFonts w:ascii="Times New Roman" w:hAnsi="Times New Roman" w:cs="Times New Roman"/>
                <w:kern w:val="0"/>
                <w:sz w:val="12"/>
                <w:szCs w:val="12"/>
              </w:rPr>
            </w:pPr>
            <w:hyperlink r:id="rId18" w:history="1">
              <w:r w:rsidR="00E715DE" w:rsidRPr="00E715DE">
                <w:rPr>
                  <w:rFonts w:ascii="Times New Roman" w:hAnsi="Times New Roman" w:cs="Times New Roman"/>
                  <w:kern w:val="0"/>
                  <w:sz w:val="12"/>
                  <w:szCs w:val="12"/>
                </w:rPr>
                <w:t xml:space="preserve">Подпрограмма </w:t>
              </w:r>
            </w:hyperlink>
            <w:r w:rsidR="00E715DE" w:rsidRPr="00E715DE">
              <w:rPr>
                <w:rFonts w:ascii="Times New Roman" w:hAnsi="Times New Roman" w:cs="Times New Roman"/>
                <w:kern w:val="0"/>
                <w:sz w:val="12"/>
                <w:szCs w:val="12"/>
              </w:rPr>
              <w:t>5</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Times New Roman" w:hAnsi="Times New Roman" w:cs="Times New Roman"/>
                <w:kern w:val="0"/>
                <w:sz w:val="12"/>
                <w:szCs w:val="12"/>
              </w:rPr>
            </w:pPr>
            <w:r w:rsidRPr="00E715DE">
              <w:rPr>
                <w:rFonts w:ascii="Times New Roman" w:hAnsi="Times New Roman" w:cs="Times New Roman"/>
                <w:kern w:val="0"/>
                <w:sz w:val="12"/>
                <w:szCs w:val="12"/>
              </w:rPr>
              <w:t>«Социальные услуги населению через партнерство некоммерческих организаций и власти»</w:t>
            </w: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всего</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510,50</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540,50</w:t>
            </w: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федеральный бюджет </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краевой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495,50</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495,50</w:t>
            </w: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районный  бюджет</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15,00</w:t>
            </w: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15,00</w:t>
            </w: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15,00</w:t>
            </w: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45,00</w:t>
            </w:r>
          </w:p>
        </w:tc>
      </w:tr>
      <w:tr w:rsidR="00E715DE" w:rsidRPr="00E715DE" w:rsidTr="00E715DE">
        <w:trPr>
          <w:trHeight w:val="20"/>
        </w:trPr>
        <w:tc>
          <w:tcPr>
            <w:tcW w:w="5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5DE" w:rsidRPr="00E715DE" w:rsidRDefault="00E715DE" w:rsidP="00E715DE">
            <w:pPr>
              <w:spacing w:after="200" w:line="276" w:lineRule="auto"/>
              <w:rPr>
                <w:rFonts w:ascii="Calibri" w:hAnsi="Calibri" w:cs="Times New Roman"/>
                <w:kern w:val="0"/>
                <w:sz w:val="12"/>
                <w:szCs w:val="12"/>
              </w:rPr>
            </w:pPr>
          </w:p>
        </w:tc>
        <w:tc>
          <w:tcPr>
            <w:tcW w:w="2409"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бюджеты сельских поселений Каратузского района</w:t>
            </w:r>
          </w:p>
        </w:tc>
        <w:tc>
          <w:tcPr>
            <w:tcW w:w="1281"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32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456"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c>
          <w:tcPr>
            <w:tcW w:w="1297" w:type="dxa"/>
            <w:tcBorders>
              <w:top w:val="nil"/>
              <w:left w:val="nil"/>
              <w:bottom w:val="single" w:sz="8" w:space="0" w:color="000000"/>
              <w:right w:val="single" w:sz="8"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W w:w="11071" w:type="dxa"/>
        <w:tblInd w:w="94" w:type="dxa"/>
        <w:tblLayout w:type="fixed"/>
        <w:tblLook w:val="04A0" w:firstRow="1" w:lastRow="0" w:firstColumn="1" w:lastColumn="0" w:noHBand="0" w:noVBand="1"/>
      </w:tblPr>
      <w:tblGrid>
        <w:gridCol w:w="579"/>
        <w:gridCol w:w="1703"/>
        <w:gridCol w:w="1057"/>
        <w:gridCol w:w="568"/>
        <w:gridCol w:w="567"/>
        <w:gridCol w:w="924"/>
        <w:gridCol w:w="462"/>
        <w:gridCol w:w="910"/>
        <w:gridCol w:w="850"/>
        <w:gridCol w:w="851"/>
        <w:gridCol w:w="1097"/>
        <w:gridCol w:w="23"/>
        <w:gridCol w:w="7"/>
        <w:gridCol w:w="135"/>
        <w:gridCol w:w="1338"/>
      </w:tblGrid>
      <w:tr w:rsidR="00E715DE" w:rsidRPr="00E715DE" w:rsidTr="00E715DE">
        <w:trPr>
          <w:trHeight w:val="20"/>
        </w:trPr>
        <w:tc>
          <w:tcPr>
            <w:tcW w:w="579" w:type="dxa"/>
            <w:tcBorders>
              <w:top w:val="nil"/>
              <w:left w:val="nil"/>
              <w:bottom w:val="nil"/>
              <w:right w:val="nil"/>
            </w:tcBorders>
            <w:shd w:val="clear" w:color="auto" w:fill="FFFFFF"/>
          </w:tcPr>
          <w:p w:rsidR="00E715DE" w:rsidRPr="00E715DE" w:rsidRDefault="00E715DE" w:rsidP="00E715DE">
            <w:pPr>
              <w:spacing w:after="0" w:line="240" w:lineRule="auto"/>
              <w:rPr>
                <w:rFonts w:ascii="Times New Roman" w:hAnsi="Times New Roman" w:cs="Times New Roman"/>
                <w:kern w:val="0"/>
                <w:sz w:val="12"/>
                <w:szCs w:val="12"/>
              </w:rPr>
            </w:pPr>
          </w:p>
        </w:tc>
        <w:tc>
          <w:tcPr>
            <w:tcW w:w="1703"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b/>
                <w:kern w:val="0"/>
                <w:sz w:val="12"/>
                <w:szCs w:val="12"/>
              </w:rPr>
            </w:pPr>
          </w:p>
        </w:tc>
        <w:tc>
          <w:tcPr>
            <w:tcW w:w="1057"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8"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7"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924"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462"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rPr>
                <w:rFonts w:ascii="Times New Roman" w:hAnsi="Times New Roman" w:cs="Times New Roman"/>
                <w:kern w:val="0"/>
                <w:sz w:val="12"/>
                <w:szCs w:val="12"/>
              </w:rPr>
            </w:pPr>
          </w:p>
          <w:p w:rsidR="00E715DE" w:rsidRPr="00E715DE" w:rsidRDefault="00E715DE" w:rsidP="00E715DE">
            <w:pPr>
              <w:spacing w:after="0" w:line="240" w:lineRule="auto"/>
              <w:rPr>
                <w:rFonts w:ascii="Times New Roman" w:hAnsi="Times New Roman" w:cs="Times New Roman"/>
                <w:kern w:val="0"/>
                <w:sz w:val="12"/>
                <w:szCs w:val="12"/>
              </w:rPr>
            </w:pPr>
          </w:p>
        </w:tc>
        <w:tc>
          <w:tcPr>
            <w:tcW w:w="5211" w:type="dxa"/>
            <w:gridSpan w:val="8"/>
            <w:tcBorders>
              <w:top w:val="nil"/>
              <w:left w:val="nil"/>
              <w:bottom w:val="nil"/>
              <w:right w:val="nil"/>
            </w:tcBorders>
            <w:shd w:val="clear" w:color="auto" w:fill="auto"/>
          </w:tcPr>
          <w:p w:rsidR="00E715DE" w:rsidRPr="00E715DE" w:rsidRDefault="00E715DE" w:rsidP="00E715DE">
            <w:pPr>
              <w:widowControl w:val="0"/>
              <w:tabs>
                <w:tab w:val="center" w:pos="11130"/>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Приложение № 3 к постановлению администрации</w:t>
            </w:r>
          </w:p>
          <w:p w:rsidR="00E715DE" w:rsidRPr="00E715DE" w:rsidRDefault="00E715DE" w:rsidP="00E715DE">
            <w:pPr>
              <w:widowControl w:val="0"/>
              <w:tabs>
                <w:tab w:val="left" w:pos="10669"/>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Каратузского района 25.08.2023 № 770-п </w:t>
            </w:r>
          </w:p>
          <w:p w:rsidR="00E715DE" w:rsidRPr="00E715DE" w:rsidRDefault="00E715DE" w:rsidP="00E715DE">
            <w:pPr>
              <w:widowControl w:val="0"/>
              <w:tabs>
                <w:tab w:val="left" w:pos="10669"/>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p>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Приложение №2 к  подпрограмме   "Обеспечение условий предоставления культурно-досуговых услуг населению района"</w:t>
            </w:r>
          </w:p>
        </w:tc>
      </w:tr>
      <w:tr w:rsidR="00E715DE" w:rsidRPr="00E715DE" w:rsidTr="00E715DE">
        <w:trPr>
          <w:trHeight w:val="359"/>
        </w:trPr>
        <w:tc>
          <w:tcPr>
            <w:tcW w:w="11071" w:type="dxa"/>
            <w:gridSpan w:val="15"/>
            <w:vMerge w:val="restart"/>
            <w:tcBorders>
              <w:top w:val="nil"/>
              <w:left w:val="nil"/>
              <w:bottom w:val="nil"/>
              <w:right w:val="nil"/>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Перечень мероприятий подпрограммы</w:t>
            </w:r>
          </w:p>
        </w:tc>
      </w:tr>
      <w:tr w:rsidR="00E715DE" w:rsidRPr="00E715DE" w:rsidTr="00E715DE">
        <w:trPr>
          <w:trHeight w:val="368"/>
        </w:trPr>
        <w:tc>
          <w:tcPr>
            <w:tcW w:w="11071" w:type="dxa"/>
            <w:gridSpan w:val="15"/>
            <w:vMerge/>
            <w:tcBorders>
              <w:top w:val="nil"/>
              <w:left w:val="nil"/>
              <w:bottom w:val="nil"/>
              <w:right w:val="nil"/>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r>
      <w:tr w:rsidR="00E715DE" w:rsidRPr="00E715DE" w:rsidTr="00E715DE">
        <w:trPr>
          <w:trHeight w:val="20"/>
        </w:trPr>
        <w:tc>
          <w:tcPr>
            <w:tcW w:w="579" w:type="dxa"/>
            <w:vMerge w:val="restart"/>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п/п</w:t>
            </w:r>
          </w:p>
        </w:tc>
        <w:tc>
          <w:tcPr>
            <w:tcW w:w="1703" w:type="dxa"/>
            <w:vMerge w:val="restart"/>
            <w:tcBorders>
              <w:top w:val="single" w:sz="4" w:space="0" w:color="000000"/>
              <w:left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Наименование  программы, подпрограммы</w:t>
            </w:r>
          </w:p>
        </w:tc>
        <w:tc>
          <w:tcPr>
            <w:tcW w:w="1057" w:type="dxa"/>
            <w:vMerge w:val="restart"/>
            <w:tcBorders>
              <w:top w:val="single" w:sz="4" w:space="0" w:color="000000"/>
              <w:left w:val="single" w:sz="4" w:space="0" w:color="000000"/>
              <w:right w:val="nil"/>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ГРБС </w:t>
            </w:r>
          </w:p>
        </w:tc>
        <w:tc>
          <w:tcPr>
            <w:tcW w:w="25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Код бюджетной классификации</w:t>
            </w:r>
          </w:p>
        </w:tc>
        <w:tc>
          <w:tcPr>
            <w:tcW w:w="3738" w:type="dxa"/>
            <w:gridSpan w:val="6"/>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Расходы</w:t>
            </w:r>
          </w:p>
        </w:tc>
        <w:tc>
          <w:tcPr>
            <w:tcW w:w="1473" w:type="dxa"/>
            <w:gridSpan w:val="2"/>
            <w:vMerge w:val="restart"/>
            <w:tcBorders>
              <w:top w:val="single" w:sz="4" w:space="0" w:color="000000"/>
              <w:left w:val="nil"/>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натуральном выражении)</w:t>
            </w:r>
          </w:p>
          <w:p w:rsidR="00E715DE" w:rsidRPr="00E715DE" w:rsidRDefault="00E715DE" w:rsidP="00E715DE">
            <w:pPr>
              <w:spacing w:after="0" w:line="240" w:lineRule="auto"/>
              <w:jc w:val="center"/>
              <w:rPr>
                <w:rFonts w:ascii="Times New Roman" w:hAnsi="Times New Roman" w:cs="Times New Roman"/>
                <w:kern w:val="0"/>
                <w:sz w:val="12"/>
                <w:szCs w:val="12"/>
              </w:rPr>
            </w:pPr>
          </w:p>
        </w:tc>
      </w:tr>
      <w:tr w:rsidR="00E715DE" w:rsidRPr="00E715DE" w:rsidTr="00E715DE">
        <w:trPr>
          <w:trHeight w:val="20"/>
        </w:trPr>
        <w:tc>
          <w:tcPr>
            <w:tcW w:w="579" w:type="dxa"/>
            <w:vMerge/>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Calibri" w:hAnsi="Calibri" w:cs="Times New Roman"/>
                <w:kern w:val="0"/>
                <w:sz w:val="12"/>
                <w:szCs w:val="12"/>
              </w:rPr>
            </w:pPr>
          </w:p>
        </w:tc>
        <w:tc>
          <w:tcPr>
            <w:tcW w:w="1703" w:type="dxa"/>
            <w:vMerge/>
            <w:tcBorders>
              <w:top w:val="single" w:sz="4" w:space="0" w:color="000000"/>
              <w:left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c>
          <w:tcPr>
            <w:tcW w:w="1057" w:type="dxa"/>
            <w:vMerge/>
            <w:tcBorders>
              <w:top w:val="single" w:sz="4" w:space="0" w:color="000000"/>
              <w:left w:val="single" w:sz="4" w:space="0" w:color="000000"/>
              <w:right w:val="nil"/>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c>
          <w:tcPr>
            <w:tcW w:w="25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c>
          <w:tcPr>
            <w:tcW w:w="3738" w:type="dxa"/>
            <w:gridSpan w:val="6"/>
            <w:tcBorders>
              <w:top w:val="single" w:sz="4" w:space="0" w:color="000000"/>
              <w:left w:val="nil"/>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(тыс. руб.), годы</w:t>
            </w:r>
          </w:p>
        </w:tc>
        <w:tc>
          <w:tcPr>
            <w:tcW w:w="1473" w:type="dxa"/>
            <w:gridSpan w:val="2"/>
            <w:vMerge/>
            <w:tcBorders>
              <w:top w:val="single" w:sz="4" w:space="0" w:color="000000"/>
              <w:left w:val="nil"/>
              <w:right w:val="single" w:sz="4" w:space="0" w:color="000000"/>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r>
      <w:tr w:rsidR="00E715DE" w:rsidRPr="00E715DE" w:rsidTr="00E715DE">
        <w:trPr>
          <w:trHeight w:val="20"/>
        </w:trPr>
        <w:tc>
          <w:tcPr>
            <w:tcW w:w="579" w:type="dxa"/>
            <w:vMerge/>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Calibri" w:hAnsi="Calibri" w:cs="Times New Roman"/>
                <w:kern w:val="0"/>
                <w:sz w:val="12"/>
                <w:szCs w:val="12"/>
              </w:rPr>
            </w:pPr>
          </w:p>
        </w:tc>
        <w:tc>
          <w:tcPr>
            <w:tcW w:w="1703" w:type="dxa"/>
            <w:vMerge/>
            <w:tcBorders>
              <w:top w:val="single" w:sz="4" w:space="0" w:color="000000"/>
              <w:left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c>
          <w:tcPr>
            <w:tcW w:w="1057" w:type="dxa"/>
            <w:vMerge/>
            <w:tcBorders>
              <w:top w:val="single" w:sz="4" w:space="0" w:color="000000"/>
              <w:left w:val="single" w:sz="4" w:space="0" w:color="000000"/>
              <w:right w:val="nil"/>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c>
          <w:tcPr>
            <w:tcW w:w="568"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ГРБС</w:t>
            </w:r>
          </w:p>
        </w:tc>
        <w:tc>
          <w:tcPr>
            <w:tcW w:w="567"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РзПр</w:t>
            </w:r>
          </w:p>
        </w:tc>
        <w:tc>
          <w:tcPr>
            <w:tcW w:w="924"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ЦСР</w:t>
            </w:r>
          </w:p>
        </w:tc>
        <w:tc>
          <w:tcPr>
            <w:tcW w:w="462"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ВР</w:t>
            </w:r>
          </w:p>
        </w:tc>
        <w:tc>
          <w:tcPr>
            <w:tcW w:w="910"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 xml:space="preserve">очередной финансовый </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2023год</w:t>
            </w:r>
          </w:p>
        </w:tc>
        <w:tc>
          <w:tcPr>
            <w:tcW w:w="850" w:type="dxa"/>
            <w:tcBorders>
              <w:top w:val="single" w:sz="4" w:space="0" w:color="000000"/>
              <w:left w:val="nil"/>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первый год планового периода</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2024 год</w:t>
            </w:r>
          </w:p>
        </w:tc>
        <w:tc>
          <w:tcPr>
            <w:tcW w:w="851" w:type="dxa"/>
            <w:tcBorders>
              <w:top w:val="single" w:sz="4" w:space="0" w:color="000000"/>
              <w:left w:val="nil"/>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второй год планового периода</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2025год</w:t>
            </w:r>
          </w:p>
        </w:tc>
        <w:tc>
          <w:tcPr>
            <w:tcW w:w="1097" w:type="dxa"/>
            <w:tcBorders>
              <w:top w:val="single" w:sz="4" w:space="0" w:color="000000"/>
              <w:left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Итого на очередной финансовый год и плановый период</w:t>
            </w:r>
          </w:p>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2023-2025 год</w:t>
            </w:r>
          </w:p>
        </w:tc>
        <w:tc>
          <w:tcPr>
            <w:tcW w:w="1503" w:type="dxa"/>
            <w:gridSpan w:val="4"/>
            <w:tcBorders>
              <w:top w:val="single" w:sz="4" w:space="0" w:color="000000"/>
              <w:left w:val="nil"/>
              <w:right w:val="single" w:sz="4" w:space="0" w:color="000000"/>
            </w:tcBorders>
            <w:shd w:val="clear" w:color="auto" w:fill="auto"/>
            <w:vAlign w:val="center"/>
          </w:tcPr>
          <w:p w:rsidR="00E715DE" w:rsidRPr="00E715DE" w:rsidRDefault="00E715DE" w:rsidP="00E715DE">
            <w:pPr>
              <w:spacing w:after="0" w:line="240" w:lineRule="auto"/>
              <w:rPr>
                <w:rFonts w:ascii="Calibri" w:hAnsi="Calibri" w:cs="Times New Roman"/>
                <w:kern w:val="0"/>
                <w:sz w:val="12"/>
                <w:szCs w:val="12"/>
              </w:rPr>
            </w:pPr>
          </w:p>
        </w:tc>
      </w:tr>
      <w:tr w:rsidR="00E715DE" w:rsidRPr="00E715DE" w:rsidTr="00E715DE">
        <w:trPr>
          <w:trHeight w:val="20"/>
        </w:trPr>
        <w:tc>
          <w:tcPr>
            <w:tcW w:w="579" w:type="dxa"/>
            <w:tcBorders>
              <w:top w:val="single" w:sz="4" w:space="0" w:color="000000"/>
              <w:left w:val="single" w:sz="4" w:space="0" w:color="000000"/>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w:t>
            </w:r>
          </w:p>
        </w:tc>
        <w:tc>
          <w:tcPr>
            <w:tcW w:w="1703"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w:t>
            </w:r>
          </w:p>
        </w:tc>
        <w:tc>
          <w:tcPr>
            <w:tcW w:w="1057"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w:t>
            </w:r>
          </w:p>
        </w:tc>
        <w:tc>
          <w:tcPr>
            <w:tcW w:w="568"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w:t>
            </w:r>
          </w:p>
        </w:tc>
        <w:tc>
          <w:tcPr>
            <w:tcW w:w="567"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w:t>
            </w:r>
          </w:p>
        </w:tc>
        <w:tc>
          <w:tcPr>
            <w:tcW w:w="924"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6</w:t>
            </w:r>
          </w:p>
        </w:tc>
        <w:tc>
          <w:tcPr>
            <w:tcW w:w="462"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7</w:t>
            </w:r>
          </w:p>
        </w:tc>
        <w:tc>
          <w:tcPr>
            <w:tcW w:w="910"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8</w:t>
            </w:r>
          </w:p>
        </w:tc>
        <w:tc>
          <w:tcPr>
            <w:tcW w:w="850"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w:t>
            </w:r>
          </w:p>
        </w:tc>
        <w:tc>
          <w:tcPr>
            <w:tcW w:w="851"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w:t>
            </w:r>
          </w:p>
        </w:tc>
        <w:tc>
          <w:tcPr>
            <w:tcW w:w="1097" w:type="dxa"/>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11</w:t>
            </w:r>
          </w:p>
        </w:tc>
        <w:tc>
          <w:tcPr>
            <w:tcW w:w="1503" w:type="dxa"/>
            <w:gridSpan w:val="4"/>
            <w:tcBorders>
              <w:top w:val="single" w:sz="4" w:space="0" w:color="000000"/>
              <w:left w:val="nil"/>
              <w:bottom w:val="single" w:sz="4" w:space="0" w:color="000000"/>
              <w:right w:val="single" w:sz="4" w:space="0" w:color="000000"/>
            </w:tcBorders>
            <w:shd w:val="clear" w:color="auto" w:fill="FFFFFF"/>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w:t>
            </w:r>
          </w:p>
        </w:tc>
      </w:tr>
      <w:tr w:rsidR="00E715DE" w:rsidRPr="00E715DE" w:rsidTr="00E715DE">
        <w:trPr>
          <w:trHeight w:val="20"/>
        </w:trPr>
        <w:tc>
          <w:tcPr>
            <w:tcW w:w="1107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Цель: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w:t>
            </w:r>
          </w:p>
        </w:tc>
      </w:tr>
      <w:tr w:rsidR="00E715DE" w:rsidRPr="00E715DE" w:rsidTr="00E715DE">
        <w:trPr>
          <w:trHeight w:val="20"/>
        </w:trPr>
        <w:tc>
          <w:tcPr>
            <w:tcW w:w="1107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Задача:  Сохранение единого культурного и информационного  пространства района, обеспечение преемственности культурных традиций, поддержка инноваций, способствующих росту культурного потенциала и дальнейшему развитию народного творчества и культурно - досуговой деятельности; пропаганда здорового образа жизни среди жителей района.</w:t>
            </w:r>
          </w:p>
        </w:tc>
      </w:tr>
      <w:tr w:rsidR="00E715DE" w:rsidRPr="00E715DE" w:rsidTr="00E715DE">
        <w:trPr>
          <w:trHeight w:val="20"/>
        </w:trPr>
        <w:tc>
          <w:tcPr>
            <w:tcW w:w="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Создание видеоэнциклопедии "Каратузский район в кинолетописи Красноярского края"</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0840008490</w:t>
            </w:r>
          </w:p>
        </w:tc>
        <w:tc>
          <w:tcPr>
            <w:tcW w:w="462"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0"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10,54</w:t>
            </w:r>
          </w:p>
        </w:tc>
        <w:tc>
          <w:tcPr>
            <w:tcW w:w="851"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10,54</w:t>
            </w:r>
          </w:p>
        </w:tc>
        <w:tc>
          <w:tcPr>
            <w:tcW w:w="1097" w:type="dxa"/>
            <w:tcBorders>
              <w:top w:val="single" w:sz="4" w:space="0" w:color="000000"/>
              <w:left w:val="nil"/>
              <w:bottom w:val="single" w:sz="4" w:space="0" w:color="000000"/>
              <w:right w:val="nil"/>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21,08</w:t>
            </w:r>
          </w:p>
        </w:tc>
        <w:tc>
          <w:tcPr>
            <w:tcW w:w="1503" w:type="dxa"/>
            <w:gridSpan w:val="4"/>
            <w:tcBorders>
              <w:top w:val="single" w:sz="4" w:space="0" w:color="000000"/>
              <w:left w:val="single" w:sz="4" w:space="0" w:color="000000"/>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Для приобретения архиваторов </w:t>
            </w:r>
          </w:p>
        </w:tc>
      </w:tr>
      <w:tr w:rsidR="00E715DE" w:rsidRPr="00E715DE" w:rsidTr="00E715DE">
        <w:trPr>
          <w:trHeight w:val="20"/>
        </w:trPr>
        <w:tc>
          <w:tcPr>
            <w:tcW w:w="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1.2.</w:t>
            </w:r>
          </w:p>
        </w:tc>
        <w:tc>
          <w:tcPr>
            <w:tcW w:w="1703" w:type="dxa"/>
            <w:tcBorders>
              <w:top w:val="single" w:sz="4" w:space="0" w:color="000000"/>
              <w:left w:val="nil"/>
              <w:bottom w:val="nil"/>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Техническое переоснащение видеостудии</w:t>
            </w:r>
          </w:p>
        </w:tc>
        <w:tc>
          <w:tcPr>
            <w:tcW w:w="1057"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0840008500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26,35</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15,81</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15,81</w:t>
            </w:r>
          </w:p>
        </w:tc>
        <w:tc>
          <w:tcPr>
            <w:tcW w:w="109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57,97</w:t>
            </w:r>
          </w:p>
        </w:tc>
        <w:tc>
          <w:tcPr>
            <w:tcW w:w="1503"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b/>
                <w:kern w:val="0"/>
                <w:sz w:val="12"/>
                <w:szCs w:val="12"/>
              </w:rPr>
              <w:t> </w:t>
            </w:r>
            <w:r w:rsidRPr="00E715DE">
              <w:rPr>
                <w:rFonts w:ascii="Times New Roman" w:hAnsi="Times New Roman" w:cs="Times New Roman"/>
                <w:kern w:val="0"/>
                <w:sz w:val="12"/>
                <w:szCs w:val="12"/>
              </w:rPr>
              <w:t>Для предоставление видеоматериала для населения</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1.3</w:t>
            </w:r>
          </w:p>
        </w:tc>
        <w:tc>
          <w:tcPr>
            <w:tcW w:w="1703"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Реализация на территории района проектов и  акции</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0840008600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31,62</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31,62</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31,62</w:t>
            </w:r>
          </w:p>
        </w:tc>
        <w:tc>
          <w:tcPr>
            <w:tcW w:w="109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94,86</w:t>
            </w:r>
          </w:p>
        </w:tc>
        <w:tc>
          <w:tcPr>
            <w:tcW w:w="1503"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Для предоставление качественных услуг населения</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1.4</w:t>
            </w:r>
          </w:p>
        </w:tc>
        <w:tc>
          <w:tcPr>
            <w:tcW w:w="1703"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Укрепление межрайонных и внутренних  коммуникаций</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0840008420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158,10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158,10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158,10</w:t>
            </w:r>
          </w:p>
        </w:tc>
        <w:tc>
          <w:tcPr>
            <w:tcW w:w="109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474,30</w:t>
            </w:r>
          </w:p>
        </w:tc>
        <w:tc>
          <w:tcPr>
            <w:tcW w:w="1503"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Для печатной продукции</w:t>
            </w:r>
          </w:p>
        </w:tc>
      </w:tr>
      <w:tr w:rsidR="00E715DE" w:rsidRPr="00E715DE" w:rsidTr="00E715DE">
        <w:trPr>
          <w:trHeight w:val="20"/>
        </w:trPr>
        <w:tc>
          <w:tcPr>
            <w:tcW w:w="11071" w:type="dxa"/>
            <w:gridSpan w:val="15"/>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"Центр культурных инициатив и кинематографии Каратузского района"</w:t>
            </w:r>
          </w:p>
        </w:tc>
      </w:tr>
      <w:tr w:rsidR="00E715DE" w:rsidRPr="00E715DE" w:rsidTr="00E715DE">
        <w:trPr>
          <w:trHeight w:val="20"/>
        </w:trPr>
        <w:tc>
          <w:tcPr>
            <w:tcW w:w="579" w:type="dxa"/>
            <w:vMerge w:val="restart"/>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2.1.</w:t>
            </w:r>
          </w:p>
        </w:tc>
        <w:tc>
          <w:tcPr>
            <w:tcW w:w="1703" w:type="dxa"/>
            <w:vMerge w:val="restart"/>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57"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0840000610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611</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7844,16</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7440,38</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7543,16</w:t>
            </w:r>
          </w:p>
        </w:tc>
        <w:tc>
          <w:tcPr>
            <w:tcW w:w="1120" w:type="dxa"/>
            <w:gridSpan w:val="2"/>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22 827,70</w:t>
            </w:r>
          </w:p>
        </w:tc>
        <w:tc>
          <w:tcPr>
            <w:tcW w:w="1480" w:type="dxa"/>
            <w:gridSpan w:val="3"/>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Обеспечение услугами население Каратузского района</w:t>
            </w:r>
          </w:p>
        </w:tc>
      </w:tr>
      <w:tr w:rsidR="00E715DE" w:rsidRPr="00E715DE" w:rsidTr="00E715DE">
        <w:trPr>
          <w:trHeight w:val="20"/>
        </w:trPr>
        <w:tc>
          <w:tcPr>
            <w:tcW w:w="579" w:type="dxa"/>
            <w:vMerge/>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Calibri" w:hAnsi="Calibri" w:cs="Times New Roman"/>
                <w:kern w:val="0"/>
                <w:sz w:val="12"/>
                <w:szCs w:val="12"/>
              </w:rPr>
            </w:pPr>
          </w:p>
        </w:tc>
        <w:tc>
          <w:tcPr>
            <w:tcW w:w="1703" w:type="dxa"/>
            <w:vMerge/>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105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8"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924"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50,00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120" w:type="dxa"/>
            <w:gridSpan w:val="2"/>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50,0</w:t>
            </w:r>
          </w:p>
        </w:tc>
        <w:tc>
          <w:tcPr>
            <w:tcW w:w="1480" w:type="dxa"/>
            <w:gridSpan w:val="3"/>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11071" w:type="dxa"/>
            <w:gridSpan w:val="15"/>
            <w:tcBorders>
              <w:top w:val="single" w:sz="4" w:space="0" w:color="000000"/>
              <w:left w:val="single" w:sz="4" w:space="0" w:color="000000"/>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Задача: Обеспечение выполнения муниципального задания муниципальным бюджетным учреждением культуры «Клубная система Каратузского района»</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3.1.</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Обеспечение деятельности (оказание услуг) подведомственных учреждений</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0840000610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611</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51261,43</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09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51261,43</w:t>
            </w:r>
          </w:p>
        </w:tc>
        <w:tc>
          <w:tcPr>
            <w:tcW w:w="1503"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Обеспечение услугами население Каратузского района</w:t>
            </w:r>
          </w:p>
        </w:tc>
      </w:tr>
      <w:tr w:rsidR="00E715DE" w:rsidRPr="00E715DE" w:rsidTr="00E715DE">
        <w:trPr>
          <w:trHeight w:val="20"/>
        </w:trPr>
        <w:tc>
          <w:tcPr>
            <w:tcW w:w="11071" w:type="dxa"/>
            <w:gridSpan w:val="15"/>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Задачи: Повышение качества предоставления услуг, укрепление материально- технической базы учреждений культуры</w:t>
            </w:r>
          </w:p>
        </w:tc>
      </w:tr>
      <w:tr w:rsidR="00E715DE" w:rsidRPr="00E715DE" w:rsidTr="00E715DE">
        <w:trPr>
          <w:trHeight w:val="20"/>
        </w:trPr>
        <w:tc>
          <w:tcPr>
            <w:tcW w:w="5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4.1.</w:t>
            </w:r>
          </w:p>
        </w:tc>
        <w:tc>
          <w:tcPr>
            <w:tcW w:w="1703"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Участие в краевых и  зональных культурных акциях</w:t>
            </w:r>
          </w:p>
        </w:tc>
        <w:tc>
          <w:tcPr>
            <w:tcW w:w="1057"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0840008540</w:t>
            </w:r>
          </w:p>
        </w:tc>
        <w:tc>
          <w:tcPr>
            <w:tcW w:w="462"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48,07</w:t>
            </w:r>
          </w:p>
        </w:tc>
        <w:tc>
          <w:tcPr>
            <w:tcW w:w="850"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48,07</w:t>
            </w:r>
          </w:p>
        </w:tc>
        <w:tc>
          <w:tcPr>
            <w:tcW w:w="1338" w:type="dxa"/>
            <w:tcBorders>
              <w:top w:val="single" w:sz="4" w:space="0" w:color="000000"/>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Для предоставление качественных услуг населению</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4.2.</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Государственные и традиционно-праздничные мероприятия</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0840008550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322,44</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322,44</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Для предоставление качественных услуг населению </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4.3.</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Проведение районных фестивалей, сельских творческих олимпиад.</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0840008560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31,62</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31,62</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Для предоставление качественных услуг населению </w:t>
            </w: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4.4.</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Обеспечение деятельность (оказание услуг) подведомственные учреждения</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0840000610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101,32</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101,32</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4.5.</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в том числе:</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084А155194</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8530,00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8530,00</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Приобретение автоклуба</w:t>
            </w: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краевого бюджета</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084А155194</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3957,38</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3957,38</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федерального бюджета</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084А155194</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4487,16</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4487,16</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местного бюджета</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084А155194</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85,46</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85,46</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4.6.</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Государственная поддержка лучших работников сельских учреждений культуры</w:t>
            </w:r>
          </w:p>
        </w:tc>
        <w:tc>
          <w:tcPr>
            <w:tcW w:w="1057"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084А255195</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100,00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100,00</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краевого бюджета</w:t>
            </w:r>
          </w:p>
          <w:p w:rsidR="00E715DE" w:rsidRPr="00E715DE" w:rsidRDefault="00E715DE" w:rsidP="00E715DE">
            <w:pPr>
              <w:spacing w:after="0" w:line="240" w:lineRule="auto"/>
              <w:rPr>
                <w:rFonts w:ascii="Times New Roman" w:hAnsi="Times New Roman" w:cs="Times New Roman"/>
                <w:kern w:val="0"/>
                <w:sz w:val="12"/>
                <w:szCs w:val="12"/>
              </w:rPr>
            </w:pPr>
          </w:p>
        </w:tc>
        <w:tc>
          <w:tcPr>
            <w:tcW w:w="105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084А255195</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29,55</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29,55</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федерального бюджета</w:t>
            </w:r>
          </w:p>
        </w:tc>
        <w:tc>
          <w:tcPr>
            <w:tcW w:w="105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084А255195</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70,45</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70,45</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4.7.</w:t>
            </w:r>
          </w:p>
        </w:tc>
        <w:tc>
          <w:tcPr>
            <w:tcW w:w="1703"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Государственная поддержка лучших сельских учреждений культуры</w:t>
            </w:r>
          </w:p>
        </w:tc>
        <w:tc>
          <w:tcPr>
            <w:tcW w:w="1057"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администрация</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084А155196</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100,00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100,00</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краевого бюджета</w:t>
            </w:r>
          </w:p>
          <w:p w:rsidR="00E715DE" w:rsidRPr="00E715DE" w:rsidRDefault="00E715DE" w:rsidP="00E715DE">
            <w:pPr>
              <w:spacing w:after="0" w:line="240" w:lineRule="auto"/>
              <w:rPr>
                <w:rFonts w:ascii="Times New Roman" w:hAnsi="Times New Roman" w:cs="Times New Roman"/>
                <w:kern w:val="0"/>
                <w:sz w:val="12"/>
                <w:szCs w:val="12"/>
              </w:rPr>
            </w:pPr>
          </w:p>
        </w:tc>
        <w:tc>
          <w:tcPr>
            <w:tcW w:w="105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084А155196</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29,27</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29,27</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2282" w:type="dxa"/>
            <w:gridSpan w:val="2"/>
            <w:tcBorders>
              <w:top w:val="nil"/>
              <w:left w:val="single" w:sz="4" w:space="0" w:color="000000"/>
              <w:bottom w:val="single" w:sz="4" w:space="0" w:color="000000"/>
              <w:right w:val="single" w:sz="4" w:space="0" w:color="000000"/>
            </w:tcBorders>
            <w:shd w:val="clear" w:color="auto" w:fill="FFFFFF"/>
            <w:vAlign w:val="center"/>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 счет средств федерального бюджета</w:t>
            </w:r>
          </w:p>
        </w:tc>
        <w:tc>
          <w:tcPr>
            <w:tcW w:w="1057"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084А155196</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70,73</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0,00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70,73</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r w:rsidR="00E715DE" w:rsidRPr="00E715DE" w:rsidTr="00E715DE">
        <w:trPr>
          <w:trHeight w:val="20"/>
        </w:trPr>
        <w:tc>
          <w:tcPr>
            <w:tcW w:w="579" w:type="dxa"/>
            <w:vMerge w:val="restart"/>
            <w:tcBorders>
              <w:top w:val="nil"/>
              <w:left w:val="single" w:sz="4" w:space="0" w:color="000000"/>
              <w:bottom w:val="single" w:sz="4" w:space="0" w:color="000000"/>
              <w:right w:val="single" w:sz="4" w:space="0" w:color="000000"/>
            </w:tcBorders>
            <w:shd w:val="clear" w:color="auto" w:fill="FFFFFF"/>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4.8</w:t>
            </w:r>
          </w:p>
        </w:tc>
        <w:tc>
          <w:tcPr>
            <w:tcW w:w="1703" w:type="dxa"/>
            <w:vMerge w:val="restart"/>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Расходы на создание (реконструкцию) и капитальный ремонт культурно-досуговых учреждений в сельской местности</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08400S4840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612</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26082,00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10 277,33</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36359,33</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b/>
                <w:kern w:val="0"/>
                <w:sz w:val="12"/>
                <w:szCs w:val="12"/>
              </w:rPr>
            </w:pPr>
          </w:p>
        </w:tc>
      </w:tr>
      <w:tr w:rsidR="00E715DE" w:rsidRPr="00E715DE" w:rsidTr="00E715DE">
        <w:trPr>
          <w:trHeight w:val="20"/>
        </w:trPr>
        <w:tc>
          <w:tcPr>
            <w:tcW w:w="579" w:type="dxa"/>
            <w:vMerge/>
            <w:tcBorders>
              <w:top w:val="nil"/>
              <w:left w:val="single" w:sz="4" w:space="0" w:color="000000"/>
              <w:bottom w:val="single" w:sz="4" w:space="0" w:color="000000"/>
              <w:right w:val="single" w:sz="4" w:space="0" w:color="000000"/>
            </w:tcBorders>
            <w:shd w:val="clear" w:color="auto" w:fill="FFFFFF"/>
          </w:tcPr>
          <w:p w:rsidR="00E715DE" w:rsidRPr="00E715DE" w:rsidRDefault="00E715DE" w:rsidP="00E715DE">
            <w:pPr>
              <w:spacing w:after="0" w:line="240" w:lineRule="auto"/>
              <w:rPr>
                <w:rFonts w:ascii="Calibri" w:hAnsi="Calibri" w:cs="Times New Roman"/>
                <w:kern w:val="0"/>
                <w:sz w:val="12"/>
                <w:szCs w:val="12"/>
              </w:rPr>
            </w:pPr>
          </w:p>
        </w:tc>
        <w:tc>
          <w:tcPr>
            <w:tcW w:w="1703" w:type="dxa"/>
            <w:vMerge/>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Calibri" w:hAnsi="Calibri" w:cs="Times New Roman"/>
                <w:kern w:val="0"/>
                <w:sz w:val="12"/>
                <w:szCs w:val="12"/>
              </w:rPr>
            </w:pP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0801</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08400S4840</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414</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1600,00</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0</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0</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1600,00</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b/>
                <w:kern w:val="0"/>
                <w:sz w:val="12"/>
                <w:szCs w:val="12"/>
              </w:rPr>
            </w:pPr>
          </w:p>
        </w:tc>
      </w:tr>
      <w:tr w:rsidR="00E715DE" w:rsidRPr="00E715DE" w:rsidTr="00E715DE">
        <w:trPr>
          <w:trHeight w:val="20"/>
        </w:trPr>
        <w:tc>
          <w:tcPr>
            <w:tcW w:w="579" w:type="dxa"/>
            <w:tcBorders>
              <w:top w:val="nil"/>
              <w:left w:val="single" w:sz="4" w:space="0" w:color="000000"/>
              <w:bottom w:val="single" w:sz="4" w:space="0" w:color="000000"/>
              <w:right w:val="single" w:sz="4" w:space="0" w:color="000000"/>
            </w:tcBorders>
            <w:shd w:val="clear" w:color="auto" w:fill="FFFFFF"/>
          </w:tcPr>
          <w:p w:rsidR="00E715DE" w:rsidRPr="00E715DE" w:rsidRDefault="00E715DE" w:rsidP="00E715DE">
            <w:pPr>
              <w:spacing w:after="0" w:line="240" w:lineRule="auto"/>
              <w:rPr>
                <w:rFonts w:ascii="Times New Roman" w:hAnsi="Times New Roman" w:cs="Times New Roman"/>
                <w:b/>
                <w:kern w:val="0"/>
                <w:sz w:val="12"/>
                <w:szCs w:val="12"/>
              </w:rPr>
            </w:pPr>
          </w:p>
        </w:tc>
        <w:tc>
          <w:tcPr>
            <w:tcW w:w="1703" w:type="dxa"/>
            <w:tcBorders>
              <w:top w:val="nil"/>
              <w:left w:val="single" w:sz="4" w:space="0" w:color="000000"/>
              <w:bottom w:val="single" w:sz="4" w:space="0" w:color="000000"/>
              <w:right w:val="single" w:sz="4" w:space="0" w:color="000000"/>
            </w:tcBorders>
            <w:shd w:val="clear" w:color="auto" w:fill="FFFFFF"/>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Итого по подпрограмме ГРБС</w:t>
            </w:r>
          </w:p>
        </w:tc>
        <w:tc>
          <w:tcPr>
            <w:tcW w:w="105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в том числе по ГРБС: администрация Каратузского района</w:t>
            </w:r>
          </w:p>
        </w:tc>
        <w:tc>
          <w:tcPr>
            <w:tcW w:w="56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901</w:t>
            </w:r>
          </w:p>
        </w:tc>
        <w:tc>
          <w:tcPr>
            <w:tcW w:w="567"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center"/>
              <w:rPr>
                <w:rFonts w:ascii="Times New Roman" w:hAnsi="Times New Roman" w:cs="Times New Roman"/>
                <w:kern w:val="0"/>
                <w:sz w:val="12"/>
                <w:szCs w:val="12"/>
              </w:rPr>
            </w:pPr>
            <w:r w:rsidRPr="00E715DE">
              <w:rPr>
                <w:rFonts w:ascii="Times New Roman" w:hAnsi="Times New Roman" w:cs="Times New Roman"/>
                <w:kern w:val="0"/>
                <w:sz w:val="12"/>
                <w:szCs w:val="12"/>
              </w:rPr>
              <w:t>*</w:t>
            </w:r>
          </w:p>
        </w:tc>
        <w:tc>
          <w:tcPr>
            <w:tcW w:w="924"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w:t>
            </w:r>
          </w:p>
        </w:tc>
        <w:tc>
          <w:tcPr>
            <w:tcW w:w="462"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w:t>
            </w:r>
          </w:p>
        </w:tc>
        <w:tc>
          <w:tcPr>
            <w:tcW w:w="91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96287,11</w:t>
            </w:r>
          </w:p>
        </w:tc>
        <w:tc>
          <w:tcPr>
            <w:tcW w:w="850"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17 933,78</w:t>
            </w:r>
          </w:p>
        </w:tc>
        <w:tc>
          <w:tcPr>
            <w:tcW w:w="851"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7759,23</w:t>
            </w:r>
          </w:p>
        </w:tc>
        <w:tc>
          <w:tcPr>
            <w:tcW w:w="1262" w:type="dxa"/>
            <w:gridSpan w:val="4"/>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jc w:val="right"/>
              <w:rPr>
                <w:rFonts w:ascii="Times New Roman" w:hAnsi="Times New Roman" w:cs="Times New Roman"/>
                <w:kern w:val="0"/>
                <w:sz w:val="12"/>
                <w:szCs w:val="12"/>
              </w:rPr>
            </w:pPr>
            <w:r w:rsidRPr="00E715DE">
              <w:rPr>
                <w:rFonts w:ascii="Times New Roman" w:hAnsi="Times New Roman" w:cs="Times New Roman"/>
                <w:kern w:val="0"/>
                <w:sz w:val="12"/>
                <w:szCs w:val="12"/>
              </w:rPr>
              <w:t>121980,12</w:t>
            </w:r>
          </w:p>
        </w:tc>
        <w:tc>
          <w:tcPr>
            <w:tcW w:w="1338" w:type="dxa"/>
            <w:tcBorders>
              <w:top w:val="nil"/>
              <w:left w:val="nil"/>
              <w:bottom w:val="single" w:sz="4" w:space="0" w:color="000000"/>
              <w:right w:val="single" w:sz="4" w:space="0" w:color="000000"/>
            </w:tcBorders>
            <w:shd w:val="clear" w:color="auto" w:fill="auto"/>
          </w:tcPr>
          <w:p w:rsidR="00E715DE" w:rsidRPr="00E715DE" w:rsidRDefault="00E715DE" w:rsidP="00E715DE">
            <w:pPr>
              <w:spacing w:after="0" w:line="240" w:lineRule="auto"/>
              <w:rPr>
                <w:rFonts w:ascii="Times New Roman" w:hAnsi="Times New Roman" w:cs="Times New Roman"/>
                <w:b/>
                <w:kern w:val="0"/>
                <w:sz w:val="12"/>
                <w:szCs w:val="12"/>
              </w:rPr>
            </w:pPr>
          </w:p>
        </w:tc>
      </w:tr>
      <w:tr w:rsidR="00E715DE" w:rsidRPr="00E715DE" w:rsidTr="00E715DE">
        <w:trPr>
          <w:trHeight w:val="20"/>
        </w:trPr>
        <w:tc>
          <w:tcPr>
            <w:tcW w:w="579" w:type="dxa"/>
            <w:tcBorders>
              <w:top w:val="nil"/>
              <w:left w:val="nil"/>
              <w:bottom w:val="nil"/>
              <w:right w:val="nil"/>
            </w:tcBorders>
            <w:shd w:val="clear" w:color="auto" w:fill="FFFFFF"/>
          </w:tcPr>
          <w:p w:rsidR="00E715DE" w:rsidRPr="00E715DE" w:rsidRDefault="00E715DE" w:rsidP="00E715DE">
            <w:pPr>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w:t>
            </w:r>
          </w:p>
        </w:tc>
        <w:tc>
          <w:tcPr>
            <w:tcW w:w="1703"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1057"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8"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567"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924"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462"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910"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850"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851"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1262" w:type="dxa"/>
            <w:gridSpan w:val="4"/>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c>
          <w:tcPr>
            <w:tcW w:w="1338" w:type="dxa"/>
            <w:tcBorders>
              <w:top w:val="nil"/>
              <w:left w:val="nil"/>
              <w:bottom w:val="nil"/>
              <w:right w:val="nil"/>
            </w:tcBorders>
            <w:shd w:val="clear" w:color="auto" w:fill="auto"/>
          </w:tcPr>
          <w:p w:rsidR="00E715DE" w:rsidRPr="00E715DE" w:rsidRDefault="00E715DE" w:rsidP="00E715DE">
            <w:pPr>
              <w:spacing w:after="0" w:line="240" w:lineRule="auto"/>
              <w:rPr>
                <w:rFonts w:ascii="Times New Roman" w:hAnsi="Times New Roman" w:cs="Times New Roman"/>
                <w:kern w:val="0"/>
                <w:sz w:val="12"/>
                <w:szCs w:val="12"/>
              </w:rPr>
            </w:pPr>
          </w:p>
        </w:tc>
      </w:tr>
    </w:tbl>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p>
    <w:p w:rsidR="00E715DE" w:rsidRPr="00E715DE" w:rsidRDefault="00E715DE" w:rsidP="00E715DE">
      <w:pPr>
        <w:tabs>
          <w:tab w:val="center" w:pos="5244"/>
          <w:tab w:val="left" w:pos="8300"/>
        </w:tabs>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КАРАТУЗСКОГО РАЙОНА</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ПОСТАНОВЛЕНИЕ</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tabs>
          <w:tab w:val="center" w:pos="4677"/>
          <w:tab w:val="left" w:pos="8430"/>
        </w:tabs>
        <w:spacing w:after="0" w:line="240" w:lineRule="auto"/>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lang w:eastAsia="en-US"/>
        </w:rPr>
        <w:t>22.08.2023                                   с. Каратузское                                         № 765-п</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autoSpaceDE w:val="0"/>
        <w:autoSpaceDN w:val="0"/>
        <w:adjustRightInd w:val="0"/>
        <w:spacing w:after="0" w:line="240" w:lineRule="auto"/>
        <w:jc w:val="both"/>
        <w:outlineLvl w:val="1"/>
        <w:rPr>
          <w:rFonts w:ascii="Times New Roman" w:hAnsi="Times New Roman" w:cs="Times New Roman"/>
          <w:b/>
          <w:bCs/>
          <w:color w:val="auto"/>
          <w:kern w:val="0"/>
          <w:sz w:val="12"/>
          <w:szCs w:val="12"/>
        </w:rPr>
      </w:pPr>
      <w:r w:rsidRPr="00E715DE">
        <w:rPr>
          <w:rFonts w:ascii="Times New Roman" w:hAnsi="Times New Roman"/>
          <w:bCs/>
          <w:color w:val="auto"/>
          <w:kern w:val="0"/>
          <w:sz w:val="12"/>
          <w:szCs w:val="12"/>
        </w:rPr>
        <w:lastRenderedPageBreak/>
        <w:t xml:space="preserve">О </w:t>
      </w:r>
      <w:r w:rsidRPr="00E715DE">
        <w:rPr>
          <w:rFonts w:ascii="Times New Roman" w:hAnsi="Times New Roman" w:cs="Times New Roman"/>
          <w:color w:val="auto"/>
          <w:kern w:val="0"/>
          <w:sz w:val="12"/>
          <w:szCs w:val="12"/>
          <w:lang w:eastAsia="en-US"/>
        </w:rPr>
        <w:t xml:space="preserve">конкурсном отборе заявок </w:t>
      </w:r>
      <w:r w:rsidRPr="00E715DE">
        <w:rPr>
          <w:rFonts w:ascii="Times New Roman" w:eastAsia="Calibri" w:hAnsi="Times New Roman" w:cs="Calibri"/>
          <w:bCs/>
          <w:color w:val="auto"/>
          <w:kern w:val="0"/>
          <w:sz w:val="12"/>
          <w:szCs w:val="12"/>
        </w:rPr>
        <w:t>субъектов малого и среднего предпринимательства  на предоставлении субсидий субъектам малого и среднего предпринимательства на реализацию инвестиционных проектов в приоритетных отраслях</w:t>
      </w:r>
      <w:r w:rsidRPr="00E715DE">
        <w:rPr>
          <w:rFonts w:ascii="Times New Roman" w:hAnsi="Times New Roman" w:cs="Times New Roman"/>
          <w:b/>
          <w:bCs/>
          <w:color w:val="auto"/>
          <w:kern w:val="0"/>
          <w:sz w:val="12"/>
          <w:szCs w:val="12"/>
        </w:rPr>
        <w:t xml:space="preserve"> </w:t>
      </w:r>
    </w:p>
    <w:p w:rsidR="00E715DE" w:rsidRPr="00E715DE" w:rsidRDefault="00E715DE" w:rsidP="00E715DE">
      <w:pPr>
        <w:widowControl w:val="0"/>
        <w:autoSpaceDE w:val="0"/>
        <w:autoSpaceDN w:val="0"/>
        <w:adjustRightInd w:val="0"/>
        <w:spacing w:after="0" w:line="240" w:lineRule="auto"/>
        <w:jc w:val="both"/>
        <w:outlineLvl w:val="1"/>
        <w:rPr>
          <w:rFonts w:ascii="Times New Roman" w:hAnsi="Times New Roman" w:cs="Times New Roman"/>
          <w:b/>
          <w:bCs/>
          <w:color w:val="auto"/>
          <w:kern w:val="0"/>
          <w:sz w:val="12"/>
          <w:szCs w:val="12"/>
        </w:rPr>
      </w:pP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26-28 Устава муниципального образования «Каратузский район» ПОСТАНОВЛЯЮ:</w:t>
      </w:r>
    </w:p>
    <w:p w:rsidR="00E715DE" w:rsidRPr="00E715DE" w:rsidRDefault="00E715DE" w:rsidP="00E715DE">
      <w:pPr>
        <w:spacing w:after="0" w:line="240" w:lineRule="auto"/>
        <w:ind w:firstLine="709"/>
        <w:jc w:val="both"/>
        <w:rPr>
          <w:rFonts w:ascii="Times New Roman" w:eastAsiaTheme="minorHAnsi" w:hAnsi="Times New Roman" w:cstheme="minorBidi"/>
          <w:color w:val="auto"/>
          <w:kern w:val="0"/>
          <w:sz w:val="12"/>
          <w:szCs w:val="12"/>
        </w:rPr>
      </w:pPr>
      <w:r w:rsidRPr="00E715DE">
        <w:rPr>
          <w:rFonts w:ascii="Times New Roman" w:eastAsiaTheme="minorHAnsi" w:hAnsi="Times New Roman" w:cstheme="minorBidi"/>
          <w:color w:val="auto"/>
          <w:kern w:val="0"/>
          <w:sz w:val="12"/>
          <w:szCs w:val="12"/>
        </w:rPr>
        <w:t xml:space="preserve">1. Отделу экономики, производства и развития предпринимательства администрации района провести конкурсный </w:t>
      </w:r>
      <w:r w:rsidRPr="00E715DE">
        <w:rPr>
          <w:rFonts w:ascii="Times New Roman" w:hAnsi="Times New Roman" w:cs="Times New Roman"/>
          <w:color w:val="auto"/>
          <w:kern w:val="0"/>
          <w:sz w:val="12"/>
          <w:szCs w:val="12"/>
        </w:rPr>
        <w:t xml:space="preserve">отбор  заявок в целях </w:t>
      </w:r>
      <w:r w:rsidRPr="00E715DE">
        <w:rPr>
          <w:rFonts w:ascii="Times New Roman" w:eastAsia="Calibri" w:hAnsi="Times New Roman" w:cstheme="minorBidi"/>
          <w:bCs/>
          <w:color w:val="auto"/>
          <w:kern w:val="0"/>
          <w:sz w:val="12"/>
          <w:szCs w:val="12"/>
          <w:lang w:eastAsia="en-US"/>
        </w:rPr>
        <w:t>предоставления субсидий субъектам малого и среднего предпринимательства грантовой поддержки в форме субсидии на  реализацию инвестиционных проектов в приоритетных отраслях с 28 августа 2023 по 26 сентября 2023 включительно.</w:t>
      </w: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 Отделу экономики, производства и развития предпринимательства администрации района опубликовать информацию о проведении отбора, согласно приложению  1 к настоящему постановлению в  периодическом печатном издании «Вести муниципального образования «Каратузский район» и на официальном сайте администрации района </w:t>
      </w:r>
      <w:r w:rsidRPr="00E715DE">
        <w:rPr>
          <w:rFonts w:ascii="Times New Roman" w:hAnsi="Times New Roman" w:cs="Times New Roman"/>
          <w:color w:val="auto"/>
          <w:kern w:val="0"/>
          <w:sz w:val="12"/>
          <w:szCs w:val="12"/>
          <w:lang w:val="en-US"/>
        </w:rPr>
        <w:t>karatuzraion</w:t>
      </w:r>
      <w:r w:rsidRPr="00E715DE">
        <w:rPr>
          <w:rFonts w:ascii="Times New Roman" w:hAnsi="Times New Roman" w:cs="Times New Roman"/>
          <w:color w:val="auto"/>
          <w:kern w:val="0"/>
          <w:sz w:val="12"/>
          <w:szCs w:val="12"/>
        </w:rPr>
        <w:t>.</w:t>
      </w:r>
      <w:r w:rsidRPr="00E715DE">
        <w:rPr>
          <w:rFonts w:ascii="Times New Roman" w:hAnsi="Times New Roman" w:cs="Times New Roman"/>
          <w:color w:val="auto"/>
          <w:kern w:val="0"/>
          <w:sz w:val="12"/>
          <w:szCs w:val="12"/>
          <w:lang w:val="en-US"/>
        </w:rPr>
        <w:t>ru</w:t>
      </w:r>
      <w:r w:rsidRPr="00E715DE">
        <w:rPr>
          <w:rFonts w:ascii="Times New Roman" w:hAnsi="Times New Roman" w:cs="Times New Roman"/>
          <w:color w:val="auto"/>
          <w:kern w:val="0"/>
          <w:sz w:val="12"/>
          <w:szCs w:val="12"/>
        </w:rPr>
        <w:t>.</w:t>
      </w: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3. </w:t>
      </w:r>
      <w:r w:rsidRPr="00E715DE">
        <w:rPr>
          <w:rFonts w:ascii="Times New Roman" w:eastAsiaTheme="minorHAnsi" w:hAnsi="Times New Roman" w:cs="Times New Roman"/>
          <w:color w:val="auto"/>
          <w:kern w:val="0"/>
          <w:sz w:val="12"/>
          <w:szCs w:val="12"/>
          <w:lang w:eastAsia="en-US"/>
        </w:rPr>
        <w:t>Контроль за исполнением настоящего постановления возложить на заместителя главы района по финансам, экономике - руководителя финансового управления Е.С. Мигла.</w:t>
      </w:r>
    </w:p>
    <w:p w:rsidR="00E715DE" w:rsidRPr="00E715DE" w:rsidRDefault="00E715DE" w:rsidP="00E715DE">
      <w:pPr>
        <w:spacing w:after="0" w:line="240" w:lineRule="auto"/>
        <w:ind w:firstLine="709"/>
        <w:jc w:val="both"/>
        <w:rPr>
          <w:rFonts w:ascii="Times New Roman" w:hAnsi="Times New Roman" w:cs="Times New Roman"/>
          <w:kern w:val="0"/>
          <w:sz w:val="12"/>
          <w:szCs w:val="12"/>
        </w:rPr>
      </w:pPr>
      <w:r w:rsidRPr="00E715DE">
        <w:rPr>
          <w:rFonts w:ascii="Times New Roman" w:hAnsi="Times New Roman" w:cs="Times New Roman"/>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715DE" w:rsidRPr="00E715DE" w:rsidRDefault="00E715DE" w:rsidP="00E715DE">
      <w:pPr>
        <w:spacing w:after="0" w:line="240" w:lineRule="auto"/>
        <w:ind w:firstLine="709"/>
        <w:jc w:val="both"/>
        <w:rPr>
          <w:rFonts w:ascii="Times New Roman" w:hAnsi="Times New Roman" w:cs="Times New Roman"/>
          <w:kern w:val="0"/>
          <w:sz w:val="12"/>
          <w:szCs w:val="12"/>
        </w:rPr>
      </w:pPr>
    </w:p>
    <w:p w:rsidR="00E715DE" w:rsidRPr="00E715DE" w:rsidRDefault="00E715DE" w:rsidP="00E715DE">
      <w:pPr>
        <w:spacing w:after="0" w:line="240" w:lineRule="auto"/>
        <w:ind w:firstLine="709"/>
        <w:jc w:val="both"/>
        <w:rPr>
          <w:rFonts w:ascii="Times New Roman" w:hAnsi="Times New Roman" w:cs="Times New Roman"/>
          <w:kern w:val="0"/>
          <w:sz w:val="12"/>
          <w:szCs w:val="12"/>
        </w:rPr>
      </w:pPr>
    </w:p>
    <w:p w:rsidR="00E715DE" w:rsidRPr="00E715DE" w:rsidRDefault="00E715DE" w:rsidP="00E715DE">
      <w:pPr>
        <w:spacing w:after="0" w:line="240" w:lineRule="auto"/>
        <w:ind w:right="-71"/>
        <w:rPr>
          <w:rFonts w:ascii="Times New Roman" w:hAnsi="Times New Roman" w:cs="Times New Roman"/>
          <w:kern w:val="0"/>
          <w:sz w:val="12"/>
          <w:szCs w:val="12"/>
        </w:rPr>
      </w:pPr>
      <w:r w:rsidRPr="00E715DE">
        <w:rPr>
          <w:rFonts w:ascii="Times New Roman" w:hAnsi="Times New Roman" w:cs="Times New Roman"/>
          <w:kern w:val="0"/>
          <w:sz w:val="12"/>
          <w:szCs w:val="12"/>
        </w:rPr>
        <w:t>И.о. главы района                                                                                    Е.С. Мигла</w:t>
      </w:r>
    </w:p>
    <w:p w:rsidR="00E715DE" w:rsidRPr="00E715DE" w:rsidRDefault="00E715DE" w:rsidP="00E715DE">
      <w:pPr>
        <w:spacing w:after="0" w:line="240" w:lineRule="auto"/>
        <w:ind w:right="-71"/>
        <w:rPr>
          <w:rFonts w:ascii="Times New Roman" w:hAnsi="Times New Roman" w:cs="Times New Roman"/>
          <w:kern w:val="0"/>
          <w:sz w:val="12"/>
          <w:szCs w:val="12"/>
        </w:rPr>
      </w:pPr>
    </w:p>
    <w:p w:rsidR="00E715DE" w:rsidRPr="00E715DE" w:rsidRDefault="00E715DE" w:rsidP="00E715DE">
      <w:pPr>
        <w:spacing w:after="0" w:line="240" w:lineRule="auto"/>
        <w:ind w:left="5670"/>
        <w:rPr>
          <w:rFonts w:ascii="Times New Roman" w:eastAsiaTheme="minorHAnsi" w:hAnsi="Times New Roman" w:cs="Times New Roman"/>
          <w:color w:val="auto"/>
          <w:kern w:val="0"/>
          <w:sz w:val="12"/>
          <w:szCs w:val="12"/>
          <w:lang w:eastAsia="en-US"/>
        </w:rPr>
      </w:pPr>
      <w:r w:rsidRPr="00E715DE">
        <w:rPr>
          <w:rFonts w:ascii="Times New Roman" w:eastAsiaTheme="minorHAnsi" w:hAnsi="Times New Roman" w:cs="Times New Roman"/>
          <w:color w:val="auto"/>
          <w:kern w:val="0"/>
          <w:sz w:val="12"/>
          <w:szCs w:val="12"/>
          <w:lang w:eastAsia="en-US"/>
        </w:rPr>
        <w:t>Приложение к постановлению администрации Каратузского района от 22.08.2023  № 765-п</w:t>
      </w:r>
    </w:p>
    <w:p w:rsidR="00E715DE" w:rsidRPr="00E715DE" w:rsidRDefault="00E715DE" w:rsidP="00E715DE">
      <w:pPr>
        <w:spacing w:after="0" w:line="276" w:lineRule="auto"/>
        <w:jc w:val="center"/>
        <w:rPr>
          <w:rFonts w:ascii="Times New Roman" w:eastAsiaTheme="minorHAnsi" w:hAnsi="Times New Roman" w:cs="Times New Roman"/>
          <w:color w:val="auto"/>
          <w:kern w:val="0"/>
          <w:sz w:val="12"/>
          <w:szCs w:val="12"/>
          <w:lang w:eastAsia="en-US"/>
        </w:rPr>
      </w:pPr>
    </w:p>
    <w:p w:rsidR="00E715DE" w:rsidRPr="00E715DE" w:rsidRDefault="00E715DE" w:rsidP="00E715DE">
      <w:pPr>
        <w:spacing w:after="0" w:line="276" w:lineRule="auto"/>
        <w:jc w:val="center"/>
        <w:rPr>
          <w:rFonts w:ascii="Times New Roman" w:eastAsiaTheme="minorHAnsi" w:hAnsi="Times New Roman" w:cs="Times New Roman"/>
          <w:color w:val="auto"/>
          <w:kern w:val="0"/>
          <w:sz w:val="12"/>
          <w:szCs w:val="12"/>
          <w:lang w:eastAsia="en-US"/>
        </w:rPr>
      </w:pPr>
      <w:r w:rsidRPr="00E715DE">
        <w:rPr>
          <w:rFonts w:ascii="Times New Roman" w:eastAsiaTheme="minorHAnsi" w:hAnsi="Times New Roman" w:cs="Times New Roman"/>
          <w:color w:val="auto"/>
          <w:kern w:val="0"/>
          <w:sz w:val="12"/>
          <w:szCs w:val="12"/>
          <w:lang w:eastAsia="en-US"/>
        </w:rPr>
        <w:t>ИНФОРМАЦИЯ</w:t>
      </w:r>
    </w:p>
    <w:p w:rsidR="00E715DE" w:rsidRPr="00E715DE" w:rsidRDefault="00E715DE" w:rsidP="00E715DE">
      <w:pPr>
        <w:widowControl w:val="0"/>
        <w:autoSpaceDE w:val="0"/>
        <w:autoSpaceDN w:val="0"/>
        <w:adjustRightInd w:val="0"/>
        <w:spacing w:after="0" w:line="240" w:lineRule="auto"/>
        <w:jc w:val="both"/>
        <w:outlineLvl w:val="1"/>
        <w:rPr>
          <w:rFonts w:ascii="Times New Roman" w:eastAsia="Calibri" w:hAnsi="Times New Roman" w:cs="Calibri"/>
          <w:bCs/>
          <w:color w:val="auto"/>
          <w:kern w:val="0"/>
          <w:sz w:val="12"/>
          <w:szCs w:val="12"/>
        </w:rPr>
      </w:pPr>
      <w:r w:rsidRPr="00E715DE">
        <w:rPr>
          <w:rFonts w:ascii="Times New Roman" w:hAnsi="Times New Roman"/>
          <w:bCs/>
          <w:color w:val="auto"/>
          <w:kern w:val="0"/>
          <w:sz w:val="12"/>
          <w:szCs w:val="12"/>
        </w:rPr>
        <w:t xml:space="preserve">о </w:t>
      </w:r>
      <w:r w:rsidRPr="00E715DE">
        <w:rPr>
          <w:rFonts w:ascii="Times New Roman" w:hAnsi="Times New Roman" w:cs="Times New Roman"/>
          <w:color w:val="auto"/>
          <w:kern w:val="0"/>
          <w:sz w:val="12"/>
          <w:szCs w:val="12"/>
          <w:lang w:eastAsia="en-US"/>
        </w:rPr>
        <w:t xml:space="preserve">конкурсном отборе заявок </w:t>
      </w:r>
      <w:r w:rsidRPr="00E715DE">
        <w:rPr>
          <w:rFonts w:ascii="Times New Roman" w:eastAsia="Calibri" w:hAnsi="Times New Roman" w:cs="Calibri"/>
          <w:bCs/>
          <w:color w:val="auto"/>
          <w:kern w:val="0"/>
          <w:sz w:val="12"/>
          <w:szCs w:val="12"/>
        </w:rPr>
        <w:t xml:space="preserve">субъектов малого и среднего предпринимательства  на реализацию инвестиционных проектов в приоритетных отраслях </w:t>
      </w:r>
    </w:p>
    <w:p w:rsidR="00E715DE" w:rsidRPr="00E715DE" w:rsidRDefault="00E715DE" w:rsidP="00E715DE">
      <w:pPr>
        <w:widowControl w:val="0"/>
        <w:autoSpaceDE w:val="0"/>
        <w:autoSpaceDN w:val="0"/>
        <w:adjustRightInd w:val="0"/>
        <w:spacing w:after="0" w:line="240" w:lineRule="auto"/>
        <w:jc w:val="both"/>
        <w:outlineLvl w:val="1"/>
        <w:rPr>
          <w:rFonts w:ascii="Times New Roman" w:eastAsia="Calibri" w:hAnsi="Times New Roman" w:cs="Calibri"/>
          <w:bCs/>
          <w:color w:val="auto"/>
          <w:kern w:val="0"/>
          <w:sz w:val="12"/>
          <w:szCs w:val="12"/>
        </w:rPr>
      </w:pPr>
    </w:p>
    <w:p w:rsidR="00E715DE" w:rsidRPr="00E715DE" w:rsidRDefault="00E715DE" w:rsidP="00E715DE">
      <w:pPr>
        <w:widowControl w:val="0"/>
        <w:autoSpaceDE w:val="0"/>
        <w:autoSpaceDN w:val="0"/>
        <w:adjustRightInd w:val="0"/>
        <w:spacing w:after="0" w:line="240" w:lineRule="auto"/>
        <w:ind w:firstLine="709"/>
        <w:jc w:val="both"/>
        <w:outlineLvl w:val="1"/>
        <w:rPr>
          <w:rFonts w:ascii="Times New Roman" w:hAnsi="Times New Roman" w:cs="Times New Roman"/>
          <w:bCs/>
          <w:color w:val="auto"/>
          <w:kern w:val="0"/>
          <w:sz w:val="12"/>
          <w:szCs w:val="12"/>
        </w:rPr>
      </w:pPr>
      <w:r w:rsidRPr="00E715DE">
        <w:rPr>
          <w:rFonts w:ascii="Times New Roman" w:hAnsi="Times New Roman" w:cs="Times New Roman"/>
          <w:bCs/>
          <w:snapToGrid w:val="0"/>
          <w:color w:val="auto"/>
          <w:spacing w:val="-4"/>
          <w:kern w:val="0"/>
          <w:sz w:val="12"/>
          <w:szCs w:val="12"/>
        </w:rPr>
        <w:t xml:space="preserve">В рамках  реализации муниципальной программы </w:t>
      </w:r>
      <w:r w:rsidRPr="00E715DE">
        <w:rPr>
          <w:rFonts w:ascii="Times New Roman" w:hAnsi="Times New Roman" w:cs="Times New Roman"/>
          <w:bCs/>
          <w:snapToGrid w:val="0"/>
          <w:color w:val="auto"/>
          <w:spacing w:val="-8"/>
          <w:kern w:val="0"/>
          <w:sz w:val="12"/>
          <w:szCs w:val="12"/>
        </w:rPr>
        <w:t xml:space="preserve">«Развитие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w:t>
      </w:r>
      <w:r w:rsidRPr="00E715DE">
        <w:rPr>
          <w:rFonts w:ascii="Times New Roman" w:hAnsi="Times New Roman" w:cs="Times New Roman"/>
          <w:bCs/>
          <w:snapToGrid w:val="0"/>
          <w:color w:val="auto"/>
          <w:spacing w:val="-2"/>
          <w:kern w:val="0"/>
          <w:sz w:val="12"/>
          <w:szCs w:val="12"/>
        </w:rPr>
        <w:t xml:space="preserve">№ 1127-п </w:t>
      </w:r>
      <w:r w:rsidRPr="00E715DE">
        <w:rPr>
          <w:rFonts w:ascii="Times New Roman" w:hAnsi="Times New Roman" w:cs="Times New Roman"/>
          <w:bCs/>
          <w:snapToGrid w:val="0"/>
          <w:color w:val="auto"/>
          <w:spacing w:val="-4"/>
          <w:kern w:val="0"/>
          <w:sz w:val="12"/>
          <w:szCs w:val="12"/>
        </w:rPr>
        <w:t xml:space="preserve">(далее – муниципальная Программа) администрация Каратузского района объявляет, </w:t>
      </w:r>
      <w:r w:rsidRPr="00E715DE">
        <w:rPr>
          <w:rFonts w:ascii="Times New Roman" w:hAnsi="Times New Roman" w:cs="Times New Roman"/>
          <w:bCs/>
          <w:color w:val="auto"/>
          <w:kern w:val="0"/>
          <w:sz w:val="12"/>
          <w:szCs w:val="12"/>
        </w:rPr>
        <w:t>о проведении конкурсного отбора заявок субъектов малого и среднего предпринимательства  на предоставление грантовой поддержки в форме субсидии на начало ведения предпринимательской деятельности</w:t>
      </w:r>
    </w:p>
    <w:p w:rsidR="00E715DE" w:rsidRPr="00E715DE" w:rsidRDefault="00E715DE" w:rsidP="00E715DE">
      <w:pPr>
        <w:spacing w:after="0" w:line="240" w:lineRule="auto"/>
        <w:jc w:val="both"/>
        <w:rPr>
          <w:rFonts w:ascii="Times New Roman" w:hAnsi="Times New Roman" w:cs="Times New Roman"/>
          <w:color w:val="auto"/>
          <w:kern w:val="0"/>
          <w:sz w:val="12"/>
          <w:szCs w:val="12"/>
          <w:lang w:eastAsia="en-US"/>
        </w:rPr>
      </w:pPr>
      <w:r w:rsidRPr="00E715DE">
        <w:rPr>
          <w:rFonts w:ascii="Times New Roman" w:eastAsia="Calibri" w:hAnsi="Times New Roman" w:cstheme="minorBidi"/>
          <w:bCs/>
          <w:color w:val="auto"/>
          <w:kern w:val="0"/>
          <w:sz w:val="12"/>
          <w:szCs w:val="12"/>
          <w:lang w:eastAsia="en-US"/>
        </w:rPr>
        <w:t>Порядок предоставления субсидий субъектам малого и среднего предпринимательства на реализацию инвестиционных проектов в приоритетных отраслях</w:t>
      </w:r>
      <w:r w:rsidRPr="00E715DE">
        <w:rPr>
          <w:rFonts w:ascii="Times New Roman" w:eastAsia="Calibri" w:hAnsi="Times New Roman" w:cs="Calibri"/>
          <w:b/>
          <w:color w:val="auto"/>
          <w:kern w:val="0"/>
          <w:sz w:val="12"/>
          <w:szCs w:val="12"/>
          <w:lang w:eastAsia="en-US"/>
        </w:rPr>
        <w:t xml:space="preserve"> </w:t>
      </w:r>
      <w:r w:rsidRPr="00E715DE">
        <w:rPr>
          <w:rFonts w:ascii="Times New Roman" w:eastAsia="Calibri" w:hAnsi="Times New Roman" w:cs="Calibri"/>
          <w:color w:val="auto"/>
          <w:kern w:val="0"/>
          <w:sz w:val="12"/>
          <w:szCs w:val="12"/>
          <w:lang w:eastAsia="en-US"/>
        </w:rPr>
        <w:t>утвержден постановлением</w:t>
      </w:r>
      <w:r w:rsidRPr="00E715DE">
        <w:rPr>
          <w:rFonts w:ascii="Times New Roman" w:eastAsia="Calibri" w:hAnsi="Times New Roman" w:cs="Calibri"/>
          <w:b/>
          <w:color w:val="auto"/>
          <w:kern w:val="0"/>
          <w:sz w:val="12"/>
          <w:szCs w:val="12"/>
          <w:lang w:eastAsia="en-US"/>
        </w:rPr>
        <w:t xml:space="preserve"> </w:t>
      </w:r>
      <w:r w:rsidRPr="00E715DE">
        <w:rPr>
          <w:rFonts w:ascii="Times New Roman" w:eastAsia="Calibri" w:hAnsi="Times New Roman" w:cs="Calibri"/>
          <w:color w:val="auto"/>
          <w:kern w:val="0"/>
          <w:sz w:val="12"/>
          <w:szCs w:val="12"/>
          <w:lang w:eastAsia="en-US"/>
        </w:rPr>
        <w:t>администрации Каратузского района от 04.08.2023  № 720-п «</w:t>
      </w:r>
      <w:r w:rsidRPr="00E715DE">
        <w:rPr>
          <w:rFonts w:ascii="Times New Roman" w:eastAsia="Calibri" w:hAnsi="Times New Roman" w:cs="Times New Roman"/>
          <w:bCs/>
          <w:color w:val="auto"/>
          <w:kern w:val="0"/>
          <w:sz w:val="12"/>
          <w:szCs w:val="12"/>
          <w:lang w:eastAsia="en-US"/>
        </w:rPr>
        <w:t xml:space="preserve">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 </w:t>
      </w:r>
    </w:p>
    <w:p w:rsidR="00E715DE" w:rsidRPr="00E715DE" w:rsidRDefault="00E715DE" w:rsidP="00E715DE">
      <w:pPr>
        <w:spacing w:after="0" w:line="240" w:lineRule="auto"/>
        <w:jc w:val="both"/>
        <w:rPr>
          <w:rFonts w:ascii="Times New Roman" w:eastAsia="Calibri" w:hAnsi="Times New Roman" w:cs="Times New Roman"/>
          <w:b/>
          <w:bCs/>
          <w:color w:val="auto"/>
          <w:kern w:val="0"/>
          <w:sz w:val="12"/>
          <w:szCs w:val="12"/>
          <w:lang w:eastAsia="en-US"/>
        </w:rPr>
      </w:pPr>
    </w:p>
    <w:p w:rsidR="00E715DE" w:rsidRPr="00E715DE" w:rsidRDefault="00E715DE" w:rsidP="00E715DE">
      <w:pPr>
        <w:widowControl w:val="0"/>
        <w:autoSpaceDE w:val="0"/>
        <w:autoSpaceDN w:val="0"/>
        <w:spacing w:after="0" w:line="240" w:lineRule="auto"/>
        <w:ind w:firstLine="709"/>
        <w:jc w:val="both"/>
        <w:rPr>
          <w:rFonts w:ascii="Times New Roman" w:hAnsi="Times New Roman" w:cs="Calibri"/>
          <w:color w:val="auto"/>
          <w:kern w:val="0"/>
          <w:sz w:val="12"/>
          <w:szCs w:val="12"/>
        </w:rPr>
      </w:pPr>
      <w:r w:rsidRPr="00E715DE">
        <w:rPr>
          <w:rFonts w:ascii="Times New Roman" w:hAnsi="Times New Roman" w:cs="Calibri"/>
          <w:color w:val="auto"/>
          <w:kern w:val="0"/>
          <w:sz w:val="12"/>
          <w:szCs w:val="12"/>
        </w:rPr>
        <w:t>Целью предоставления финансовой поддержки в форме субсидии является возмещение части затрат на реализацию проектов, понесенных в течение двух календарных лет, предшествующих году подачи и в году подачи в администрацию Каратузского района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E715DE" w:rsidRPr="00E715DE" w:rsidRDefault="00E715DE" w:rsidP="00E715DE">
      <w:pPr>
        <w:shd w:val="clear" w:color="auto" w:fill="FFFFFF"/>
        <w:autoSpaceDE w:val="0"/>
        <w:autoSpaceDN w:val="0"/>
        <w:adjustRightInd w:val="0"/>
        <w:spacing w:after="0" w:line="240" w:lineRule="auto"/>
        <w:ind w:firstLine="708"/>
        <w:jc w:val="both"/>
        <w:rPr>
          <w:rFonts w:ascii="Times New Roman" w:hAnsi="Times New Roman" w:cs="Times New Roman"/>
          <w:kern w:val="0"/>
          <w:sz w:val="12"/>
          <w:szCs w:val="12"/>
        </w:rPr>
      </w:pPr>
      <w:r w:rsidRPr="00E715DE">
        <w:rPr>
          <w:rFonts w:ascii="Times New Roman" w:hAnsi="Times New Roman" w:cs="Times New Roman"/>
          <w:kern w:val="0"/>
          <w:sz w:val="12"/>
          <w:szCs w:val="12"/>
          <w:lang w:eastAsia="en-US"/>
        </w:rPr>
        <w:t>1)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E715DE">
        <w:rPr>
          <w:rFonts w:ascii="Times New Roman" w:hAnsi="Times New Roman" w:cs="Times New Roman"/>
          <w:kern w:val="0"/>
          <w:sz w:val="12"/>
          <w:szCs w:val="12"/>
        </w:rPr>
        <w:t>;</w:t>
      </w:r>
    </w:p>
    <w:p w:rsidR="00E715DE" w:rsidRPr="00E715DE" w:rsidRDefault="00E715DE" w:rsidP="00E715DE">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715DE">
        <w:rPr>
          <w:rFonts w:ascii="Times New Roman" w:hAnsi="Times New Roman" w:cs="Times New Roman"/>
          <w:kern w:val="0"/>
          <w:sz w:val="12"/>
          <w:szCs w:val="12"/>
          <w:lang w:eastAsia="en-US"/>
        </w:rPr>
        <w:t>2) на приобретение оборудования, его монтаж и пусконаладочные работы, разработку и (или) приобретение прикладного программного обеспечения;</w:t>
      </w:r>
    </w:p>
    <w:p w:rsidR="00E715DE" w:rsidRPr="00E715DE" w:rsidRDefault="00E715DE" w:rsidP="00E715DE">
      <w:pPr>
        <w:shd w:val="clear" w:color="auto" w:fill="FFFFFF"/>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715DE">
        <w:rPr>
          <w:rFonts w:ascii="Times New Roman" w:hAnsi="Times New Roman" w:cs="Times New Roman"/>
          <w:kern w:val="0"/>
          <w:sz w:val="12"/>
          <w:szCs w:val="12"/>
          <w:lang w:eastAsia="en-US"/>
        </w:rPr>
        <w:t>3) на лицензирование деятельности, сертификацию (декларирование) продукции (продовольственного сырья, товаров, работ, услуг);</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715DE">
        <w:rPr>
          <w:rFonts w:ascii="Times New Roman" w:hAnsi="Times New Roman" w:cs="Times New Roman"/>
          <w:kern w:val="0"/>
          <w:sz w:val="12"/>
          <w:szCs w:val="12"/>
          <w:lang w:eastAsia="en-US"/>
        </w:rPr>
        <w:t>4) 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715DE">
        <w:rPr>
          <w:rFonts w:ascii="Times New Roman" w:hAnsi="Times New Roman" w:cs="Times New Roman"/>
          <w:kern w:val="0"/>
          <w:sz w:val="12"/>
          <w:szCs w:val="12"/>
          <w:lang w:eastAsia="en-US"/>
        </w:rPr>
        <w:t>5) на возмещение части затрат на уплату процентов по кредитам на приобретение техники и оборудования.</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E715DE">
        <w:rPr>
          <w:rFonts w:ascii="Times New Roman" w:hAnsi="Times New Roman" w:cs="Times New Roman"/>
          <w:kern w:val="0"/>
          <w:sz w:val="12"/>
          <w:szCs w:val="12"/>
          <w:lang w:eastAsia="en-US"/>
        </w:rPr>
        <w:t>Размер поддержки составляет до 50 процентов произведенных затрат и в сумме не менее 300 тыс. рублей и не более 15,0 млн. рублей одному получателю поддержки, реализующему проект.</w:t>
      </w:r>
    </w:p>
    <w:p w:rsidR="00E715DE" w:rsidRPr="00E715DE" w:rsidRDefault="00E715DE" w:rsidP="00E715DE">
      <w:pPr>
        <w:widowControl w:val="0"/>
        <w:autoSpaceDE w:val="0"/>
        <w:autoSpaceDN w:val="0"/>
        <w:spacing w:after="0" w:line="240" w:lineRule="auto"/>
        <w:ind w:firstLine="709"/>
        <w:jc w:val="both"/>
        <w:rPr>
          <w:rFonts w:ascii="Times New Roman" w:hAnsi="Times New Roman" w:cs="Calibri"/>
          <w:kern w:val="0"/>
          <w:sz w:val="12"/>
          <w:szCs w:val="12"/>
        </w:rPr>
      </w:pPr>
      <w:r w:rsidRPr="00E715DE">
        <w:rPr>
          <w:rFonts w:ascii="Times New Roman" w:hAnsi="Times New Roman" w:cs="Times New Roman"/>
          <w:color w:val="auto"/>
          <w:kern w:val="0"/>
          <w:sz w:val="12"/>
          <w:szCs w:val="12"/>
        </w:rPr>
        <w:t>Предоставление субсидии осуществляется на основании результатов конкурса (далее – Конкурсный отбор).</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Calibri"/>
          <w:kern w:val="0"/>
          <w:sz w:val="12"/>
          <w:szCs w:val="12"/>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E715DE" w:rsidRPr="00E715DE" w:rsidRDefault="00E715DE" w:rsidP="00E715DE">
      <w:pPr>
        <w:spacing w:after="0" w:line="225" w:lineRule="atLeast"/>
        <w:jc w:val="both"/>
        <w:rPr>
          <w:rFonts w:ascii="Times New Roman" w:hAnsi="Times New Roman" w:cs="Times New Roman"/>
          <w:color w:val="auto"/>
          <w:kern w:val="0"/>
          <w:sz w:val="12"/>
          <w:szCs w:val="12"/>
        </w:rPr>
      </w:pPr>
    </w:p>
    <w:p w:rsidR="00E715DE" w:rsidRPr="00E715DE" w:rsidRDefault="00E715DE" w:rsidP="00E715DE">
      <w:pPr>
        <w:tabs>
          <w:tab w:val="left" w:pos="709"/>
        </w:tabs>
        <w:spacing w:after="0" w:line="259" w:lineRule="auto"/>
        <w:jc w:val="center"/>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Срок подачи заявок – с 28 августа 2023 по 26 сентября 2023;</w:t>
      </w:r>
    </w:p>
    <w:p w:rsidR="00E715DE" w:rsidRPr="00E715DE" w:rsidRDefault="00E715DE" w:rsidP="00E715DE">
      <w:pPr>
        <w:tabs>
          <w:tab w:val="left" w:pos="709"/>
        </w:tabs>
        <w:spacing w:after="0" w:line="259" w:lineRule="auto"/>
        <w:jc w:val="center"/>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 xml:space="preserve"> </w:t>
      </w:r>
      <w:r w:rsidRPr="00E715DE">
        <w:rPr>
          <w:rFonts w:ascii="Times New Roman" w:eastAsia="Calibri" w:hAnsi="Times New Roman" w:cs="Times New Roman"/>
          <w:kern w:val="0"/>
          <w:sz w:val="12"/>
          <w:szCs w:val="12"/>
          <w:lang w:eastAsia="en-US"/>
        </w:rPr>
        <w:tab/>
        <w:t xml:space="preserve">Время подачи заявок – в рабочие дни с 08.00 часов до 12.00 часов </w:t>
      </w:r>
      <w:r w:rsidRPr="00E715DE">
        <w:rPr>
          <w:rFonts w:ascii="Times New Roman" w:eastAsia="Calibri" w:hAnsi="Times New Roman" w:cs="Times New Roman"/>
          <w:kern w:val="0"/>
          <w:sz w:val="12"/>
          <w:szCs w:val="12"/>
          <w:lang w:eastAsia="en-US"/>
        </w:rPr>
        <w:br/>
        <w:t>и с 13.00 часов до 17.00 часов (время местное).</w:t>
      </w:r>
    </w:p>
    <w:p w:rsidR="00E715DE" w:rsidRPr="00E715DE" w:rsidRDefault="00E715DE" w:rsidP="00E715DE">
      <w:pPr>
        <w:tabs>
          <w:tab w:val="left" w:pos="709"/>
        </w:tabs>
        <w:spacing w:after="0" w:line="259" w:lineRule="auto"/>
        <w:jc w:val="center"/>
        <w:rPr>
          <w:rFonts w:ascii="Times New Roman" w:eastAsia="Calibri" w:hAnsi="Times New Roman" w:cs="Times New Roman"/>
          <w:kern w:val="0"/>
          <w:sz w:val="12"/>
          <w:szCs w:val="12"/>
          <w:lang w:eastAsia="en-US"/>
        </w:rPr>
      </w:pPr>
    </w:p>
    <w:p w:rsidR="00E715DE" w:rsidRPr="00E715DE" w:rsidRDefault="00E715DE" w:rsidP="00E715DE">
      <w:pPr>
        <w:tabs>
          <w:tab w:val="left" w:pos="709"/>
        </w:tabs>
        <w:spacing w:after="0" w:line="259" w:lineRule="auto"/>
        <w:jc w:val="center"/>
        <w:rPr>
          <w:rFonts w:ascii="Times New Roman" w:hAnsi="Times New Roman" w:cs="Times New Roman"/>
          <w:color w:val="auto"/>
          <w:kern w:val="0"/>
          <w:sz w:val="12"/>
          <w:szCs w:val="12"/>
        </w:rPr>
      </w:pPr>
      <w:r w:rsidRPr="00E715DE">
        <w:rPr>
          <w:rFonts w:ascii="Times New Roman" w:eastAsia="Calibri" w:hAnsi="Times New Roman" w:cs="Times New Roman"/>
          <w:b/>
          <w:kern w:val="0"/>
          <w:sz w:val="12"/>
          <w:szCs w:val="12"/>
          <w:lang w:eastAsia="en-US"/>
        </w:rPr>
        <w:t xml:space="preserve">Наименование, местонахождение, почтовый адрес, адрес электронной </w:t>
      </w:r>
    </w:p>
    <w:p w:rsidR="00E715DE" w:rsidRPr="00E715DE" w:rsidRDefault="00E715DE" w:rsidP="00E715DE">
      <w:pPr>
        <w:widowControl w:val="0"/>
        <w:autoSpaceDE w:val="0"/>
        <w:autoSpaceDN w:val="0"/>
        <w:spacing w:after="0" w:line="240" w:lineRule="auto"/>
        <w:ind w:firstLine="708"/>
        <w:jc w:val="center"/>
        <w:rPr>
          <w:rFonts w:ascii="Times New Roman" w:hAnsi="Times New Roman" w:cs="Times New Roman"/>
          <w:bCs/>
          <w:color w:val="auto"/>
          <w:kern w:val="0"/>
          <w:sz w:val="12"/>
          <w:szCs w:val="12"/>
        </w:rPr>
      </w:pPr>
      <w:r w:rsidRPr="00E715DE">
        <w:rPr>
          <w:rFonts w:ascii="Times New Roman" w:hAnsi="Times New Roman" w:cs="Times New Roman"/>
          <w:color w:val="auto"/>
          <w:kern w:val="0"/>
          <w:sz w:val="12"/>
          <w:szCs w:val="12"/>
        </w:rPr>
        <w:t xml:space="preserve">662850, </w:t>
      </w:r>
      <w:r w:rsidRPr="00E715DE">
        <w:rPr>
          <w:rFonts w:ascii="Times New Roman" w:hAnsi="Times New Roman" w:cs="Times New Roman"/>
          <w:bCs/>
          <w:color w:val="auto"/>
          <w:kern w:val="0"/>
          <w:sz w:val="12"/>
          <w:szCs w:val="12"/>
        </w:rPr>
        <w:t>село Каратузское, ул. Советская, д. 21, кабинет 302.</w:t>
      </w:r>
    </w:p>
    <w:p w:rsidR="00E715DE" w:rsidRPr="00E715DE" w:rsidRDefault="00E715DE" w:rsidP="00E715DE">
      <w:pPr>
        <w:widowControl w:val="0"/>
        <w:autoSpaceDE w:val="0"/>
        <w:autoSpaceDN w:val="0"/>
        <w:spacing w:after="0" w:line="240" w:lineRule="auto"/>
        <w:jc w:val="center"/>
        <w:rPr>
          <w:rFonts w:ascii="Times New Roman" w:hAnsi="Times New Roman" w:cs="Times New Roman"/>
          <w:bCs/>
          <w:color w:val="auto"/>
          <w:kern w:val="0"/>
          <w:sz w:val="12"/>
          <w:szCs w:val="12"/>
        </w:rPr>
      </w:pPr>
      <w:r w:rsidRPr="00E715DE">
        <w:rPr>
          <w:rFonts w:ascii="Times New Roman" w:hAnsi="Times New Roman" w:cs="Times New Roman"/>
          <w:bCs/>
          <w:color w:val="auto"/>
          <w:kern w:val="0"/>
          <w:sz w:val="12"/>
          <w:szCs w:val="12"/>
        </w:rPr>
        <w:t>Почтовый адрес для направления заявок</w:t>
      </w:r>
      <w:r w:rsidRPr="00E715DE">
        <w:rPr>
          <w:rFonts w:ascii="Times New Roman" w:hAnsi="Times New Roman" w:cs="Times New Roman"/>
          <w:b/>
          <w:bCs/>
          <w:color w:val="auto"/>
          <w:kern w:val="0"/>
          <w:sz w:val="12"/>
          <w:szCs w:val="12"/>
        </w:rPr>
        <w:t xml:space="preserve">: </w:t>
      </w:r>
      <w:r w:rsidRPr="00E715DE">
        <w:rPr>
          <w:rFonts w:ascii="Times New Roman" w:hAnsi="Times New Roman" w:cs="Times New Roman"/>
          <w:color w:val="auto"/>
          <w:kern w:val="0"/>
          <w:sz w:val="12"/>
          <w:szCs w:val="12"/>
        </w:rPr>
        <w:t xml:space="preserve">662850, Красноярский край, село Каратузское, </w:t>
      </w:r>
      <w:r w:rsidRPr="00E715DE">
        <w:rPr>
          <w:rFonts w:ascii="Times New Roman" w:hAnsi="Times New Roman" w:cs="Times New Roman"/>
          <w:bCs/>
          <w:color w:val="auto"/>
          <w:kern w:val="0"/>
          <w:sz w:val="12"/>
          <w:szCs w:val="12"/>
        </w:rPr>
        <w:t>ул. Советская, д. 21, кабинет 302.</w:t>
      </w:r>
    </w:p>
    <w:p w:rsidR="00E715DE" w:rsidRPr="00E715DE" w:rsidRDefault="00E715DE" w:rsidP="00E715DE">
      <w:pPr>
        <w:widowControl w:val="0"/>
        <w:autoSpaceDE w:val="0"/>
        <w:autoSpaceDN w:val="0"/>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Адрес электронной почты: </w:t>
      </w:r>
      <w:r w:rsidRPr="00E715DE">
        <w:rPr>
          <w:rFonts w:ascii="Times New Roman" w:hAnsi="Times New Roman" w:cs="Times New Roman"/>
          <w:color w:val="0563C1"/>
          <w:kern w:val="0"/>
          <w:sz w:val="12"/>
          <w:szCs w:val="12"/>
          <w:u w:val="single"/>
          <w:lang w:val="en-US"/>
        </w:rPr>
        <w:t>econ</w:t>
      </w:r>
      <w:r w:rsidRPr="00E715DE">
        <w:rPr>
          <w:rFonts w:ascii="Times New Roman" w:hAnsi="Times New Roman" w:cs="Times New Roman"/>
          <w:color w:val="0563C1"/>
          <w:kern w:val="0"/>
          <w:sz w:val="12"/>
          <w:szCs w:val="12"/>
          <w:u w:val="single"/>
        </w:rPr>
        <w:t>@</w:t>
      </w:r>
      <w:r w:rsidRPr="00E715DE">
        <w:rPr>
          <w:rFonts w:ascii="Times New Roman" w:hAnsi="Times New Roman" w:cs="Times New Roman"/>
          <w:color w:val="0563C1"/>
          <w:kern w:val="0"/>
          <w:sz w:val="12"/>
          <w:szCs w:val="12"/>
          <w:u w:val="single"/>
          <w:lang w:val="en-US"/>
        </w:rPr>
        <w:t>kararuzraion</w:t>
      </w:r>
      <w:r w:rsidRPr="00E715DE">
        <w:rPr>
          <w:rFonts w:ascii="Times New Roman" w:hAnsi="Times New Roman" w:cs="Times New Roman"/>
          <w:color w:val="0563C1"/>
          <w:kern w:val="0"/>
          <w:sz w:val="12"/>
          <w:szCs w:val="12"/>
          <w:u w:val="single"/>
        </w:rPr>
        <w:t>.</w:t>
      </w:r>
      <w:r w:rsidRPr="00E715DE">
        <w:rPr>
          <w:rFonts w:ascii="Times New Roman" w:hAnsi="Times New Roman" w:cs="Times New Roman"/>
          <w:color w:val="0563C1"/>
          <w:kern w:val="0"/>
          <w:sz w:val="12"/>
          <w:szCs w:val="12"/>
          <w:u w:val="single"/>
          <w:lang w:val="en-US"/>
        </w:rPr>
        <w:t>ru</w:t>
      </w:r>
      <w:r w:rsidRPr="00E715DE">
        <w:rPr>
          <w:rFonts w:ascii="Times New Roman" w:hAnsi="Times New Roman" w:cs="Times New Roman"/>
          <w:color w:val="auto"/>
          <w:kern w:val="0"/>
          <w:sz w:val="12"/>
          <w:szCs w:val="12"/>
        </w:rPr>
        <w:t>.</w:t>
      </w:r>
    </w:p>
    <w:p w:rsidR="00E715DE" w:rsidRPr="00E715DE" w:rsidRDefault="00E715DE" w:rsidP="00E715DE">
      <w:pPr>
        <w:widowControl w:val="0"/>
        <w:autoSpaceDE w:val="0"/>
        <w:autoSpaceDN w:val="0"/>
        <w:spacing w:after="0" w:line="240" w:lineRule="auto"/>
        <w:ind w:firstLine="851"/>
        <w:rPr>
          <w:rFonts w:ascii="Times New Roman" w:hAnsi="Times New Roman" w:cs="Times New Roman"/>
          <w:color w:val="auto"/>
          <w:kern w:val="0"/>
          <w:sz w:val="12"/>
          <w:szCs w:val="12"/>
        </w:rPr>
      </w:pPr>
    </w:p>
    <w:p w:rsidR="00E715DE" w:rsidRPr="00E715DE" w:rsidRDefault="00E715DE" w:rsidP="00E715DE">
      <w:pPr>
        <w:widowControl w:val="0"/>
        <w:autoSpaceDE w:val="0"/>
        <w:autoSpaceDN w:val="0"/>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Контактные телефоны</w:t>
      </w:r>
      <w:r w:rsidRPr="00E715DE">
        <w:rPr>
          <w:rFonts w:ascii="Times New Roman" w:hAnsi="Times New Roman" w:cs="Times New Roman"/>
          <w:b/>
          <w:color w:val="auto"/>
          <w:kern w:val="0"/>
          <w:sz w:val="12"/>
          <w:szCs w:val="12"/>
        </w:rPr>
        <w:t xml:space="preserve"> </w:t>
      </w:r>
      <w:r w:rsidRPr="00E715DE">
        <w:rPr>
          <w:rFonts w:ascii="Times New Roman" w:hAnsi="Times New Roman" w:cs="Times New Roman"/>
          <w:color w:val="auto"/>
          <w:kern w:val="0"/>
          <w:sz w:val="12"/>
          <w:szCs w:val="12"/>
        </w:rPr>
        <w:t>для получения консультаций по вопросам подготовки документов на участие в конкурсном отборе и направление заявок:</w:t>
      </w:r>
    </w:p>
    <w:p w:rsidR="00E715DE" w:rsidRPr="00E715DE" w:rsidRDefault="00E715DE" w:rsidP="00E715DE">
      <w:pPr>
        <w:widowControl w:val="0"/>
        <w:autoSpaceDE w:val="0"/>
        <w:autoSpaceDN w:val="0"/>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8(391) 37-21-3-87</w:t>
      </w:r>
    </w:p>
    <w:p w:rsidR="00E715DE" w:rsidRPr="00E715DE" w:rsidRDefault="00E715DE" w:rsidP="00E715DE">
      <w:pPr>
        <w:spacing w:after="0" w:line="225" w:lineRule="atLeast"/>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Субъекты малого и среднего предпринимательства должны соответствовать следующим требованиям (в соответствии с  разделом 2 Порядка)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осуществлять финансово-хозяйственную деятельность на территории Каратузского района;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включен в Единый реестр субъектов малого и среднего предпринимательства;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на первое число месяца, предшествующего месяцу подачи заявки отсутствие просроченной задолженности по возврату в соответствующий бюджет субсидий, бюджетных инвестиций и иная просроченная задолженность;</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E715DE" w:rsidRPr="00E715DE" w:rsidRDefault="00E715DE" w:rsidP="00E715DE">
      <w:pPr>
        <w:widowControl w:val="0"/>
        <w:autoSpaceDE w:val="0"/>
        <w:autoSpaceDN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r w:rsidRPr="00E715DE">
        <w:rPr>
          <w:rFonts w:ascii="Times New Roman" w:eastAsia="Calibri" w:hAnsi="Times New Roman" w:cs="Times New Roman"/>
          <w:color w:val="auto"/>
          <w:kern w:val="0"/>
          <w:sz w:val="12"/>
          <w:szCs w:val="12"/>
          <w:lang w:eastAsia="en-US"/>
        </w:rPr>
        <w:t xml:space="preserve">- </w:t>
      </w:r>
      <w:r w:rsidRPr="00E715DE">
        <w:rPr>
          <w:rFonts w:ascii="Times New Roman" w:hAnsi="Times New Roman" w:cs="Times New Roman"/>
          <w:color w:val="auto"/>
          <w:kern w:val="0"/>
          <w:sz w:val="12"/>
          <w:szCs w:val="12"/>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E715DE">
        <w:rPr>
          <w:rFonts w:ascii="Times New Roman" w:hAnsi="Times New Roman" w:cs="Times New Roman"/>
          <w:color w:val="auto"/>
          <w:kern w:val="0"/>
          <w:sz w:val="12"/>
          <w:szCs w:val="12"/>
        </w:rPr>
        <w:t>;</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не должен получать средства из местного бюджета на основании иных муниципальных правовых актов на цели, указанные в пункте 1.5 настоящего Порядка;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должен осуществлять деятельность в сфере производства товаров (работ, услуг), за исключением видов деятельности, включенных в разделы </w:t>
      </w:r>
      <w:r w:rsidRPr="00E715DE">
        <w:rPr>
          <w:rFonts w:ascii="TimesNewRoman" w:hAnsi="TimesNewRoman" w:cs="Times New Roman"/>
          <w:kern w:val="0"/>
          <w:sz w:val="12"/>
          <w:szCs w:val="12"/>
          <w:lang w:eastAsia="en-US"/>
        </w:rPr>
        <w:t>А (за исключением классов 02, 03), B, D, E, G, K, L, M, N, O, S (за исключением группы 96.04), T, U Общероссийского классификатора видов экономической деятельности ОК 029-2014, утвержденного приказом Росстандарта от 31.01.2014 №14-ст.</w:t>
      </w:r>
    </w:p>
    <w:p w:rsidR="00E715DE" w:rsidRPr="00E715DE" w:rsidRDefault="00E715DE" w:rsidP="00E715DE">
      <w:pPr>
        <w:spacing w:after="0" w:line="240" w:lineRule="auto"/>
        <w:ind w:firstLine="567"/>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lang w:eastAsia="en-US"/>
        </w:rPr>
        <w:t>-</w:t>
      </w:r>
      <w:r w:rsidRPr="00E715DE">
        <w:rPr>
          <w:rFonts w:ascii="Times New Roman" w:hAnsi="Times New Roman" w:cs="Times New Roman"/>
          <w:color w:val="auto"/>
          <w:kern w:val="0"/>
          <w:sz w:val="12"/>
          <w:szCs w:val="12"/>
        </w:rPr>
        <w:t xml:space="preserve"> субъект малого и среднего предпринимательства обязуется сохранить численность работников в течение 12 месяцев после получения поддержки в размере не менее 100 процентов среднесписочной численности работников получателя поддержки на 1 января года получения поддержки.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715DE" w:rsidRPr="00E715DE" w:rsidRDefault="00E715DE" w:rsidP="00E715DE">
      <w:pPr>
        <w:spacing w:after="0" w:line="240" w:lineRule="auto"/>
        <w:ind w:firstLine="567"/>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Субъект малого и среднего предпринимательства обязуется не прекращать деятельность в течение двух лет после получения поддержки. Поддержка не может оказываться в отношении заявителей – субъектов малого и среднего предпринимательства:</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являющихся участниками соглашений о разделе продукции;</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осуществляющих предпринимательскую деятельность в сфере игорного бизнеса;</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осуществляющих производство и (или) реализацию подакцизных товаров, а также добычу и (или) реализацию полезных ископаемых,</w:t>
      </w:r>
      <w:r w:rsidRPr="00E715DE">
        <w:rPr>
          <w:rFonts w:ascii="Times New Roman" w:hAnsi="Times New Roman" w:cs="Times New Roman"/>
          <w:color w:val="auto"/>
          <w:kern w:val="0"/>
          <w:sz w:val="12"/>
          <w:szCs w:val="12"/>
        </w:rPr>
        <w:br/>
        <w:t>за исключением общераспространенных полезных ископаемых;</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не представивших документы, определенные пунктом 2.13 настоящего Порядка, или представивших недостоверные сведения и документы;</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не выполнивших условия оказания поддержки;</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E715DE" w:rsidRPr="00E715DE" w:rsidRDefault="00E715DE" w:rsidP="00E715DE">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не включенных в Единый реестр субъектов малого и среднего предпринимательства;</w:t>
      </w:r>
    </w:p>
    <w:p w:rsidR="00E715DE" w:rsidRPr="00E715DE" w:rsidRDefault="00E715DE" w:rsidP="00E715DE">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имеющим неисполненную обязанность по уплате налогов, сборов, страховых взносов, пеней, штрафов, процентов,</w:t>
      </w:r>
      <w:r w:rsidRPr="00E715DE">
        <w:rPr>
          <w:rFonts w:ascii="Calibri" w:hAnsi="Calibri" w:cs="Times New Roman"/>
          <w:color w:val="auto"/>
          <w:kern w:val="0"/>
          <w:sz w:val="12"/>
          <w:szCs w:val="12"/>
        </w:rPr>
        <w:t xml:space="preserve"> </w:t>
      </w:r>
      <w:r w:rsidRPr="00E715DE">
        <w:rPr>
          <w:rFonts w:ascii="Times New Roman" w:hAnsi="Times New Roman" w:cs="Times New Roman"/>
          <w:color w:val="auto"/>
          <w:kern w:val="0"/>
          <w:sz w:val="12"/>
          <w:szCs w:val="12"/>
        </w:rPr>
        <w:t>подлежащих уплате в соответствии с законодательством Российской Федерации о налогах и сборах;</w:t>
      </w:r>
    </w:p>
    <w:p w:rsidR="00E715DE" w:rsidRPr="00E715DE" w:rsidRDefault="00E715DE" w:rsidP="00E715DE">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являющихся получателями иных мер финансовой поддержки</w:t>
      </w:r>
      <w:r w:rsidRPr="00E715DE">
        <w:rPr>
          <w:rFonts w:ascii="Times New Roman" w:hAnsi="Times New Roman" w:cs="Times New Roman"/>
          <w:color w:val="auto"/>
          <w:kern w:val="0"/>
          <w:sz w:val="12"/>
          <w:szCs w:val="12"/>
        </w:rPr>
        <w:br/>
        <w:t>на осуществление предпринимательской деятельности, предоставляемой</w:t>
      </w:r>
      <w:r w:rsidRPr="00E715DE">
        <w:rPr>
          <w:rFonts w:ascii="Times New Roman" w:hAnsi="Times New Roman" w:cs="Times New Roman"/>
          <w:color w:val="auto"/>
          <w:kern w:val="0"/>
          <w:sz w:val="12"/>
          <w:szCs w:val="12"/>
        </w:rPr>
        <w:br/>
        <w:t>в соответствии с постановлением Правительства Красноярского края</w:t>
      </w:r>
      <w:r w:rsidRPr="00E715DE">
        <w:rPr>
          <w:rFonts w:ascii="Times New Roman" w:hAnsi="Times New Roman" w:cs="Times New Roman"/>
          <w:color w:val="auto"/>
          <w:kern w:val="0"/>
          <w:sz w:val="12"/>
          <w:szCs w:val="12"/>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715DE">
        <w:rPr>
          <w:rFonts w:ascii="Times New Roman" w:hAnsi="Times New Roman" w:cs="Times New Roman"/>
          <w:color w:val="auto"/>
          <w:kern w:val="0"/>
          <w:sz w:val="12"/>
          <w:szCs w:val="12"/>
        </w:rPr>
        <w:br/>
        <w:t>от 30.09.2013 № 507-п (далее – постановление Правительства от 30.09.2013 №507-п), если такие меры финансовой поддержки были оказаны получателю в течение 12 месяцев, предшествующих месяцу подачи заявки получателем.</w:t>
      </w:r>
    </w:p>
    <w:p w:rsidR="00E715DE" w:rsidRPr="00E715DE" w:rsidRDefault="00E715DE" w:rsidP="00E715DE">
      <w:pPr>
        <w:widowControl w:val="0"/>
        <w:autoSpaceDE w:val="0"/>
        <w:autoSpaceDN w:val="0"/>
        <w:spacing w:after="0" w:line="240" w:lineRule="auto"/>
        <w:ind w:firstLine="709"/>
        <w:jc w:val="center"/>
        <w:rPr>
          <w:rFonts w:ascii="Times New Roman" w:hAnsi="Times New Roman" w:cs="Times New Roman"/>
          <w:color w:val="auto"/>
          <w:kern w:val="0"/>
          <w:sz w:val="12"/>
          <w:szCs w:val="12"/>
        </w:rPr>
      </w:pP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целях получения субсидии заявитель, в сроки, указанные в информации о приеме заявок, представляет Главному распорядителю бюджетных средств следующие документы (далее - заявка):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bookmarkStart w:id="3" w:name="P137"/>
      <w:bookmarkEnd w:id="3"/>
      <w:r w:rsidRPr="00E715DE">
        <w:rPr>
          <w:rFonts w:ascii="Times New Roman" w:hAnsi="Times New Roman" w:cs="Times New Roman"/>
          <w:color w:val="auto"/>
          <w:kern w:val="0"/>
          <w:sz w:val="12"/>
          <w:szCs w:val="12"/>
        </w:rPr>
        <w:t xml:space="preserve">1) </w:t>
      </w:r>
      <w:hyperlink w:anchor="P371" w:history="1">
        <w:r w:rsidRPr="00E715DE">
          <w:rPr>
            <w:rFonts w:ascii="Times New Roman" w:hAnsi="Times New Roman" w:cs="Times New Roman"/>
            <w:color w:val="auto"/>
            <w:kern w:val="0"/>
            <w:sz w:val="12"/>
            <w:szCs w:val="12"/>
          </w:rPr>
          <w:t>заявление</w:t>
        </w:r>
      </w:hyperlink>
      <w:r w:rsidRPr="00E715DE">
        <w:rPr>
          <w:rFonts w:ascii="Times New Roman" w:hAnsi="Times New Roman" w:cs="Times New Roman"/>
          <w:color w:val="auto"/>
          <w:kern w:val="0"/>
          <w:sz w:val="12"/>
          <w:szCs w:val="12"/>
        </w:rPr>
        <w:t xml:space="preserve"> на предоставление субсидии по форме согласно приложению № 1 к Порядку;</w:t>
      </w:r>
    </w:p>
    <w:p w:rsidR="00E715DE" w:rsidRPr="00E715DE" w:rsidRDefault="00E715DE" w:rsidP="00E715DE">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E715DE">
        <w:rPr>
          <w:rFonts w:ascii="Times New Roman" w:eastAsia="Calibri" w:hAnsi="Times New Roman" w:cs="Calibri"/>
          <w:color w:val="auto"/>
          <w:kern w:val="0"/>
          <w:sz w:val="12"/>
          <w:szCs w:val="12"/>
          <w:lang w:eastAsia="en-US"/>
        </w:rPr>
        <w:t xml:space="preserve">2) справку </w:t>
      </w:r>
      <w:r w:rsidRPr="00E715DE">
        <w:rPr>
          <w:rFonts w:ascii="Times New Roman" w:hAnsi="Times New Roman" w:cs="Calibri"/>
          <w:color w:val="auto"/>
          <w:kern w:val="0"/>
          <w:sz w:val="12"/>
          <w:szCs w:val="12"/>
        </w:rPr>
        <w:t>МРИ ФНС России №10 по Красноярскому краю</w:t>
      </w:r>
      <w:r w:rsidRPr="00E715DE">
        <w:rPr>
          <w:rFonts w:ascii="Times New Roman" w:eastAsia="Calibri" w:hAnsi="Times New Roman" w:cs="Calibri"/>
          <w:color w:val="auto"/>
          <w:kern w:val="0"/>
          <w:sz w:val="12"/>
          <w:szCs w:val="12"/>
          <w:lang w:eastAsia="en-US"/>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E715DE">
        <w:rPr>
          <w:rFonts w:ascii="Times New Roman" w:hAnsi="Times New Roman" w:cs="Calibri"/>
          <w:color w:val="auto"/>
          <w:kern w:val="0"/>
          <w:sz w:val="12"/>
          <w:szCs w:val="12"/>
        </w:rPr>
        <w:t>по форме, утвержденной приказом ФНС России от 20.01.2017   № ММВ-7-8/20@</w:t>
      </w:r>
      <w:r w:rsidRPr="00E715DE">
        <w:rPr>
          <w:rFonts w:ascii="Times New Roman" w:eastAsia="Calibri" w:hAnsi="Times New Roman" w:cs="Calibri"/>
          <w:color w:val="auto"/>
          <w:kern w:val="0"/>
          <w:sz w:val="12"/>
          <w:szCs w:val="12"/>
          <w:lang w:eastAsia="en-US"/>
        </w:rPr>
        <w:t>), и полученную в срок не ранее 30 календарных дней до даты подачи заявки (предоставляется по инициативе заявителя);</w:t>
      </w:r>
      <w:r w:rsidRPr="00E715DE">
        <w:rPr>
          <w:rFonts w:ascii="Calibri" w:hAnsi="Calibri" w:cs="Calibri"/>
          <w:color w:val="auto"/>
          <w:kern w:val="0"/>
          <w:sz w:val="12"/>
          <w:szCs w:val="12"/>
        </w:rPr>
        <w:t xml:space="preserve"> </w:t>
      </w:r>
    </w:p>
    <w:p w:rsidR="00E715DE" w:rsidRPr="00E715DE" w:rsidRDefault="00E715DE" w:rsidP="00E715DE">
      <w:pPr>
        <w:widowControl w:val="0"/>
        <w:autoSpaceDE w:val="0"/>
        <w:autoSpaceDN w:val="0"/>
        <w:adjustRightInd w:val="0"/>
        <w:spacing w:after="0" w:line="240" w:lineRule="auto"/>
        <w:ind w:firstLine="540"/>
        <w:jc w:val="both"/>
        <w:rPr>
          <w:rFonts w:ascii="Calibri" w:hAnsi="Calibri" w:cs="Calibri"/>
          <w:color w:val="auto"/>
          <w:kern w:val="0"/>
          <w:sz w:val="12"/>
          <w:szCs w:val="12"/>
        </w:rPr>
      </w:pPr>
      <w:r w:rsidRPr="00E715DE">
        <w:rPr>
          <w:rFonts w:ascii="Times New Roman" w:hAnsi="Times New Roman" w:cs="Calibri"/>
          <w:color w:val="auto"/>
          <w:kern w:val="0"/>
          <w:sz w:val="12"/>
          <w:szCs w:val="12"/>
        </w:rPr>
        <w:t xml:space="preserve"> 3) справку ОСФР по Красноярскому краю, </w:t>
      </w:r>
      <w:r w:rsidRPr="00E715DE">
        <w:rPr>
          <w:rFonts w:ascii="Times New Roman" w:eastAsia="Calibri" w:hAnsi="Times New Roman" w:cs="Calibri"/>
          <w:color w:val="auto"/>
          <w:kern w:val="0"/>
          <w:sz w:val="12"/>
          <w:szCs w:val="12"/>
          <w:lang w:eastAsia="en-US"/>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 (предоставляется по инициативе заявителя);</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 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5)  копию отчетности по форме </w:t>
      </w:r>
      <w:r w:rsidRPr="00E715DE">
        <w:rPr>
          <w:rFonts w:ascii="Times New Roman" w:eastAsia="Calibri" w:hAnsi="Times New Roman" w:cs="Calibri"/>
          <w:color w:val="auto"/>
          <w:kern w:val="0"/>
          <w:sz w:val="12"/>
          <w:szCs w:val="12"/>
        </w:rPr>
        <w:t xml:space="preserve">1151111 «Расчет по страховым взносам», утвержденной Приказом Федеральной налоговой службы </w:t>
      </w:r>
      <w:r w:rsidRPr="00E715DE">
        <w:rPr>
          <w:rFonts w:ascii="Times New Roman" w:hAnsi="Times New Roman" w:cs="Calibri"/>
          <w:color w:val="auto"/>
          <w:kern w:val="0"/>
          <w:sz w:val="12"/>
          <w:szCs w:val="12"/>
        </w:rPr>
        <w:t>России от 29.09.2022 N ЕД-7-11/87</w:t>
      </w:r>
      <w:r w:rsidRPr="00E715DE">
        <w:rPr>
          <w:rFonts w:ascii="Times New Roman" w:hAnsi="Times New Roman" w:cs="Times New Roman"/>
          <w:i/>
          <w:iCs/>
          <w:kern w:val="0"/>
          <w:sz w:val="12"/>
          <w:szCs w:val="12"/>
          <w:shd w:val="clear" w:color="auto" w:fill="FFFFFF"/>
        </w:rPr>
        <w:t>@</w:t>
      </w:r>
      <w:r w:rsidRPr="00E715DE">
        <w:rPr>
          <w:rFonts w:ascii="Times New Roman" w:hAnsi="Times New Roman" w:cs="Times New Roman"/>
          <w:iCs/>
          <w:kern w:val="0"/>
          <w:sz w:val="12"/>
          <w:szCs w:val="12"/>
          <w:shd w:val="clear" w:color="auto" w:fill="FFFFFF"/>
        </w:rPr>
        <w:t xml:space="preserve"> за последний отчетный период с отметкой о принятии соответствующего контролирующего органа</w:t>
      </w:r>
      <w:r w:rsidRPr="00E715DE">
        <w:rPr>
          <w:rFonts w:ascii="Times New Roman" w:hAnsi="Times New Roman" w:cs="Times New Roman"/>
          <w:color w:val="auto"/>
          <w:kern w:val="0"/>
          <w:sz w:val="12"/>
          <w:szCs w:val="12"/>
        </w:rPr>
        <w:t>;</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bCs/>
          <w:color w:val="auto"/>
          <w:kern w:val="0"/>
          <w:sz w:val="12"/>
          <w:szCs w:val="12"/>
        </w:rPr>
        <w:t xml:space="preserve">6) </w:t>
      </w:r>
      <w:r w:rsidRPr="00E715DE">
        <w:rPr>
          <w:rFonts w:ascii="Times New Roman" w:eastAsia="Calibri" w:hAnsi="Times New Roman" w:cs="Times New Roman"/>
          <w:bCs/>
          <w:color w:val="auto"/>
          <w:kern w:val="0"/>
          <w:sz w:val="12"/>
          <w:szCs w:val="12"/>
          <w:lang w:eastAsia="en-US"/>
        </w:rPr>
        <w:t>выписка из штатного расписания заявителя</w:t>
      </w:r>
      <w:r w:rsidRPr="00E715DE">
        <w:rPr>
          <w:rFonts w:ascii="Times New Roman" w:hAnsi="Times New Roman" w:cs="Times New Roman"/>
          <w:bCs/>
          <w:color w:val="auto"/>
          <w:kern w:val="0"/>
          <w:sz w:val="12"/>
          <w:szCs w:val="12"/>
        </w:rPr>
        <w:t>;</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7) заверенные копии бухгалтерского баланса (форма </w:t>
      </w:r>
      <w:r w:rsidRPr="00E715DE">
        <w:rPr>
          <w:rFonts w:ascii="Times New Roman" w:hAnsi="Times New Roman" w:cs="Calibri"/>
          <w:kern w:val="0"/>
          <w:sz w:val="12"/>
          <w:szCs w:val="12"/>
        </w:rPr>
        <w:t>№ 1</w:t>
      </w:r>
      <w:r w:rsidRPr="00E715DE">
        <w:rPr>
          <w:rFonts w:ascii="Times New Roman" w:hAnsi="Times New Roman" w:cs="Times New Roman"/>
          <w:color w:val="auto"/>
          <w:kern w:val="0"/>
          <w:sz w:val="12"/>
          <w:szCs w:val="12"/>
        </w:rPr>
        <w:t xml:space="preserve">), отчета о финансовых результатах (форма </w:t>
      </w:r>
      <w:r w:rsidRPr="00E715DE">
        <w:rPr>
          <w:rFonts w:ascii="Times New Roman" w:hAnsi="Times New Roman" w:cs="Calibri"/>
          <w:kern w:val="0"/>
          <w:sz w:val="12"/>
          <w:szCs w:val="12"/>
        </w:rPr>
        <w:t>№ 2</w:t>
      </w:r>
      <w:r w:rsidRPr="00E715DE">
        <w:rPr>
          <w:rFonts w:ascii="Times New Roman" w:hAnsi="Times New Roman" w:cs="Times New Roman"/>
          <w:color w:val="auto"/>
          <w:kern w:val="0"/>
          <w:sz w:val="12"/>
          <w:szCs w:val="12"/>
        </w:rPr>
        <w:t>) и приложений к ним при общеустановленной системе налогообложения;</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8) </w:t>
      </w:r>
      <w:r w:rsidRPr="00E715DE">
        <w:rPr>
          <w:rFonts w:ascii="Times New Roman" w:hAnsi="Times New Roman" w:cs="Times New Roman"/>
          <w:bCs/>
          <w:color w:val="auto"/>
          <w:kern w:val="0"/>
          <w:sz w:val="12"/>
          <w:szCs w:val="12"/>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w:t>
      </w:r>
      <w:r w:rsidRPr="00E715DE">
        <w:rPr>
          <w:rFonts w:ascii="Times New Roman" w:hAnsi="Times New Roman" w:cs="Times New Roman"/>
          <w:color w:val="auto"/>
          <w:kern w:val="0"/>
          <w:sz w:val="12"/>
          <w:szCs w:val="12"/>
        </w:rPr>
        <w:t>№ 2</w:t>
      </w:r>
      <w:r w:rsidRPr="00E715DE">
        <w:rPr>
          <w:rFonts w:ascii="Times New Roman" w:hAnsi="Times New Roman" w:cs="Times New Roman"/>
          <w:bCs/>
          <w:color w:val="auto"/>
          <w:kern w:val="0"/>
          <w:sz w:val="12"/>
          <w:szCs w:val="12"/>
        </w:rPr>
        <w:t xml:space="preserve">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 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715DE">
        <w:rPr>
          <w:rFonts w:ascii="Times New Roman" w:hAnsi="Times New Roman" w:cs="Times New Roman"/>
          <w:color w:val="auto"/>
          <w:kern w:val="0"/>
          <w:sz w:val="12"/>
          <w:szCs w:val="12"/>
        </w:rPr>
        <w:t xml:space="preserve">10) </w:t>
      </w:r>
      <w:r w:rsidRPr="00E715DE">
        <w:rPr>
          <w:rFonts w:ascii="Times New Roman" w:hAnsi="Times New Roman" w:cs="Times New Roman"/>
          <w:bCs/>
          <w:color w:val="auto"/>
          <w:kern w:val="0"/>
          <w:sz w:val="12"/>
          <w:szCs w:val="12"/>
        </w:rPr>
        <w:t>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715DE">
        <w:rPr>
          <w:rFonts w:ascii="Times New Roman" w:hAnsi="Times New Roman" w:cs="Times New Roman"/>
          <w:bCs/>
          <w:color w:val="auto"/>
          <w:kern w:val="0"/>
          <w:sz w:val="12"/>
          <w:szCs w:val="12"/>
        </w:rPr>
        <w:t>11) согласие на обработку персональных данных согласно приложению;</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bCs/>
          <w:color w:val="auto"/>
          <w:kern w:val="0"/>
          <w:sz w:val="12"/>
          <w:szCs w:val="12"/>
        </w:rPr>
      </w:pPr>
      <w:r w:rsidRPr="00E715DE">
        <w:rPr>
          <w:rFonts w:ascii="Times New Roman" w:hAnsi="Times New Roman" w:cs="Times New Roman"/>
          <w:bCs/>
          <w:color w:val="auto"/>
          <w:kern w:val="0"/>
          <w:sz w:val="12"/>
          <w:szCs w:val="12"/>
        </w:rPr>
        <w:t xml:space="preserve">12) копии договоров на оказание услуг, на выполнение работ, на приобретение оборудования </w:t>
      </w:r>
      <w:r w:rsidRPr="00E715DE">
        <w:rPr>
          <w:rFonts w:ascii="Times New Roman" w:hAnsi="Times New Roman" w:cs="Calibri"/>
          <w:bCs/>
          <w:color w:val="auto"/>
          <w:kern w:val="0"/>
          <w:sz w:val="12"/>
          <w:szCs w:val="12"/>
        </w:rPr>
        <w:t>(в т.ч. договор лизинга оборудования</w:t>
      </w:r>
      <w:r w:rsidRPr="00E715DE">
        <w:rPr>
          <w:rFonts w:ascii="Times New Roman" w:hAnsi="Times New Roman" w:cs="Times New Roman"/>
          <w:color w:val="auto"/>
          <w:kern w:val="0"/>
          <w:sz w:val="12"/>
          <w:szCs w:val="12"/>
        </w:rPr>
        <w:t xml:space="preserve"> с приложением договора купли-продажи предмета лизинга</w:t>
      </w:r>
      <w:r w:rsidRPr="00E715DE">
        <w:rPr>
          <w:rFonts w:ascii="Times New Roman" w:hAnsi="Times New Roman" w:cs="Calibri"/>
          <w:bCs/>
          <w:color w:val="auto"/>
          <w:kern w:val="0"/>
          <w:sz w:val="12"/>
          <w:szCs w:val="12"/>
        </w:rPr>
        <w:t>)</w:t>
      </w:r>
      <w:r w:rsidRPr="00E715DE">
        <w:rPr>
          <w:rFonts w:ascii="Times New Roman" w:hAnsi="Times New Roman" w:cs="Times New Roman"/>
          <w:bCs/>
          <w:color w:val="auto"/>
          <w:kern w:val="0"/>
          <w:sz w:val="12"/>
          <w:szCs w:val="12"/>
        </w:rPr>
        <w:t xml:space="preserve"> и т.д. согласно мероприятиям указанных в п. 1.5 настоящего Порядка;</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bCs/>
          <w:color w:val="auto"/>
          <w:kern w:val="0"/>
          <w:sz w:val="12"/>
          <w:szCs w:val="12"/>
        </w:rPr>
        <w:t xml:space="preserve">13) копии платежных документов, подтверждающих оплату оказанных услуг, выполненных работ, приобретенного оборудования </w:t>
      </w:r>
      <w:r w:rsidRPr="00E715DE">
        <w:rPr>
          <w:rFonts w:ascii="Times New Roman" w:hAnsi="Times New Roman" w:cs="Calibri"/>
          <w:bCs/>
          <w:color w:val="auto"/>
          <w:kern w:val="0"/>
          <w:sz w:val="12"/>
          <w:szCs w:val="12"/>
        </w:rPr>
        <w:t>(в случае безналичного расчета - копии платежных поручений, инкассовых поручений, платежных требований, платежных ордеров, в случае наличного расчета -  копии кассовых (или товарных) чеков и (или) квитанций к приходным кассовым ордерам)</w:t>
      </w:r>
      <w:r w:rsidRPr="00E715DE">
        <w:rPr>
          <w:rFonts w:ascii="Times New Roman" w:hAnsi="Times New Roman" w:cs="Times New Roman"/>
          <w:color w:val="auto"/>
          <w:kern w:val="0"/>
          <w:sz w:val="12"/>
          <w:szCs w:val="12"/>
        </w:rPr>
        <w:t>;</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14) копии кредитных договоров с графиком погашения кредита и оплаты процентов по нему;</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15) копии платежных документов, подтверждающих оплату по кредиту согласно графику платежей, в том числе оплаты процентов по кредиту;</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 справка об уплате основного долга и процентов по кредитному договору;</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i/>
          <w:color w:val="auto"/>
          <w:kern w:val="0"/>
          <w:sz w:val="12"/>
          <w:szCs w:val="12"/>
          <w:highlight w:val="lightGray"/>
        </w:rPr>
      </w:pPr>
      <w:r w:rsidRPr="00E715DE">
        <w:rPr>
          <w:rFonts w:ascii="Times New Roman" w:hAnsi="Times New Roman" w:cs="Times New Roman"/>
          <w:color w:val="auto"/>
          <w:kern w:val="0"/>
          <w:sz w:val="12"/>
          <w:szCs w:val="12"/>
        </w:rPr>
        <w:t>17) копии документов, подтверждающих передачу предмета лизинга во временное владение и пользование, либо указывающих сроки его будущей поставки;</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18) копии платежных документов, подтверждающих оплату первого взноса (аванса) в сроки, предусмотренные договорами лизинга оборудования;</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19) копии технических паспортов с отметкой соответствующего государственного органа о регистрации и постановке на учет приобретенных самоходных машин;</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20)  копии счетов-фактур, счетов (за исключением случаев, предусмотренных законодательством, когда счет-фактура может не составляться поставщиком (исполнителем, подрядчиком);</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21)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акт прием выполненных работ, оказанных услуг;</w:t>
      </w: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lang w:eastAsia="en-US"/>
        </w:rPr>
      </w:pPr>
      <w:r w:rsidRPr="00E715DE">
        <w:rPr>
          <w:rFonts w:ascii="Times New Roman" w:hAnsi="Times New Roman" w:cs="Times New Roman"/>
          <w:bCs/>
          <w:color w:val="auto"/>
          <w:kern w:val="0"/>
          <w:sz w:val="12"/>
          <w:szCs w:val="12"/>
          <w:lang w:eastAsia="en-US"/>
        </w:rPr>
        <w:t>22)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 приемочной комиссией (форма №КС-14), копии документов, подтверждающие оплату (платежные документы), копии технических условий на подключение к сетям;</w:t>
      </w:r>
    </w:p>
    <w:p w:rsidR="00E715DE" w:rsidRPr="00E715DE" w:rsidRDefault="00E715DE" w:rsidP="00E715DE">
      <w:pPr>
        <w:widowControl w:val="0"/>
        <w:autoSpaceDE w:val="0"/>
        <w:autoSpaceDN w:val="0"/>
        <w:spacing w:after="0" w:line="240" w:lineRule="auto"/>
        <w:ind w:firstLine="709"/>
        <w:jc w:val="both"/>
        <w:rPr>
          <w:rFonts w:ascii="Times New Roman" w:hAnsi="Times New Roman" w:cs="Calibri"/>
          <w:bCs/>
          <w:color w:val="auto"/>
          <w:kern w:val="0"/>
          <w:sz w:val="12"/>
          <w:szCs w:val="12"/>
        </w:rPr>
      </w:pPr>
      <w:r w:rsidRPr="00E715DE">
        <w:rPr>
          <w:rFonts w:ascii="Times New Roman" w:hAnsi="Times New Roman" w:cs="Times New Roman"/>
          <w:color w:val="auto"/>
          <w:kern w:val="0"/>
          <w:sz w:val="12"/>
          <w:szCs w:val="12"/>
        </w:rPr>
        <w:t>23</w:t>
      </w:r>
      <w:r w:rsidRPr="00E715DE">
        <w:rPr>
          <w:rFonts w:ascii="Times New Roman" w:hAnsi="Times New Roman" w:cs="Calibri"/>
          <w:bCs/>
          <w:color w:val="auto"/>
          <w:kern w:val="0"/>
          <w:sz w:val="12"/>
          <w:szCs w:val="12"/>
        </w:rPr>
        <w:t>) бизнес-план инвестиционного проекта.</w:t>
      </w:r>
    </w:p>
    <w:p w:rsidR="00E715DE" w:rsidRPr="00E715DE" w:rsidRDefault="00E715DE" w:rsidP="00E715DE">
      <w:pPr>
        <w:widowControl w:val="0"/>
        <w:autoSpaceDE w:val="0"/>
        <w:autoSpaceDN w:val="0"/>
        <w:adjustRightInd w:val="0"/>
        <w:spacing w:after="0" w:line="240" w:lineRule="auto"/>
        <w:ind w:firstLine="540"/>
        <w:jc w:val="both"/>
        <w:rPr>
          <w:rFonts w:ascii="Times New Roman" w:eastAsia="Calibri" w:hAnsi="Times New Roman" w:cs="Calibri"/>
          <w:color w:val="auto"/>
          <w:kern w:val="0"/>
          <w:sz w:val="12"/>
          <w:szCs w:val="12"/>
          <w:lang w:eastAsia="en-US"/>
        </w:rPr>
      </w:pPr>
      <w:r w:rsidRPr="00E715DE">
        <w:rPr>
          <w:rFonts w:ascii="Times New Roman" w:eastAsia="Calibri" w:hAnsi="Times New Roman" w:cs="Calibri"/>
          <w:color w:val="auto"/>
          <w:kern w:val="0"/>
          <w:sz w:val="12"/>
          <w:szCs w:val="12"/>
          <w:lang w:eastAsia="en-US"/>
        </w:rPr>
        <w:t>Документы, указанные в настоящем пункте, предоставляются в зависимости от видов расходов, заявленных на возмещение затрат.</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 содержать опись входящих документов.</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Предоставляемые в соответствии с п.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p>
    <w:p w:rsidR="00E715DE" w:rsidRPr="00E715DE" w:rsidRDefault="00E715DE" w:rsidP="00E715DE">
      <w:pPr>
        <w:spacing w:after="200" w:line="276" w:lineRule="auto"/>
        <w:jc w:val="center"/>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Результаты  конкурсного отбора</w:t>
      </w:r>
    </w:p>
    <w:p w:rsidR="00E715DE" w:rsidRPr="00E715DE" w:rsidRDefault="00E715DE" w:rsidP="00E715DE">
      <w:pPr>
        <w:widowControl w:val="0"/>
        <w:autoSpaceDE w:val="0"/>
        <w:autoSpaceDN w:val="0"/>
        <w:adjustRightInd w:val="0"/>
        <w:spacing w:after="0" w:line="240" w:lineRule="auto"/>
        <w:ind w:firstLine="709"/>
        <w:jc w:val="both"/>
        <w:outlineLvl w:val="1"/>
        <w:rPr>
          <w:rFonts w:ascii="Times New Roman" w:eastAsia="Calibri" w:hAnsi="Times New Roman" w:cs="Calibri"/>
          <w:bCs/>
          <w:color w:val="auto"/>
          <w:kern w:val="0"/>
          <w:sz w:val="12"/>
          <w:szCs w:val="12"/>
        </w:rPr>
      </w:pPr>
      <w:r w:rsidRPr="00E715DE">
        <w:rPr>
          <w:rFonts w:ascii="Times New Roman" w:eastAsia="Calibri" w:hAnsi="Times New Roman" w:cs="Times New Roman"/>
          <w:bCs/>
          <w:color w:val="auto"/>
          <w:kern w:val="0"/>
          <w:sz w:val="12"/>
          <w:szCs w:val="12"/>
        </w:rPr>
        <w:t>Предоставление субсидии</w:t>
      </w:r>
      <w:r w:rsidRPr="00E715DE">
        <w:rPr>
          <w:rFonts w:ascii="Times New Roman" w:eastAsia="Calibri" w:hAnsi="Times New Roman" w:cs="Calibri"/>
          <w:color w:val="auto"/>
          <w:kern w:val="0"/>
          <w:sz w:val="12"/>
          <w:szCs w:val="12"/>
        </w:rPr>
        <w:t xml:space="preserve"> </w:t>
      </w:r>
      <w:r w:rsidRPr="00E715DE">
        <w:rPr>
          <w:rFonts w:ascii="Times New Roman" w:eastAsia="Calibri" w:hAnsi="Times New Roman" w:cs="Calibri"/>
          <w:bCs/>
          <w:color w:val="auto"/>
          <w:kern w:val="0"/>
          <w:sz w:val="12"/>
          <w:szCs w:val="12"/>
        </w:rPr>
        <w:t>субсидий субъектам малого и среднего предпринимательства на реализацию инвестиционных проектов в приоритетных отраслях</w:t>
      </w:r>
    </w:p>
    <w:p w:rsidR="00E715DE" w:rsidRPr="00E715DE" w:rsidRDefault="00E715DE" w:rsidP="00E715DE">
      <w:pPr>
        <w:spacing w:after="200" w:line="276"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Конкретные значения результата предоставления субсидии и показателей результативности использования финансовой поддержки на реализацию инвестиционных проектов устанавливаются в Соглашении. </w:t>
      </w:r>
    </w:p>
    <w:p w:rsidR="00E715DE" w:rsidRPr="00E715DE" w:rsidRDefault="00E715DE" w:rsidP="00E715DE">
      <w:pPr>
        <w:shd w:val="clear" w:color="auto" w:fill="FFFFFF"/>
        <w:autoSpaceDE w:val="0"/>
        <w:autoSpaceDN w:val="0"/>
        <w:adjustRightInd w:val="0"/>
        <w:spacing w:after="0" w:line="259" w:lineRule="auto"/>
        <w:jc w:val="both"/>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Порядок отзыва заявок участниками конкурсного отбора, порядок возврата заявок участникам конкурсного отбора, определяющего, в том числе основания возврата заявок участников конкурсного отбора, порядок внесения изменений в заявки участников конкурсного отбора.</w:t>
      </w:r>
    </w:p>
    <w:p w:rsidR="00E715DE" w:rsidRPr="00E715DE" w:rsidRDefault="00E715DE" w:rsidP="00E715DE">
      <w:pPr>
        <w:spacing w:after="0" w:line="240" w:lineRule="auto"/>
        <w:contextualSpacing/>
        <w:jc w:val="both"/>
        <w:rPr>
          <w:rFonts w:ascii="Times New Roman" w:eastAsia="Calibri" w:hAnsi="Times New Roman" w:cs="Times New Roman"/>
          <w:b/>
          <w:color w:val="auto"/>
          <w:kern w:val="0"/>
          <w:sz w:val="12"/>
          <w:szCs w:val="12"/>
          <w:lang w:eastAsia="en-US"/>
        </w:rPr>
      </w:pP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Субъект малого и среднего предпринимательства вправе отозвать заявку путем письменного обращения в администрацию Каратузского района. Уведомление об изменении или отзыве заявки оформляется в произвольной форме, и должно поступить не позднее срока окончания приема заявок. </w:t>
      </w:r>
    </w:p>
    <w:p w:rsidR="00E715DE" w:rsidRPr="00E715DE" w:rsidRDefault="00E715DE" w:rsidP="00E715DE">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Администрация в течение 5 рабочих дней, следующих за днем поступления заявления об отзыве заявки, направляет участнику конкурсного отбора уведомление о возврате заявки способом, указанным в заявлении.</w:t>
      </w:r>
    </w:p>
    <w:p w:rsidR="00E715DE" w:rsidRPr="00E715DE" w:rsidRDefault="00E715DE" w:rsidP="00E715DE">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Основаниями для возврата заявки являются:</w:t>
      </w:r>
    </w:p>
    <w:p w:rsidR="00E715DE" w:rsidRPr="00E715DE" w:rsidRDefault="00E715DE" w:rsidP="00E715DE">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1) поступление обращения об отзыве заявки;</w:t>
      </w:r>
    </w:p>
    <w:p w:rsidR="00E715DE" w:rsidRPr="00E715DE" w:rsidRDefault="00E715DE" w:rsidP="00E715DE">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 xml:space="preserve">2) признание отбора несостоявшимся; </w:t>
      </w:r>
    </w:p>
    <w:p w:rsidR="00E715DE" w:rsidRPr="00E715DE" w:rsidRDefault="00E715DE" w:rsidP="00E715DE">
      <w:pPr>
        <w:widowControl w:val="0"/>
        <w:tabs>
          <w:tab w:val="left" w:pos="709"/>
        </w:tabs>
        <w:autoSpaceDE w:val="0"/>
        <w:autoSpaceDN w:val="0"/>
        <w:adjustRightInd w:val="0"/>
        <w:spacing w:after="0" w:line="259" w:lineRule="auto"/>
        <w:ind w:firstLine="709"/>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 xml:space="preserve">3) поступление заявки после даты окончания приема заявок, указанного </w:t>
      </w:r>
      <w:r w:rsidRPr="00E715DE">
        <w:rPr>
          <w:rFonts w:ascii="Times New Roman" w:eastAsia="Calibri" w:hAnsi="Times New Roman" w:cs="Times New Roman"/>
          <w:kern w:val="0"/>
          <w:sz w:val="12"/>
          <w:szCs w:val="12"/>
          <w:lang w:eastAsia="en-US"/>
        </w:rPr>
        <w:br/>
        <w:t xml:space="preserve">в объявлении. </w:t>
      </w:r>
    </w:p>
    <w:p w:rsidR="00E715DE" w:rsidRPr="00E715DE" w:rsidRDefault="00E715DE" w:rsidP="00E715DE">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715DE">
        <w:rPr>
          <w:rFonts w:ascii="Times New Roman" w:eastAsia="Calibri" w:hAnsi="Times New Roman" w:cs="Times New Roman"/>
          <w:color w:val="auto"/>
          <w:kern w:val="0"/>
          <w:sz w:val="12"/>
          <w:szCs w:val="12"/>
        </w:rPr>
        <w:t>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E715DE" w:rsidRPr="00E715DE" w:rsidRDefault="00E715DE" w:rsidP="00E715DE">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 xml:space="preserve">Правила рассмотрения и оценки заявок </w:t>
      </w:r>
    </w:p>
    <w:p w:rsidR="00E715DE" w:rsidRPr="00E715DE" w:rsidRDefault="00E715DE" w:rsidP="00E715DE">
      <w:pPr>
        <w:widowControl w:val="0"/>
        <w:autoSpaceDE w:val="0"/>
        <w:autoSpaceDN w:val="0"/>
        <w:spacing w:after="0" w:line="240" w:lineRule="auto"/>
        <w:ind w:firstLine="709"/>
        <w:jc w:val="center"/>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 в соответствии с п.3.7.-3.17. Порядка)</w:t>
      </w: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lang w:eastAsia="en-US"/>
        </w:rPr>
      </w:pPr>
      <w:r w:rsidRPr="00E715DE">
        <w:rPr>
          <w:rFonts w:ascii="Times New Roman" w:hAnsi="Times New Roman" w:cs="Times New Roman"/>
          <w:color w:val="auto"/>
          <w:kern w:val="0"/>
          <w:sz w:val="12"/>
          <w:szCs w:val="12"/>
        </w:rPr>
        <w:t xml:space="preserve">- </w:t>
      </w:r>
      <w:r w:rsidRPr="00E715DE">
        <w:rPr>
          <w:rFonts w:ascii="Times New Roman" w:hAnsi="Times New Roman" w:cs="Times New Roman"/>
          <w:color w:val="auto"/>
          <w:kern w:val="0"/>
          <w:sz w:val="12"/>
          <w:szCs w:val="12"/>
          <w:lang w:eastAsia="en-US"/>
        </w:rPr>
        <w:t>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E715DE" w:rsidRPr="00E715DE" w:rsidRDefault="00E715DE" w:rsidP="00E715DE">
      <w:pPr>
        <w:widowControl w:val="0"/>
        <w:autoSpaceDE w:val="0"/>
        <w:autoSpaceDN w:val="0"/>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E715DE" w:rsidRPr="00E715DE" w:rsidRDefault="00E715DE" w:rsidP="00E715DE">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E715DE">
        <w:rPr>
          <w:rFonts w:ascii="Times New Roman" w:hAnsi="Times New Roman" w:cs="Times New Roman"/>
          <w:bCs/>
          <w:color w:val="auto"/>
          <w:kern w:val="0"/>
          <w:sz w:val="12"/>
          <w:szCs w:val="12"/>
          <w:lang w:eastAsia="en-US"/>
        </w:rPr>
        <w:t xml:space="preserve">- </w:t>
      </w:r>
      <w:r w:rsidRPr="00E715DE">
        <w:rPr>
          <w:rFonts w:ascii="Times New Roman" w:eastAsia="Calibri" w:hAnsi="Times New Roman" w:cs="Times New Roman"/>
          <w:bCs/>
          <w:color w:val="auto"/>
          <w:kern w:val="0"/>
          <w:sz w:val="12"/>
          <w:szCs w:val="12"/>
          <w:lang w:eastAsia="en-US"/>
        </w:rPr>
        <w:t xml:space="preserve">Секретарь комиссии в течение 5 рабочих дней осуществляет проверку документов на соответствие требованиям, предъявляемым  пунктом 3.2. настоящего Порядка.  </w:t>
      </w:r>
      <w:r w:rsidRPr="00E715DE">
        <w:rPr>
          <w:rFonts w:ascii="Times New Roman" w:eastAsia="Calibri" w:hAnsi="Times New Roman" w:cs="Times New Roman"/>
          <w:color w:val="auto"/>
          <w:kern w:val="0"/>
          <w:sz w:val="12"/>
          <w:szCs w:val="12"/>
        </w:rPr>
        <w:t xml:space="preserve">По результатам проверки секретарь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E715DE" w:rsidRPr="00E715DE" w:rsidRDefault="00E715DE" w:rsidP="00E715DE">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715DE">
        <w:rPr>
          <w:rFonts w:ascii="Times New Roman" w:eastAsia="Calibri" w:hAnsi="Times New Roman" w:cs="Times New Roman"/>
          <w:color w:val="auto"/>
          <w:kern w:val="0"/>
          <w:sz w:val="12"/>
          <w:szCs w:val="12"/>
        </w:rPr>
        <w:t>-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E715DE" w:rsidRPr="00E715DE" w:rsidRDefault="00E715DE" w:rsidP="00E715DE">
      <w:pPr>
        <w:spacing w:after="0" w:line="240" w:lineRule="auto"/>
        <w:jc w:val="both"/>
        <w:rPr>
          <w:rFonts w:ascii="Times New Roman" w:eastAsia="Calibri"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 xml:space="preserve">        - Конкурсная комиссия (состав комиссии утверждается нормативным актом администрации Каратузского района)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E715DE" w:rsidRPr="00E715DE" w:rsidRDefault="00E715DE" w:rsidP="00E715DE">
      <w:pPr>
        <w:spacing w:after="0" w:line="240" w:lineRule="auto"/>
        <w:ind w:firstLine="567"/>
        <w:jc w:val="both"/>
        <w:rPr>
          <w:rFonts w:ascii="Times New Roman" w:hAnsi="Times New Roman" w:cs="Times New Roman"/>
          <w:bCs/>
          <w:color w:val="auto"/>
          <w:kern w:val="0"/>
          <w:sz w:val="12"/>
          <w:szCs w:val="12"/>
          <w:lang w:eastAsia="en-US"/>
        </w:rPr>
      </w:pPr>
      <w:r w:rsidRPr="00E715DE">
        <w:rPr>
          <w:rFonts w:ascii="Times New Roman" w:eastAsia="Calibri" w:hAnsi="Times New Roman" w:cs="Times New Roman"/>
          <w:bCs/>
          <w:color w:val="auto"/>
          <w:kern w:val="0"/>
          <w:sz w:val="12"/>
          <w:szCs w:val="12"/>
          <w:lang w:eastAsia="en-US"/>
        </w:rPr>
        <w:t>- 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r w:rsidRPr="00E715DE">
        <w:rPr>
          <w:rFonts w:ascii="Times New Roman" w:hAnsi="Times New Roman" w:cs="Times New Roman"/>
          <w:bCs/>
          <w:color w:val="auto"/>
          <w:kern w:val="0"/>
          <w:sz w:val="12"/>
          <w:szCs w:val="12"/>
          <w:lang w:eastAsia="en-US"/>
        </w:rPr>
        <w:t xml:space="preserve"> </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 Оценка заявок осуществляется конкурсной комиссией с применением критериев оценки в соответствии с приложением № 5 к Порядку (далее – критерии).</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 xml:space="preserve">По каждой заявке конкурсной комиссией выставляются баллы по установленным критериям. </w:t>
      </w:r>
      <w:r w:rsidRPr="00E715DE">
        <w:rPr>
          <w:rFonts w:ascii="Times New Roman" w:hAnsi="Times New Roman" w:cs="Times New Roman"/>
          <w:color w:val="auto"/>
          <w:kern w:val="0"/>
          <w:sz w:val="12"/>
          <w:szCs w:val="12"/>
          <w:lang w:eastAsia="en-US"/>
        </w:rPr>
        <w:t>Проекты ранжируются по убыванию количества полученных баллов.</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 приоритет отдается заявке, поступившей ранее остальных заявок.</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Заявки, допущенные до конкурсного отбора, защищаются лично субъектами МСП перед конкурсной комиссией.</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 xml:space="preserve">- Заявка, сумма выплат по которой превышает нераспределенный остаток бюджетных ассигнований, финансируется в сумме указанного остатка. </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 Решение конкурсной комиссией по распределению субсидии (отказу в предоставлении субсидии) оформляются протоколом, подписанным председателем, секретарем комиссии  и членами комиссии с указанием размера субсидии для каждого заявителя.</w:t>
      </w:r>
    </w:p>
    <w:p w:rsidR="00E715DE" w:rsidRPr="00E715DE" w:rsidRDefault="00E715DE" w:rsidP="00E715DE">
      <w:pPr>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 Протокол заседания конкурсной комиссии составляется в двух экземплярах в течение 3 рабочих дней со дня принятия решения.</w:t>
      </w:r>
    </w:p>
    <w:p w:rsidR="00E715DE" w:rsidRPr="00E715DE" w:rsidRDefault="00E715DE" w:rsidP="00E715DE">
      <w:pPr>
        <w:widowControl w:val="0"/>
        <w:autoSpaceDE w:val="0"/>
        <w:autoSpaceDN w:val="0"/>
        <w:adjustRightInd w:val="0"/>
        <w:spacing w:after="0" w:line="240" w:lineRule="auto"/>
        <w:ind w:firstLine="567"/>
        <w:jc w:val="both"/>
        <w:rPr>
          <w:rFonts w:ascii="Times New Roman" w:eastAsia="Calibri" w:hAnsi="Times New Roman" w:cs="Times New Roman"/>
          <w:color w:val="auto"/>
          <w:kern w:val="0"/>
          <w:sz w:val="12"/>
          <w:szCs w:val="12"/>
        </w:rPr>
      </w:pPr>
      <w:r w:rsidRPr="00E715DE">
        <w:rPr>
          <w:rFonts w:ascii="Times New Roman" w:hAnsi="Times New Roman" w:cs="Times New Roman"/>
          <w:bCs/>
          <w:color w:val="auto"/>
          <w:kern w:val="0"/>
          <w:sz w:val="12"/>
          <w:szCs w:val="12"/>
          <w:lang w:eastAsia="en-US"/>
        </w:rPr>
        <w:t xml:space="preserve">- </w:t>
      </w:r>
      <w:r w:rsidRPr="00E715DE">
        <w:rPr>
          <w:rFonts w:ascii="Times New Roman" w:hAnsi="Times New Roman" w:cs="Times New Roman"/>
          <w:color w:val="auto"/>
          <w:kern w:val="0"/>
          <w:sz w:val="12"/>
          <w:szCs w:val="12"/>
        </w:rPr>
        <w:t xml:space="preserve">По заявкам, не соответствующим установленным требованиям, </w:t>
      </w:r>
      <w:r w:rsidRPr="00E715DE">
        <w:rPr>
          <w:rFonts w:ascii="Times New Roman" w:eastAsia="Calibri" w:hAnsi="Times New Roman" w:cs="Times New Roman"/>
          <w:color w:val="auto"/>
          <w:kern w:val="0"/>
          <w:sz w:val="12"/>
          <w:szCs w:val="12"/>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E715DE">
        <w:rPr>
          <w:rFonts w:ascii="Calibri" w:hAnsi="Calibri" w:cs="Times New Roman"/>
          <w:color w:val="auto"/>
          <w:kern w:val="0"/>
          <w:sz w:val="12"/>
          <w:szCs w:val="12"/>
        </w:rPr>
        <w:t xml:space="preserve"> </w:t>
      </w:r>
      <w:r w:rsidRPr="00E715DE">
        <w:rPr>
          <w:rFonts w:ascii="Times New Roman" w:eastAsia="Calibri" w:hAnsi="Times New Roman" w:cs="Times New Roman"/>
          <w:color w:val="auto"/>
          <w:kern w:val="0"/>
          <w:sz w:val="12"/>
          <w:szCs w:val="12"/>
        </w:rPr>
        <w:t xml:space="preserve">по адресу электронной почты заявителя или по почтовому адресу, указанным в заявлении о предоставлении субсидии. </w:t>
      </w:r>
    </w:p>
    <w:p w:rsidR="00E715DE" w:rsidRPr="00E715DE" w:rsidRDefault="00E715DE" w:rsidP="00E715DE">
      <w:pPr>
        <w:widowControl w:val="0"/>
        <w:autoSpaceDE w:val="0"/>
        <w:autoSpaceDN w:val="0"/>
        <w:spacing w:after="0" w:line="240" w:lineRule="auto"/>
        <w:ind w:firstLine="709"/>
        <w:jc w:val="both"/>
        <w:rPr>
          <w:rFonts w:ascii="Times New Roman" w:eastAsia="Calibri" w:hAnsi="Times New Roman" w:cs="Times New Roman"/>
          <w:b/>
          <w:color w:val="auto"/>
          <w:kern w:val="0"/>
          <w:sz w:val="12"/>
          <w:szCs w:val="12"/>
          <w:lang w:eastAsia="en-US"/>
        </w:rPr>
      </w:pPr>
    </w:p>
    <w:p w:rsidR="00E715DE" w:rsidRPr="00E715DE" w:rsidRDefault="00E715DE" w:rsidP="00E715DE">
      <w:pPr>
        <w:widowControl w:val="0"/>
        <w:autoSpaceDE w:val="0"/>
        <w:autoSpaceDN w:val="0"/>
        <w:spacing w:after="0" w:line="240" w:lineRule="auto"/>
        <w:ind w:firstLine="709"/>
        <w:jc w:val="both"/>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Порядок предоставления заявителям разъяснений положений объявления, даты начала и окончания срока такого предоставления.</w:t>
      </w:r>
    </w:p>
    <w:p w:rsidR="00E715DE" w:rsidRPr="00E715DE" w:rsidRDefault="00E715DE" w:rsidP="00E715DE">
      <w:pPr>
        <w:shd w:val="clear" w:color="auto" w:fill="FFFFFF"/>
        <w:autoSpaceDE w:val="0"/>
        <w:autoSpaceDN w:val="0"/>
        <w:adjustRightInd w:val="0"/>
        <w:spacing w:after="0" w:line="259" w:lineRule="auto"/>
        <w:jc w:val="center"/>
        <w:rPr>
          <w:rFonts w:ascii="Times New Roman" w:eastAsia="Calibri" w:hAnsi="Times New Roman" w:cs="Times New Roman"/>
          <w:b/>
          <w:color w:val="auto"/>
          <w:kern w:val="0"/>
          <w:sz w:val="12"/>
          <w:szCs w:val="12"/>
          <w:lang w:eastAsia="en-US"/>
        </w:rPr>
      </w:pPr>
    </w:p>
    <w:p w:rsidR="00E715DE" w:rsidRPr="00E715DE" w:rsidRDefault="00E715DE" w:rsidP="00E715DE">
      <w:pPr>
        <w:autoSpaceDE w:val="0"/>
        <w:autoSpaceDN w:val="0"/>
        <w:adjustRightInd w:val="0"/>
        <w:spacing w:after="0" w:line="259" w:lineRule="auto"/>
        <w:ind w:firstLine="708"/>
        <w:jc w:val="both"/>
        <w:rPr>
          <w:rFonts w:ascii="Times New Roman" w:eastAsia="Calibri" w:hAnsi="Times New Roman" w:cs="Times New Roman"/>
          <w:kern w:val="0"/>
          <w:sz w:val="12"/>
          <w:szCs w:val="12"/>
          <w:lang w:eastAsia="en-US"/>
        </w:rPr>
      </w:pPr>
      <w:r w:rsidRPr="00E715DE">
        <w:rPr>
          <w:rFonts w:ascii="Times New Roman" w:eastAsia="Calibri" w:hAnsi="Times New Roman" w:cs="Times New Roman"/>
          <w:kern w:val="0"/>
          <w:sz w:val="12"/>
          <w:szCs w:val="12"/>
          <w:lang w:eastAsia="en-US"/>
        </w:rPr>
        <w:t xml:space="preserve">Участники конкурсного отбора в течение срока подачи заявок получают  в администрации Каратузского района (каб.302) разъяснения положений объявления при личном обращении </w:t>
      </w:r>
      <w:r w:rsidRPr="00E715DE">
        <w:rPr>
          <w:rFonts w:ascii="Times New Roman" w:eastAsia="Calibri" w:hAnsi="Times New Roman" w:cs="Times New Roman"/>
          <w:kern w:val="0"/>
          <w:sz w:val="12"/>
          <w:szCs w:val="12"/>
          <w:lang w:eastAsia="en-US"/>
        </w:rPr>
        <w:br/>
        <w:t>(на личном приеме, в телефонном режиме) или в электронной форме.</w:t>
      </w:r>
    </w:p>
    <w:p w:rsidR="00E715DE" w:rsidRPr="00E715DE" w:rsidRDefault="00E715DE" w:rsidP="00E715DE">
      <w:pPr>
        <w:autoSpaceDE w:val="0"/>
        <w:autoSpaceDN w:val="0"/>
        <w:adjustRightInd w:val="0"/>
        <w:spacing w:after="0" w:line="259" w:lineRule="auto"/>
        <w:ind w:firstLine="708"/>
        <w:jc w:val="both"/>
        <w:rPr>
          <w:rFonts w:ascii="Times New Roman" w:eastAsia="Calibri" w:hAnsi="Times New Roman" w:cs="Times New Roman"/>
          <w:kern w:val="0"/>
          <w:sz w:val="12"/>
          <w:szCs w:val="12"/>
          <w:lang w:eastAsia="en-US"/>
        </w:rPr>
      </w:pPr>
    </w:p>
    <w:p w:rsidR="00E715DE" w:rsidRPr="00E715DE" w:rsidRDefault="00E715DE" w:rsidP="00E715DE">
      <w:pPr>
        <w:shd w:val="clear" w:color="auto" w:fill="FFFFFF"/>
        <w:autoSpaceDE w:val="0"/>
        <w:autoSpaceDN w:val="0"/>
        <w:adjustRightInd w:val="0"/>
        <w:spacing w:after="0" w:line="259" w:lineRule="auto"/>
        <w:ind w:firstLine="851"/>
        <w:jc w:val="center"/>
        <w:rPr>
          <w:rFonts w:ascii="Times New Roman" w:eastAsia="Calibri" w:hAnsi="Times New Roman" w:cs="Times New Roman"/>
          <w:b/>
          <w:color w:val="auto"/>
          <w:kern w:val="0"/>
          <w:sz w:val="12"/>
          <w:szCs w:val="12"/>
          <w:lang w:eastAsia="en-US"/>
        </w:rPr>
      </w:pPr>
      <w:r w:rsidRPr="00E715DE">
        <w:rPr>
          <w:rFonts w:ascii="Times New Roman" w:eastAsia="Calibri" w:hAnsi="Times New Roman" w:cs="Times New Roman"/>
          <w:b/>
          <w:color w:val="auto"/>
          <w:kern w:val="0"/>
          <w:sz w:val="12"/>
          <w:szCs w:val="12"/>
          <w:lang w:eastAsia="en-US"/>
        </w:rPr>
        <w:t>Срок, в течение которого получатель субсидии должен подписать соглашение о предоставлении субсидии</w:t>
      </w:r>
      <w:r w:rsidRPr="00E715DE">
        <w:rPr>
          <w:rFonts w:ascii="Times New Roman" w:eastAsia="Calibri" w:hAnsi="Times New Roman" w:cs="Times New Roman"/>
          <w:b/>
          <w:color w:val="auto"/>
          <w:kern w:val="0"/>
          <w:sz w:val="12"/>
          <w:szCs w:val="12"/>
          <w:lang w:eastAsia="en-US"/>
        </w:rPr>
        <w:br/>
        <w:t>(в соответствии с пунктом 3.19.-3.21. Порядка)</w:t>
      </w:r>
    </w:p>
    <w:p w:rsidR="00E715DE" w:rsidRPr="00E715DE" w:rsidRDefault="00E715DE" w:rsidP="00E715DE">
      <w:pPr>
        <w:spacing w:after="0" w:line="240" w:lineRule="auto"/>
        <w:ind w:firstLine="709"/>
        <w:jc w:val="both"/>
        <w:rPr>
          <w:rFonts w:ascii="Times New Roman" w:hAnsi="Times New Roman" w:cs="Times New Roman"/>
          <w:bCs/>
          <w:color w:val="auto"/>
          <w:kern w:val="0"/>
          <w:sz w:val="12"/>
          <w:szCs w:val="12"/>
          <w:lang w:eastAsia="en-US"/>
        </w:rPr>
      </w:pPr>
      <w:r w:rsidRPr="00E715DE">
        <w:rPr>
          <w:rFonts w:ascii="Times New Roman" w:hAnsi="Times New Roman" w:cs="Times New Roman"/>
          <w:bCs/>
          <w:color w:val="auto"/>
          <w:kern w:val="0"/>
          <w:sz w:val="12"/>
          <w:szCs w:val="12"/>
          <w:lang w:eastAsia="en-US"/>
        </w:rPr>
        <w:t>-Администрация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w:t>
      </w:r>
    </w:p>
    <w:p w:rsidR="00E715DE" w:rsidRPr="00E715DE" w:rsidRDefault="00E715DE" w:rsidP="00E715DE">
      <w:pPr>
        <w:spacing w:after="0" w:line="240" w:lineRule="auto"/>
        <w:ind w:firstLine="709"/>
        <w:jc w:val="both"/>
        <w:rPr>
          <w:rFonts w:ascii="Times New Roman" w:eastAsia="Calibri" w:hAnsi="Times New Roman" w:cs="Times New Roman"/>
          <w:color w:val="auto"/>
          <w:kern w:val="0"/>
          <w:sz w:val="12"/>
          <w:szCs w:val="12"/>
          <w:lang w:eastAsia="en-US"/>
        </w:rPr>
      </w:pPr>
      <w:r w:rsidRPr="00E715DE">
        <w:rPr>
          <w:rFonts w:ascii="Times New Roman" w:hAnsi="Times New Roman" w:cs="Times New Roman"/>
          <w:bCs/>
          <w:color w:val="auto"/>
          <w:kern w:val="0"/>
          <w:sz w:val="12"/>
          <w:szCs w:val="12"/>
          <w:lang w:eastAsia="en-US"/>
        </w:rPr>
        <w:t xml:space="preserve">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 </w:t>
      </w:r>
      <w:r w:rsidRPr="00E715DE">
        <w:rPr>
          <w:rFonts w:ascii="Times New Roman" w:eastAsia="Calibri" w:hAnsi="Times New Roman" w:cs="Times New Roman"/>
          <w:color w:val="auto"/>
          <w:kern w:val="0"/>
          <w:sz w:val="12"/>
          <w:szCs w:val="12"/>
          <w:lang w:eastAsia="en-US"/>
        </w:rPr>
        <w:t xml:space="preserve"> обязательство получателя субсидии о сохранении численности работников в течение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w:t>
      </w:r>
      <w:r w:rsidRPr="00E715DE">
        <w:rPr>
          <w:rFonts w:ascii="Times New Roman" w:eastAsia="Calibri" w:hAnsi="Times New Roman" w:cs="Times New Roman"/>
          <w:color w:val="auto"/>
          <w:kern w:val="0"/>
          <w:sz w:val="12"/>
          <w:szCs w:val="12"/>
          <w:lang w:eastAsia="en-US"/>
        </w:rPr>
        <w:lastRenderedPageBreak/>
        <w:t>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месяцев после получения субсидии.</w:t>
      </w:r>
    </w:p>
    <w:p w:rsidR="00E715DE" w:rsidRPr="00E715DE" w:rsidRDefault="00E715DE" w:rsidP="00E715DE">
      <w:pPr>
        <w:autoSpaceDE w:val="0"/>
        <w:autoSpaceDN w:val="0"/>
        <w:adjustRightInd w:val="0"/>
        <w:spacing w:after="0" w:line="240" w:lineRule="auto"/>
        <w:ind w:firstLine="540"/>
        <w:jc w:val="both"/>
        <w:rPr>
          <w:rFonts w:ascii="Times New Roman" w:hAnsi="Times New Roman" w:cs="Calibri"/>
          <w:color w:val="auto"/>
          <w:kern w:val="0"/>
          <w:sz w:val="12"/>
          <w:szCs w:val="12"/>
        </w:rPr>
      </w:pPr>
      <w:r w:rsidRPr="00E715DE">
        <w:rPr>
          <w:rFonts w:ascii="Times New Roman" w:hAnsi="Times New Roman" w:cs="Calibri"/>
          <w:color w:val="auto"/>
          <w:kern w:val="0"/>
          <w:sz w:val="12"/>
          <w:szCs w:val="12"/>
        </w:rPr>
        <w:t xml:space="preserve">- В случае, если соглашение не подписано получателем и (в указанный в пункте 3.19. Порядка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E715DE" w:rsidRPr="00E715DE" w:rsidRDefault="00E715DE" w:rsidP="00E715DE">
      <w:pPr>
        <w:widowControl w:val="0"/>
        <w:tabs>
          <w:tab w:val="left" w:pos="10193"/>
          <w:tab w:val="right" w:pos="22261"/>
        </w:tabs>
        <w:spacing w:after="0" w:line="240" w:lineRule="auto"/>
        <w:rPr>
          <w:rFonts w:ascii="Times New Roman" w:hAnsi="Times New Roman" w:cs="Times New Roman"/>
          <w:kern w:val="0"/>
          <w:sz w:val="12"/>
          <w:szCs w:val="12"/>
        </w:rPr>
      </w:pPr>
      <w:r w:rsidRPr="00E715DE">
        <w:rPr>
          <w:rFonts w:ascii="Times New Roman" w:hAnsi="Times New Roman" w:cs="Calibri"/>
          <w:color w:val="auto"/>
          <w:kern w:val="0"/>
          <w:sz w:val="12"/>
          <w:szCs w:val="12"/>
        </w:rPr>
        <w:t>- Сумма субсидии, не выплаченная уклонившемуся от подписания Соглашения, распределяется  заявителям в соответствии с рейтингом согласно пункту 3.13. Порядка</w:t>
      </w:r>
    </w:p>
    <w:p w:rsidR="00C012B5" w:rsidRDefault="00C012B5" w:rsidP="00773AA5">
      <w:pPr>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tabs>
          <w:tab w:val="left" w:pos="3945"/>
        </w:tabs>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КАРАТУЗСКОГО РАЙОНА</w:t>
      </w:r>
    </w:p>
    <w:p w:rsidR="00E715DE" w:rsidRPr="00E715DE" w:rsidRDefault="00E715DE" w:rsidP="00E715DE">
      <w:pPr>
        <w:widowControl w:val="0"/>
        <w:tabs>
          <w:tab w:val="left" w:pos="3945"/>
        </w:tabs>
        <w:spacing w:after="0" w:line="240" w:lineRule="auto"/>
        <w:jc w:val="center"/>
        <w:rPr>
          <w:rFonts w:ascii="Times New Roman" w:hAnsi="Times New Roman" w:cs="Times New Roman"/>
          <w:color w:val="auto"/>
          <w:kern w:val="0"/>
          <w:sz w:val="12"/>
          <w:szCs w:val="12"/>
        </w:rPr>
      </w:pPr>
    </w:p>
    <w:p w:rsidR="00E715DE" w:rsidRPr="00E715DE" w:rsidRDefault="00E715DE" w:rsidP="00E715DE">
      <w:pPr>
        <w:widowControl w:val="0"/>
        <w:tabs>
          <w:tab w:val="left" w:pos="3945"/>
        </w:tabs>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ПОСТАНОВЛЕНИЕ</w:t>
      </w:r>
    </w:p>
    <w:p w:rsidR="00E715DE" w:rsidRPr="00E715DE" w:rsidRDefault="00E715DE" w:rsidP="00E715DE">
      <w:pPr>
        <w:widowControl w:val="0"/>
        <w:tabs>
          <w:tab w:val="left" w:pos="3945"/>
        </w:tabs>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tabs>
          <w:tab w:val="left" w:pos="3945"/>
        </w:tabs>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22.08.2023                                  с. Каратузское                                        № 760-п</w:t>
      </w:r>
    </w:p>
    <w:p w:rsidR="00E715DE" w:rsidRPr="00E715DE" w:rsidRDefault="00E715DE" w:rsidP="00E715DE">
      <w:pPr>
        <w:widowControl w:val="0"/>
        <w:tabs>
          <w:tab w:val="left" w:pos="3945"/>
        </w:tabs>
        <w:spacing w:after="0" w:line="240" w:lineRule="auto"/>
        <w:rPr>
          <w:rFonts w:ascii="Times New Roman" w:hAnsi="Times New Roman" w:cs="Times New Roman"/>
          <w:color w:val="auto"/>
          <w:kern w:val="0"/>
          <w:sz w:val="12"/>
          <w:szCs w:val="12"/>
        </w:rPr>
      </w:pPr>
    </w:p>
    <w:p w:rsidR="00E715DE" w:rsidRPr="00E715DE" w:rsidRDefault="00E715DE" w:rsidP="00E715DE">
      <w:pPr>
        <w:widowControl w:val="0"/>
        <w:tabs>
          <w:tab w:val="left" w:pos="3945"/>
        </w:tabs>
        <w:spacing w:before="100" w:after="10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23.06.2022 № 489-п «О создании межведомственной комиссии по согласованию переустройства и (или) перепланировки жилых помещений, на территории муниципального образования «Каратузский район» </w:t>
      </w:r>
    </w:p>
    <w:p w:rsidR="00E715DE" w:rsidRPr="00E715DE" w:rsidRDefault="00E715DE" w:rsidP="00E715DE">
      <w:pPr>
        <w:widowControl w:val="0"/>
        <w:spacing w:before="100" w:after="0" w:line="240" w:lineRule="auto"/>
        <w:jc w:val="both"/>
        <w:rPr>
          <w:rFonts w:ascii="Times New Roman" w:hAnsi="Times New Roman" w:cs="Times New Roman"/>
          <w:color w:val="auto"/>
          <w:kern w:val="0"/>
          <w:sz w:val="12"/>
          <w:szCs w:val="12"/>
        </w:rPr>
      </w:pP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ab/>
        <w:t>В соответствии с кадровыми перестановками, Жилищным кодексом Российской Федерации,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руководствуясь Уставом муниципального образования Каратузский район, ПОСТАНОВЛЯЮ:</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ab/>
        <w:t>1.Приложение № 1 к проставлению администрации Каратузского района от 23.06.2022 №489-п «О создании межведомственной комиссии по согласованию переустройства и (или) перепланировки жилых помещений, на территории муниципального образования «Каратузский район» согласно приложению №1.</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ab/>
        <w:t>2.Контроль за исполнением настоящего положения возложить на          Ю.В. Притворова, заместителя главы района по жизнеобеспечению и оперативным вопросам администрации Каратузского района.</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ab/>
        <w:t xml:space="preserve">3.Постановление разместить на официальном сайте администрации Каратузского района, сети Интернет – </w:t>
      </w:r>
      <w:r w:rsidRPr="00E715DE">
        <w:rPr>
          <w:rFonts w:ascii="Times New Roman" w:hAnsi="Times New Roman" w:cs="Times New Roman"/>
          <w:color w:val="auto"/>
          <w:kern w:val="0"/>
          <w:sz w:val="12"/>
          <w:szCs w:val="12"/>
          <w:u w:val="single"/>
          <w:lang w:val="en-US"/>
        </w:rPr>
        <w:t>www</w:t>
      </w:r>
      <w:r w:rsidRPr="00E715DE">
        <w:rPr>
          <w:rFonts w:ascii="Times New Roman" w:hAnsi="Times New Roman" w:cs="Times New Roman"/>
          <w:color w:val="auto"/>
          <w:kern w:val="0"/>
          <w:sz w:val="12"/>
          <w:szCs w:val="12"/>
          <w:u w:val="single"/>
        </w:rPr>
        <w:t>.</w:t>
      </w:r>
      <w:r w:rsidRPr="00E715DE">
        <w:rPr>
          <w:rFonts w:ascii="Times New Roman" w:hAnsi="Times New Roman" w:cs="Times New Roman"/>
          <w:color w:val="auto"/>
          <w:kern w:val="0"/>
          <w:sz w:val="12"/>
          <w:szCs w:val="12"/>
          <w:u w:val="single"/>
          <w:lang w:val="en-US"/>
        </w:rPr>
        <w:t>karatuzraion</w:t>
      </w:r>
      <w:r w:rsidRPr="00E715DE">
        <w:rPr>
          <w:rFonts w:ascii="Times New Roman" w:hAnsi="Times New Roman" w:cs="Times New Roman"/>
          <w:color w:val="auto"/>
          <w:kern w:val="0"/>
          <w:sz w:val="12"/>
          <w:szCs w:val="12"/>
          <w:u w:val="single"/>
        </w:rPr>
        <w:t>.</w:t>
      </w:r>
      <w:r w:rsidRPr="00E715DE">
        <w:rPr>
          <w:rFonts w:ascii="Times New Roman" w:hAnsi="Times New Roman" w:cs="Times New Roman"/>
          <w:color w:val="auto"/>
          <w:kern w:val="0"/>
          <w:sz w:val="12"/>
          <w:szCs w:val="12"/>
          <w:u w:val="single"/>
          <w:lang w:val="en-US"/>
        </w:rPr>
        <w:t>ru</w:t>
      </w:r>
      <w:r w:rsidRPr="00E715DE">
        <w:rPr>
          <w:rFonts w:ascii="Times New Roman" w:hAnsi="Times New Roman" w:cs="Times New Roman"/>
          <w:color w:val="auto"/>
          <w:kern w:val="0"/>
          <w:sz w:val="12"/>
          <w:szCs w:val="12"/>
          <w:u w:val="single"/>
        </w:rPr>
        <w:t xml:space="preserve">. </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ab/>
        <w:t>4. Постановление вступает в силу в день, следующий за днем его</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официального опубликования в периодическом печатном издании «Вести</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муниципального образования «Каратузский район».</w:t>
      </w: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p>
    <w:p w:rsidR="00E715DE" w:rsidRPr="00E715DE" w:rsidRDefault="00E715DE" w:rsidP="00E715DE">
      <w:pPr>
        <w:widowControl w:val="0"/>
        <w:spacing w:after="0" w:line="240" w:lineRule="auto"/>
        <w:jc w:val="both"/>
        <w:rPr>
          <w:rFonts w:ascii="Times New Roman" w:hAnsi="Times New Roman" w:cs="Times New Roman"/>
          <w:color w:val="auto"/>
          <w:kern w:val="0"/>
          <w:sz w:val="12"/>
          <w:szCs w:val="12"/>
        </w:rPr>
      </w:pPr>
    </w:p>
    <w:p w:rsidR="00E715DE" w:rsidRPr="00E715DE" w:rsidRDefault="00E715DE" w:rsidP="00E715DE">
      <w:pPr>
        <w:widowControl w:val="0"/>
        <w:spacing w:before="100" w:after="10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И.о. главы района                                                                                   Е.С. Мигла</w:t>
      </w:r>
    </w:p>
    <w:p w:rsidR="00E715DE" w:rsidRPr="00E715DE" w:rsidRDefault="00E715DE" w:rsidP="00E715DE">
      <w:pPr>
        <w:widowControl w:val="0"/>
        <w:spacing w:before="100"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r w:rsidRPr="00E715DE">
        <w:rPr>
          <w:rFonts w:ascii="Times New Roman" w:hAnsi="Times New Roman" w:cs="Times New Roman"/>
          <w:color w:val="auto"/>
          <w:kern w:val="0"/>
          <w:sz w:val="12"/>
          <w:szCs w:val="12"/>
        </w:rPr>
        <w:tab/>
      </w:r>
      <w:r w:rsidRPr="00E715DE">
        <w:rPr>
          <w:rFonts w:ascii="Times New Roman" w:hAnsi="Times New Roman" w:cs="Times New Roman"/>
          <w:color w:val="auto"/>
          <w:kern w:val="0"/>
          <w:sz w:val="12"/>
          <w:szCs w:val="12"/>
        </w:rPr>
        <w:tab/>
      </w:r>
    </w:p>
    <w:p w:rsidR="00E715DE" w:rsidRPr="00E715DE" w:rsidRDefault="00E715DE" w:rsidP="00E715DE">
      <w:pPr>
        <w:widowControl w:val="0"/>
        <w:tabs>
          <w:tab w:val="left" w:pos="2970"/>
        </w:tabs>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Приложение №1 к постановлению</w:t>
      </w:r>
    </w:p>
    <w:p w:rsidR="00E715DE" w:rsidRPr="00E715DE" w:rsidRDefault="00E715DE" w:rsidP="00E715DE">
      <w:pPr>
        <w:widowControl w:val="0"/>
        <w:tabs>
          <w:tab w:val="left" w:pos="2970"/>
        </w:tabs>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администрации Каратузского района</w:t>
      </w:r>
    </w:p>
    <w:p w:rsidR="00E715DE" w:rsidRPr="00E715DE" w:rsidRDefault="00E715DE" w:rsidP="00E715DE">
      <w:pPr>
        <w:widowControl w:val="0"/>
        <w:tabs>
          <w:tab w:val="left" w:pos="2970"/>
        </w:tabs>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от 22.08.2023  № 760-п</w:t>
      </w:r>
    </w:p>
    <w:p w:rsidR="00E715DE" w:rsidRPr="00E715DE" w:rsidRDefault="00E715DE" w:rsidP="00E715DE">
      <w:pPr>
        <w:widowControl w:val="0"/>
        <w:tabs>
          <w:tab w:val="left" w:pos="2954"/>
        </w:tabs>
        <w:spacing w:before="100" w:after="10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p>
    <w:p w:rsidR="00E715DE" w:rsidRPr="00E715DE" w:rsidRDefault="00E715DE" w:rsidP="00E715DE">
      <w:pPr>
        <w:widowControl w:val="0"/>
        <w:tabs>
          <w:tab w:val="left" w:pos="2954"/>
        </w:tabs>
        <w:spacing w:before="100" w:after="100" w:line="240" w:lineRule="auto"/>
        <w:jc w:val="center"/>
        <w:rPr>
          <w:rFonts w:ascii="Times New Roman" w:hAnsi="Times New Roman" w:cs="Times New Roman"/>
          <w:b/>
          <w:bCs/>
          <w:kern w:val="0"/>
          <w:sz w:val="12"/>
          <w:szCs w:val="12"/>
        </w:rPr>
      </w:pPr>
      <w:r w:rsidRPr="00E715DE">
        <w:rPr>
          <w:rFonts w:ascii="Times New Roman" w:hAnsi="Times New Roman" w:cs="Times New Roman"/>
          <w:b/>
          <w:bCs/>
          <w:kern w:val="0"/>
          <w:sz w:val="12"/>
          <w:szCs w:val="12"/>
        </w:rPr>
        <w:t>Состав межведомственной комиссии о порядке согласования переустройства и (или) перепланировки жилых помещений, расположенных на территории муниципального образования «Каратузский район»</w:t>
      </w:r>
    </w:p>
    <w:p w:rsidR="00E715DE" w:rsidRPr="00E715DE" w:rsidRDefault="00E715DE" w:rsidP="00E715DE">
      <w:pPr>
        <w:widowControl w:val="0"/>
        <w:tabs>
          <w:tab w:val="left" w:pos="2954"/>
        </w:tabs>
        <w:spacing w:before="100" w:after="100" w:line="240" w:lineRule="auto"/>
        <w:jc w:val="both"/>
        <w:rPr>
          <w:rFonts w:ascii="Times New Roman" w:hAnsi="Times New Roman" w:cs="Times New Roman"/>
          <w:color w:val="auto"/>
          <w:kern w:val="0"/>
          <w:sz w:val="12"/>
          <w:szCs w:val="12"/>
        </w:rPr>
      </w:pPr>
      <w:r w:rsidRPr="00E715DE">
        <w:rPr>
          <w:rFonts w:ascii="Times New Roman" w:hAnsi="Times New Roman" w:cs="Times New Roman"/>
          <w:b/>
          <w:bCs/>
          <w:kern w:val="0"/>
          <w:sz w:val="12"/>
          <w:szCs w:val="12"/>
        </w:rPr>
        <w:t xml:space="preserve">                                  </w:t>
      </w:r>
    </w:p>
    <w:p w:rsidR="00E715DE" w:rsidRPr="00E715DE" w:rsidRDefault="00E715DE" w:rsidP="00E715DE">
      <w:pPr>
        <w:widowControl w:val="0"/>
        <w:tabs>
          <w:tab w:val="left" w:pos="2954"/>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Председатель комиссии:</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 xml:space="preserve">Притворов Ю.В.., заместитель главы района по жизнеобеспечению и оперативным вопросам администрации Каратузского района;  </w:t>
      </w:r>
    </w:p>
    <w:p w:rsidR="00E715DE" w:rsidRPr="00E715DE" w:rsidRDefault="00E715DE" w:rsidP="00E715DE">
      <w:pPr>
        <w:widowControl w:val="0"/>
        <w:tabs>
          <w:tab w:val="left" w:pos="2954"/>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Заместитель председателя комиссии:</w:t>
      </w:r>
    </w:p>
    <w:p w:rsidR="00E715DE" w:rsidRPr="00E715DE" w:rsidRDefault="00E715DE" w:rsidP="00E715DE">
      <w:pPr>
        <w:widowControl w:val="0"/>
        <w:tabs>
          <w:tab w:val="left" w:pos="709"/>
        </w:tabs>
        <w:spacing w:after="0" w:line="240" w:lineRule="auto"/>
        <w:rPr>
          <w:rFonts w:ascii="Times New Roman" w:hAnsi="Times New Roman" w:cs="Times New Roman"/>
          <w:kern w:val="0"/>
          <w:sz w:val="12"/>
          <w:szCs w:val="12"/>
        </w:rPr>
      </w:pPr>
      <w:r w:rsidRPr="00E715DE">
        <w:rPr>
          <w:rFonts w:ascii="Times New Roman" w:hAnsi="Times New Roman" w:cs="Times New Roman"/>
          <w:kern w:val="0"/>
          <w:sz w:val="12"/>
          <w:szCs w:val="12"/>
        </w:rPr>
        <w:tab/>
        <w:t>Щербаков Д.В., начальник отдела ЖКХ, транспорта, строительства и связи администрации Каратузского района;</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Члены комиссии: Назарова О.А., начальник отдела земельных и имущественных отношений администрации Каратузского района;</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Бушкин Ю.Ю., и. о. руководителя МКУ по обеспечению жизнедеятельности района;</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представитель Управляющей компании (по согласованию);</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представитель ОНД и ПР  по Каратузскому району (по согласованию); Секретари комиссии:</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 xml:space="preserve"> </w:t>
      </w:r>
      <w:r w:rsidRPr="00E715DE">
        <w:rPr>
          <w:rFonts w:ascii="Times New Roman" w:hAnsi="Times New Roman" w:cs="Times New Roman"/>
          <w:kern w:val="0"/>
          <w:sz w:val="12"/>
          <w:szCs w:val="12"/>
        </w:rPr>
        <w:tab/>
        <w:t>Вяткина Т.В., ведущий специалист - архитектор отдела ЖКХ, транспорта, строительства и связи администрации Каратузского района;</w:t>
      </w:r>
    </w:p>
    <w:p w:rsidR="00E715DE" w:rsidRPr="00E715DE" w:rsidRDefault="00E715DE" w:rsidP="00E715DE">
      <w:pPr>
        <w:widowControl w:val="0"/>
        <w:tabs>
          <w:tab w:val="left" w:pos="709"/>
        </w:tabs>
        <w:spacing w:after="0" w:line="240" w:lineRule="auto"/>
        <w:jc w:val="both"/>
        <w:rPr>
          <w:rFonts w:ascii="Times New Roman" w:hAnsi="Times New Roman" w:cs="Times New Roman"/>
          <w:kern w:val="0"/>
          <w:sz w:val="12"/>
          <w:szCs w:val="12"/>
        </w:rPr>
      </w:pPr>
      <w:r w:rsidRPr="00E715DE">
        <w:rPr>
          <w:rFonts w:ascii="Times New Roman" w:hAnsi="Times New Roman" w:cs="Times New Roman"/>
          <w:kern w:val="0"/>
          <w:sz w:val="12"/>
          <w:szCs w:val="12"/>
        </w:rPr>
        <w:tab/>
        <w:t>Анкипова Е.А., ведущий специалист - архитектор отдела ЖКХ, транспорта, строительства и связи администрации Каратузского района.</w:t>
      </w:r>
    </w:p>
    <w:p w:rsidR="00E715DE" w:rsidRPr="00E715DE" w:rsidRDefault="00E715DE" w:rsidP="00E715DE">
      <w:pPr>
        <w:widowControl w:val="0"/>
        <w:tabs>
          <w:tab w:val="left" w:pos="2954"/>
        </w:tabs>
        <w:spacing w:after="0" w:line="240" w:lineRule="auto"/>
        <w:jc w:val="both"/>
        <w:rPr>
          <w:rFonts w:ascii="Times New Roman" w:hAnsi="Times New Roman" w:cs="Times New Roman"/>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КАРАТУЗСКОГО РАЙОНА</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ПОСТАНОВЛЕНИЕ</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23.08.2023                              с. Каратузское                                           № 767-п</w:t>
      </w:r>
    </w:p>
    <w:p w:rsidR="00E715DE" w:rsidRPr="00E715DE" w:rsidRDefault="00E715DE" w:rsidP="00E715DE">
      <w:pPr>
        <w:spacing w:after="0" w:line="240" w:lineRule="auto"/>
        <w:jc w:val="both"/>
        <w:rPr>
          <w:rFonts w:ascii="Times New Roman" w:hAnsi="Times New Roman" w:cs="Times New Roman"/>
          <w:color w:val="auto"/>
          <w:kern w:val="0"/>
          <w:sz w:val="12"/>
          <w:szCs w:val="12"/>
        </w:rPr>
      </w:pP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E715DE" w:rsidRPr="00E715DE" w:rsidRDefault="00E715DE" w:rsidP="00E715DE">
      <w:pPr>
        <w:spacing w:after="0" w:line="240" w:lineRule="auto"/>
        <w:ind w:firstLine="709"/>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7950"/>
      </w:tblGrid>
      <w:tr w:rsidR="00E715DE" w:rsidRPr="00E715DE" w:rsidTr="00E61B95">
        <w:trPr>
          <w:trHeight w:val="530"/>
        </w:trPr>
        <w:tc>
          <w:tcPr>
            <w:tcW w:w="1393" w:type="pct"/>
          </w:tcPr>
          <w:p w:rsidR="00E715DE" w:rsidRPr="00E715DE" w:rsidRDefault="00E715DE" w:rsidP="00E715DE">
            <w:pPr>
              <w:widowControl w:val="0"/>
              <w:autoSpaceDE w:val="0"/>
              <w:autoSpaceDN w:val="0"/>
              <w:adjustRightInd w:val="0"/>
              <w:spacing w:after="0" w:line="276" w:lineRule="auto"/>
              <w:ind w:left="6" w:hanging="6"/>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Ресурсное обеспечение муниципальной программы </w:t>
            </w:r>
          </w:p>
        </w:tc>
        <w:tc>
          <w:tcPr>
            <w:tcW w:w="3607" w:type="pct"/>
          </w:tcPr>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1 243 821,36 тыс. рублей, в том числе:</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175 185,03 тыс. рублей – средства краевого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1 068 636,33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Объем финансирования по годам реализации муниципальной программы:</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2014 год – 69 662,92 тыс. рублей, в том числе:</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12 591,20 тыс. рублей - средства краевого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57 071,72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2015 год – 73 491,97 тыс. рублей, в том числе:</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11 517,10 тыс. рублей - средства краевого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61 974,87 тыс. рублей – средства районного бюджета</w:t>
            </w:r>
          </w:p>
          <w:p w:rsidR="00E715DE" w:rsidRPr="00E715DE" w:rsidRDefault="00E715DE" w:rsidP="00E715DE">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2016 год – 80 233,38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12 281,80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67 951,58 тыс. рублей - средства районного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2017 год – 78029,99 тыс. рублей, в том числе:</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11 230,90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66 799,09 тыс. рублей - средства районного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2018 год – 73 647,19 тыс. рублей, в том числе:</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12 909,8 тыс. рублей - средства краевого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60 737,39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2019 год-  80552,07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13 631,39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66920,68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2020 год- 103 197,10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13 671,20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89 525,90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2021 год- 110 229,33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16 273,20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93 955,63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2022 год- 144 761,23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lastRenderedPageBreak/>
              <w:t>17 809,44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126 951,79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год-163 256,52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20 487,90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142 768,62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-133 379,83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16 390,30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116 989,53 тыс. рублей - средства районного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год-133 379,83 тыс. рублей, в том числе:</w:t>
            </w:r>
            <w:r w:rsidRPr="00E715DE">
              <w:rPr>
                <w:rFonts w:ascii="Times New Roman" w:hAnsi="Times New Roman" w:cs="Times New Roman"/>
                <w:color w:val="auto"/>
                <w:kern w:val="0"/>
                <w:sz w:val="12"/>
                <w:szCs w:val="12"/>
              </w:rPr>
              <w:tab/>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 тыс. рублей - средства федерального бюджета;</w:t>
            </w:r>
          </w:p>
          <w:p w:rsidR="00E715DE" w:rsidRPr="00E715DE" w:rsidRDefault="00E715DE" w:rsidP="00E715DE">
            <w:pPr>
              <w:autoSpaceDE w:val="0"/>
              <w:autoSpaceDN w:val="0"/>
              <w:adjustRightInd w:val="0"/>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16 390,30 тыс. рублей - средства краевого бюджета;</w:t>
            </w: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116 989,53 тыс. рублей - средства районного бюджета;</w:t>
            </w:r>
          </w:p>
        </w:tc>
      </w:tr>
    </w:tbl>
    <w:p w:rsidR="00E715DE" w:rsidRPr="00E715DE" w:rsidRDefault="00E715DE" w:rsidP="00E715DE">
      <w:pPr>
        <w:spacing w:after="0" w:line="240" w:lineRule="auto"/>
        <w:jc w:val="both"/>
        <w:rPr>
          <w:rFonts w:ascii="Times New Roman" w:hAnsi="Times New Roman" w:cs="Times New Roman"/>
          <w:color w:val="auto"/>
          <w:kern w:val="0"/>
          <w:sz w:val="12"/>
          <w:szCs w:val="12"/>
        </w:rPr>
      </w:pP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1.4. В приложении №5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6520"/>
      </w:tblGrid>
      <w:tr w:rsidR="00E715DE" w:rsidRPr="00E715DE" w:rsidTr="00E61B95">
        <w:trPr>
          <w:trHeight w:val="279"/>
        </w:trPr>
        <w:tc>
          <w:tcPr>
            <w:tcW w:w="2978"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widowControl w:val="0"/>
              <w:autoSpaceDE w:val="0"/>
              <w:autoSpaceDN w:val="0"/>
              <w:adjustRightInd w:val="0"/>
              <w:spacing w:after="0" w:line="276"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0"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85 610,48 тыс. рублей, в том числе:</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 тыс. рублей – средства краевого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85 610,48 тыс. рублей – средства районного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Объем финансирования по годам реализации подпрограммы:</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 год – 29 395,82 тыс. рублей, в том числе:</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 тыс. рублей - средства краевого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29 395,82 тыс. рублей - средства районного бюджета </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 год – 28 107,33 тыс. рублей, в том числе:</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 тыс. рублей - средства краевого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28 107,33 тыс. рублей - средства районного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 год- 28 107,33 тыс. рублей, в том числе:</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 тыс. рублей - средства краевого бюджета;</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28 107,33 тыс. рублей - средства районного бюджета.</w:t>
            </w:r>
          </w:p>
        </w:tc>
      </w:tr>
    </w:tbl>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1.5. Приложение №2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5 к настоящему постановлению.</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p>
    <w:p w:rsidR="00E715DE" w:rsidRPr="00E715DE" w:rsidRDefault="00E715DE" w:rsidP="00E715DE">
      <w:pPr>
        <w:spacing w:after="0" w:line="240" w:lineRule="auto"/>
        <w:ind w:firstLine="540"/>
        <w:jc w:val="both"/>
        <w:rPr>
          <w:rFonts w:ascii="Times New Roman" w:hAnsi="Times New Roman" w:cs="Times New Roman"/>
          <w:color w:val="auto"/>
          <w:kern w:val="0"/>
          <w:sz w:val="12"/>
          <w:szCs w:val="12"/>
        </w:rPr>
      </w:pPr>
    </w:p>
    <w:p w:rsidR="00E715DE" w:rsidRPr="00E715DE" w:rsidRDefault="00E715DE" w:rsidP="00E715DE">
      <w:pPr>
        <w:spacing w:after="0" w:line="240" w:lineRule="auto"/>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И.о. главы района                                                                                                         Е.С. Мигла</w:t>
      </w:r>
    </w:p>
    <w:p w:rsidR="00E715DE" w:rsidRPr="00E715DE" w:rsidRDefault="00E715DE" w:rsidP="00E715DE">
      <w:pPr>
        <w:widowControl w:val="0"/>
        <w:tabs>
          <w:tab w:val="left" w:pos="2954"/>
        </w:tabs>
        <w:spacing w:after="0" w:line="240" w:lineRule="auto"/>
        <w:rPr>
          <w:rFonts w:ascii="Times New Roman" w:hAnsi="Times New Roman" w:cs="Times New Roman"/>
          <w:kern w:val="0"/>
          <w:sz w:val="12"/>
          <w:szCs w:val="12"/>
        </w:rPr>
      </w:pP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Приложение №1 к постановлению</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администрации Каратузского района</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от 23.08.2023 № 767-п</w:t>
      </w:r>
    </w:p>
    <w:p w:rsidR="00E715DE" w:rsidRPr="00E715DE" w:rsidRDefault="00E715DE" w:rsidP="00E715DE">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Приложение № 1</w:t>
      </w:r>
    </w:p>
    <w:p w:rsidR="00E715DE" w:rsidRPr="00E715DE" w:rsidRDefault="00E715DE" w:rsidP="00E715DE">
      <w:pPr>
        <w:autoSpaceDE w:val="0"/>
        <w:autoSpaceDN w:val="0"/>
        <w:adjustRightInd w:val="0"/>
        <w:spacing w:after="0" w:line="240" w:lineRule="auto"/>
        <w:ind w:left="6804"/>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к муниципальной программе</w:t>
      </w:r>
    </w:p>
    <w:p w:rsidR="00E715DE" w:rsidRPr="00E715DE" w:rsidRDefault="00E715DE" w:rsidP="00E715DE">
      <w:pPr>
        <w:autoSpaceDE w:val="0"/>
        <w:autoSpaceDN w:val="0"/>
        <w:adjustRightInd w:val="0"/>
        <w:spacing w:after="0" w:line="240" w:lineRule="auto"/>
        <w:ind w:left="6804"/>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«Управление муниципальными</w:t>
      </w:r>
    </w:p>
    <w:p w:rsidR="00E715DE" w:rsidRPr="00E715DE" w:rsidRDefault="00E715DE" w:rsidP="00E715DE">
      <w:pPr>
        <w:autoSpaceDE w:val="0"/>
        <w:autoSpaceDN w:val="0"/>
        <w:adjustRightInd w:val="0"/>
        <w:spacing w:after="0" w:line="240" w:lineRule="auto"/>
        <w:ind w:left="6804"/>
        <w:rPr>
          <w:rFonts w:ascii="Times New Roman" w:hAnsi="Times New Roman" w:cs="Times New Roman"/>
          <w:bCs/>
          <w:color w:val="auto"/>
          <w:kern w:val="0"/>
          <w:sz w:val="12"/>
          <w:szCs w:val="12"/>
        </w:rPr>
      </w:pPr>
      <w:r w:rsidRPr="00E715DE">
        <w:rPr>
          <w:rFonts w:ascii="Times New Roman" w:hAnsi="Times New Roman" w:cs="Times New Roman"/>
          <w:color w:val="auto"/>
          <w:kern w:val="0"/>
          <w:sz w:val="12"/>
          <w:szCs w:val="12"/>
        </w:rPr>
        <w:t xml:space="preserve">        финансами</w:t>
      </w:r>
      <w:r w:rsidRPr="00E715DE">
        <w:rPr>
          <w:rFonts w:ascii="Times New Roman" w:hAnsi="Times New Roman" w:cs="Times New Roman"/>
          <w:bCs/>
          <w:color w:val="auto"/>
          <w:kern w:val="0"/>
          <w:sz w:val="12"/>
          <w:szCs w:val="12"/>
        </w:rPr>
        <w:t xml:space="preserve">» </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E715DE" w:rsidRPr="00E715DE" w:rsidRDefault="00E715DE" w:rsidP="00E715DE">
      <w:pPr>
        <w:spacing w:after="0" w:line="240" w:lineRule="auto"/>
        <w:jc w:val="right"/>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(тыс. рублей)</w:t>
      </w:r>
    </w:p>
    <w:tbl>
      <w:tblPr>
        <w:tblW w:w="11375" w:type="dxa"/>
        <w:tblLayout w:type="fixed"/>
        <w:tblLook w:val="04A0" w:firstRow="1" w:lastRow="0" w:firstColumn="1" w:lastColumn="0" w:noHBand="0" w:noVBand="1"/>
      </w:tblPr>
      <w:tblGrid>
        <w:gridCol w:w="568"/>
        <w:gridCol w:w="1100"/>
        <w:gridCol w:w="1559"/>
        <w:gridCol w:w="1701"/>
        <w:gridCol w:w="583"/>
        <w:gridCol w:w="551"/>
        <w:gridCol w:w="552"/>
        <w:gridCol w:w="425"/>
        <w:gridCol w:w="14"/>
        <w:gridCol w:w="993"/>
        <w:gridCol w:w="851"/>
        <w:gridCol w:w="992"/>
        <w:gridCol w:w="1486"/>
      </w:tblGrid>
      <w:tr w:rsidR="00E715DE" w:rsidRPr="00E715DE" w:rsidTr="00E715DE">
        <w:trPr>
          <w:trHeight w:val="20"/>
        </w:trPr>
        <w:tc>
          <w:tcPr>
            <w:tcW w:w="568"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Статус (муниципальной программа, подпрограмма)</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Наименование   муниципальной программы, подпрограммы</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25" w:type="dxa"/>
            <w:gridSpan w:val="5"/>
            <w:vMerge w:val="restart"/>
            <w:tcBorders>
              <w:top w:val="single" w:sz="4" w:space="0" w:color="auto"/>
              <w:left w:val="nil"/>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Код бюджетной классификации </w:t>
            </w:r>
          </w:p>
        </w:tc>
        <w:tc>
          <w:tcPr>
            <w:tcW w:w="993" w:type="dxa"/>
            <w:tcBorders>
              <w:top w:val="single" w:sz="4" w:space="0" w:color="auto"/>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86" w:type="dxa"/>
            <w:tcBorders>
              <w:top w:val="single" w:sz="4" w:space="0" w:color="auto"/>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r>
      <w:tr w:rsidR="00E715DE" w:rsidRPr="00E715DE" w:rsidTr="00E715DE">
        <w:trPr>
          <w:trHeight w:val="20"/>
        </w:trPr>
        <w:tc>
          <w:tcPr>
            <w:tcW w:w="568" w:type="dxa"/>
            <w:vMerge/>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701"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gridSpan w:val="5"/>
            <w:vMerge/>
            <w:tcBorders>
              <w:left w:val="nil"/>
              <w:bottom w:val="single" w:sz="4" w:space="0" w:color="auto"/>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993" w:type="dxa"/>
            <w:tcBorders>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Очередной финансовый год</w:t>
            </w:r>
          </w:p>
        </w:tc>
        <w:tc>
          <w:tcPr>
            <w:tcW w:w="851" w:type="dxa"/>
            <w:tcBorders>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Первый год планового периода</w:t>
            </w:r>
          </w:p>
        </w:tc>
        <w:tc>
          <w:tcPr>
            <w:tcW w:w="992" w:type="dxa"/>
            <w:tcBorders>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Второй год планового периода</w:t>
            </w:r>
          </w:p>
        </w:tc>
        <w:tc>
          <w:tcPr>
            <w:tcW w:w="1486" w:type="dxa"/>
            <w:tcBorders>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Итого на очередной финансовый год и плановый период</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(2023-2025)</w:t>
            </w:r>
          </w:p>
        </w:tc>
      </w:tr>
      <w:tr w:rsidR="00E715DE" w:rsidRPr="00E715DE" w:rsidTr="00E715DE">
        <w:trPr>
          <w:trHeight w:val="20"/>
        </w:trPr>
        <w:tc>
          <w:tcPr>
            <w:tcW w:w="568" w:type="dxa"/>
            <w:vMerge/>
            <w:tcBorders>
              <w:left w:val="single" w:sz="4" w:space="0" w:color="auto"/>
              <w:bottom w:val="single" w:sz="4" w:space="0" w:color="000000"/>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vMerge/>
            <w:tcBorders>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83"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ГРБС</w:t>
            </w:r>
          </w:p>
        </w:tc>
        <w:tc>
          <w:tcPr>
            <w:tcW w:w="551"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РзПр</w:t>
            </w:r>
          </w:p>
        </w:tc>
        <w:tc>
          <w:tcPr>
            <w:tcW w:w="552"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ВР</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План</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w:t>
            </w: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План </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(2024)</w:t>
            </w: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План </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(2025)</w:t>
            </w:r>
          </w:p>
        </w:tc>
        <w:tc>
          <w:tcPr>
            <w:tcW w:w="1486" w:type="dxa"/>
            <w:tcBorders>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r>
      <w:tr w:rsidR="00E715DE" w:rsidRPr="00E715DE" w:rsidTr="00E715DE">
        <w:trPr>
          <w:trHeight w:val="20"/>
        </w:trPr>
        <w:tc>
          <w:tcPr>
            <w:tcW w:w="568" w:type="dxa"/>
            <w:tcBorders>
              <w:top w:val="single" w:sz="4" w:space="0" w:color="auto"/>
              <w:left w:val="single" w:sz="4" w:space="0" w:color="auto"/>
              <w:bottom w:val="single" w:sz="4" w:space="0" w:color="000000"/>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583"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w:t>
            </w:r>
          </w:p>
        </w:tc>
        <w:tc>
          <w:tcPr>
            <w:tcW w:w="551"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w:t>
            </w:r>
          </w:p>
        </w:tc>
        <w:tc>
          <w:tcPr>
            <w:tcW w:w="552"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w:t>
            </w: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w:t>
            </w:r>
          </w:p>
        </w:tc>
      </w:tr>
      <w:tr w:rsidR="00E715DE" w:rsidRPr="00E715DE" w:rsidTr="00E715DE">
        <w:trPr>
          <w:trHeight w:val="20"/>
        </w:trPr>
        <w:tc>
          <w:tcPr>
            <w:tcW w:w="568" w:type="dxa"/>
            <w:tcBorders>
              <w:top w:val="nil"/>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100" w:type="dxa"/>
            <w:vMerge w:val="restart"/>
            <w:tcBorders>
              <w:top w:val="nil"/>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Муниципальная программа</w:t>
            </w:r>
          </w:p>
        </w:tc>
        <w:tc>
          <w:tcPr>
            <w:tcW w:w="1559" w:type="dxa"/>
            <w:vMerge w:val="restart"/>
            <w:tcBorders>
              <w:top w:val="nil"/>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«Управление муниципальными финансами»</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всего расходные обязательства по муниципальной программе</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163256,52</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133379,83</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133379,83</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430016,18</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 по ГРБС:</w:t>
            </w:r>
          </w:p>
        </w:tc>
        <w:tc>
          <w:tcPr>
            <w:tcW w:w="583"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vMerge w:val="restart"/>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single" w:sz="4" w:space="0" w:color="auto"/>
              <w:left w:val="nil"/>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900</w:t>
            </w: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133860,70</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105272,5</w:t>
            </w: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105272,5</w:t>
            </w: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344405,70</w:t>
            </w:r>
          </w:p>
        </w:tc>
      </w:tr>
      <w:tr w:rsidR="00E715DE" w:rsidRPr="00E715DE" w:rsidTr="00E715DE">
        <w:trPr>
          <w:trHeight w:val="20"/>
        </w:trPr>
        <w:tc>
          <w:tcPr>
            <w:tcW w:w="568"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901</w:t>
            </w: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29 395,82</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1100"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1</w:t>
            </w:r>
          </w:p>
        </w:tc>
        <w:tc>
          <w:tcPr>
            <w:tcW w:w="1559"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123140,69</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94844,70</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94844,70</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312830,09</w:t>
            </w:r>
          </w:p>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vMerge w:val="restart"/>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 по ГРБС:</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vMerge/>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900</w:t>
            </w: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123140,69</w:t>
            </w: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94844,70</w:t>
            </w: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94844,70</w:t>
            </w: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312830,09</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w:t>
            </w:r>
          </w:p>
        </w:tc>
        <w:tc>
          <w:tcPr>
            <w:tcW w:w="1100"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2</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10720,01</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31575,61</w:t>
            </w:r>
          </w:p>
        </w:tc>
      </w:tr>
      <w:tr w:rsidR="00E715DE" w:rsidRPr="00E715DE" w:rsidTr="00E715DE">
        <w:trPr>
          <w:trHeight w:val="20"/>
        </w:trPr>
        <w:tc>
          <w:tcPr>
            <w:tcW w:w="568"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vMerge w:val="restart"/>
            <w:tcBorders>
              <w:top w:val="nil"/>
              <w:left w:val="nil"/>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 по ГРБС:</w:t>
            </w: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Финансовое управление администрации Каратузского района</w:t>
            </w:r>
          </w:p>
        </w:tc>
        <w:tc>
          <w:tcPr>
            <w:tcW w:w="583"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r>
      <w:tr w:rsidR="00E715DE" w:rsidRPr="00E715DE" w:rsidTr="00E715DE">
        <w:trPr>
          <w:trHeight w:val="20"/>
        </w:trPr>
        <w:tc>
          <w:tcPr>
            <w:tcW w:w="568" w:type="dxa"/>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tcBorders>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vMerge/>
            <w:tcBorders>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900</w:t>
            </w:r>
          </w:p>
        </w:tc>
        <w:tc>
          <w:tcPr>
            <w:tcW w:w="551"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10720,01</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992"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486"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31575,61</w:t>
            </w:r>
          </w:p>
        </w:tc>
      </w:tr>
      <w:tr w:rsidR="00E715DE" w:rsidRPr="00E715DE" w:rsidTr="00E715DE">
        <w:trPr>
          <w:trHeight w:val="20"/>
        </w:trPr>
        <w:tc>
          <w:tcPr>
            <w:tcW w:w="568"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3</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nil"/>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29 395,82</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nil"/>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 по ГРБС:</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68"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59" w:type="dxa"/>
            <w:vMerge/>
            <w:tcBorders>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701"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Каратузского района</w:t>
            </w:r>
          </w:p>
        </w:tc>
        <w:tc>
          <w:tcPr>
            <w:tcW w:w="583"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901</w:t>
            </w:r>
          </w:p>
        </w:tc>
        <w:tc>
          <w:tcPr>
            <w:tcW w:w="551"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552"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Х</w:t>
            </w:r>
          </w:p>
        </w:tc>
        <w:tc>
          <w:tcPr>
            <w:tcW w:w="1007" w:type="dxa"/>
            <w:gridSpan w:val="2"/>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29 395,82</w:t>
            </w:r>
          </w:p>
        </w:tc>
        <w:tc>
          <w:tcPr>
            <w:tcW w:w="851"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992"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486"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p w:rsidR="00E715DE" w:rsidRPr="00E715DE" w:rsidRDefault="00E715DE" w:rsidP="00E715DE">
            <w:pPr>
              <w:spacing w:after="0" w:line="240" w:lineRule="auto"/>
              <w:rPr>
                <w:rFonts w:ascii="Times New Roman" w:hAnsi="Times New Roman" w:cs="Times New Roman"/>
                <w:color w:val="auto"/>
                <w:kern w:val="0"/>
                <w:sz w:val="12"/>
                <w:szCs w:val="12"/>
              </w:rPr>
            </w:pPr>
          </w:p>
        </w:tc>
      </w:tr>
    </w:tbl>
    <w:p w:rsidR="00C012B5" w:rsidRDefault="00C012B5" w:rsidP="00E715DE">
      <w:pPr>
        <w:spacing w:after="0" w:line="240" w:lineRule="auto"/>
        <w:ind w:left="6804"/>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hanging="1993"/>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Приложение №2 к постановлению</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r w:rsidRPr="00E715DE">
        <w:rPr>
          <w:rFonts w:ascii="Times New Roman" w:hAnsi="Times New Roman" w:cs="Times New Roman"/>
          <w:color w:val="auto"/>
          <w:kern w:val="0"/>
          <w:sz w:val="12"/>
          <w:szCs w:val="12"/>
        </w:rPr>
        <w:tab/>
      </w:r>
      <w:r w:rsidRPr="00E715DE">
        <w:rPr>
          <w:rFonts w:ascii="Times New Roman" w:hAnsi="Times New Roman" w:cs="Times New Roman"/>
          <w:color w:val="auto"/>
          <w:kern w:val="0"/>
          <w:sz w:val="12"/>
          <w:szCs w:val="12"/>
        </w:rPr>
        <w:tab/>
      </w:r>
      <w:r w:rsidRPr="00E715DE">
        <w:rPr>
          <w:rFonts w:ascii="Times New Roman" w:hAnsi="Times New Roman" w:cs="Times New Roman"/>
          <w:color w:val="auto"/>
          <w:kern w:val="0"/>
          <w:sz w:val="12"/>
          <w:szCs w:val="12"/>
        </w:rPr>
        <w:tab/>
        <w:t xml:space="preserve">    администрации Каратузского района</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r w:rsidRPr="00E715DE">
        <w:rPr>
          <w:rFonts w:ascii="Times New Roman" w:hAnsi="Times New Roman" w:cs="Times New Roman"/>
          <w:color w:val="auto"/>
          <w:kern w:val="0"/>
          <w:sz w:val="12"/>
          <w:szCs w:val="12"/>
        </w:rPr>
        <w:tab/>
      </w:r>
      <w:r w:rsidRPr="00E715DE">
        <w:rPr>
          <w:rFonts w:ascii="Times New Roman" w:hAnsi="Times New Roman" w:cs="Times New Roman"/>
          <w:color w:val="auto"/>
          <w:kern w:val="0"/>
          <w:sz w:val="12"/>
          <w:szCs w:val="12"/>
        </w:rPr>
        <w:tab/>
      </w:r>
      <w:r w:rsidRPr="00E715DE">
        <w:rPr>
          <w:rFonts w:ascii="Times New Roman" w:hAnsi="Times New Roman" w:cs="Times New Roman"/>
          <w:color w:val="auto"/>
          <w:kern w:val="0"/>
          <w:sz w:val="12"/>
          <w:szCs w:val="12"/>
        </w:rPr>
        <w:tab/>
        <w:t xml:space="preserve">    от 23.08.2023 № 767-п</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w:t>
      </w:r>
      <w:r w:rsidRPr="00E715DE">
        <w:rPr>
          <w:rFonts w:ascii="Times New Roman" w:hAnsi="Times New Roman" w:cs="Times New Roman"/>
          <w:color w:val="auto"/>
          <w:kern w:val="0"/>
          <w:sz w:val="12"/>
          <w:szCs w:val="12"/>
        </w:rPr>
        <w:tab/>
        <w:t xml:space="preserve"> Приложение № 2</w:t>
      </w:r>
    </w:p>
    <w:p w:rsidR="00E715DE" w:rsidRPr="00E715DE" w:rsidRDefault="00E715DE" w:rsidP="00E715DE">
      <w:pPr>
        <w:autoSpaceDE w:val="0"/>
        <w:autoSpaceDN w:val="0"/>
        <w:adjustRightInd w:val="0"/>
        <w:spacing w:after="0" w:line="240" w:lineRule="auto"/>
        <w:ind w:left="6804"/>
        <w:rPr>
          <w:rFonts w:ascii="Times New Roman" w:hAnsi="Times New Roman" w:cs="Times New Roman"/>
          <w:bCs/>
          <w:color w:val="auto"/>
          <w:kern w:val="0"/>
          <w:sz w:val="12"/>
          <w:szCs w:val="12"/>
        </w:rPr>
      </w:pPr>
      <w:r w:rsidRPr="00E715DE">
        <w:rPr>
          <w:rFonts w:ascii="Times New Roman" w:hAnsi="Times New Roman" w:cs="Times New Roman"/>
          <w:color w:val="auto"/>
          <w:kern w:val="0"/>
          <w:sz w:val="12"/>
          <w:szCs w:val="12"/>
        </w:rPr>
        <w:t>к муниципальной программе «Управление муниципальными финансами</w:t>
      </w:r>
      <w:r w:rsidRPr="00E715DE">
        <w:rPr>
          <w:rFonts w:ascii="Times New Roman" w:hAnsi="Times New Roman" w:cs="Times New Roman"/>
          <w:bCs/>
          <w:color w:val="auto"/>
          <w:kern w:val="0"/>
          <w:sz w:val="12"/>
          <w:szCs w:val="12"/>
        </w:rPr>
        <w:t xml:space="preserve">» </w:t>
      </w:r>
    </w:p>
    <w:p w:rsidR="00E715DE" w:rsidRPr="00E715DE" w:rsidRDefault="00E715DE" w:rsidP="00E715DE">
      <w:pPr>
        <w:autoSpaceDE w:val="0"/>
        <w:autoSpaceDN w:val="0"/>
        <w:adjustRightInd w:val="0"/>
        <w:spacing w:after="0" w:line="240" w:lineRule="auto"/>
        <w:ind w:left="8460"/>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lastRenderedPageBreak/>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E715DE" w:rsidRPr="00E715DE" w:rsidRDefault="00E715DE" w:rsidP="00E715DE">
      <w:pPr>
        <w:spacing w:after="0" w:line="240" w:lineRule="auto"/>
        <w:jc w:val="right"/>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(тыс. рублей)</w:t>
      </w:r>
    </w:p>
    <w:tbl>
      <w:tblPr>
        <w:tblpPr w:leftFromText="180" w:rightFromText="180" w:vertAnchor="text" w:tblpY="1"/>
        <w:tblOverlap w:val="never"/>
        <w:tblW w:w="11006" w:type="dxa"/>
        <w:tblLook w:val="04A0" w:firstRow="1" w:lastRow="0" w:firstColumn="1" w:lastColumn="0" w:noHBand="0" w:noVBand="1"/>
      </w:tblPr>
      <w:tblGrid>
        <w:gridCol w:w="543"/>
        <w:gridCol w:w="1408"/>
        <w:gridCol w:w="1418"/>
        <w:gridCol w:w="2125"/>
        <w:gridCol w:w="993"/>
        <w:gridCol w:w="1134"/>
        <w:gridCol w:w="1418"/>
        <w:gridCol w:w="1967"/>
      </w:tblGrid>
      <w:tr w:rsidR="00E715DE" w:rsidRPr="00E715DE" w:rsidTr="00E715DE">
        <w:trPr>
          <w:trHeight w:val="20"/>
        </w:trPr>
        <w:tc>
          <w:tcPr>
            <w:tcW w:w="543"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п/п</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Статус (муниципальная программа, подпрограмма)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Уровень бюджетной системы/ источник финансирования</w:t>
            </w:r>
          </w:p>
        </w:tc>
        <w:tc>
          <w:tcPr>
            <w:tcW w:w="993"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Очередной финансовый год</w:t>
            </w:r>
          </w:p>
        </w:tc>
        <w:tc>
          <w:tcPr>
            <w:tcW w:w="113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Итого на очередной финансовый год и плановый период</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(2023-2025)</w:t>
            </w:r>
          </w:p>
        </w:tc>
      </w:tr>
      <w:tr w:rsidR="00E715DE" w:rsidRPr="00E715DE" w:rsidTr="00E715DE">
        <w:trPr>
          <w:trHeight w:val="20"/>
        </w:trPr>
        <w:tc>
          <w:tcPr>
            <w:tcW w:w="543"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План (2023)</w:t>
            </w:r>
          </w:p>
        </w:tc>
        <w:tc>
          <w:tcPr>
            <w:tcW w:w="1134"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План (2024)</w:t>
            </w:r>
          </w:p>
        </w:tc>
        <w:tc>
          <w:tcPr>
            <w:tcW w:w="1418"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План (2025)</w:t>
            </w:r>
          </w:p>
        </w:tc>
        <w:tc>
          <w:tcPr>
            <w:tcW w:w="1967"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top w:val="nil"/>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408" w:type="dxa"/>
            <w:tcBorders>
              <w:top w:val="nil"/>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1418" w:type="dxa"/>
            <w:tcBorders>
              <w:top w:val="nil"/>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ind w:right="18"/>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w:t>
            </w: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7</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w:t>
            </w:r>
          </w:p>
        </w:tc>
      </w:tr>
      <w:tr w:rsidR="00E715DE" w:rsidRPr="00E715DE" w:rsidTr="00E715DE">
        <w:trPr>
          <w:trHeight w:val="20"/>
        </w:trPr>
        <w:tc>
          <w:tcPr>
            <w:tcW w:w="543" w:type="dxa"/>
            <w:tcBorders>
              <w:top w:val="single" w:sz="4" w:space="0" w:color="auto"/>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Муниципальная программа</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w:t>
            </w:r>
          </w:p>
        </w:tc>
        <w:tc>
          <w:tcPr>
            <w:tcW w:w="1418"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ind w:right="18"/>
              <w:rPr>
                <w:rFonts w:ascii="Times New Roman" w:hAnsi="Times New Roman" w:cs="Times New Roman"/>
                <w:color w:val="auto"/>
                <w:kern w:val="0"/>
                <w:sz w:val="12"/>
                <w:szCs w:val="12"/>
              </w:rPr>
            </w:pPr>
          </w:p>
          <w:p w:rsidR="00E715DE" w:rsidRPr="00E715DE" w:rsidRDefault="00E715DE" w:rsidP="00E715DE">
            <w:pPr>
              <w:spacing w:after="0" w:line="240" w:lineRule="auto"/>
              <w:ind w:right="18"/>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«Управление муниципальными финансами»</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Всего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163256,52</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133379,83</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133379,83</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430016,18</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 том числе: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val="restart"/>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40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федеральный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краевой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16390,30</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16390,30</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53268,50</w:t>
            </w: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внебюджетные  источники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районный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142768,62</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116989,53</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116989,53</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376747,68</w:t>
            </w:r>
          </w:p>
        </w:tc>
      </w:tr>
      <w:tr w:rsidR="00E715DE" w:rsidRPr="00E715DE" w:rsidTr="00E715DE">
        <w:trPr>
          <w:trHeight w:val="20"/>
        </w:trPr>
        <w:tc>
          <w:tcPr>
            <w:tcW w:w="543"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08" w:type="dxa"/>
            <w:vMerge/>
            <w:tcBorders>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418" w:type="dxa"/>
            <w:vMerge/>
            <w:tcBorders>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1</w:t>
            </w:r>
          </w:p>
        </w:tc>
        <w:tc>
          <w:tcPr>
            <w:tcW w:w="1418"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Всего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123140,69</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94844,70 </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94844,70</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312830,09</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 том числе: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федеральный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краевой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20487,90</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16390,30</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16390,30</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53268,50</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внебюджетные  источники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районный бюджет </w:t>
            </w:r>
          </w:p>
        </w:tc>
        <w:tc>
          <w:tcPr>
            <w:tcW w:w="993"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102652,79</w:t>
            </w:r>
          </w:p>
        </w:tc>
        <w:tc>
          <w:tcPr>
            <w:tcW w:w="1134"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78454,40</w:t>
            </w:r>
          </w:p>
        </w:tc>
        <w:tc>
          <w:tcPr>
            <w:tcW w:w="1418"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78454,40</w:t>
            </w:r>
          </w:p>
        </w:tc>
        <w:tc>
          <w:tcPr>
            <w:tcW w:w="1967" w:type="dxa"/>
            <w:tcBorders>
              <w:top w:val="nil"/>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259561,59</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3</w:t>
            </w:r>
          </w:p>
        </w:tc>
        <w:tc>
          <w:tcPr>
            <w:tcW w:w="1408"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2</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Всего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10720,01</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31575,61</w:t>
            </w: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 том числе: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федеральный бюджет</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краевой бюджет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внебюджетные  источники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vMerge/>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районный бюджет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10720,01</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10427,80</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31575,61</w:t>
            </w:r>
          </w:p>
        </w:tc>
      </w:tr>
      <w:tr w:rsidR="00E715DE" w:rsidRPr="00E715DE" w:rsidTr="00E715DE">
        <w:trPr>
          <w:trHeight w:val="20"/>
        </w:trPr>
        <w:tc>
          <w:tcPr>
            <w:tcW w:w="543"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vMerge/>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val="restart"/>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Всего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29 395,82</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Подпрограмма 3</w:t>
            </w: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федеральный бюджет</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краевой бюджет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w:t>
            </w: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внебюджетные источники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trHeight w:val="20"/>
        </w:trPr>
        <w:tc>
          <w:tcPr>
            <w:tcW w:w="543" w:type="dxa"/>
            <w:tcBorders>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vMerge/>
            <w:tcBorders>
              <w:left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районный бюджет  </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29 395,82</w:t>
            </w: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tc>
      </w:tr>
      <w:tr w:rsidR="00E715DE" w:rsidRPr="00E715DE" w:rsidTr="00E715DE">
        <w:trPr>
          <w:trHeight w:val="20"/>
        </w:trPr>
        <w:tc>
          <w:tcPr>
            <w:tcW w:w="543" w:type="dxa"/>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08" w:type="dxa"/>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left w:val="single" w:sz="4" w:space="0" w:color="auto"/>
              <w:bottom w:val="single" w:sz="4" w:space="0" w:color="auto"/>
              <w:right w:val="single" w:sz="4" w:space="0" w:color="auto"/>
            </w:tcBorders>
            <w:shd w:val="clear" w:color="auto" w:fill="auto"/>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бюджеты сельских поселений Каратузского района</w:t>
            </w:r>
          </w:p>
        </w:tc>
        <w:tc>
          <w:tcPr>
            <w:tcW w:w="993"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67" w:type="dxa"/>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bl>
    <w:p w:rsidR="00C012B5" w:rsidRDefault="00E715DE"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Приложение №3 к постановлению</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администрации Каратузского района</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от 23.08.2023 № 767-п</w:t>
      </w: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E715DE" w:rsidRPr="00E715DE" w:rsidRDefault="00E715DE" w:rsidP="00E715DE">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Приложение № 2 </w:t>
      </w:r>
    </w:p>
    <w:p w:rsidR="00E715DE" w:rsidRPr="00E715DE" w:rsidRDefault="00E715DE" w:rsidP="00E715DE">
      <w:pPr>
        <w:autoSpaceDE w:val="0"/>
        <w:autoSpaceDN w:val="0"/>
        <w:adjustRightInd w:val="0"/>
        <w:spacing w:after="0" w:line="240" w:lineRule="auto"/>
        <w:ind w:left="6804"/>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715DE" w:rsidRPr="00E715DE" w:rsidRDefault="00E715DE" w:rsidP="00E715DE">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E715DE" w:rsidRPr="00E715DE" w:rsidRDefault="00E715DE" w:rsidP="00E715DE">
      <w:pPr>
        <w:spacing w:after="0" w:line="240" w:lineRule="auto"/>
        <w:jc w:val="center"/>
        <w:outlineLvl w:val="0"/>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Перечень мероприятий подпрограммы </w:t>
      </w:r>
    </w:p>
    <w:tbl>
      <w:tblPr>
        <w:tblW w:w="11310" w:type="dxa"/>
        <w:tblInd w:w="-34" w:type="dxa"/>
        <w:tblLayout w:type="fixed"/>
        <w:tblLook w:val="04A0" w:firstRow="1" w:lastRow="0" w:firstColumn="1" w:lastColumn="0" w:noHBand="0" w:noVBand="1"/>
      </w:tblPr>
      <w:tblGrid>
        <w:gridCol w:w="575"/>
        <w:gridCol w:w="1977"/>
        <w:gridCol w:w="850"/>
        <w:gridCol w:w="568"/>
        <w:gridCol w:w="567"/>
        <w:gridCol w:w="855"/>
        <w:gridCol w:w="425"/>
        <w:gridCol w:w="28"/>
        <w:gridCol w:w="960"/>
        <w:gridCol w:w="850"/>
        <w:gridCol w:w="851"/>
        <w:gridCol w:w="1127"/>
        <w:gridCol w:w="22"/>
        <w:gridCol w:w="44"/>
        <w:gridCol w:w="1500"/>
        <w:gridCol w:w="70"/>
        <w:gridCol w:w="41"/>
      </w:tblGrid>
      <w:tr w:rsidR="00E715DE" w:rsidRPr="00E715DE" w:rsidTr="00E715DE">
        <w:trPr>
          <w:gridAfter w:val="1"/>
          <w:wAfter w:w="41" w:type="dxa"/>
          <w:trHeight w:val="20"/>
        </w:trPr>
        <w:tc>
          <w:tcPr>
            <w:tcW w:w="575" w:type="dxa"/>
            <w:vMerge w:val="restart"/>
            <w:tcBorders>
              <w:top w:val="single" w:sz="4" w:space="0" w:color="auto"/>
              <w:left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п/п</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Цели, задачи, мероприятия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ГРБС </w:t>
            </w:r>
          </w:p>
        </w:tc>
        <w:tc>
          <w:tcPr>
            <w:tcW w:w="2443" w:type="dxa"/>
            <w:gridSpan w:val="5"/>
            <w:tcBorders>
              <w:top w:val="single" w:sz="4" w:space="0" w:color="auto"/>
              <w:left w:val="nil"/>
              <w:bottom w:val="single" w:sz="4" w:space="0" w:color="auto"/>
              <w:right w:val="single" w:sz="4" w:space="0" w:color="000000"/>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Код бюджетной классификации</w:t>
            </w:r>
          </w:p>
        </w:tc>
        <w:tc>
          <w:tcPr>
            <w:tcW w:w="3854" w:type="dxa"/>
            <w:gridSpan w:val="6"/>
            <w:tcBorders>
              <w:top w:val="single" w:sz="4" w:space="0" w:color="auto"/>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Расходы по годам реализации программы (тыс. рублей)</w:t>
            </w:r>
          </w:p>
        </w:tc>
        <w:tc>
          <w:tcPr>
            <w:tcW w:w="1570" w:type="dxa"/>
            <w:gridSpan w:val="2"/>
            <w:tcBorders>
              <w:top w:val="single" w:sz="4" w:space="0" w:color="auto"/>
              <w:left w:val="nil"/>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715DE" w:rsidRPr="00E715DE" w:rsidTr="00E715DE">
        <w:trPr>
          <w:gridAfter w:val="2"/>
          <w:wAfter w:w="111" w:type="dxa"/>
          <w:trHeight w:val="20"/>
        </w:trPr>
        <w:tc>
          <w:tcPr>
            <w:tcW w:w="575" w:type="dxa"/>
            <w:vMerge/>
            <w:tcBorders>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1977"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Рз</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Пр</w:t>
            </w:r>
          </w:p>
        </w:tc>
        <w:tc>
          <w:tcPr>
            <w:tcW w:w="855"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ВР</w:t>
            </w:r>
          </w:p>
        </w:tc>
        <w:tc>
          <w:tcPr>
            <w:tcW w:w="988"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Очередной финансовый год (2023)</w:t>
            </w:r>
          </w:p>
        </w:tc>
        <w:tc>
          <w:tcPr>
            <w:tcW w:w="850"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 xml:space="preserve"> 1-й год планового периода (2024)</w:t>
            </w: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2-й год планового периода (2025)</w:t>
            </w:r>
          </w:p>
        </w:tc>
        <w:tc>
          <w:tcPr>
            <w:tcW w:w="1149"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Итого на очередной финансовый год и плановый период</w:t>
            </w:r>
          </w:p>
        </w:tc>
        <w:tc>
          <w:tcPr>
            <w:tcW w:w="1544" w:type="dxa"/>
            <w:gridSpan w:val="2"/>
            <w:tcBorders>
              <w:left w:val="nil"/>
              <w:bottom w:val="single" w:sz="4" w:space="0" w:color="auto"/>
              <w:right w:val="single" w:sz="4" w:space="0" w:color="000000"/>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r>
      <w:tr w:rsidR="00E715DE" w:rsidRPr="00E715DE" w:rsidTr="00E715DE">
        <w:trPr>
          <w:gridAfter w:val="2"/>
          <w:wAfter w:w="111" w:type="dxa"/>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977"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w:t>
            </w:r>
          </w:p>
        </w:tc>
        <w:tc>
          <w:tcPr>
            <w:tcW w:w="568"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w:t>
            </w:r>
          </w:p>
        </w:tc>
        <w:tc>
          <w:tcPr>
            <w:tcW w:w="855"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7</w:t>
            </w:r>
          </w:p>
        </w:tc>
        <w:tc>
          <w:tcPr>
            <w:tcW w:w="988"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w:t>
            </w:r>
          </w:p>
        </w:tc>
        <w:tc>
          <w:tcPr>
            <w:tcW w:w="1149"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11</w:t>
            </w:r>
          </w:p>
        </w:tc>
        <w:tc>
          <w:tcPr>
            <w:tcW w:w="1544" w:type="dxa"/>
            <w:gridSpan w:val="2"/>
            <w:tcBorders>
              <w:top w:val="nil"/>
              <w:left w:val="nil"/>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12</w:t>
            </w:r>
          </w:p>
        </w:tc>
      </w:tr>
      <w:tr w:rsidR="00E715DE" w:rsidRPr="00E715DE" w:rsidTr="00E715DE">
        <w:trPr>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w:t>
            </w:r>
          </w:p>
        </w:tc>
        <w:tc>
          <w:tcPr>
            <w:tcW w:w="10735" w:type="dxa"/>
            <w:gridSpan w:val="16"/>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E715DE" w:rsidRPr="00E715DE" w:rsidTr="00E715DE">
        <w:trPr>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w:t>
            </w:r>
          </w:p>
        </w:tc>
        <w:tc>
          <w:tcPr>
            <w:tcW w:w="10735" w:type="dxa"/>
            <w:gridSpan w:val="16"/>
            <w:tcBorders>
              <w:top w:val="single" w:sz="4" w:space="0" w:color="auto"/>
              <w:left w:val="single" w:sz="4" w:space="0" w:color="auto"/>
              <w:bottom w:val="single" w:sz="4" w:space="0" w:color="auto"/>
              <w:right w:val="single" w:sz="4" w:space="0" w:color="auto"/>
            </w:tcBorders>
            <w:vAlign w:val="center"/>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715DE" w:rsidRPr="00E715DE" w:rsidTr="00E715DE">
        <w:trPr>
          <w:gridAfter w:val="2"/>
          <w:wAfter w:w="111" w:type="dxa"/>
          <w:trHeight w:val="20"/>
        </w:trPr>
        <w:tc>
          <w:tcPr>
            <w:tcW w:w="575" w:type="dxa"/>
            <w:tcBorders>
              <w:top w:val="single" w:sz="4" w:space="0" w:color="auto"/>
              <w:left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3</w:t>
            </w:r>
          </w:p>
        </w:tc>
        <w:tc>
          <w:tcPr>
            <w:tcW w:w="1977" w:type="dxa"/>
            <w:vMerge w:val="restart"/>
            <w:tcBorders>
              <w:top w:val="single" w:sz="4" w:space="0" w:color="auto"/>
              <w:left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Администрация района</w:t>
            </w:r>
          </w:p>
        </w:tc>
        <w:tc>
          <w:tcPr>
            <w:tcW w:w="568" w:type="dxa"/>
            <w:vMerge w:val="restart"/>
            <w:tcBorders>
              <w:top w:val="single" w:sz="4" w:space="0" w:color="auto"/>
              <w:left w:val="nil"/>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901</w:t>
            </w:r>
          </w:p>
        </w:tc>
        <w:tc>
          <w:tcPr>
            <w:tcW w:w="567" w:type="dxa"/>
            <w:vMerge w:val="restart"/>
            <w:tcBorders>
              <w:top w:val="single" w:sz="4" w:space="0" w:color="auto"/>
              <w:left w:val="nil"/>
              <w:right w:val="single" w:sz="4" w:space="0" w:color="auto"/>
            </w:tcBorders>
            <w:shd w:val="clear" w:color="auto" w:fill="auto"/>
            <w:noWrap/>
          </w:tcPr>
          <w:p w:rsidR="00E715DE" w:rsidRPr="00E715DE" w:rsidRDefault="00E715DE" w:rsidP="00E715DE">
            <w:pPr>
              <w:spacing w:after="0" w:line="240" w:lineRule="auto"/>
              <w:jc w:val="center"/>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0113</w:t>
            </w: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p>
          <w:p w:rsidR="00E715DE" w:rsidRPr="00E715DE" w:rsidRDefault="00E715DE" w:rsidP="00E715DE">
            <w:pPr>
              <w:spacing w:after="0" w:line="240" w:lineRule="auto"/>
              <w:jc w:val="center"/>
              <w:rPr>
                <w:rFonts w:ascii="Times New Roman" w:hAnsi="Times New Roman" w:cs="Times New Roman"/>
                <w:color w:val="auto"/>
                <w:kern w:val="0"/>
                <w:sz w:val="12"/>
                <w:szCs w:val="12"/>
              </w:rPr>
            </w:pPr>
          </w:p>
        </w:tc>
        <w:tc>
          <w:tcPr>
            <w:tcW w:w="855" w:type="dxa"/>
            <w:vMerge w:val="restart"/>
            <w:tcBorders>
              <w:top w:val="single" w:sz="4" w:space="0" w:color="auto"/>
              <w:left w:val="nil"/>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1730024010</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425" w:type="dxa"/>
            <w:vMerge w:val="restart"/>
            <w:tcBorders>
              <w:top w:val="single" w:sz="4" w:space="0" w:color="auto"/>
              <w:left w:val="nil"/>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000</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611</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612</w:t>
            </w:r>
          </w:p>
        </w:tc>
        <w:tc>
          <w:tcPr>
            <w:tcW w:w="988" w:type="dxa"/>
            <w:gridSpan w:val="2"/>
            <w:vMerge w:val="restart"/>
            <w:tcBorders>
              <w:top w:val="single" w:sz="4" w:space="0" w:color="auto"/>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29395,82</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w:t>
            </w:r>
            <w:bookmarkStart w:id="4" w:name="_GoBack"/>
            <w:bookmarkEnd w:id="4"/>
            <w:r w:rsidRPr="00E715DE">
              <w:rPr>
                <w:rFonts w:ascii="Times New Roman" w:hAnsi="Times New Roman" w:cs="Times New Roman"/>
                <w:color w:val="auto"/>
                <w:kern w:val="0"/>
                <w:sz w:val="12"/>
                <w:szCs w:val="12"/>
              </w:rPr>
              <w:t>128,92</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266,9</w:t>
            </w:r>
          </w:p>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0" w:type="dxa"/>
            <w:vMerge w:val="restart"/>
            <w:tcBorders>
              <w:top w:val="single" w:sz="4" w:space="0" w:color="auto"/>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28001,93</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105,40</w:t>
            </w:r>
          </w:p>
        </w:tc>
        <w:tc>
          <w:tcPr>
            <w:tcW w:w="851" w:type="dxa"/>
            <w:vMerge w:val="restart"/>
            <w:tcBorders>
              <w:top w:val="single" w:sz="4" w:space="0" w:color="auto"/>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28001,93</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105,40</w:t>
            </w:r>
          </w:p>
        </w:tc>
        <w:tc>
          <w:tcPr>
            <w:tcW w:w="1127" w:type="dxa"/>
            <w:vMerge w:val="restart"/>
            <w:tcBorders>
              <w:top w:val="single" w:sz="4" w:space="0" w:color="auto"/>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85132,78</w:t>
            </w:r>
          </w:p>
          <w:p w:rsidR="00E715DE" w:rsidRPr="00E715DE" w:rsidRDefault="00E715DE" w:rsidP="00E715DE">
            <w:pPr>
              <w:spacing w:after="0" w:line="240" w:lineRule="auto"/>
              <w:rPr>
                <w:rFonts w:ascii="Times New Roman" w:hAnsi="Times New Roman" w:cs="Times New Roman"/>
                <w:color w:val="auto"/>
                <w:kern w:val="0"/>
                <w:sz w:val="12"/>
                <w:szCs w:val="12"/>
              </w:rPr>
            </w:pPr>
          </w:p>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477,70</w:t>
            </w:r>
          </w:p>
        </w:tc>
        <w:tc>
          <w:tcPr>
            <w:tcW w:w="1566" w:type="dxa"/>
            <w:gridSpan w:val="3"/>
            <w:vMerge w:val="restart"/>
            <w:tcBorders>
              <w:top w:val="single" w:sz="4" w:space="0" w:color="auto"/>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E715DE" w:rsidRPr="00E715DE" w:rsidTr="00E715DE">
        <w:trPr>
          <w:gridAfter w:val="2"/>
          <w:wAfter w:w="111" w:type="dxa"/>
          <w:trHeight w:val="20"/>
        </w:trPr>
        <w:tc>
          <w:tcPr>
            <w:tcW w:w="575" w:type="dxa"/>
            <w:tcBorders>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977" w:type="dxa"/>
            <w:vMerge/>
            <w:tcBorders>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68" w:type="dxa"/>
            <w:vMerge/>
            <w:tcBorders>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5" w:type="dxa"/>
            <w:vMerge/>
            <w:tcBorders>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88" w:type="dxa"/>
            <w:gridSpan w:val="2"/>
            <w:vMerge/>
            <w:tcBorders>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27" w:type="dxa"/>
            <w:vMerge/>
            <w:tcBorders>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66" w:type="dxa"/>
            <w:gridSpan w:val="3"/>
            <w:vMerge/>
            <w:tcBorders>
              <w:left w:val="nil"/>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gridAfter w:val="2"/>
          <w:wAfter w:w="111" w:type="dxa"/>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Итого по подпрограмме</w:t>
            </w: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29395,82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tc>
        <w:tc>
          <w:tcPr>
            <w:tcW w:w="1566" w:type="dxa"/>
            <w:gridSpan w:val="3"/>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gridAfter w:val="2"/>
          <w:wAfter w:w="111" w:type="dxa"/>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В том числе:</w:t>
            </w: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p>
        </w:tc>
        <w:tc>
          <w:tcPr>
            <w:tcW w:w="1566" w:type="dxa"/>
            <w:gridSpan w:val="3"/>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r w:rsidR="00E715DE" w:rsidRPr="00E715DE" w:rsidTr="00E715DE">
        <w:trPr>
          <w:gridAfter w:val="2"/>
          <w:wAfter w:w="111" w:type="dxa"/>
          <w:trHeight w:val="20"/>
        </w:trPr>
        <w:tc>
          <w:tcPr>
            <w:tcW w:w="575" w:type="dxa"/>
            <w:tcBorders>
              <w:top w:val="single" w:sz="4" w:space="0" w:color="auto"/>
              <w:left w:val="single" w:sz="4" w:space="0" w:color="auto"/>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ГРБС</w:t>
            </w: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Администрации Каратузского района</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29395,82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715DE" w:rsidRPr="00E715DE" w:rsidRDefault="00E715DE" w:rsidP="00E715DE">
            <w:pPr>
              <w:spacing w:after="0" w:line="240" w:lineRule="auto"/>
              <w:rPr>
                <w:rFonts w:ascii="Times New Roman" w:hAnsi="Times New Roman" w:cs="Times New Roman"/>
                <w:color w:val="auto"/>
                <w:kern w:val="0"/>
                <w:sz w:val="12"/>
                <w:szCs w:val="12"/>
              </w:rPr>
            </w:pPr>
            <w:r w:rsidRPr="00E715DE">
              <w:rPr>
                <w:rFonts w:ascii="Times New Roman" w:hAnsi="Times New Roman" w:cs="Times New Roman"/>
                <w:color w:val="auto"/>
                <w:kern w:val="0"/>
                <w:sz w:val="12"/>
                <w:szCs w:val="12"/>
              </w:rPr>
              <w:t>85610,48</w:t>
            </w:r>
          </w:p>
        </w:tc>
        <w:tc>
          <w:tcPr>
            <w:tcW w:w="1566" w:type="dxa"/>
            <w:gridSpan w:val="3"/>
            <w:tcBorders>
              <w:top w:val="single" w:sz="4" w:space="0" w:color="auto"/>
              <w:left w:val="nil"/>
              <w:bottom w:val="single" w:sz="4" w:space="0" w:color="auto"/>
              <w:right w:val="single" w:sz="4" w:space="0" w:color="auto"/>
            </w:tcBorders>
          </w:tcPr>
          <w:p w:rsidR="00E715DE" w:rsidRPr="00E715DE" w:rsidRDefault="00E715DE" w:rsidP="00E715DE">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41313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14.45pt;margin-top:3.1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715DE" w:rsidRPr="00893B63" w:rsidRDefault="00E715DE" w:rsidP="00E715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715DE" w:rsidRPr="00893B63" w:rsidRDefault="00E715DE" w:rsidP="00E715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9"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715DE" w:rsidRPr="00893B63" w:rsidRDefault="00E715DE" w:rsidP="00E715DE">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715DE" w:rsidRPr="00893B63" w:rsidRDefault="00E715DE" w:rsidP="00E715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715DE" w:rsidRPr="00C70B62" w:rsidRDefault="00E715DE" w:rsidP="00E715D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20"/>
      <w:footerReference w:type="default" r:id="rId21"/>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18" w:rsidRDefault="007D2F18" w:rsidP="00D368D1">
      <w:pPr>
        <w:spacing w:after="0" w:line="240" w:lineRule="auto"/>
      </w:pPr>
      <w:r>
        <w:separator/>
      </w:r>
    </w:p>
  </w:endnote>
  <w:endnote w:type="continuationSeparator" w:id="0">
    <w:p w:rsidR="007D2F18" w:rsidRDefault="007D2F18"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41313C">
          <w:rPr>
            <w:noProof/>
          </w:rPr>
          <w:t>11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18" w:rsidRDefault="007D2F18" w:rsidP="00D368D1">
      <w:pPr>
        <w:spacing w:after="0" w:line="240" w:lineRule="auto"/>
      </w:pPr>
      <w:r>
        <w:separator/>
      </w:r>
    </w:p>
  </w:footnote>
  <w:footnote w:type="continuationSeparator" w:id="0">
    <w:p w:rsidR="007D2F18" w:rsidRDefault="007D2F18"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187"/>
      <w:gridCol w:w="2127"/>
    </w:tblGrid>
    <w:tr w:rsidR="0075296C" w:rsidRPr="00C012B5" w:rsidTr="00E715DE">
      <w:tc>
        <w:tcPr>
          <w:tcW w:w="4060" w:type="pct"/>
          <w:tcBorders>
            <w:bottom w:val="single" w:sz="4" w:space="0" w:color="auto"/>
          </w:tcBorders>
          <w:vAlign w:val="bottom"/>
        </w:tcPr>
        <w:p w:rsidR="0075296C" w:rsidRPr="009F574C" w:rsidRDefault="0075296C"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E715DE">
                <w:rPr>
                  <w:rFonts w:ascii="CyrillicOld" w:hAnsi="CyrillicOld"/>
                  <w:b/>
                  <w:bCs/>
                  <w:caps/>
                  <w:szCs w:val="24"/>
                </w:rPr>
                <w:t>№ 39</w:t>
              </w:r>
              <w:r w:rsidR="00243AD4"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8-25T00:00:00Z">
            <w:dateFormat w:val="d MMMM yyyy г."/>
            <w:lid w:val="ru-RU"/>
            <w:storeMappedDataAs w:val="dateTime"/>
            <w:calendar w:val="gregorian"/>
          </w:date>
        </w:sdtPr>
        <w:sdtEndPr/>
        <w:sdtContent>
          <w:tc>
            <w:tcPr>
              <w:tcW w:w="940" w:type="pct"/>
              <w:tcBorders>
                <w:bottom w:val="single" w:sz="4" w:space="0" w:color="943634" w:themeColor="accent2" w:themeShade="BF"/>
              </w:tcBorders>
              <w:shd w:val="clear" w:color="auto" w:fill="943634" w:themeFill="accent2" w:themeFillShade="BF"/>
              <w:vAlign w:val="bottom"/>
            </w:tcPr>
            <w:p w:rsidR="0075296C" w:rsidRPr="00C012B5" w:rsidRDefault="00E715DE" w:rsidP="009F574C">
              <w:pPr>
                <w:pStyle w:val="a3"/>
                <w:jc w:val="center"/>
                <w:rPr>
                  <w:rFonts w:ascii="CyrillicOld" w:hAnsi="CyrillicOld"/>
                  <w:color w:val="FFFFFF" w:themeColor="background1"/>
                </w:rPr>
              </w:pPr>
              <w:r>
                <w:rPr>
                  <w:rFonts w:ascii="CyrillicOld" w:hAnsi="CyrillicOld"/>
                  <w:color w:val="FFFFFF" w:themeColor="background1"/>
                  <w:sz w:val="24"/>
                </w:rPr>
                <w:t>25 августа 2023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7"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3"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47"/>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1"/>
  </w:num>
  <w:num w:numId="10">
    <w:abstractNumId w:val="3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39"/>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num>
  <w:num w:numId="22">
    <w:abstractNumId w:val="15"/>
  </w:num>
  <w:num w:numId="23">
    <w:abstractNumId w:val="44"/>
  </w:num>
  <w:num w:numId="24">
    <w:abstractNumId w:val="12"/>
  </w:num>
  <w:num w:numId="25">
    <w:abstractNumId w:val="30"/>
  </w:num>
  <w:num w:numId="26">
    <w:abstractNumId w:val="6"/>
  </w:num>
  <w:num w:numId="27">
    <w:abstractNumId w:val="41"/>
  </w:num>
  <w:num w:numId="28">
    <w:abstractNumId w:val="43"/>
  </w:num>
  <w:num w:numId="29">
    <w:abstractNumId w:val="34"/>
  </w:num>
  <w:num w:numId="30">
    <w:abstractNumId w:val="17"/>
  </w:num>
  <w:num w:numId="31">
    <w:abstractNumId w:val="18"/>
  </w:num>
  <w:num w:numId="32">
    <w:abstractNumId w:val="40"/>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6"/>
  </w:num>
  <w:num w:numId="40">
    <w:abstractNumId w:val="11"/>
  </w:num>
  <w:num w:numId="41">
    <w:abstractNumId w:val="24"/>
  </w:num>
  <w:num w:numId="42">
    <w:abstractNumId w:val="45"/>
  </w:num>
  <w:num w:numId="43">
    <w:abstractNumId w:val="13"/>
  </w:num>
  <w:num w:numId="44">
    <w:abstractNumId w:val="5"/>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313C"/>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5851"/>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2F18"/>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5DE"/>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8"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17"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 Type="http://schemas.openxmlformats.org/officeDocument/2006/relationships/customXml" Target="../customXml/item2.xml"/><Relationship Id="rId16"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3" Type="http://schemas.openxmlformats.org/officeDocument/2006/relationships/glossaryDocument" Target="glossary/document.xml"/><Relationship Id="rId10" Type="http://schemas.openxmlformats.org/officeDocument/2006/relationships/hyperlink" Target="http://karatuzraion.ru" TargetMode="External"/><Relationship Id="rId19" Type="http://schemas.openxmlformats.org/officeDocument/2006/relationships/hyperlink" Target="mailto:info@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052;&#1072;&#1082;&#1091;&#1088;&#1086;&#1074;\Desktop\AppData\Local\&#1041;&#1086;&#1076;&#1088;&#1086;&#1074;&#1072;\Desktop\&#1055;&#1088;&#1080;&#1083;&#1086;&#1078;&#1077;&#1085;&#1080;&#1103;%20&#1052;&#1091;&#1085;&#1080;&#1094;&#1080;&#1087;&#1072;&#1083;&#1100;&#1085;&#1086;&#1081;%20&#1087;&#1088;&#1086;&#1075;&#1088;&#1072;&#1084;&#1084;&#1099;%202020.xls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A85A30"/>
    <w:rsid w:val="00B1240C"/>
    <w:rsid w:val="00B3383A"/>
    <w:rsid w:val="00B67005"/>
    <w:rsid w:val="00B967E3"/>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42C98-AA77-48BA-A05B-59BD0FE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11</Pages>
  <Words>11241</Words>
  <Characters>64077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75168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39 Вести муниципального образования «Каратузский район»</dc:title>
  <dc:subject/>
  <dc:creator>Пользователь</dc:creator>
  <cp:keywords/>
  <dc:description/>
  <cp:lastModifiedBy>Морозов Павел Юрьевич</cp:lastModifiedBy>
  <cp:revision>219</cp:revision>
  <cp:lastPrinted>2015-10-19T01:09:00Z</cp:lastPrinted>
  <dcterms:created xsi:type="dcterms:W3CDTF">2014-02-28T06:38:00Z</dcterms:created>
  <dcterms:modified xsi:type="dcterms:W3CDTF">2023-09-20T03:05:00Z</dcterms:modified>
</cp:coreProperties>
</file>