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82C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F4782C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F4782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E84AD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38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84AD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F4782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84ADC" w:rsidRPr="00E84ADC" w:rsidTr="00C0285E">
        <w:tc>
          <w:tcPr>
            <w:tcW w:w="3190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21.09.2022</w:t>
            </w:r>
          </w:p>
        </w:tc>
        <w:tc>
          <w:tcPr>
            <w:tcW w:w="3190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191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736-п</w:t>
            </w:r>
          </w:p>
        </w:tc>
      </w:tr>
    </w:tbl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сети муниципальных образовательных учреждений на 2022-2023 учебный год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E84ADC" w:rsidRPr="00E84ADC" w:rsidRDefault="00E84ADC" w:rsidP="00E84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 со статьями 27.1, 28  Устава Муниципального образования  «Каратузский район», на основании  статьи 9 Федерального закона от 29.12.2012 № 273-ФЗ «Об образовании в Российской Федерации»  в целях обеспечения эффективного функционирования и развития системы образования в Каратузском районе, ПОСТАНОВЛЯЮ:</w:t>
      </w:r>
    </w:p>
    <w:p w:rsidR="00E84ADC" w:rsidRPr="00E84ADC" w:rsidRDefault="00E84ADC" w:rsidP="00E84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 на 2022-2023 учебный год:</w:t>
      </w:r>
    </w:p>
    <w:p w:rsidR="00E84ADC" w:rsidRPr="00E84ADC" w:rsidRDefault="00E84ADC" w:rsidP="00E84A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1.1. Сеть муниципальных образовательных учреждений, действующих на территории Каратузского района, согласно приложению № 1.</w:t>
      </w:r>
    </w:p>
    <w:p w:rsidR="00E84ADC" w:rsidRPr="00E84ADC" w:rsidRDefault="00E84ADC" w:rsidP="00E84A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1.2.Наполняемость сети муниципальных образовательных учреждений, действующих на территории Каратузского района,  согласно приложению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№ 2.</w:t>
      </w:r>
    </w:p>
    <w:p w:rsidR="00E84ADC" w:rsidRPr="00E84ADC" w:rsidRDefault="00E84ADC" w:rsidP="00E84A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1.3.Количество классов-комплектов в общеобразовательных учреждениях, реализующих начальное общее, основное общее, среднее  общее образование согласно приложению № 3.</w:t>
      </w:r>
    </w:p>
    <w:p w:rsidR="00E84ADC" w:rsidRPr="00E84ADC" w:rsidRDefault="00E84ADC" w:rsidP="00E84A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1.4. Наполняемость классов-комплектов в общеобразовательных учреждениях, реализующих начальное общее, основное общее, среднее общее образование, исходя из фактического наличия  учащихся согласно приложению № 4.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2.Контроль за исполнением настоящего постановления возложить на       А.А. Савина, заместителя главы района по социальным вопросам.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район», и применяется к правоотношениям, возникшим с 1 сентября 2022 года.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К.А. Тюнин 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817"/>
        <w:gridCol w:w="4864"/>
        <w:gridCol w:w="3890"/>
        <w:gridCol w:w="75"/>
      </w:tblGrid>
      <w:tr w:rsidR="00E84ADC" w:rsidRPr="00E84ADC" w:rsidTr="00E84ADC">
        <w:trPr>
          <w:trHeight w:val="20"/>
        </w:trPr>
        <w:tc>
          <w:tcPr>
            <w:tcW w:w="5681" w:type="dxa"/>
            <w:gridSpan w:val="2"/>
          </w:tcPr>
          <w:p w:rsidR="00E84ADC" w:rsidRPr="00E84ADC" w:rsidRDefault="00E84ADC" w:rsidP="00E84ADC">
            <w:pPr>
              <w:keepNext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4F81BD"/>
                <w:kern w:val="0"/>
                <w:sz w:val="12"/>
                <w:szCs w:val="12"/>
                <w:lang w:eastAsia="en-US"/>
              </w:rPr>
            </w:pPr>
          </w:p>
          <w:p w:rsidR="00E84ADC" w:rsidRPr="00E84ADC" w:rsidRDefault="00E84ADC" w:rsidP="00E84ADC">
            <w:pPr>
              <w:spacing w:after="0" w:line="240" w:lineRule="auto"/>
              <w:rPr>
                <w:rFonts w:ascii="Verdana" w:hAnsi="Verdana" w:cs="Verdana"/>
                <w:color w:val="auto"/>
                <w:kern w:val="0"/>
                <w:sz w:val="12"/>
                <w:szCs w:val="12"/>
              </w:rPr>
            </w:pPr>
          </w:p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Verdana" w:hAnsi="Verdana" w:cs="Verdana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5" w:type="dxa"/>
            <w:gridSpan w:val="2"/>
          </w:tcPr>
          <w:p w:rsidR="00E84ADC" w:rsidRPr="00E84ADC" w:rsidRDefault="00E84ADC" w:rsidP="00E84ADC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 от  21.09.2022 № 736-п</w:t>
            </w:r>
          </w:p>
        </w:tc>
      </w:tr>
      <w:tr w:rsidR="00E84ADC" w:rsidRPr="00E84ADC" w:rsidTr="00E84ADC">
        <w:trPr>
          <w:trHeight w:val="20"/>
        </w:trPr>
        <w:tc>
          <w:tcPr>
            <w:tcW w:w="9646" w:type="dxa"/>
            <w:gridSpan w:val="4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Сеть муниципальных образовательных учреждений,</w:t>
            </w:r>
          </w:p>
          <w:p w:rsidR="00E84ADC" w:rsidRPr="00E84ADC" w:rsidRDefault="00E84ADC" w:rsidP="00E84AD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действующих на территории Каратузского района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Общеобразовательные учреждения (среднего (полного) общего образования)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  <w:vMerge w:val="restart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«Каратузская средняя общеобразовательная школа имени Героя Советского Союза Е.Ф. Трофимова» 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  <w:vMerge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Лебедевская ООШ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  <w:vMerge w:val="restart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«Черемушкинская средняя общеобразовательная школа имени Героя Советского Союза Г.В. Комарова» 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  <w:vMerge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Верхнесуэтукская ООШ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«Моторская средняя общеобразовательная школа» 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«Верхнекужебарская средняя общеобразовательная школа имени В.П.Астафьева» 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</w:t>
            </w:r>
          </w:p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«Таскинская средняя общеобразовательная школа» 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1.6.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«Ширыштыкская средняя общеобразовательная школа» 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 общеобразовательное учреждение «Качульская средняя общеобразовательная школа»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 учреждение «Нижнекурятская средняя общеобразовательная школа имени Героя Советского Союза  А.Е. Дурновцева»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1.9.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общеобразовательное бюджетное учреждение «Нижнекужебарская средняя общеобразовательная школа»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Общеобразовательные учреждения (основного общего образования)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учреждение «Уджейская основная общеобразовательная школа»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учреждение «Сагайская основная общеобразовательная школа им. Героя Советского Союза Н.В. Шишкина»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учреждение «Старокопская основная общеобразовательная школа»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учреждение «Таятская основная общеобразовательная школа им. Героя России И. Кропочева»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3.Дошкольные образовательные учреждения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Черемушинский детский сад «Березка»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Ширыштыкский детский сад «Родничок»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Таскинский детский сад «Малышок»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Верхнекужебарский детский сад «Ромашка»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3.5.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Моторский детский сад «Теремок»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3.6.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Сагайский детский сад «Улыбка»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3.7.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«Нижнекужебарский детский сад «Родничок»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3.8.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детский сад «Солнышко»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3.9.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 бюджетное дошкольное образовательное учреждение детский сад «Колобок»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3.10.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автономное дошкольное образовательное учреждение «Детский сад «Сказка» 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  <w:vAlign w:val="bottom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4.Дошкольные группы в общеобразовательных учреждениях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Дошкольная группа в муниципальном бюджетном общеобразовательном учреждении «Старокопская основная общеобразовательная школа»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Дошкольная группа в муниципальном бюджетном  общеобразовательном учреждении «Качульская средняя общеобразовательная школа»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Дошкольная группа в филиале Лебедевская ООШ муниципального бюджетного общеобразовательного  учреждения «Каратузская средняя общеобразовательная школа имени Героя Советского Союза   Е.Ф. Трофимова»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Дошкольная группа в муниципальном бюджетном общеобразовательном  учреждении «Нижнекурятская средняя общеобразовательная школа имени Героя Советского Союза  А.Е. Дурновцева»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5.Учреждения дополнительного образования: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5.1.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 бюджетное образовательное учреждение дополнительного образования центр «Патриот»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5.2.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 образовательное учреждение дополнительного образования «Центр «Радуга»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5.3.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автономное образовательное учреждение дополнительного образования «Каратузский межшкольный учебный комбинат»</w:t>
            </w:r>
          </w:p>
        </w:tc>
      </w:tr>
      <w:tr w:rsidR="00E84ADC" w:rsidRPr="00E84ADC" w:rsidTr="00E8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5.4.</w:t>
            </w:r>
          </w:p>
        </w:tc>
        <w:tc>
          <w:tcPr>
            <w:tcW w:w="8754" w:type="dxa"/>
            <w:gridSpan w:val="2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учреждение дополнительного образования «Каратузская детская школа искусств»</w:t>
            </w:r>
          </w:p>
        </w:tc>
      </w:tr>
    </w:tbl>
    <w:p w:rsidR="005036A8" w:rsidRDefault="00F4782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84ADC" w:rsidRPr="00E84ADC" w:rsidTr="00C0285E">
        <w:tc>
          <w:tcPr>
            <w:tcW w:w="4785" w:type="dxa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4786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постановлению администрации Каратузского района </w:t>
            </w:r>
          </w:p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21.09.2022 № 736-п</w:t>
            </w:r>
          </w:p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Наполняемость сети муниципальных образовательных учреждений, действующих на территории Каратузского района, </w: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на 2022-2023 учебный год</w: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2099"/>
        <w:gridCol w:w="2058"/>
        <w:gridCol w:w="2083"/>
      </w:tblGrid>
      <w:tr w:rsidR="00E84ADC" w:rsidRPr="00E84ADC" w:rsidTr="00C0285E">
        <w:tc>
          <w:tcPr>
            <w:tcW w:w="3331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Тип образовательного учреждения</w:t>
            </w:r>
          </w:p>
        </w:tc>
        <w:tc>
          <w:tcPr>
            <w:tcW w:w="2099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(ед.)</w:t>
            </w:r>
          </w:p>
        </w:tc>
        <w:tc>
          <w:tcPr>
            <w:tcW w:w="2058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классов-комплектов, групп (ед.)</w:t>
            </w:r>
          </w:p>
        </w:tc>
        <w:tc>
          <w:tcPr>
            <w:tcW w:w="2083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учащихся, воспитанников (чел.)</w:t>
            </w:r>
          </w:p>
        </w:tc>
      </w:tr>
      <w:tr w:rsidR="00E84ADC" w:rsidRPr="00E84ADC" w:rsidTr="00C0285E">
        <w:tc>
          <w:tcPr>
            <w:tcW w:w="333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Общеобразовательные учреждения (начального общего, основного общего, среднего (полного) общего образования)</w:t>
            </w:r>
          </w:p>
        </w:tc>
        <w:tc>
          <w:tcPr>
            <w:tcW w:w="2099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058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2083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</w:t>
            </w:r>
          </w:p>
        </w:tc>
      </w:tr>
      <w:tr w:rsidR="00E84ADC" w:rsidRPr="00E84ADC" w:rsidTr="00C0285E">
        <w:tc>
          <w:tcPr>
            <w:tcW w:w="333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 Общеобразовательные учреждения среднего общего образования</w:t>
            </w:r>
          </w:p>
        </w:tc>
        <w:tc>
          <w:tcPr>
            <w:tcW w:w="2099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058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2083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1875</w:t>
            </w:r>
          </w:p>
        </w:tc>
      </w:tr>
      <w:tr w:rsidR="00E84ADC" w:rsidRPr="00E84ADC" w:rsidTr="00C0285E">
        <w:tc>
          <w:tcPr>
            <w:tcW w:w="333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 Общеобразовательные учреждения (основного общего образования)</w:t>
            </w:r>
          </w:p>
        </w:tc>
        <w:tc>
          <w:tcPr>
            <w:tcW w:w="2099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058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083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</w:tr>
      <w:tr w:rsidR="00E84ADC" w:rsidRPr="00E84ADC" w:rsidTr="00C0285E">
        <w:tc>
          <w:tcPr>
            <w:tcW w:w="333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Дошкольные образовательные учреждения</w:t>
            </w:r>
          </w:p>
        </w:tc>
        <w:tc>
          <w:tcPr>
            <w:tcW w:w="2099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058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2083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</w:tr>
      <w:tr w:rsidR="00E84ADC" w:rsidRPr="00E84ADC" w:rsidTr="00C0285E">
        <w:tc>
          <w:tcPr>
            <w:tcW w:w="333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Дошкольные группы в общеобразовательных учреждениях</w:t>
            </w:r>
          </w:p>
        </w:tc>
        <w:tc>
          <w:tcPr>
            <w:tcW w:w="2099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058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083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</w:tr>
      <w:tr w:rsidR="00E84ADC" w:rsidRPr="00E84ADC" w:rsidTr="00C0285E">
        <w:tc>
          <w:tcPr>
            <w:tcW w:w="333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3.1. Дошкольная группа в муниципальном бюджетном общеобразовательном учреждении «Старокопская основная общеобразовательная школа»</w:t>
            </w:r>
          </w:p>
        </w:tc>
        <w:tc>
          <w:tcPr>
            <w:tcW w:w="2099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83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E84ADC" w:rsidRPr="00E84ADC" w:rsidTr="00C0285E">
        <w:tc>
          <w:tcPr>
            <w:tcW w:w="333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3.2. Дошкольная группа в филиале Лебедевская ООШ муниципального бюджетного общеобразовательного  учреждения «Каратузская средняя общеобразовательная школа имени Героя Советского Союза   Е.Ф. Трофимова»</w:t>
            </w:r>
          </w:p>
        </w:tc>
        <w:tc>
          <w:tcPr>
            <w:tcW w:w="2099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83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E84ADC" w:rsidRPr="00E84ADC" w:rsidTr="00C0285E">
        <w:tc>
          <w:tcPr>
            <w:tcW w:w="333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3.3. Дошкольные группы в муниципальном бюджетном  общеобразовательном учреждении «Качульская средняя общеобразовательная школа»</w:t>
            </w:r>
          </w:p>
        </w:tc>
        <w:tc>
          <w:tcPr>
            <w:tcW w:w="2099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083" w:type="dxa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E84ADC" w:rsidRPr="00AB3803" w:rsidTr="00C0285E">
        <w:tc>
          <w:tcPr>
            <w:tcW w:w="3331" w:type="dxa"/>
          </w:tcPr>
          <w:p w:rsidR="00E84ADC" w:rsidRPr="00AB3803" w:rsidRDefault="00E84ADC" w:rsidP="00E84ADC">
            <w:pPr>
              <w:spacing w:after="0" w:line="240" w:lineRule="auto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4.4 Дошкольная группа в муниципальном бюджетном общеобразовательном  учреждении «Нижнекурятская средняя общеобразовательная школа имени Героя Советского Союза  А.Е. Дурновцева»</w:t>
            </w:r>
          </w:p>
        </w:tc>
        <w:tc>
          <w:tcPr>
            <w:tcW w:w="2099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2</w:t>
            </w:r>
          </w:p>
        </w:tc>
        <w:tc>
          <w:tcPr>
            <w:tcW w:w="2083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  <w:highlight w:val="yellow"/>
              </w:rPr>
            </w:pPr>
            <w:r w:rsidRPr="00AB3803">
              <w:rPr>
                <w:sz w:val="12"/>
                <w:szCs w:val="12"/>
              </w:rPr>
              <w:t>18</w:t>
            </w:r>
          </w:p>
        </w:tc>
      </w:tr>
      <w:tr w:rsidR="00E84ADC" w:rsidRPr="00AB3803" w:rsidTr="00C0285E">
        <w:tc>
          <w:tcPr>
            <w:tcW w:w="3331" w:type="dxa"/>
          </w:tcPr>
          <w:p w:rsidR="00E84ADC" w:rsidRPr="00AB3803" w:rsidRDefault="00E84ADC" w:rsidP="00E84ADC">
            <w:pPr>
              <w:spacing w:after="0" w:line="240" w:lineRule="auto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4. Учреждения дополнительного образования детей</w:t>
            </w:r>
          </w:p>
        </w:tc>
        <w:tc>
          <w:tcPr>
            <w:tcW w:w="2099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4</w:t>
            </w:r>
          </w:p>
        </w:tc>
        <w:tc>
          <w:tcPr>
            <w:tcW w:w="2058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130</w:t>
            </w:r>
          </w:p>
        </w:tc>
        <w:tc>
          <w:tcPr>
            <w:tcW w:w="2083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1187</w:t>
            </w:r>
          </w:p>
        </w:tc>
      </w:tr>
      <w:tr w:rsidR="00E84ADC" w:rsidRPr="00AB3803" w:rsidTr="00C0285E">
        <w:tc>
          <w:tcPr>
            <w:tcW w:w="3331" w:type="dxa"/>
          </w:tcPr>
          <w:p w:rsidR="00E84ADC" w:rsidRPr="00AB3803" w:rsidRDefault="00E84ADC" w:rsidP="00E84ADC">
            <w:pPr>
              <w:spacing w:after="0" w:line="240" w:lineRule="auto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4.1 муниципальное  бюджетное образовательное учреждение дополнительного образования центр «Патриот»</w:t>
            </w:r>
          </w:p>
        </w:tc>
        <w:tc>
          <w:tcPr>
            <w:tcW w:w="2099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14</w:t>
            </w:r>
          </w:p>
        </w:tc>
        <w:tc>
          <w:tcPr>
            <w:tcW w:w="2083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115</w:t>
            </w:r>
          </w:p>
        </w:tc>
      </w:tr>
      <w:tr w:rsidR="00E84ADC" w:rsidRPr="00AB3803" w:rsidTr="00C0285E">
        <w:tc>
          <w:tcPr>
            <w:tcW w:w="3331" w:type="dxa"/>
          </w:tcPr>
          <w:p w:rsidR="00E84ADC" w:rsidRPr="00AB3803" w:rsidRDefault="00E84ADC" w:rsidP="00E84ADC">
            <w:pPr>
              <w:spacing w:after="0" w:line="240" w:lineRule="auto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4.2. муниципальное бюджетное  образовательное учреждение дополнительного образования «Центр «Радуга»</w:t>
            </w:r>
          </w:p>
        </w:tc>
        <w:tc>
          <w:tcPr>
            <w:tcW w:w="2099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49</w:t>
            </w:r>
          </w:p>
        </w:tc>
        <w:tc>
          <w:tcPr>
            <w:tcW w:w="2083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610</w:t>
            </w:r>
          </w:p>
        </w:tc>
      </w:tr>
      <w:tr w:rsidR="00E84ADC" w:rsidRPr="00AB3803" w:rsidTr="00C0285E">
        <w:tc>
          <w:tcPr>
            <w:tcW w:w="3331" w:type="dxa"/>
          </w:tcPr>
          <w:p w:rsidR="00E84ADC" w:rsidRPr="00AB3803" w:rsidRDefault="00E84ADC" w:rsidP="00E84ADC">
            <w:pPr>
              <w:spacing w:after="0" w:line="240" w:lineRule="auto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4.3. муниципальное автономное образовательное учреждение дополнительного образования «Каратузский межшкольный учебный комбинат»</w:t>
            </w:r>
          </w:p>
        </w:tc>
        <w:tc>
          <w:tcPr>
            <w:tcW w:w="2099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15</w:t>
            </w:r>
          </w:p>
        </w:tc>
        <w:tc>
          <w:tcPr>
            <w:tcW w:w="2083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151</w:t>
            </w:r>
          </w:p>
        </w:tc>
      </w:tr>
      <w:tr w:rsidR="00E84ADC" w:rsidRPr="00AB3803" w:rsidTr="00C0285E">
        <w:tc>
          <w:tcPr>
            <w:tcW w:w="3331" w:type="dxa"/>
          </w:tcPr>
          <w:p w:rsidR="00E84ADC" w:rsidRPr="00AB3803" w:rsidRDefault="00E84ADC" w:rsidP="00E84ADC">
            <w:pPr>
              <w:spacing w:after="0" w:line="240" w:lineRule="auto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4.4. Муниципальное бюджетное учреждение дополнительного образования «Каратузская детская школа искусств»</w:t>
            </w:r>
          </w:p>
        </w:tc>
        <w:tc>
          <w:tcPr>
            <w:tcW w:w="2099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52</w:t>
            </w:r>
          </w:p>
        </w:tc>
        <w:tc>
          <w:tcPr>
            <w:tcW w:w="2083" w:type="dxa"/>
            <w:vAlign w:val="center"/>
          </w:tcPr>
          <w:p w:rsidR="00E84ADC" w:rsidRPr="00AB3803" w:rsidRDefault="00E84ADC" w:rsidP="00E84AD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B3803">
              <w:rPr>
                <w:sz w:val="12"/>
                <w:szCs w:val="12"/>
              </w:rPr>
              <w:t>311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4ADC" w:rsidRPr="00E84ADC" w:rsidTr="00C0285E">
        <w:tc>
          <w:tcPr>
            <w:tcW w:w="4785" w:type="dxa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к постановлению администрации Каратузского района </w:t>
            </w:r>
          </w:p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  21.09.2022 № 736-п</w:t>
            </w:r>
          </w:p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E84ADC" w:rsidRPr="00E84ADC" w:rsidRDefault="00E84ADC" w:rsidP="00E84ADC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Количество классов-комплектов в муниципальных общеобразовательных учреждениях, действующих на территории Каратузского района, реализующих начальное общее, основное общее, среднее общее образование</w: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82"/>
        <w:gridCol w:w="538"/>
        <w:gridCol w:w="539"/>
        <w:gridCol w:w="534"/>
        <w:gridCol w:w="536"/>
        <w:gridCol w:w="536"/>
        <w:gridCol w:w="536"/>
        <w:gridCol w:w="536"/>
        <w:gridCol w:w="536"/>
        <w:gridCol w:w="536"/>
        <w:gridCol w:w="594"/>
        <w:gridCol w:w="594"/>
      </w:tblGrid>
      <w:tr w:rsidR="00E84ADC" w:rsidRPr="00E84ADC" w:rsidTr="00E84ADC">
        <w:trPr>
          <w:trHeight w:val="20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Школы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 классов-комплектов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«Каратузская СОШ»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Филиал Лебедевская  ООШ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</w:t>
            </w: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Качульская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Старокопская ООШ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Нижнекурятская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МОБУ Нижнекужебарская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Таятская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Сагайская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Черемушкинская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Верхнесуэтукская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Моторская СОШ                                               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Уджейская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Ширыштыкская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Верхнекужебарская СОШ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</w:tr>
      <w:tr w:rsidR="00E84ADC" w:rsidRPr="00E84ADC" w:rsidTr="00E84ADC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4ADC" w:rsidRPr="00E84ADC" w:rsidTr="00C0285E">
        <w:tc>
          <w:tcPr>
            <w:tcW w:w="4785" w:type="dxa"/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</w:t>
            </w:r>
          </w:p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21.09.2022  № 736-п</w:t>
            </w:r>
          </w:p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E84ADC" w:rsidRPr="00E84ADC" w:rsidRDefault="00E84ADC" w:rsidP="00E84ADC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Наполняемость классов-комплектов в общеобразовательных учреждениях, действующих на территории Каратузского района, реализующих начальное общее, основное общее, среднее общее образование, исходя из фактического наличия учащихся</w: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782"/>
        <w:gridCol w:w="546"/>
        <w:gridCol w:w="546"/>
        <w:gridCol w:w="546"/>
        <w:gridCol w:w="546"/>
        <w:gridCol w:w="546"/>
        <w:gridCol w:w="546"/>
        <w:gridCol w:w="546"/>
        <w:gridCol w:w="641"/>
        <w:gridCol w:w="735"/>
        <w:gridCol w:w="567"/>
        <w:gridCol w:w="567"/>
      </w:tblGrid>
      <w:tr w:rsidR="00E84ADC" w:rsidRPr="00E84ADC" w:rsidTr="00E84ADC">
        <w:tc>
          <w:tcPr>
            <w:tcW w:w="2950" w:type="dxa"/>
            <w:vMerge w:val="restart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Школы</w:t>
            </w:r>
          </w:p>
        </w:tc>
        <w:tc>
          <w:tcPr>
            <w:tcW w:w="782" w:type="dxa"/>
            <w:vMerge w:val="restart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6332" w:type="dxa"/>
            <w:gridSpan w:val="11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учащихся по классам-комплектам</w:t>
            </w:r>
          </w:p>
        </w:tc>
      </w:tr>
      <w:tr w:rsidR="00E84ADC" w:rsidRPr="00E84ADC" w:rsidTr="00E84ADC">
        <w:tc>
          <w:tcPr>
            <w:tcW w:w="2950" w:type="dxa"/>
            <w:vMerge/>
            <w:tcBorders>
              <w:bottom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vMerge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41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35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«Каратузская СОШ»                                                          очная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Лебедевская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Таскинская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Качульская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Старокопская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Нижнекурятская СОШ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МОБУ Нижнекужебарская 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Таятская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rPr>
          <w:trHeight w:val="34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Сагайская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Черемушкинская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Верхнесуэтукская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Моторская СОШ                                            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Уджейская ООШ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Ширыштыкская СОШ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Верхнекужебарская СОШ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E84ADC" w:rsidRPr="00E84ADC" w:rsidTr="00E84A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C" w:rsidRPr="00E84ADC" w:rsidRDefault="00E84ADC" w:rsidP="00E84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Итого: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4ADC" w:rsidRPr="00E84ADC" w:rsidRDefault="00E84ADC" w:rsidP="00E84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АДМИНИСТРАЦИЯ КАРАТУЗСКОГО РАЙОНА</w:t>
      </w:r>
    </w:p>
    <w:p w:rsidR="00E84ADC" w:rsidRPr="00E84ADC" w:rsidRDefault="00E84ADC" w:rsidP="00E84ADC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</w: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84ADC" w:rsidRPr="00E84ADC" w:rsidRDefault="00E84ADC" w:rsidP="00E84AD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E84ADC" w:rsidRPr="00E84ADC" w:rsidRDefault="00E84ADC" w:rsidP="00E84A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23.09.2022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№738-п</w:t>
      </w:r>
    </w:p>
    <w:p w:rsidR="00E84ADC" w:rsidRPr="00E84ADC" w:rsidRDefault="00E84ADC" w:rsidP="00E84A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нормы стоимости  </w:t>
      </w:r>
      <w:smartTag w:uri="urn:schemas-microsoft-com:office:smarttags" w:element="metricconverter">
        <w:smartTagPr>
          <w:attr w:name="ProductID" w:val="1 кв. метра"/>
        </w:smartTagPr>
        <w:r w:rsidRPr="00E84AD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 кв. метра</w:t>
        </w:r>
      </w:smartTag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общей площади жилого помещения</w:t>
      </w: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на территории Каратузского района для расчёта размера государственной поддержки на улучшение жилищных  условий на 2023 год</w:t>
      </w:r>
    </w:p>
    <w:p w:rsidR="00E84ADC" w:rsidRPr="00E84ADC" w:rsidRDefault="00E84ADC" w:rsidP="00E84A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целях реализации на территории муниципального образования «Каратузский район» федеральных, региональных и муниципальных программ, направленных на улучшение жилищных условий граждан, в соответствии с  Постановлением Правительства РФ от 17.12.2010 N 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Красноярского края от 25.03.2010  N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Законом Красноярского края от 24.12.2009 N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согласно </w:t>
      </w: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Приказу Минстроя России от 20.06.2022 N 501/пр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года»,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статьей 14 Жилищного кодекса Российской Федерации, постановлением Администрации Каратузского района от 30.10.2013 № 1113-п «Об утверждении муниципальной программы «Обеспечение жильем молодых семей в Каратузском районе»,  статьей 28 Устава муниципального образования «Каратузский район», ПОСТАНОВЛЯЮ:</w:t>
      </w:r>
    </w:p>
    <w:p w:rsidR="00E84ADC" w:rsidRPr="00E84ADC" w:rsidRDefault="00E84ADC" w:rsidP="00E84A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 норму стоимости одного квадратного метра общей площади жилого помещения  на территории Каратузского района, на 2023 год, в размере 44841 (сорок четыре тысячи восемьсот сорок один рубль) 45 копеек</w:t>
      </w:r>
      <w:r w:rsidRPr="00E84ADC">
        <w:rPr>
          <w:rFonts w:ascii="Times New Roman" w:hAnsi="Times New Roman" w:cs="Times New Roman"/>
          <w:kern w:val="0"/>
          <w:sz w:val="12"/>
          <w:szCs w:val="12"/>
        </w:rPr>
        <w:t xml:space="preserve">,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для расчета  социальных выплат для всех категорий граждан, которым социальные выплаты предоставляются, на приобретение и строительство жилых  помещений, за счет средств федерального, краевого и местного бюджетов, согласно приложению к постановлению.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84ADC">
        <w:rPr>
          <w:color w:val="auto"/>
          <w:kern w:val="0"/>
          <w:sz w:val="12"/>
          <w:szCs w:val="12"/>
        </w:rPr>
        <w:lastRenderedPageBreak/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Признать, утратившим</w:t>
      </w: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силу</w:t>
      </w: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постановление администрации района от 29.10.2021 №  893 - п </w:t>
      </w: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«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 установлении норматива стоимости 1 квадратного метра общей площади жилья для расчета размера социальных выплат молодым семьям на 2022 год</w:t>
      </w:r>
      <w:r w:rsidRPr="00E84ADC">
        <w:rPr>
          <w:color w:val="auto"/>
          <w:kern w:val="0"/>
          <w:sz w:val="12"/>
          <w:szCs w:val="12"/>
        </w:rPr>
        <w:t>».</w:t>
      </w:r>
    </w:p>
    <w:p w:rsidR="00E84ADC" w:rsidRPr="00E84ADC" w:rsidRDefault="00E84ADC" w:rsidP="00E84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по исполнению настоящего постановления возложить на Цитовича А.Н., заместителя главы района по жизнеобеспечению и оперативным вопросам.</w:t>
      </w:r>
    </w:p>
    <w:p w:rsidR="00E84ADC" w:rsidRPr="00E84ADC" w:rsidRDefault="00E84ADC" w:rsidP="00E84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с 1 января 2023 года, но не ранее дня, следующего за днем его официального опубликования в печатном издании «Вести» муниципального образования «Каратузский район».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 района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Default="00E84ADC" w:rsidP="00E84AD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84ADC" w:rsidRPr="00E84ADC" w:rsidRDefault="00E84ADC" w:rsidP="00E84AD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84ADC" w:rsidRPr="00E84ADC" w:rsidRDefault="00E84ADC" w:rsidP="00E84AD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16.09.2022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с. 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№ 729-п</w:t>
      </w:r>
    </w:p>
    <w:p w:rsidR="00E84ADC" w:rsidRPr="00E84ADC" w:rsidRDefault="00E84ADC" w:rsidP="00E84ADC">
      <w:pPr>
        <w:tabs>
          <w:tab w:val="left" w:pos="227"/>
        </w:tabs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положения о районном конкурсе «Наши люди»</w:t>
      </w:r>
    </w:p>
    <w:p w:rsidR="00E84ADC" w:rsidRPr="00E84ADC" w:rsidRDefault="00E84ADC" w:rsidP="00E84ADC">
      <w:pPr>
        <w:tabs>
          <w:tab w:val="left" w:pos="227"/>
        </w:tabs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tabs>
          <w:tab w:val="left" w:pos="22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связи с подведением итогов 2022 года в сфере Государственной молодежной политики на территории Каратузского района, ПОСТАНОВЛЯЮ: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1.Утвердить положение о районном конкурсе «Наши люди» согласно приложению №1 к настоящему постановлению. 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r w:rsidRPr="00E84A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Утвердить конкурсную комиссию согласно приложению №2.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на официальном сайте администрации Каратузского района с адресом в информационно-телекоммуникационной сети Интернет – </w:t>
      </w:r>
      <w:hyperlink r:id="rId10" w:history="1">
        <w:r w:rsidRPr="00E84ADC">
          <w:rPr>
            <w:rFonts w:ascii="Times New Roman" w:hAnsi="Times New Roman" w:cs="Times New Roman"/>
            <w:color w:val="0000FF" w:themeColor="hyperlink"/>
            <w:kern w:val="0"/>
            <w:sz w:val="12"/>
            <w:szCs w:val="12"/>
            <w:u w:val="single"/>
            <w:lang w:val="en-US"/>
          </w:rPr>
          <w:t>www</w:t>
        </w:r>
        <w:r w:rsidRPr="00E84ADC">
          <w:rPr>
            <w:rFonts w:ascii="Times New Roman" w:hAnsi="Times New Roman" w:cs="Times New Roman"/>
            <w:color w:val="0000FF" w:themeColor="hyperlink"/>
            <w:kern w:val="0"/>
            <w:sz w:val="12"/>
            <w:szCs w:val="12"/>
            <w:u w:val="single"/>
          </w:rPr>
          <w:t>.</w:t>
        </w:r>
        <w:r w:rsidRPr="00E84ADC">
          <w:rPr>
            <w:rFonts w:ascii="Times New Roman" w:hAnsi="Times New Roman" w:cs="Times New Roman"/>
            <w:color w:val="0000FF" w:themeColor="hyperlink"/>
            <w:kern w:val="0"/>
            <w:sz w:val="12"/>
            <w:szCs w:val="12"/>
            <w:u w:val="single"/>
            <w:lang w:val="en-US"/>
          </w:rPr>
          <w:t>karatuzraion</w:t>
        </w:r>
        <w:r w:rsidRPr="00E84ADC">
          <w:rPr>
            <w:rFonts w:ascii="Times New Roman" w:hAnsi="Times New Roman" w:cs="Times New Roman"/>
            <w:color w:val="0000FF" w:themeColor="hyperlink"/>
            <w:kern w:val="0"/>
            <w:sz w:val="12"/>
            <w:szCs w:val="12"/>
            <w:u w:val="single"/>
          </w:rPr>
          <w:t>.</w:t>
        </w:r>
        <w:r w:rsidRPr="00E84ADC">
          <w:rPr>
            <w:rFonts w:ascii="Times New Roman" w:hAnsi="Times New Roman" w:cs="Times New Roman"/>
            <w:color w:val="0000FF" w:themeColor="hyperlink"/>
            <w:kern w:val="0"/>
            <w:sz w:val="12"/>
            <w:szCs w:val="12"/>
            <w:u w:val="single"/>
            <w:lang w:val="en-US"/>
          </w:rPr>
          <w:t>ru</w:t>
        </w:r>
      </w:hyperlink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от 29.06.2022г № 504-п признать утратившим силу.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5. Контроль за исполнением настоящего постановления возложить на А.А. Савина, заместителя главы района по социальным вопросам.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 вступает  в  силу  в  день,  следующий  за  днем  его официального  опубликования  в  периодическом  печатном  издании  «Вести муниципального образования «Каратузский район»</w:t>
      </w:r>
    </w:p>
    <w:p w:rsidR="00E84ADC" w:rsidRPr="00E84ADC" w:rsidRDefault="00E84ADC" w:rsidP="00E84ADC">
      <w:pPr>
        <w:tabs>
          <w:tab w:val="left" w:pos="227"/>
        </w:tabs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4ADC" w:rsidRPr="00E84ADC" w:rsidTr="00C0285E">
        <w:trPr>
          <w:trHeight w:val="550"/>
        </w:trPr>
        <w:tc>
          <w:tcPr>
            <w:tcW w:w="4785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№1 к постановлению администрации Каратузского района от 16.09.2022 № 729-п</w:t>
            </w:r>
          </w:p>
        </w:tc>
      </w:tr>
    </w:tbl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Положение 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 районном конкурсе "Наши люди"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1.ОБЩИЕ ПОЛОЖЕНИЯ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1.1. Учредителем конкурса «Наши люди» (далее – Конкурс) является администрация Каратузского района, по инициативе Молодежного совета при главе Каратузского района.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1.2. Организаторами Конкурса являются МБУ «Молодёжный центр Лидер», отдел культуры, молодежной политики и туризма администрации Каратузского района, Молодежный Совет при главе Каратузского района.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1.3. Руководство мероприятиями осуществляет Оргкомитет Конкурса.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1.4. Партнерами Конкурса могут стать государственные и общественные организации всех уровней, осуществляющие финансовую поддержку конкурса, а также оказывающие техническую, организационную и интеллектуальную помощь в подготовке, организации и проведении Конкурса.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1.5. Настоящее положение определяет порядок организации и проведения Конкурса.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2.ЦЕЛИ И ЗАДАЧИ КОНКУРСА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2.1. Цель Конкурса - презентация позитивной жизненной позиции молодых людей, внесших наибольший вклад в развитие Каратузского района, для тиражирования положительного опыта успешности и воспитания у молодежи чувства патриотизма и любви к своему селу.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 Задачи Конкурса: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2.2.1. Позиционирование участников Конкурса, как социально активных, успешных личностей с целью привлечения внимания молодежной аудитории   к образцам социальной значимости человека.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2.2.2. Стимулирование молодежи к поиску личностей, чья биография, ценности, образ жизни способны стать моделью современного лидера для общества.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2.2.3. Создание банка данных выдающихся молодых людей, по мнению общественности Каратузского района в определенных сферах.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2.2.4. Поощрение молодежи, внесшей наиболее весомый личный вклад в развитие своего района, имеющих общественное призвание деловых и личностных качеств, развивающих и поддерживающих социально ориентированные проекты.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3.НОМИНАЦИИ КОНКУРСА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3.1. Конкурс «Наши люди» проводится по следующим номинациям: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«Бизнес молодежь»;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«Молодежь в спортивной деятельности»;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«Самая профессиональная молодежь»;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«Молодежь в общественной деятельности»;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«Молодежь в сфере образования»;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«Молодежь культуры и искусства».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3.2.В каждой номинации определяется один победитель. При условии отсутствия заявок, в какой-либо из номинаций, данная номинация не принимает участия в конкурсе.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4.УЧАСТНИКИ КОНКУРСА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4.1. Выдвижение кандидатов осуществляется по итогам трех предыдущих лет.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4.2. Участниками Конкурса становятся жители проживающие, работающие, осуществляющие свою деятельность на территории муниципального образования «Каратузский район» не менее 1 года, в возрасте от 18 до 35 лет.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4.3. Конкурсант, может быть, выдвинут как лично, так и от руководителя организации, семьи, общественного объединения, учебного заведения, спортивной организации, глав поселений и учреждений других форм собственности.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4.4. Для участия в Конкурсе необходимо предоставить: 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Заявка (Приложение 3).</w:t>
      </w:r>
    </w:p>
    <w:p w:rsidR="00E84ADC" w:rsidRPr="00E84ADC" w:rsidRDefault="00E84ADC" w:rsidP="00E84AD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Личное письменное согласие кандидата на обработку персональных данных и размещение информации в социальных сетях для рассмотрения вопроса о награждении и голосования (Приложение 4).</w:t>
      </w:r>
    </w:p>
    <w:p w:rsidR="00E84ADC" w:rsidRPr="00E84ADC" w:rsidRDefault="00E84ADC" w:rsidP="00E84AD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Характеристика-представление и общая оценка достижений кандидата, мотивирующая его выдвижение (Приложение 5).</w:t>
      </w:r>
    </w:p>
    <w:p w:rsidR="00E84ADC" w:rsidRPr="00E84ADC" w:rsidRDefault="00E84ADC" w:rsidP="00E84AD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Цветная портретная фотография на бумажном или электронном носителе, размером 10 х </w:t>
      </w:r>
      <w:smartTag w:uri="urn:schemas-microsoft-com:office:smarttags" w:element="metricconverter">
        <w:smartTagPr>
          <w:attr w:name="ProductID" w:val="15 см"/>
        </w:smartTagPr>
        <w:r w:rsidRPr="00E84AD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15 см</w:t>
        </w:r>
      </w:smartTag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E84ADC" w:rsidRPr="00E84ADC" w:rsidRDefault="00E84ADC" w:rsidP="00E84AD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наградных дипломов, статей, письма поддержки и иные документы, характеризующие заслуги кандидата в соответствующей деятельности за последние три года, предшествующие рассмотрению вопроса о награждении.</w:t>
      </w:r>
    </w:p>
    <w:p w:rsidR="00E84ADC" w:rsidRPr="00E84ADC" w:rsidRDefault="00E84ADC" w:rsidP="00E84AD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 или работодатель, выдвигающий номинантов для участия в конкурсе, несет ответственность за достоверность сведений об участнике конкурса и деятельности организации.</w:t>
      </w:r>
    </w:p>
    <w:p w:rsidR="00E84ADC" w:rsidRPr="00E84ADC" w:rsidRDefault="00E84ADC" w:rsidP="00E84AD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5. КОКУРСНАЯ КОМИССИЯ И ОПРЕДЕЛЕНИЕ ПОБЕДИТЕЛЕЙ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5.1. Рассмотрение заявок для участия в Конкурсе и определения победителей осуществляется конкурсной комиссией по номинациям, согласно Положению.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5.2. Конкурсная комиссия рассматривает представленные документы и определяет победителей в каждой номинации исходя из следующего:</w:t>
      </w:r>
    </w:p>
    <w:p w:rsidR="00E84ADC" w:rsidRPr="00E84ADC" w:rsidRDefault="00E84ADC" w:rsidP="00F4782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номинации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«</w:t>
      </w:r>
      <w:r w:rsidRPr="00E84ADC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  <w:lang w:eastAsia="en-US"/>
        </w:rPr>
        <w:t>Молодежь в спортивной деятельности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»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участниками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могут</w:t>
      </w:r>
      <w:r w:rsidRPr="00E84ADC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спортсмены, спортивные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команды</w:t>
      </w:r>
      <w:r w:rsidRPr="00E84ADC">
        <w:rPr>
          <w:rFonts w:ascii="Times New Roman" w:hAnsi="Times New Roman" w:cs="Times New Roman"/>
          <w:color w:val="auto"/>
          <w:spacing w:val="65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тренера Каратузского района. победители и призеры краевых, всероссийских, международных соревнований; молодым людям, выполнившим норматив кандидата в мастера спорта, мастера спорта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,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внёсшим особый вклад в развитие спорта в районе.</w:t>
      </w:r>
    </w:p>
    <w:p w:rsidR="00E84ADC" w:rsidRPr="00E84ADC" w:rsidRDefault="00E84ADC" w:rsidP="00F4782C">
      <w:pPr>
        <w:numPr>
          <w:ilvl w:val="0"/>
          <w:numId w:val="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номинации </w:t>
      </w:r>
      <w:r w:rsidRPr="00E84ADC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«Молодежь культуры и искусства»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участниками могут стать творческие коллективы, руководители творческих коллективов, иные сотрудники учреждений культуры и искусства, работающие на территории Каратузского района, внёсшие особый вклад в развитие культуры и искусства в районе, победители, лауреаты и дипломанты районных, краевых и всероссийских конкурсов, фестивалей; молодым людям, </w:t>
      </w:r>
    </w:p>
    <w:p w:rsidR="00E84ADC" w:rsidRPr="00E84ADC" w:rsidRDefault="00E84ADC" w:rsidP="00F4782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номинации «</w:t>
      </w:r>
      <w:r w:rsidRPr="00E84ADC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  <w:lang w:eastAsia="en-US"/>
        </w:rPr>
        <w:t>Самая профессиональная молодежь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» участниками конкурса могут стать лица, работающие на территории Каратузского района, имеющие </w:t>
      </w:r>
      <w:r w:rsidRPr="00E84ADC">
        <w:rPr>
          <w:rFonts w:ascii="Times New Roman" w:hAnsi="Times New Roman" w:cs="Times New Roman"/>
          <w:color w:val="auto"/>
          <w:w w:val="95"/>
          <w:kern w:val="0"/>
          <w:sz w:val="12"/>
          <w:szCs w:val="12"/>
          <w:lang w:eastAsia="en-US"/>
        </w:rPr>
        <w:t>достижения</w:t>
      </w:r>
      <w:r w:rsidRPr="00E84ADC">
        <w:rPr>
          <w:rFonts w:ascii="Times New Roman" w:hAnsi="Times New Roman" w:cs="Times New Roman"/>
          <w:color w:val="auto"/>
          <w:spacing w:val="46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w w:val="95"/>
          <w:kern w:val="0"/>
          <w:sz w:val="12"/>
          <w:szCs w:val="12"/>
          <w:lang w:eastAsia="en-US"/>
        </w:rPr>
        <w:t>личного</w:t>
      </w:r>
      <w:r w:rsidRPr="00E84ADC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spacing w:val="-2"/>
          <w:w w:val="95"/>
          <w:kern w:val="0"/>
          <w:sz w:val="12"/>
          <w:szCs w:val="12"/>
          <w:lang w:eastAsia="en-US"/>
        </w:rPr>
        <w:t xml:space="preserve">характера,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наличие обучающих сертификатов, победы в профессиональных конкурсах, </w:t>
      </w:r>
      <w:r w:rsidRPr="00E84ADC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участие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>в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профессиональных конференциях, пропагандирующие здоровый образ жизни, с активной жизненной позицией. Учитывается работа в «особых условиях» (в условиях пандемии Covid-19), использование инновационных и/или высокотехнологичных методов в работе, увеличение плановых показателей.</w:t>
      </w:r>
    </w:p>
    <w:p w:rsidR="00E84ADC" w:rsidRPr="00E84ADC" w:rsidRDefault="00E84ADC" w:rsidP="00F4782C"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номинации «</w:t>
      </w:r>
      <w:r w:rsidRPr="00E84ADC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Молодежь в сфере образования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участниками конкурса могут стать молодые люди, получающие профессиональное образование на территории Каратузского района, являющиеся победителями и призерами краевых, всероссийских, международных интеллектуальных олимпиад, творческих и спортивных конкурсов, а также принимающим активное участие в общественной жизни учебного заведения и района. </w:t>
      </w:r>
    </w:p>
    <w:p w:rsidR="00E84ADC" w:rsidRPr="00E84ADC" w:rsidRDefault="00E84ADC" w:rsidP="00F4782C"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номинации </w:t>
      </w:r>
      <w:r w:rsidRPr="00E84ADC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«Бизнес молодежь»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победителями могут стать любые субъекты малого и среднего предпринимательства, а также само занятые граждане Каратузского района, отвечающие</w:t>
      </w:r>
      <w:r w:rsidRPr="00E84ADC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следующим требованиям: </w:t>
      </w:r>
    </w:p>
    <w:p w:rsidR="00E84ADC" w:rsidRPr="00E84ADC" w:rsidRDefault="00E84ADC" w:rsidP="00F4782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участие в благотворительных проектах, социальная значимость бизнес-идеи, долгосрочность и широта охвата реализуемого проекта;</w:t>
      </w:r>
    </w:p>
    <w:p w:rsidR="00E84ADC" w:rsidRPr="00E84ADC" w:rsidRDefault="00E84ADC" w:rsidP="00F4782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бизнес проект с самыми высокими темпами роста и развития, учитывается количество созданных рабочих мест, объем выручки за последний год, общественный резонанс деятельности;</w:t>
      </w:r>
    </w:p>
    <w:p w:rsidR="00E84ADC" w:rsidRPr="00E84ADC" w:rsidRDefault="00E84ADC" w:rsidP="00F4782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отличающийся оригинальностью и востребованностью бизнес-идеей, ориентированный на молодежное сообщество, признанный   высоким   качеством продукции/услуг.</w:t>
      </w:r>
    </w:p>
    <w:p w:rsidR="00E84ADC" w:rsidRPr="00E84ADC" w:rsidRDefault="00E84ADC" w:rsidP="00F4782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номинации «</w:t>
      </w:r>
      <w:r w:rsidRPr="00E84ADC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  <w:lang w:eastAsia="en-US"/>
        </w:rPr>
        <w:t>Молодежь в общественной деятельности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»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участниками конкурса могут стать молодые люди,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реализующие свои проекты на территории Каратузского района или направленные на развитие района, находящиеся в процессе реализации по настоящее время либо реализованные 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2019-2022 гг.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E84AD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направленные на защиту окружающей среды и экологическую безопасность, </w:t>
      </w:r>
      <w:r w:rsidRPr="00E84ADC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освещение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мероприятий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>в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spacing w:val="-2"/>
          <w:w w:val="95"/>
          <w:kern w:val="0"/>
          <w:sz w:val="12"/>
          <w:szCs w:val="12"/>
          <w:lang w:eastAsia="en-US"/>
        </w:rPr>
        <w:t xml:space="preserve">сфере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молодёжной политики. Волонтерская деятельность в медицинской и социальной сферах, спасение жизни другого человека, оказавшегося</w:t>
      </w:r>
      <w:r w:rsidRPr="00E84ADC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84ADC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чрезвычайной</w:t>
      </w:r>
      <w:r w:rsidRPr="00E84ADC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ситуации и требующее незамедлительной помощи.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Общими критериями, учитываемыми при определении победителей по всем приведенным выше номинациям, являются участие номинантов в добровольческой (волонтерской) деятельности в районе, районных акциях и мероприятиях, пропагандирующих здоровый образ жизни, а также участие в инициировании (выдвижении), поддержке и реализации инициативных проектов, проектов поддержки местных инициатив в населенных пунктах района.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5.3. Протоколом заседания конкурсной комиссии (Приложение 2) служит определением победителей в каждой из номинаций. Имена победителей в каждой отраслевой номинации будут объявлены на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торжественной церемонии награждения. Решение конкурсной комиссии является окончательным и обжалованию не подлежит.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5.2. Список победителей Конкурса публикуется на официальных страницах в соц. сетях, а также на официальном сайте администрации Каратузского района.</w:t>
      </w:r>
    </w:p>
    <w:p w:rsidR="00E84ADC" w:rsidRPr="00E84ADC" w:rsidRDefault="00E84ADC" w:rsidP="00E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 ЭТАПЫ И СРОКИ ПРОВЕДЕНИЯ КОНКУРСА</w:t>
      </w:r>
    </w:p>
    <w:p w:rsidR="00E84ADC" w:rsidRPr="00E84ADC" w:rsidRDefault="00E84ADC" w:rsidP="00E84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6.1. 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этап - приём заявок осуществляется с 26.06. – 17.10.2022г. на электронную почту МБУ «Молодежного центра Лидер» - </w:t>
      </w:r>
      <w:hyperlink r:id="rId11" w:history="1">
        <w:r w:rsidRPr="00E84AD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E84AD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-</w:t>
        </w:r>
        <w:r w:rsidRPr="00E84AD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lider</w:t>
        </w:r>
        <w:r w:rsidRPr="00E84AD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E84AD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mail</w:t>
        </w:r>
        <w:r w:rsidRPr="00E84AD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E84AD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, или нарочно по адресу с. Каратузское ул. Ленина 24 (детская библиотека, вход со двора). Контактный телефон 8 (39137) 21591.</w:t>
      </w:r>
    </w:p>
    <w:p w:rsidR="00E84ADC" w:rsidRPr="00E84ADC" w:rsidRDefault="00E84ADC" w:rsidP="00E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6.2.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этап – обработка информации о претендентах: На данном этапе организаторами конкурса проводиться сбор информации о претендентах для дальнейшего размещения информации в СМИ с 17.10. – 23.10.2022г.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6.3.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III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этап - публикация информации о кандидатах для голосования в СМИ на официальных страничках МБУ «Молодёжный центр Лидер» (В контакте - </w:t>
      </w:r>
      <w:hyperlink r:id="rId12" w:history="1">
        <w:r w:rsidRPr="00E84AD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https://vk.com/karatuz_lider</w:t>
        </w:r>
      </w:hyperlink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и Одноклассниках - </w:t>
      </w:r>
      <w:hyperlink r:id="rId13" w:history="1">
        <w:r w:rsidRPr="00E84AD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https://ok.ru/karatuzlider</w:t>
        </w:r>
      </w:hyperlink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. С 24.10. – 06.11.2022г.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6.4.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этап</w:t>
      </w: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–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народное смс голосование. По итогам которого будет вручен специальный приз «Народное признание». С 07.11. - 13.11.2022г.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6.5. V этап – подведение итогов конкурса и определение одного победителя в каждой номинации по итогам заседания конкурсной комиссии. 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6.5. V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этап - официальная церемония награждения победителей конкурса состоится до 30.12.2022 года. 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6.6. Организаторы конкурса представляют развернутую информацию о победителях Конкурса в СМИ и социальных сетях.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6. НАГРАЖДЕНИЕ 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6.1. Всем участникам Конкурса вручаются благодарственные письма главы Каратузского района и сувенирная продукция. Победители по каждой номинации награждаются ценными подарками.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964"/>
      </w:tblGrid>
      <w:tr w:rsidR="00E84ADC" w:rsidRPr="00E84ADC" w:rsidTr="00E84ADC">
        <w:trPr>
          <w:trHeight w:val="273"/>
        </w:trPr>
        <w:tc>
          <w:tcPr>
            <w:tcW w:w="4726" w:type="dxa"/>
          </w:tcPr>
          <w:p w:rsidR="00E84ADC" w:rsidRPr="00E84ADC" w:rsidRDefault="00E84ADC" w:rsidP="00E84AD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25459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64" w:type="dxa"/>
            <w:hideMark/>
          </w:tcPr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525459"/>
                <w:kern w:val="0"/>
                <w:sz w:val="12"/>
                <w:szCs w:val="12"/>
                <w:lang w:eastAsia="en-US"/>
              </w:rPr>
              <w:t xml:space="preserve"> </w:t>
            </w: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№2 к распоряжению</w:t>
            </w:r>
          </w:p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администрации Каратузского района</w:t>
            </w:r>
          </w:p>
          <w:p w:rsidR="00E84ADC" w:rsidRPr="00E84ADC" w:rsidRDefault="00E84ADC" w:rsidP="00E84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              №</w:t>
            </w:r>
          </w:p>
          <w:p w:rsidR="00E84ADC" w:rsidRPr="00E84ADC" w:rsidRDefault="00E84ADC" w:rsidP="00E84A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E84ADC" w:rsidRPr="00E84ADC" w:rsidRDefault="00E84ADC" w:rsidP="00E84ADC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Состав конкурсной комиссии районного конкурса «Наши люди»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Председатель комиссии</w:t>
      </w:r>
      <w:r w:rsidRPr="00E84A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К.А. Тюнин, глава Каратузского района. 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Заместитель председателя</w:t>
      </w:r>
      <w:r w:rsidRPr="00E84A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А.А. Савин, заместитель главы по социальным вопросам. 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Секретарь комиссии: 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М.С. Лисовская,</w:t>
      </w:r>
      <w:r w:rsidRPr="00E84A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ведущий специалист отдела культуры, молодежной политики и туризма администрации Каратузского района.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Состав комиссии: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А.А. Козин,</w:t>
      </w:r>
      <w:r w:rsidRPr="00E84A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начальник отдела культуры, молодежной политики и туризма администрации Каратузского района; 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М.А. Фатюшина,</w:t>
      </w:r>
      <w:r w:rsidRPr="00E84A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заместитель секретаря Каратузского местного отделения партии «Единая Россия»; 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Е.А. Подлеснова,</w:t>
      </w:r>
      <w:r w:rsidRPr="00E84A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депутат Каратузского районного Совета депутатов;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Г.В. Дэка, </w:t>
      </w:r>
      <w:r w:rsidRPr="00E84A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 районного Совета ветеранов; </w:t>
      </w:r>
    </w:p>
    <w:p w:rsidR="00E84ADC" w:rsidRPr="00E84ADC" w:rsidRDefault="00E84ADC" w:rsidP="00E84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Н.А. Арокина,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 молодежного совета при главе Каратузского района. 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E84ADC" w:rsidRPr="00E84ADC" w:rsidRDefault="00E84ADC" w:rsidP="00E84ADC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РАСПОРЯЖЕНИЕ</w:t>
      </w:r>
    </w:p>
    <w:p w:rsidR="00E84ADC" w:rsidRPr="00E84ADC" w:rsidRDefault="00E84ADC" w:rsidP="00E84ADC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ind w:right="-143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21.09.2022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с. Каратузское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313-р</w:t>
      </w:r>
    </w:p>
    <w:p w:rsidR="00E84ADC" w:rsidRPr="00E84ADC" w:rsidRDefault="00E84ADC" w:rsidP="00E84ADC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распоряжение администрации Каратузского района от 29.02.2016 года № 42-р «Об утверждении Положения о личном приеме граждан главой района и должностными лицами администрации Каратузского района»</w:t>
      </w:r>
    </w:p>
    <w:p w:rsidR="00E84ADC" w:rsidRPr="00E84ADC" w:rsidRDefault="00E84ADC" w:rsidP="00E84ADC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 основании ст.13 Федерального закона от 02.05.2006 № 59-ФЗ «О порядке рассмотрения обращений граждан Российской Федерации», в связи  со структурными и кадровыми изменениями в администрации Каратузского района, руководствуясь ст.ст.26-28  Устава муниципального образования «Каратузский район»:</w:t>
      </w:r>
    </w:p>
    <w:p w:rsidR="00E84ADC" w:rsidRPr="00E84ADC" w:rsidRDefault="00E84ADC" w:rsidP="00E84AD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1.Приложение № 2 к распоряжению администрации Каратузского района от 29.02.2016 № 42-р «Об утверждении Положения о личном приеме граждан главой района и должностными лицами администрации Каратузского района» изменить и изложить в редакции согласно приложению к настоящему распоряжению. </w:t>
      </w:r>
    </w:p>
    <w:p w:rsidR="00E84ADC" w:rsidRPr="00E84ADC" w:rsidRDefault="00E84ADC" w:rsidP="00E84AD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Распоряжение администрации Каратузского района от 27.07.2022 № 254-р «О внесении изменений в распоряжение администрации Каратузского района от 29.02.2016 года № 42-р «Об утверждении Положения о личном приеме граждан главой района и должностными лицами администрации Каратузского района» считать утратившим силу.</w:t>
      </w:r>
    </w:p>
    <w:p w:rsidR="00E84ADC" w:rsidRPr="00E84ADC" w:rsidRDefault="00E84ADC" w:rsidP="00E84AD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3.Опубликовать настоящее распоряжение на «Официальном сайте администрации Каратузского района (www.karatuzraion.ru).</w:t>
      </w:r>
    </w:p>
    <w:p w:rsidR="00E84ADC" w:rsidRPr="00E84ADC" w:rsidRDefault="00E84ADC" w:rsidP="00E84AD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4.Распоряжение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E84ADC" w:rsidRPr="00E84ADC" w:rsidRDefault="00E84ADC" w:rsidP="00E84A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ind w:right="-44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      К.А. Тюнин</w:t>
      </w:r>
    </w:p>
    <w:p w:rsidR="00E84ADC" w:rsidRPr="00E84ADC" w:rsidRDefault="00E84ADC" w:rsidP="00E84ADC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E84ADC" w:rsidRPr="00E84ADC" w:rsidTr="00C0285E">
        <w:tc>
          <w:tcPr>
            <w:tcW w:w="3190" w:type="dxa"/>
          </w:tcPr>
          <w:p w:rsidR="00E84ADC" w:rsidRPr="00E84ADC" w:rsidRDefault="00E84ADC" w:rsidP="00E84ADC">
            <w:pPr>
              <w:spacing w:after="0" w:line="240" w:lineRule="auto"/>
              <w:ind w:right="-44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</w:tcPr>
          <w:p w:rsidR="00E84ADC" w:rsidRPr="00E84ADC" w:rsidRDefault="00E84ADC" w:rsidP="00E84ADC">
            <w:pPr>
              <w:spacing w:after="0" w:line="240" w:lineRule="auto"/>
              <w:ind w:right="-44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3" w:type="dxa"/>
          </w:tcPr>
          <w:p w:rsidR="00E84ADC" w:rsidRPr="00E84ADC" w:rsidRDefault="00E84ADC" w:rsidP="00E84ADC">
            <w:pPr>
              <w:spacing w:after="0" w:line="240" w:lineRule="auto"/>
              <w:ind w:right="-44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Приложение к распоряжению</w:t>
            </w:r>
          </w:p>
          <w:p w:rsidR="00E84ADC" w:rsidRPr="00E84ADC" w:rsidRDefault="00E84ADC" w:rsidP="00E84ADC">
            <w:pPr>
              <w:spacing w:after="0" w:line="240" w:lineRule="auto"/>
              <w:ind w:right="-44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E84ADC" w:rsidRPr="00E84ADC" w:rsidRDefault="00E84ADC" w:rsidP="00E84ADC">
            <w:pPr>
              <w:spacing w:after="0" w:line="240" w:lineRule="auto"/>
              <w:ind w:right="-44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от 21.09.2022  № 313-р</w:t>
            </w:r>
          </w:p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84ADC" w:rsidRPr="00E84ADC" w:rsidRDefault="00E84ADC" w:rsidP="00E84ADC">
            <w:pPr>
              <w:spacing w:after="0" w:line="240" w:lineRule="auto"/>
              <w:ind w:right="-44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График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личного приема граждан должностными лицами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E84A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администрации Каратузского района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92"/>
        <w:gridCol w:w="1644"/>
        <w:gridCol w:w="1878"/>
        <w:gridCol w:w="1581"/>
      </w:tblGrid>
      <w:tr w:rsidR="00E84ADC" w:rsidRPr="00E84ADC" w:rsidTr="00E84ADC">
        <w:trPr>
          <w:trHeight w:val="20"/>
        </w:trPr>
        <w:tc>
          <w:tcPr>
            <w:tcW w:w="232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</w:t>
            </w:r>
          </w:p>
        </w:tc>
        <w:tc>
          <w:tcPr>
            <w:tcW w:w="3692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Должность</w:t>
            </w:r>
          </w:p>
        </w:tc>
        <w:tc>
          <w:tcPr>
            <w:tcW w:w="164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Дни приема</w:t>
            </w:r>
          </w:p>
        </w:tc>
        <w:tc>
          <w:tcPr>
            <w:tcW w:w="1878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Часы приема</w:t>
            </w:r>
          </w:p>
        </w:tc>
        <w:tc>
          <w:tcPr>
            <w:tcW w:w="1581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Место приема</w:t>
            </w:r>
          </w:p>
        </w:tc>
      </w:tr>
      <w:tr w:rsidR="00E84ADC" w:rsidRPr="00E84ADC" w:rsidTr="00E84ADC">
        <w:trPr>
          <w:trHeight w:val="20"/>
        </w:trPr>
        <w:tc>
          <w:tcPr>
            <w:tcW w:w="232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 Константин Алексеевич</w:t>
            </w:r>
          </w:p>
        </w:tc>
        <w:tc>
          <w:tcPr>
            <w:tcW w:w="3692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</w:tc>
        <w:tc>
          <w:tcPr>
            <w:tcW w:w="164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</w:t>
            </w:r>
          </w:p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1878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10.00 до 12.00</w:t>
            </w:r>
          </w:p>
        </w:tc>
        <w:tc>
          <w:tcPr>
            <w:tcW w:w="1581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Каб. № 201</w:t>
            </w:r>
          </w:p>
        </w:tc>
      </w:tr>
      <w:tr w:rsidR="00E84ADC" w:rsidRPr="00E84ADC" w:rsidTr="00E84ADC">
        <w:trPr>
          <w:trHeight w:val="20"/>
        </w:trPr>
        <w:tc>
          <w:tcPr>
            <w:tcW w:w="232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 Елена Сергеевна</w:t>
            </w:r>
          </w:p>
        </w:tc>
        <w:tc>
          <w:tcPr>
            <w:tcW w:w="3692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– руководитель финансового управления</w:t>
            </w:r>
          </w:p>
        </w:tc>
        <w:tc>
          <w:tcPr>
            <w:tcW w:w="164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</w:t>
            </w:r>
          </w:p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1878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14.00 до 16.00</w:t>
            </w:r>
          </w:p>
        </w:tc>
        <w:tc>
          <w:tcPr>
            <w:tcW w:w="158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Каб. № 211</w:t>
            </w:r>
          </w:p>
        </w:tc>
      </w:tr>
      <w:tr w:rsidR="00E84ADC" w:rsidRPr="00E84ADC" w:rsidTr="00E84ADC">
        <w:trPr>
          <w:trHeight w:val="20"/>
        </w:trPr>
        <w:tc>
          <w:tcPr>
            <w:tcW w:w="232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Савин Андрей Алексеевич</w:t>
            </w:r>
          </w:p>
        </w:tc>
        <w:tc>
          <w:tcPr>
            <w:tcW w:w="3692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</w:t>
            </w:r>
          </w:p>
        </w:tc>
        <w:tc>
          <w:tcPr>
            <w:tcW w:w="164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</w:t>
            </w:r>
          </w:p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1878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13.00 до 15.00</w:t>
            </w:r>
          </w:p>
        </w:tc>
        <w:tc>
          <w:tcPr>
            <w:tcW w:w="158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Каб. № 205</w:t>
            </w:r>
          </w:p>
        </w:tc>
      </w:tr>
      <w:tr w:rsidR="00E84ADC" w:rsidRPr="00E84ADC" w:rsidTr="00E84ADC">
        <w:trPr>
          <w:trHeight w:val="20"/>
        </w:trPr>
        <w:tc>
          <w:tcPr>
            <w:tcW w:w="232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Цитович Александр Николаевич</w:t>
            </w:r>
          </w:p>
        </w:tc>
        <w:tc>
          <w:tcPr>
            <w:tcW w:w="3692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жизнеобеспечению и оперативным вопросам</w:t>
            </w:r>
          </w:p>
        </w:tc>
        <w:tc>
          <w:tcPr>
            <w:tcW w:w="164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</w:t>
            </w:r>
          </w:p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1878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15.00 до 17.00</w:t>
            </w:r>
          </w:p>
        </w:tc>
        <w:tc>
          <w:tcPr>
            <w:tcW w:w="158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Каб. № 315</w:t>
            </w:r>
          </w:p>
        </w:tc>
      </w:tr>
      <w:tr w:rsidR="00E84ADC" w:rsidRPr="00E84ADC" w:rsidTr="00E84ADC">
        <w:trPr>
          <w:trHeight w:val="20"/>
        </w:trPr>
        <w:tc>
          <w:tcPr>
            <w:tcW w:w="232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Яшнев Петр Викторович</w:t>
            </w:r>
          </w:p>
        </w:tc>
        <w:tc>
          <w:tcPr>
            <w:tcW w:w="3692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общественно-политической работе</w:t>
            </w:r>
          </w:p>
        </w:tc>
        <w:tc>
          <w:tcPr>
            <w:tcW w:w="1644" w:type="dxa"/>
          </w:tcPr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</w:t>
            </w:r>
          </w:p>
          <w:p w:rsidR="00E84ADC" w:rsidRPr="00E84ADC" w:rsidRDefault="00E84ADC" w:rsidP="00E8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1878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15.00 до 17.00</w:t>
            </w:r>
          </w:p>
        </w:tc>
        <w:tc>
          <w:tcPr>
            <w:tcW w:w="1581" w:type="dxa"/>
          </w:tcPr>
          <w:p w:rsidR="00E84ADC" w:rsidRPr="00E84ADC" w:rsidRDefault="00E84ADC" w:rsidP="00E84ADC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A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Каб. № 306</w:t>
            </w:r>
          </w:p>
        </w:tc>
      </w:tr>
    </w:tbl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</w:rPr>
        <w:t>* В период проведения Главой района приема граждан по личным вопросам (согласно графику), заместители  главы района находятся на рабочих местах в служебных кабинетах.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19.09.2022</w:t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     с. Каратузское</w:t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           №734-п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27.07.2012 № 996-п «О комиссии по противодействию коррупции на территории Каратузского района»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В связи с кадровыми изменениями в администрации Каратузского района, ПОСТАНОВЛЯЮ:</w:t>
      </w:r>
    </w:p>
    <w:p w:rsidR="00E84ADC" w:rsidRPr="00E84ADC" w:rsidRDefault="00E84ADC" w:rsidP="00E84AD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1.</w:t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Внести изменение в постановление администрации Каратузского района от 27.07.2012 № 996-п «О комиссии по противодействию коррупции на территории Каратузского района»: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Приложение №1 изменить и изложить в редакции, согласно приложению к настоящему постановлению.</w:t>
      </w:r>
    </w:p>
    <w:p w:rsidR="00E84ADC" w:rsidRPr="00E84ADC" w:rsidRDefault="00E84ADC" w:rsidP="00F4782C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Постановление администрации Каратузского района от 29.04.2022 № 360-п «О внесении изменений в постановление администрации Каратузского района от 27.07.2012 № 996-п «О комиссии по противодействию коррупции на территории Каратузского района» считать утратившим силу.</w:t>
      </w:r>
    </w:p>
    <w:p w:rsidR="00E84ADC" w:rsidRPr="00E84ADC" w:rsidRDefault="00E84ADC" w:rsidP="00F4782C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П.В. Яшнева, заместителя главы района по общественно-политической работе.</w:t>
      </w:r>
    </w:p>
    <w:p w:rsid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4. Настоящее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C012B5" w:rsidRDefault="00E84ADC" w:rsidP="00E84A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lastRenderedPageBreak/>
        <w:t>Глава района</w:t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529" w:right="-66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Приложение к постановлению администрации Каратузского айона</w:t>
      </w:r>
    </w:p>
    <w:p w:rsidR="00E84ADC" w:rsidRDefault="00E84ADC" w:rsidP="00E84ADC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529" w:right="-66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от 19.09.2022 № 734-п</w:t>
      </w:r>
    </w:p>
    <w:p w:rsidR="00E84ADC" w:rsidRPr="00E84ADC" w:rsidRDefault="00E84ADC" w:rsidP="00E84ADC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529" w:right="-66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СОСТАВ</w:t>
      </w:r>
    </w:p>
    <w:p w:rsid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50" w:right="1075" w:hanging="1421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КОМИССИИ ПО ПРОТИВОДЕЙСТВИЮ КОРРУПЦИИ В КАРАТУЗСКОМ РАЙОНЕ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50" w:right="1075" w:hanging="1421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Тюнин Константин Алексеевич - Глава района, председатель комиссии. 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Яшнев Петр Викторович - заместитель главы района по общественно-политической работе, заместитель председателя комиссии.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Орлова Ольга Владимировна - ведущий специалист отдела правового и документационного обеспечения, секретарь комиссии; 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Кулакова Галина Ивановна - председатель Каратузского районного Совета депутатов (по согласованию);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Мейнгот Юрий Алексеевич, начальник отделения полиции № 2 межмуниципального отдела МВД России (Курагинский) (по согласованию);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Зотова Любовь Ивановна, председатель контрольно-счётного органа Каратузского района (по согласованию);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71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Дэка Олеся Александровна, начальник отдела по взаимодействию с территориями, организационной работе и кадрам;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71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Ничкова Ольга Яковлевна, ведущий специалист отдела по взаимодействию с территориями, организационной работе и кадрам;</w:t>
      </w:r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Коршунова Анастасия Николаевна - главный специалист отдела правового и    документационного обеспечения;</w:t>
      </w:r>
      <w:bookmarkStart w:id="0" w:name="_GoBack"/>
      <w:bookmarkEnd w:id="0"/>
    </w:p>
    <w:p w:rsidR="00E84ADC" w:rsidRPr="00E84ADC" w:rsidRDefault="00E84ADC" w:rsidP="00E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Дэка Галина Васильевна - главный специалист по охране труда администрации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ADC" w:rsidRDefault="00E84ADC" w:rsidP="00E84A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84ADC" w:rsidRDefault="00E84ADC" w:rsidP="00E84A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</w:t>
      </w:r>
    </w:p>
    <w:p w:rsidR="00E84ADC" w:rsidRPr="00E84ADC" w:rsidRDefault="00E84ADC" w:rsidP="00E84A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23.09.2022               </w:t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с. Каратузское              </w:t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№ 739-п</w:t>
      </w: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 внесении изменений и дополнений в постановление администрации Каратузского района от 01.02.2022 № 97-п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1.Внести в приложение к постановлению администрации Каратузского района от 01.02.2022 № 97-п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следующие изменения и дополнения: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1.1. Раздел 3 приложения дополнить пунктом 3.24 следующего содержания:  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«3.24. В случае если по результатам конкурсного 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Каратузского района вправе разместить информацию о проведении нового конкурсного отбора в соответствии с настоящим Порядком.».</w:t>
      </w:r>
    </w:p>
    <w:p w:rsidR="00E84ADC" w:rsidRPr="00E84ADC" w:rsidRDefault="00E84ADC" w:rsidP="00E84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 xml:space="preserve">2. </w:t>
      </w:r>
      <w:r w:rsidRPr="00E84A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оставляю за собой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ADC" w:rsidRPr="00E84ADC" w:rsidRDefault="00E84ADC" w:rsidP="00E84A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012B5" w:rsidRDefault="00E84ADC" w:rsidP="00E84A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И.о. главы района </w:t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84A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E84AD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9" style="position:absolute;margin-left:26.45pt;margin-top:284.1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0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1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84ADC" w:rsidRPr="00893B63" w:rsidRDefault="00E84ADC" w:rsidP="00E84A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84ADC" w:rsidRPr="00893B63" w:rsidRDefault="00E84ADC" w:rsidP="00E84A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E84ADC" w:rsidRPr="00893B63" w:rsidRDefault="00E84ADC" w:rsidP="00E84A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E84ADC" w:rsidRPr="00893B63" w:rsidRDefault="00E84ADC" w:rsidP="00E84A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E84ADC" w:rsidRPr="00286EA4" w:rsidRDefault="00E84ADC" w:rsidP="00E84A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2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15"/>
      <w:footerReference w:type="defaul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2C" w:rsidRDefault="00F4782C" w:rsidP="00D368D1">
      <w:pPr>
        <w:spacing w:after="0" w:line="240" w:lineRule="auto"/>
      </w:pPr>
      <w:r>
        <w:separator/>
      </w:r>
    </w:p>
  </w:endnote>
  <w:endnote w:type="continuationSeparator" w:id="0">
    <w:p w:rsidR="00F4782C" w:rsidRDefault="00F4782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ADC">
          <w:rPr>
            <w:noProof/>
          </w:rPr>
          <w:t>4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2C" w:rsidRDefault="00F4782C" w:rsidP="00D368D1">
      <w:pPr>
        <w:spacing w:after="0" w:line="240" w:lineRule="auto"/>
      </w:pPr>
      <w:r>
        <w:separator/>
      </w:r>
    </w:p>
  </w:footnote>
  <w:footnote w:type="continuationSeparator" w:id="0">
    <w:p w:rsidR="00F4782C" w:rsidRDefault="00F4782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84AD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E84ADC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38 </w:t>
              </w:r>
              <w:r w:rsidR="00E84ADC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E84ADC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E84ADC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E84ADC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9-23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E84ADC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23 сентября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388517D6"/>
    <w:multiLevelType w:val="hybridMultilevel"/>
    <w:tmpl w:val="E76A7D9E"/>
    <w:lvl w:ilvl="0" w:tplc="B2F6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21B1"/>
    <w:multiLevelType w:val="hybridMultilevel"/>
    <w:tmpl w:val="76F8A8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49702C"/>
    <w:multiLevelType w:val="singleLevel"/>
    <w:tmpl w:val="982AF6A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D52DC6"/>
    <w:multiLevelType w:val="hybridMultilevel"/>
    <w:tmpl w:val="99086C9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84ADC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4782C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70981AB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E84A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karatuzlider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karatuz_li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atuz-lider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aratuzraion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karatuz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2396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77DE0-3872-4E75-A8E1-D435C48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12331</TotalTime>
  <Pages>5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32175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38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2022-09-30T08:29:00Z</dcterms:modified>
</cp:coreProperties>
</file>