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769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C41769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C41769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C41769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AB5B7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37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AB5B7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18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AB5B7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08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C41769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B5B74" w:rsidRPr="00AB5B74" w:rsidRDefault="00AB5B74" w:rsidP="00AB5B74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 РАЙОНА</w:t>
      </w:r>
    </w:p>
    <w:p w:rsidR="00AB5B74" w:rsidRPr="00AB5B74" w:rsidRDefault="00AB5B74" w:rsidP="00AB5B74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AB5B74" w:rsidRPr="00AB5B74" w:rsidRDefault="00AB5B74" w:rsidP="00AB5B74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5B74" w:rsidRPr="00AB5B74" w:rsidRDefault="00AB5B74" w:rsidP="00AB5B74">
      <w:pPr>
        <w:tabs>
          <w:tab w:val="left" w:pos="346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18.08.2023                                    с. Каратузское                                       № 755-п</w:t>
      </w:r>
    </w:p>
    <w:p w:rsidR="00AB5B74" w:rsidRPr="00AB5B74" w:rsidRDefault="00AB5B74" w:rsidP="00AB5B74">
      <w:pPr>
        <w:tabs>
          <w:tab w:val="left" w:pos="346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5B74" w:rsidRPr="00AB5B74" w:rsidRDefault="00AB5B74" w:rsidP="00AB5B74">
      <w:pPr>
        <w:tabs>
          <w:tab w:val="left" w:pos="3465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Об утверждении состава  комиссии по делам несовершеннолетних и защите их прав Каратузского района </w:t>
      </w:r>
    </w:p>
    <w:p w:rsidR="00AB5B74" w:rsidRPr="00AB5B74" w:rsidRDefault="00AB5B74" w:rsidP="00AB5B74">
      <w:pPr>
        <w:tabs>
          <w:tab w:val="left" w:pos="346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5B74" w:rsidRPr="00AB5B74" w:rsidRDefault="00AB5B74" w:rsidP="00AB5B74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В соответствии с постановлением Правительства РФ от 06 ноября 2013 года  № 995 «Об утверждении Положения о комиссиях по делам несовершеннолетних и защите их прав», Федеральным законом от 24.06.1999 года № 120 - ФЗ «Об  основах системы профилактики безнадзорности и правонарушений несовершеннолетних», Закона  Красноярского края от 31.10.2022 № 4-608 «О системе профилактики безнадзорности и правонарушений несовершеннолетних», ПОСТАНОВЛЯЮ:  </w:t>
      </w:r>
    </w:p>
    <w:p w:rsidR="00AB5B74" w:rsidRPr="00AB5B74" w:rsidRDefault="00AB5B74" w:rsidP="00AB5B7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1. Утвердить состав комиссии по делам несовершеннолетних и защите их прав Каратузского района согласно приложению.</w:t>
      </w:r>
    </w:p>
    <w:p w:rsidR="00AB5B74" w:rsidRPr="00AB5B74" w:rsidRDefault="00AB5B74" w:rsidP="00AB5B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Признать утратившим силу постановление администрации Каратузского района  от 12.01.2023 № 23-п «Об утверждении состава комиссии по делам несовершеннолетних и защите их прав Каратузского района».</w:t>
      </w:r>
    </w:p>
    <w:p w:rsidR="00AB5B74" w:rsidRPr="00AB5B74" w:rsidRDefault="00AB5B74" w:rsidP="00AB5B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Контроль за исполнением настоящего постановления возложить на А.А. Савина заместителя главы района по социальным</w:t>
      </w:r>
      <w:r w:rsidRPr="00AB5B74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вопросам.</w:t>
      </w:r>
    </w:p>
    <w:p w:rsidR="00AB5B74" w:rsidRPr="00AB5B74" w:rsidRDefault="00AB5B74" w:rsidP="00AB5B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AB5B74" w:rsidRPr="00AB5B74" w:rsidRDefault="00AB5B74" w:rsidP="00AB5B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5B74" w:rsidRPr="00AB5B74" w:rsidRDefault="00AB5B74" w:rsidP="00AB5B7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5B74" w:rsidRPr="00AB5B74" w:rsidRDefault="00AB5B74" w:rsidP="00AB5B7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                                        К.А. Тюнин </w:t>
      </w:r>
    </w:p>
    <w:p w:rsidR="00AB5B74" w:rsidRPr="00AB5B74" w:rsidRDefault="00AB5B74" w:rsidP="00AB5B7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5416"/>
      </w:tblGrid>
      <w:tr w:rsidR="00AB5B74" w:rsidRPr="00AB5B74" w:rsidTr="00F06954">
        <w:tc>
          <w:tcPr>
            <w:tcW w:w="4388" w:type="dxa"/>
          </w:tcPr>
          <w:p w:rsidR="00AB5B74" w:rsidRPr="00AB5B74" w:rsidRDefault="00AB5B74" w:rsidP="00AB5B74">
            <w:pPr>
              <w:tabs>
                <w:tab w:val="left" w:pos="0"/>
                <w:tab w:val="left" w:pos="6521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5B7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</w:t>
            </w:r>
          </w:p>
        </w:tc>
        <w:tc>
          <w:tcPr>
            <w:tcW w:w="5183" w:type="dxa"/>
          </w:tcPr>
          <w:p w:rsidR="00AB5B74" w:rsidRPr="00AB5B74" w:rsidRDefault="00AB5B74" w:rsidP="00AB5B74">
            <w:pPr>
              <w:tabs>
                <w:tab w:val="left" w:pos="0"/>
                <w:tab w:val="left" w:pos="6521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5B7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к постановлению</w:t>
            </w:r>
          </w:p>
          <w:p w:rsidR="00AB5B74" w:rsidRPr="00AB5B74" w:rsidRDefault="00AB5B74" w:rsidP="00AB5B74">
            <w:pPr>
              <w:tabs>
                <w:tab w:val="left" w:pos="857"/>
                <w:tab w:val="left" w:pos="6521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5B7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администрации Каратузского района</w:t>
            </w:r>
          </w:p>
          <w:p w:rsidR="00AB5B74" w:rsidRPr="00AB5B74" w:rsidRDefault="00AB5B74" w:rsidP="00AB5B74">
            <w:pPr>
              <w:tabs>
                <w:tab w:val="left" w:pos="857"/>
                <w:tab w:val="left" w:pos="6521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5B7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 18.08.2023 № 755-п     </w:t>
            </w:r>
            <w:r w:rsidRPr="00AB5B7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  <w:t xml:space="preserve"> </w:t>
            </w:r>
          </w:p>
        </w:tc>
      </w:tr>
    </w:tbl>
    <w:p w:rsidR="00AB5B74" w:rsidRPr="00AB5B74" w:rsidRDefault="00AB5B74" w:rsidP="00AB5B74">
      <w:pPr>
        <w:tabs>
          <w:tab w:val="left" w:pos="0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5B74" w:rsidRPr="00AB5B74" w:rsidRDefault="00AB5B74" w:rsidP="00AB5B74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Состав  комиссии по делам несовершеннолетних </w:t>
      </w:r>
    </w:p>
    <w:p w:rsidR="00AB5B74" w:rsidRPr="00AB5B74" w:rsidRDefault="00AB5B74" w:rsidP="00AB5B74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и защите их прав Каратузского района </w:t>
      </w:r>
    </w:p>
    <w:p w:rsidR="00AB5B74" w:rsidRPr="00AB5B74" w:rsidRDefault="00AB5B74" w:rsidP="00AB5B74">
      <w:pPr>
        <w:tabs>
          <w:tab w:val="left" w:pos="0"/>
          <w:tab w:val="left" w:pos="3135"/>
        </w:tabs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5B74" w:rsidRPr="00AB5B74" w:rsidRDefault="00AB5B74" w:rsidP="00AB5B74">
      <w:pPr>
        <w:tabs>
          <w:tab w:val="left" w:pos="0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А.А. Савин, заместитель главы района по социальным вопросам, председатель комиссии.</w:t>
      </w:r>
    </w:p>
    <w:p w:rsidR="00AB5B74" w:rsidRPr="00AB5B74" w:rsidRDefault="00AB5B74" w:rsidP="00AB5B74">
      <w:pPr>
        <w:tabs>
          <w:tab w:val="left" w:pos="0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О.И. Крючкова, директор  КГБУ СО  «Комплексный центр социального обслуживания населения «Каратузский», заместитель председателя комиссии.</w:t>
      </w:r>
    </w:p>
    <w:p w:rsidR="00AB5B74" w:rsidRPr="00AB5B74" w:rsidRDefault="00AB5B74" w:rsidP="00AB5B74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Н.С. Голубцова, ведущий специалист, обеспечивающий  деятельность комиссии по делам  несовершеннолетних  и защите их прав  Каратузского района, ответственный секретарь комиссии.</w:t>
      </w:r>
    </w:p>
    <w:p w:rsidR="00AB5B74" w:rsidRPr="00AB5B74" w:rsidRDefault="00AB5B74" w:rsidP="00AB5B74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Члены комиссии: </w:t>
      </w:r>
    </w:p>
    <w:p w:rsidR="00AB5B74" w:rsidRPr="00AB5B74" w:rsidRDefault="00AB5B74" w:rsidP="00AB5B74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С.М. Липин – заместитель начальника ОП № 2 МО МВД России «Курагинский»;</w:t>
      </w:r>
    </w:p>
    <w:p w:rsidR="00AB5B74" w:rsidRPr="00AB5B74" w:rsidRDefault="00AB5B74" w:rsidP="00AB5B74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М.А. Фатюшина – заместитель председателя Каратузского районного Совета депутатов;</w:t>
      </w:r>
    </w:p>
    <w:p w:rsidR="00AB5B74" w:rsidRPr="00AB5B74" w:rsidRDefault="00AB5B74" w:rsidP="00AB5B74">
      <w:pPr>
        <w:tabs>
          <w:tab w:val="left" w:pos="0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А.В. Дермер, и.о.  руководителя Управления образования администрации  Каратузского района;</w:t>
      </w:r>
    </w:p>
    <w:p w:rsidR="00AB5B74" w:rsidRPr="00AB5B74" w:rsidRDefault="00AB5B74" w:rsidP="00AB5B74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Л.А. Баюсова, главный специалист  по опеке и попечительству  отдела социальной поддержки детства Управления образования администрации Каратузского района;</w:t>
      </w:r>
    </w:p>
    <w:p w:rsidR="00AB5B74" w:rsidRPr="00AB5B74" w:rsidRDefault="00AB5B74" w:rsidP="00AB5B74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И.В. Тонких, педагог - психолог Каратузского филиала КГБПОУ      Минусинского сельскохозяйственного  колледжа;</w:t>
      </w:r>
    </w:p>
    <w:p w:rsidR="00AB5B74" w:rsidRPr="00AB5B74" w:rsidRDefault="00AB5B74" w:rsidP="00AB5B74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С.В. Сокирин, инспектор филиала по Каратузскому   району ФКУ УИИ ГУФСИН России « Курагинский»;</w:t>
      </w:r>
    </w:p>
    <w:p w:rsidR="00AB5B74" w:rsidRPr="00AB5B74" w:rsidRDefault="00AB5B74" w:rsidP="00AB5B74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Ю.А. Громова, старший инспектор по делам несовершеннолетних   ОП № 2 МО  МВД России  «Курагинский»;</w:t>
      </w:r>
    </w:p>
    <w:p w:rsidR="00AB5B74" w:rsidRPr="00AB5B74" w:rsidRDefault="00AB5B74" w:rsidP="00AB5B74">
      <w:pPr>
        <w:tabs>
          <w:tab w:val="left" w:pos="1485"/>
        </w:tabs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И.Л. Шункина, директор КГКУ «Центр занятости населения Каратузского района»;</w:t>
      </w:r>
    </w:p>
    <w:p w:rsidR="00AB5B74" w:rsidRPr="00AB5B74" w:rsidRDefault="00AB5B74" w:rsidP="00AB5B74">
      <w:pPr>
        <w:tabs>
          <w:tab w:val="left" w:pos="1485"/>
        </w:tabs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Н.А. Башкирцева,</w:t>
      </w:r>
      <w:r w:rsidRPr="00AB5B74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и.о.</w:t>
      </w:r>
      <w:r w:rsidRPr="00AB5B74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начальника отдела культуры, молодёжной политики и туризма администрации Каратузского района;</w:t>
      </w:r>
    </w:p>
    <w:p w:rsidR="00AB5B74" w:rsidRPr="00AB5B74" w:rsidRDefault="00AB5B74" w:rsidP="00AB5B74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Т.Ю. Ботина, и.о. директора МБУ Молодежный центр «Лидер»,</w:t>
      </w:r>
    </w:p>
    <w:p w:rsidR="00AB5B74" w:rsidRPr="00AB5B74" w:rsidRDefault="00AB5B74" w:rsidP="00AB5B74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Т.А. Пинчук, главный врач КГБУЗ «Каратузская РБ»;</w:t>
      </w:r>
    </w:p>
    <w:p w:rsidR="00AB5B74" w:rsidRPr="00AB5B74" w:rsidRDefault="00AB5B74" w:rsidP="00AB5B74">
      <w:pPr>
        <w:tabs>
          <w:tab w:val="left" w:pos="1485"/>
        </w:tabs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В.В. Иванов, начальник ОНД и ПР по Каратузскому району, подполковник внутренней службы.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AB5B74" w:rsidRPr="00AB5B74" w:rsidRDefault="00AB5B74" w:rsidP="00AB5B74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ПОСТАНОВЛЕНИЕ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18.08.2023                                с. Каратузское                                        № 753-п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О внесение изменений в постановление администрации Каратузского района от 04.08.2023 № 720-п  «Об утверждении порядка «О предоставлении субсидий субъектам малого и среднего предпринимательства на реализацию инвестиционных проектов в приоритетных отраслях»» </w:t>
      </w:r>
    </w:p>
    <w:p w:rsidR="00AB5B74" w:rsidRPr="00AB5B74" w:rsidRDefault="00AB5B74" w:rsidP="00AB5B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AB5B74" w:rsidRPr="00AB5B74" w:rsidRDefault="00AB5B74" w:rsidP="00AB5B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В целях реализации программных мероприятий муниципальной программы </w:t>
      </w: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«Развитие малого и среднего предпринимательства в Каратузском районе», утвержденной постановлением администрации Каратузского района от 31.10.2013 №1127-п «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 утверждении муниципальной программы «Развитие малого и среднего предпринимательства в Каратузском районе»</w:t>
      </w:r>
      <w:r w:rsidRPr="00AB5B7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, руководствуясь ст. 26-28 Устава Муниципального образования «Каратузский район», ПОСТАНОВЛЯЮ:</w:t>
      </w:r>
    </w:p>
    <w:p w:rsidR="00AB5B74" w:rsidRPr="00AB5B74" w:rsidRDefault="00AB5B74" w:rsidP="00AB5B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 приложении 1 к постановлению администрации Каратузского района от 04.08.2023 № 720-п «Об утверждении порядка «О предоставлении субсидий субъектам малого и среднего предпринимательства на реализацию инвестиционных проектов в приоритетных отраслях» пункт 2.1.9. изменить и изложить в следующей редакции: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2.1.9.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субъект малого и среднего предпринимательства обязуется сохранить численность работников в течение 12 месяцев после получения поддержки в размере не менее 100 процентов среднесписочной численности работников получателя поддержки на 1 января года получения поддержки. При этом в 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поддержки.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Субъект малого и среднего предпринимательства обязуется не прекращать деятельность в течение двух лет после получения поддержки.</w:t>
      </w:r>
    </w:p>
    <w:p w:rsidR="00AB5B74" w:rsidRPr="00AB5B74" w:rsidRDefault="00AB5B74" w:rsidP="00AB5B7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B5B74">
        <w:rPr>
          <w:rFonts w:ascii="Times New Roman" w:eastAsia="Calibri" w:hAnsi="Times New Roman" w:cs="Times New Roman"/>
          <w:bCs/>
          <w:iCs/>
          <w:color w:val="auto"/>
          <w:kern w:val="0"/>
          <w:sz w:val="12"/>
          <w:szCs w:val="12"/>
          <w:lang w:eastAsia="en-US"/>
        </w:rPr>
        <w:t xml:space="preserve">2. </w:t>
      </w: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D05AA" w:rsidRDefault="00AB5B74" w:rsidP="00AB5B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AB5B74" w:rsidRPr="00AB5B74" w:rsidRDefault="00AB5B74" w:rsidP="00AB5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AB5B74" w:rsidRPr="00AB5B74" w:rsidRDefault="00AB5B74" w:rsidP="00AB5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16.08.2023                  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с. Каратузское                             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№ 747-п              </w:t>
      </w:r>
    </w:p>
    <w:p w:rsidR="00AB5B74" w:rsidRPr="00AB5B74" w:rsidRDefault="00AB5B74" w:rsidP="00AB5B74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AB5B74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О внесении изменений в  постановление администрации Каратузского района «Об утверждении Порядка организации питания учащихся муниципальных общеобразовательных организаций (учреждений) Каратузского района» от 07.11.2022  №  879-п</w:t>
      </w:r>
    </w:p>
    <w:p w:rsidR="00AB5B74" w:rsidRPr="00AB5B74" w:rsidRDefault="00AB5B74" w:rsidP="00AB5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</w:t>
      </w:r>
    </w:p>
    <w:p w:rsidR="00AB5B74" w:rsidRPr="00AB5B74" w:rsidRDefault="00AB5B74" w:rsidP="00A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Руководствуясь Указом Губернатора Красноярского края от 18.07.2023 № 198-уг «О внесении изменений в Указ Губернатора Красноярского края от 25.10.2022 № 317-уг «О социально – экономических мерах поддержки лиц, принимающих участие в специальной военной операции, и членов их семей»,  в соответствии с Законом РФ </w:t>
      </w:r>
      <w:hyperlink r:id="rId10" w:history="1">
        <w:r w:rsidRPr="00AB5B74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от 29.12.2012 № 273-ФЗ "Об образовании в Российской Федерации"</w:t>
        </w:r>
      </w:hyperlink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 Законом Красноярского края от 02.11.2000 № 12-961 «О защите прав ребенка»,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fldChar w:fldCharType="begin"/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instrText xml:space="preserve">HYPERLINK consultantplus://offline/ref=21BECDF8CAB5FA05DBD93CDA00015EC3EEE5A5207E4CB2E13F87F64727CF24BE70C2BC445FF1E27BEB9593S2m6H </w:instrTex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fldChar w:fldCharType="separate"/>
      </w:r>
      <w:r w:rsidRPr="00AB5B74">
        <w:rPr>
          <w:rFonts w:ascii="Times New Roman" w:hAnsi="Times New Roman" w:cs="Times New Roman"/>
          <w:kern w:val="0"/>
          <w:sz w:val="12"/>
          <w:szCs w:val="12"/>
        </w:rPr>
        <w:t> ПОСТАНОВЛЯЮ</w:t>
      </w:r>
      <w:r w:rsidRPr="00AB5B74">
        <w:rPr>
          <w:kern w:val="0"/>
          <w:sz w:val="12"/>
          <w:szCs w:val="12"/>
        </w:rPr>
        <w:t>:</w:t>
      </w:r>
    </w:p>
    <w:p w:rsidR="00AB5B74" w:rsidRPr="00AB5B74" w:rsidRDefault="00AB5B74" w:rsidP="00AB5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fldChar w:fldCharType="end"/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 Порядок  организации питания (далее – Порядок) учащихся муниципальных общеобразовательных  организаций (учреждений) Каратузского района  следующие изменения: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1.1.</w:t>
      </w: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Раздел 3 </w:t>
      </w:r>
      <w:bookmarkStart w:id="0" w:name="sub_300"/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 установления бесплатного питания</w:t>
      </w: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в  пункте 3.1. абзац 7 изложить в следующей редакции: «</w:t>
      </w:r>
      <w:r w:rsidRPr="00AB5B74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обучающихся из семей, лиц принимающих </w:t>
      </w:r>
      <w:r w:rsidRPr="00AB5B74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(принимавших)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участие в </w:t>
      </w: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специальной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военной операции (СВО).».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1.2. Пункт 3.1.6. изложить в следующей редакции: «3.1.6. Для обучающихся детей в общеобразовательной организации, включая усыновленных, опекаемых, приемных, а также пасынков и падчериц, совместно проживающих с лицом, принимающим</w:t>
      </w:r>
      <w:r w:rsidRPr="00AB5B74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(принимавшим)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участие в </w:t>
      </w: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специальной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военной операции:».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      1.3. Пункт</w:t>
      </w:r>
      <w:r w:rsidRPr="00AB5B74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3.2.2. изложить в следующей редакции: «3.2.2. Горячим обедом без взимания платы обеспечиваются   обучающиеся 5-11 классов в муниципальных образовательных организациях  во вторую смену, из семей, лиц принимающих</w:t>
      </w:r>
      <w:r w:rsidRPr="00AB5B74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(принимавших)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участие в </w:t>
      </w: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специальной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военной операции.».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1.4. Приложение № 6 к Порядку организации питания учащихся муниципальных общеобразовательных организаций Каратузского района изложить в редакции, согласно приложению  к настоящему постановлению.</w:t>
      </w:r>
      <w:r w:rsidRPr="00AB5B74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bookmarkEnd w:id="0"/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2. Контроль за исполнением настоящего постановления возложить на заместителя главы района по социальным вопросам -  А.А.Савина.</w:t>
      </w:r>
    </w:p>
    <w:p w:rsidR="00AB5B74" w:rsidRPr="00AB5B74" w:rsidRDefault="00AB5B74" w:rsidP="00A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3. Постановление вступает в силу в день, следующий за днем его опубликования в  периодическом печатном издании Вести муниципального образования «Каратузский район».</w:t>
      </w:r>
    </w:p>
    <w:p w:rsidR="00AB5B74" w:rsidRPr="00AB5B74" w:rsidRDefault="00AB5B74" w:rsidP="00AB5B74">
      <w:pPr>
        <w:widowControl w:val="0"/>
        <w:autoSpaceDE w:val="0"/>
        <w:autoSpaceDN w:val="0"/>
        <w:adjustRightInd w:val="0"/>
        <w:spacing w:after="0" w:line="240" w:lineRule="auto"/>
        <w:ind w:left="435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widowControl w:val="0"/>
        <w:autoSpaceDE w:val="0"/>
        <w:autoSpaceDN w:val="0"/>
        <w:adjustRightInd w:val="0"/>
        <w:spacing w:after="0" w:line="240" w:lineRule="auto"/>
        <w:ind w:left="435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 к постановлению 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от  16.08.2023  № 747-п 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6</w:t>
      </w:r>
    </w:p>
    <w:p w:rsidR="00AB5B74" w:rsidRPr="00AB5B74" w:rsidRDefault="00AB5B74" w:rsidP="00AB5B7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к порядку организации питания учащихся муниципальных общеобразовательных организаций Каратузского района</w:t>
      </w:r>
    </w:p>
    <w:p w:rsidR="00AB5B74" w:rsidRPr="00AB5B74" w:rsidRDefault="00AB5B74" w:rsidP="00AB5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СПИСОК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детей, обучающихся в ______________________________________________,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(наименование муниципальной общеобразовательной организации (учреждения))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из семей, лиц</w:t>
      </w:r>
      <w:r w:rsidRPr="00AB5B74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принимающих </w:t>
      </w:r>
      <w:r w:rsidRPr="00AB5B74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(принимавших)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участие в </w:t>
      </w: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специальной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военной операции (СВО):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2036"/>
        <w:gridCol w:w="1527"/>
        <w:gridCol w:w="3818"/>
        <w:gridCol w:w="2797"/>
      </w:tblGrid>
      <w:tr w:rsidR="00AB5B74" w:rsidRPr="00AB5B74" w:rsidTr="00AB5B74">
        <w:trPr>
          <w:cantSplit/>
          <w:trHeight w:val="326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N </w:t>
            </w: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п/п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Ф.И.О. </w:t>
            </w: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ученика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Класс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Домашний адрес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Примечание</w:t>
            </w:r>
          </w:p>
        </w:tc>
      </w:tr>
      <w:tr w:rsidR="00AB5B74" w:rsidRPr="00AB5B74" w:rsidTr="00F06954">
        <w:trPr>
          <w:cantSplit/>
          <w:trHeight w:val="12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5B74" w:rsidRPr="00AB5B74" w:rsidTr="00F06954">
        <w:trPr>
          <w:cantSplit/>
          <w:trHeight w:val="12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5B74" w:rsidRPr="00AB5B74" w:rsidTr="00F06954">
        <w:trPr>
          <w:cantSplit/>
          <w:trHeight w:val="12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5B74" w:rsidRPr="00AB5B74" w:rsidTr="00F06954">
        <w:trPr>
          <w:cantSplit/>
          <w:trHeight w:val="12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5B74" w:rsidRPr="00AB5B74" w:rsidTr="00F06954">
        <w:trPr>
          <w:cantSplit/>
          <w:trHeight w:val="12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AB5B74" w:rsidRPr="00AB5B74" w:rsidRDefault="00AB5B74" w:rsidP="00AB5B74">
      <w:pPr>
        <w:tabs>
          <w:tab w:val="center" w:pos="4677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tabs>
          <w:tab w:val="center" w:pos="4677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tabs>
          <w:tab w:val="center" w:pos="4677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_______________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______________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Руководитель                                               Подпись                                         Расшифровка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общеобразовательной организации                                                                   подписи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(учреждения)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AB5B74" w:rsidRPr="00AB5B74" w:rsidRDefault="00AB5B74" w:rsidP="00AB5B7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AB5B74" w:rsidRPr="00AB5B74" w:rsidRDefault="00AB5B74" w:rsidP="00AB5B7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16.08.2023                                   с. Каратузское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№ 749-п</w:t>
      </w:r>
    </w:p>
    <w:p w:rsidR="00AB5B74" w:rsidRPr="00AB5B74" w:rsidRDefault="00AB5B74" w:rsidP="00AB5B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районного августовского педагогического совета</w:t>
      </w:r>
    </w:p>
    <w:p w:rsidR="00AB5B74" w:rsidRPr="00AB5B74" w:rsidRDefault="00AB5B74" w:rsidP="00AB5B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годового плана работы Управления образования   администрации Каратузского района, с целью подведения итогов деятельности муниципальной системы образования за 2022-2023 учебный год, обсуждения и согласования задач, приоритетных направлений развития системы образования Каратузского района на 2023-2024 учебный год, руководствуясь ст. 26-28 Устава муниципального образования «Каратузский район», ПОСТАНОВЛЯЮ:</w:t>
      </w:r>
    </w:p>
    <w:p w:rsidR="00AB5B74" w:rsidRPr="00AB5B74" w:rsidRDefault="00AB5B74" w:rsidP="00AB5B74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И.о.руководителя Управления образования администрации Каратузского района А.В.Дермер провести районный августовский педагогический совет 29 августа 2023 года с соблюдением превентивных мер, </w:t>
      </w:r>
      <w:r w:rsidRPr="00AB5B74">
        <w:rPr>
          <w:rFonts w:ascii="yandex-sans" w:hAnsi="yandex-sans" w:cs="Times New Roman"/>
          <w:kern w:val="0"/>
          <w:sz w:val="12"/>
          <w:szCs w:val="12"/>
        </w:rPr>
        <w:t>санитарно-противоэпидемических мероприятий в условиях распространения новой коронавирусной инфекции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AB5B74" w:rsidRPr="00AB5B74" w:rsidRDefault="00AB5B74" w:rsidP="00AB5B74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организационный комитет по подготовке и проведению мероприятия (приложение 1).</w:t>
      </w:r>
    </w:p>
    <w:p w:rsidR="00AB5B74" w:rsidRPr="00AB5B74" w:rsidRDefault="00AB5B74" w:rsidP="00AB5B74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положение о районном августовском педагогическом совете (приложение 2).</w:t>
      </w:r>
    </w:p>
    <w:p w:rsidR="00AB5B74" w:rsidRPr="00AB5B74" w:rsidRDefault="00AB5B74" w:rsidP="00AB5B74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Заместителю главы района по финансам, экономике – руководителю финансового управления администрации Каратузского района Е.С.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x-none"/>
        </w:rPr>
        <w:t xml:space="preserve">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 xml:space="preserve">Мигла обеспечить финансирование районного августовского педагогического совета согласно пункта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x-none"/>
        </w:rPr>
        <w:t>2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 xml:space="preserve">.1 подпрограммы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x-none"/>
        </w:rPr>
        <w:t>5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 xml:space="preserve">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x-none"/>
        </w:rPr>
        <w:t>«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Кадровый потенциал в системе образования Каратузского района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x-none"/>
        </w:rPr>
        <w:t>»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 xml:space="preserve"> муниципальной программы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x-none"/>
        </w:rPr>
        <w:t>«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Развитие системы образования Каратузского района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eastAsia="x-none"/>
        </w:rPr>
        <w:t>»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.</w:t>
      </w:r>
    </w:p>
    <w:p w:rsidR="00AB5B74" w:rsidRPr="00AB5B74" w:rsidRDefault="00AB5B74" w:rsidP="00AB5B74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исполнением настоящего постановления возложить на                  А.А. Савина, заместителя главы района по социальным вопросам.</w:t>
      </w:r>
    </w:p>
    <w:p w:rsidR="00AB5B74" w:rsidRPr="00AB5B74" w:rsidRDefault="00AB5B74" w:rsidP="00AB5B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  </w:t>
      </w:r>
    </w:p>
    <w:p w:rsidR="00AB5B74" w:rsidRPr="00AB5B74" w:rsidRDefault="00AB5B74" w:rsidP="00AB5B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B5B74" w:rsidRPr="00AB5B74" w:rsidTr="00F06954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B74" w:rsidRPr="00AB5B74" w:rsidRDefault="00AB5B74" w:rsidP="00AB5B7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Приложение 1 к постановлению</w:t>
            </w:r>
          </w:p>
          <w:p w:rsidR="00AB5B74" w:rsidRPr="00AB5B74" w:rsidRDefault="00AB5B74" w:rsidP="00AB5B7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AB5B74" w:rsidRPr="00AB5B74" w:rsidRDefault="00AB5B74" w:rsidP="00AB5B7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16.08.2023 № 749-п</w:t>
            </w:r>
          </w:p>
          <w:p w:rsidR="00AB5B74" w:rsidRPr="00AB5B74" w:rsidRDefault="00AB5B74" w:rsidP="00AB5B7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AB5B74" w:rsidRPr="00AB5B74" w:rsidRDefault="00AB5B74" w:rsidP="00AB5B7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Оргкомитет</w:t>
      </w:r>
    </w:p>
    <w:p w:rsidR="00AB5B74" w:rsidRPr="00AB5B74" w:rsidRDefault="00AB5B74" w:rsidP="00AB5B7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по проведению районного августовского педагогического совета</w:t>
      </w:r>
    </w:p>
    <w:p w:rsidR="00AB5B74" w:rsidRPr="00AB5B74" w:rsidRDefault="00AB5B74" w:rsidP="00AB5B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А.А. Савин, заместитель главы района по социальным вопросам, председатель оргкомитета;</w:t>
      </w:r>
    </w:p>
    <w:p w:rsidR="00AB5B74" w:rsidRPr="00AB5B74" w:rsidRDefault="00AB5B74" w:rsidP="00AB5B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А.В. Дермер, и.о. руководителя Управления образования, заместитель председателя оргкомитета.</w:t>
      </w:r>
    </w:p>
    <w:p w:rsidR="00AB5B74" w:rsidRPr="00AB5B74" w:rsidRDefault="00AB5B74" w:rsidP="00AB5B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оргкомитета:</w:t>
      </w:r>
    </w:p>
    <w:p w:rsidR="00AB5B74" w:rsidRPr="00AB5B74" w:rsidRDefault="00AB5B74" w:rsidP="00AB5B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М.Н. Радзюк, руководитель  МСБУ «РЦБ»;</w:t>
      </w:r>
    </w:p>
    <w:p w:rsidR="00AB5B74" w:rsidRPr="00AB5B74" w:rsidRDefault="00AB5B74" w:rsidP="00AB5B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Н.А. Башкирцева, и.о. начальника отдела культуры, молодежной политики и туризма администрации Каратузского района;</w:t>
      </w:r>
    </w:p>
    <w:p w:rsidR="00AB5B74" w:rsidRPr="00AB5B74" w:rsidRDefault="00AB5B74" w:rsidP="00AB5B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А.Н. Синицина, главный специалист Управления образования;</w:t>
      </w:r>
    </w:p>
    <w:p w:rsidR="00AB5B74" w:rsidRPr="00AB5B74" w:rsidRDefault="00AB5B74" w:rsidP="00AB5B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О.М. Тюнина, главный специалист Управления образования;</w:t>
      </w:r>
    </w:p>
    <w:p w:rsidR="00AB5B74" w:rsidRPr="00AB5B74" w:rsidRDefault="00AB5B74" w:rsidP="00AB5B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О.А. Дудорова, ведущий специалист Управления образования;</w:t>
      </w:r>
    </w:p>
    <w:p w:rsidR="00AB5B74" w:rsidRPr="00AB5B74" w:rsidRDefault="00AB5B74" w:rsidP="00AB5B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Т.А. Тимшина, ведущий специалист Управления образования;</w:t>
      </w:r>
    </w:p>
    <w:p w:rsidR="00AB5B74" w:rsidRPr="00AB5B74" w:rsidRDefault="00AB5B74" w:rsidP="00AB5B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А.В. Пооль, и.о. директора  МБОУ ДО «Центр «Радуга» (по согласованию).</w:t>
      </w:r>
    </w:p>
    <w:p w:rsidR="00AB5B74" w:rsidRPr="00AB5B74" w:rsidRDefault="00AB5B74" w:rsidP="00AB5B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B74" w:rsidRPr="00AB5B74" w:rsidTr="00F06954">
        <w:tc>
          <w:tcPr>
            <w:tcW w:w="4785" w:type="dxa"/>
            <w:shd w:val="clear" w:color="auto" w:fill="auto"/>
          </w:tcPr>
          <w:p w:rsidR="00AB5B74" w:rsidRPr="00AB5B74" w:rsidRDefault="00AB5B74" w:rsidP="00AB5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  <w:shd w:val="clear" w:color="auto" w:fill="auto"/>
          </w:tcPr>
          <w:p w:rsidR="00AB5B74" w:rsidRPr="00AB5B74" w:rsidRDefault="00AB5B74" w:rsidP="00AB5B7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2 к постановлению</w:t>
            </w:r>
          </w:p>
          <w:p w:rsidR="00AB5B74" w:rsidRPr="00AB5B74" w:rsidRDefault="00AB5B74" w:rsidP="00AB5B7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AB5B74" w:rsidRPr="00AB5B74" w:rsidRDefault="00AB5B74" w:rsidP="00AB5B7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16.08.2023 № 749-п</w:t>
            </w:r>
          </w:p>
          <w:p w:rsidR="00AB5B74" w:rsidRPr="00AB5B74" w:rsidRDefault="00AB5B74" w:rsidP="00AB5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ind w:left="5952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Положение </w:t>
      </w:r>
    </w:p>
    <w:p w:rsidR="00AB5B74" w:rsidRPr="00AB5B74" w:rsidRDefault="00AB5B74" w:rsidP="00AB5B7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  районном августовском педагогическом совете</w:t>
      </w:r>
    </w:p>
    <w:p w:rsidR="00AB5B74" w:rsidRPr="00AB5B74" w:rsidRDefault="00AB5B74" w:rsidP="00AB5B7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numPr>
          <w:ilvl w:val="0"/>
          <w:numId w:val="4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Общие положения.</w:t>
      </w:r>
    </w:p>
    <w:p w:rsidR="00AB5B74" w:rsidRPr="00AB5B74" w:rsidRDefault="00AB5B74" w:rsidP="00AB5B74">
      <w:pPr>
        <w:numPr>
          <w:ilvl w:val="1"/>
          <w:numId w:val="4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Предназначение районного августовского педагогического совета.</w:t>
      </w:r>
    </w:p>
    <w:p w:rsidR="00AB5B74" w:rsidRPr="00AB5B74" w:rsidRDefault="00AB5B74" w:rsidP="00AB5B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Районный августовский педагогический совет проводится для формирования общественного мнения о позитивном социальном имидже  образования Каратузского  района,  заинтересованного отношения общества к решению проблем общего образования и публичного признания вклада каждого образовательного учреждения в развитие системы общего и дополнительного образования Каратузского района.</w:t>
      </w:r>
    </w:p>
    <w:p w:rsidR="00AB5B74" w:rsidRPr="00AB5B74" w:rsidRDefault="00AB5B74" w:rsidP="00AB5B74">
      <w:pPr>
        <w:numPr>
          <w:ilvl w:val="1"/>
          <w:numId w:val="4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Цели проведения:</w:t>
      </w:r>
    </w:p>
    <w:p w:rsidR="00AB5B74" w:rsidRPr="00AB5B74" w:rsidRDefault="00AB5B74" w:rsidP="00AB5B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Обсуждение и согласование основных позиций развития муниципальной системы образования. </w:t>
      </w:r>
    </w:p>
    <w:p w:rsidR="00AB5B74" w:rsidRPr="00AB5B74" w:rsidRDefault="00AB5B74" w:rsidP="00AB5B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Определение путей дальнейшей реализации приоритетных направлений  развития муниципальной системы образования. </w:t>
      </w:r>
    </w:p>
    <w:p w:rsidR="00AB5B74" w:rsidRPr="00AB5B74" w:rsidRDefault="00AB5B74" w:rsidP="00AB5B74">
      <w:pPr>
        <w:numPr>
          <w:ilvl w:val="1"/>
          <w:numId w:val="4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Районный августовский педагогический совет проводится 29 августа 2023 года.  </w:t>
      </w:r>
    </w:p>
    <w:p w:rsidR="00AB5B74" w:rsidRPr="00AB5B74" w:rsidRDefault="00AB5B74" w:rsidP="00AB5B74">
      <w:pPr>
        <w:numPr>
          <w:ilvl w:val="1"/>
          <w:numId w:val="4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В районном августовском педагогическом совете могут принимать участие все педагогические работники  образовательных учреждений района, почётные гости, представители общественности и власти.</w:t>
      </w:r>
    </w:p>
    <w:p w:rsidR="00AB5B74" w:rsidRPr="00AB5B74" w:rsidRDefault="00AB5B74" w:rsidP="00AB5B74">
      <w:pPr>
        <w:numPr>
          <w:ilvl w:val="0"/>
          <w:numId w:val="4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Содержание и порядок проведения конференции.</w:t>
      </w:r>
    </w:p>
    <w:p w:rsidR="00AB5B74" w:rsidRPr="00AB5B74" w:rsidRDefault="00AB5B74" w:rsidP="00AB5B74">
      <w:pPr>
        <w:numPr>
          <w:ilvl w:val="1"/>
          <w:numId w:val="4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Для подготовки и проведения создаётся оргкомитет. </w:t>
      </w:r>
    </w:p>
    <w:p w:rsidR="00AB5B74" w:rsidRPr="00AB5B74" w:rsidRDefault="00AB5B74" w:rsidP="00AB5B74">
      <w:pPr>
        <w:numPr>
          <w:ilvl w:val="1"/>
          <w:numId w:val="4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Районный августовский педагогический совет  проходит в 3 этапа:</w:t>
      </w:r>
    </w:p>
    <w:p w:rsidR="00AB5B74" w:rsidRPr="00AB5B74" w:rsidRDefault="00AB5B74" w:rsidP="00AB5B74">
      <w:pPr>
        <w:numPr>
          <w:ilvl w:val="0"/>
          <w:numId w:val="5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этап – работа районных площадок и методических объединений; </w:t>
      </w:r>
    </w:p>
    <w:p w:rsidR="00AB5B74" w:rsidRPr="00AB5B74" w:rsidRDefault="00AB5B74" w:rsidP="00AB5B74">
      <w:pPr>
        <w:numPr>
          <w:ilvl w:val="0"/>
          <w:numId w:val="5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этап – пленарная часть (приветствие приглашённых, доклады);</w:t>
      </w:r>
    </w:p>
    <w:p w:rsidR="00AB5B74" w:rsidRPr="00AB5B74" w:rsidRDefault="00AB5B74" w:rsidP="00AB5B74">
      <w:pPr>
        <w:numPr>
          <w:ilvl w:val="0"/>
          <w:numId w:val="5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этап – подведение итогов за 2022-2023 учебный год.</w:t>
      </w:r>
    </w:p>
    <w:p w:rsidR="00AB5B74" w:rsidRPr="00AB5B74" w:rsidRDefault="00AB5B74" w:rsidP="00AB5B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III</w:t>
      </w: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. Финансирование.</w:t>
      </w:r>
    </w:p>
    <w:p w:rsidR="00AB5B74" w:rsidRPr="00AB5B74" w:rsidRDefault="00AB5B74" w:rsidP="00AB5B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</w:t>
      </w: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 августовского педагогического совета осуществляется согласно пункта 2.1 подпрограммы 5 «Кадровый потенциал в системе образования Каратузского района» муниципальной программы «Развитие системы образования Каратузского района».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AB5B74" w:rsidRPr="00AB5B74" w:rsidRDefault="00AB5B74" w:rsidP="00AB5B74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B5B74" w:rsidRPr="00AB5B74" w:rsidTr="00F06954">
        <w:tc>
          <w:tcPr>
            <w:tcW w:w="3190" w:type="dxa"/>
          </w:tcPr>
          <w:p w:rsidR="00AB5B74" w:rsidRPr="00AB5B74" w:rsidRDefault="00AB5B74" w:rsidP="00AB5B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AB5B7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16.08.2023</w:t>
            </w:r>
          </w:p>
        </w:tc>
        <w:tc>
          <w:tcPr>
            <w:tcW w:w="3190" w:type="dxa"/>
          </w:tcPr>
          <w:p w:rsidR="00AB5B74" w:rsidRPr="00AB5B74" w:rsidRDefault="00AB5B74" w:rsidP="00AB5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5B7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AB5B74" w:rsidRPr="00AB5B74" w:rsidRDefault="00AB5B74" w:rsidP="00AB5B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5B7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  750-п</w:t>
            </w:r>
            <w:r w:rsidRPr="00AB5B7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AB5B74" w:rsidRPr="00AB5B74" w:rsidRDefault="00AB5B74" w:rsidP="00AB5B7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21.12.2022 № 1068-п «О создании комиссии по выявлению неучтенных объектов налогообложения на территории Каратузского района»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AB5B74" w:rsidRPr="00AB5B74" w:rsidRDefault="00AB5B74" w:rsidP="00AB5B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соответствии с п.40 ч.1, чч.3-4 ст.14 Федерального закона  от 06.10.2003 № 131-ФЗ «Об общих принципах организации местного самоуправления в Российской Федерации», в целях выявления неучтенных объектов налогообложения и увеличения доли налоговых доходов местных бюджетов, руководствуясь ст.26-27 Устава муниципального образования «Каратузский район», ПОСТАНОВЛЯЮ:</w:t>
      </w:r>
    </w:p>
    <w:p w:rsidR="00AB5B74" w:rsidRPr="00AB5B74" w:rsidRDefault="00AB5B74" w:rsidP="00AB5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 Приложение № 2 к постановлению администрации Каратузского района от 21.12.2022 № 1068-п «О создании комиссии по выявлению неучтенных объектов налогообложения на территории Каратузского района»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изменить и изложить в редакции согласно приложению к настоящему постановлению.</w:t>
      </w:r>
    </w:p>
    <w:p w:rsidR="00AB5B74" w:rsidRPr="00AB5B74" w:rsidRDefault="00AB5B74" w:rsidP="00AB5B74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iCs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r w:rsidRPr="00AB5B74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  <w:lang w:eastAsia="en-US"/>
        </w:rPr>
        <w:t xml:space="preserve">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r w:rsidRPr="00AB5B7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(Е.С. Мигла).</w:t>
      </w:r>
      <w:r w:rsidRPr="00AB5B74">
        <w:rPr>
          <w:rFonts w:ascii="Times New Roman" w:eastAsia="Calibri" w:hAnsi="Times New Roman" w:cs="Calibri"/>
          <w:bCs/>
          <w:iCs/>
          <w:color w:val="auto"/>
          <w:kern w:val="0"/>
          <w:sz w:val="12"/>
          <w:szCs w:val="12"/>
          <w:lang w:eastAsia="en-US"/>
        </w:rPr>
        <w:t xml:space="preserve"> </w:t>
      </w:r>
    </w:p>
    <w:p w:rsidR="00AB5B74" w:rsidRPr="00AB5B74" w:rsidRDefault="00AB5B74" w:rsidP="00AB5B74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iCs/>
          <w:color w:val="auto"/>
          <w:kern w:val="0"/>
          <w:sz w:val="12"/>
          <w:szCs w:val="12"/>
          <w:lang w:eastAsia="en-US"/>
        </w:rPr>
      </w:pPr>
      <w:r w:rsidRPr="00AB5B74">
        <w:rPr>
          <w:rFonts w:ascii="Times New Roman" w:eastAsia="Calibri" w:hAnsi="Times New Roman" w:cs="Calibri"/>
          <w:bCs/>
          <w:iCs/>
          <w:color w:val="auto"/>
          <w:kern w:val="0"/>
          <w:sz w:val="12"/>
          <w:szCs w:val="12"/>
          <w:lang w:eastAsia="en-US"/>
        </w:rPr>
        <w:t xml:space="preserve">3. </w:t>
      </w:r>
      <w:hyperlink r:id="rId11" w:tgtFrame="consultantplus://offline/ref=C2F0C7AB1E2D1D24D25BF0E53FF98D2F4AD3FBAAD59D0014B1945DABADCB19C8B7C458427770F5ABD8C77D966AA26E366F812F51147231B4EBKEG">
        <w:r w:rsidRPr="00AB5B74">
          <w:rPr>
            <w:rFonts w:ascii="Times New Roman" w:eastAsia="Calibri" w:hAnsi="Times New Roman" w:cs="Times New Roman"/>
            <w:kern w:val="0"/>
            <w:sz w:val="12"/>
            <w:szCs w:val="12"/>
            <w:lang w:eastAsia="en-US"/>
          </w:rPr>
          <w:t xml:space="preserve">Постановление вступает в силу в день, следующий за днем его официального опубликования в периодическом печатном издании </w:t>
        </w:r>
        <w:r w:rsidRPr="00AB5B74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en-US"/>
          </w:rPr>
          <w:t>Вести муниципального образования «Каратузский район»</w:t>
        </w:r>
        <w:r w:rsidRPr="00AB5B74">
          <w:rPr>
            <w:rFonts w:ascii="Times New Roman" w:eastAsia="Calibri" w:hAnsi="Times New Roman" w:cs="Times New Roman"/>
            <w:kern w:val="0"/>
            <w:sz w:val="12"/>
            <w:szCs w:val="12"/>
            <w:lang w:eastAsia="en-US"/>
          </w:rPr>
          <w:t xml:space="preserve">, </w:t>
        </w:r>
      </w:hyperlink>
      <w:hyperlink r:id="rId12" w:tgtFrame="consultantplus://offline/ref=C2F0C7AB1E2D1D24D25BF0E53FF98D2F4AD3FBAAD59D0014B1945DABADCB19C8B7C458427770F5ABD8C77D966AA26E366F812F51147231B4EBKEG">
        <w:r w:rsidRPr="00AB5B74">
          <w:rPr>
            <w:rFonts w:ascii="Times New Roman" w:eastAsia="Calibri" w:hAnsi="Times New Roman" w:cs="Times New Roman"/>
            <w:kern w:val="0"/>
            <w:sz w:val="12"/>
            <w:szCs w:val="12"/>
            <w:lang w:eastAsia="en-US"/>
          </w:rPr>
          <w:t>и подлежит размещению на офици</w:t>
        </w:r>
      </w:hyperlink>
      <w:r w:rsidRPr="00AB5B7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альном сайте муниципального образования «</w:t>
      </w: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 район» (http://karatuzraion.ru)</w:t>
      </w:r>
      <w:r w:rsidRPr="00AB5B74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Приложение к постановлению </w:t>
      </w:r>
    </w:p>
    <w:p w:rsidR="00AB5B74" w:rsidRPr="00AB5B74" w:rsidRDefault="00AB5B74" w:rsidP="00AB5B7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AB5B74" w:rsidRPr="00AB5B74" w:rsidRDefault="00AB5B74" w:rsidP="00AB5B7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от  16.08.2023 № 750-п</w:t>
      </w:r>
    </w:p>
    <w:p w:rsidR="00AB5B74" w:rsidRPr="00AB5B74" w:rsidRDefault="00AB5B74" w:rsidP="00AB5B74">
      <w:pPr>
        <w:spacing w:after="0" w:line="240" w:lineRule="auto"/>
        <w:ind w:firstLine="708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  </w:t>
      </w:r>
    </w:p>
    <w:p w:rsidR="00AB5B74" w:rsidRPr="00AB5B74" w:rsidRDefault="00AB5B74" w:rsidP="00AB5B7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СОСТАВ</w:t>
      </w:r>
    </w:p>
    <w:p w:rsidR="00AB5B74" w:rsidRPr="00AB5B74" w:rsidRDefault="00AB5B74" w:rsidP="00AB5B7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комиссии по выявлению неучтенных объектов налогообложения на территории муниципального образования «Каратузский район»</w:t>
      </w:r>
    </w:p>
    <w:p w:rsidR="00AB5B74" w:rsidRPr="00AB5B74" w:rsidRDefault="00AB5B74" w:rsidP="00AB5B7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B5B74" w:rsidRPr="00AB5B74" w:rsidTr="00F06954">
        <w:tc>
          <w:tcPr>
            <w:tcW w:w="9570" w:type="dxa"/>
            <w:gridSpan w:val="2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Председатель </w:t>
            </w:r>
          </w:p>
        </w:tc>
      </w:tr>
      <w:tr w:rsidR="00AB5B74" w:rsidRPr="00AB5B74" w:rsidTr="00F06954">
        <w:tc>
          <w:tcPr>
            <w:tcW w:w="4784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Тюнин Константин Алексеевич</w:t>
            </w:r>
          </w:p>
        </w:tc>
        <w:tc>
          <w:tcPr>
            <w:tcW w:w="4786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района</w:t>
            </w:r>
          </w:p>
        </w:tc>
      </w:tr>
      <w:tr w:rsidR="00AB5B74" w:rsidRPr="00AB5B74" w:rsidTr="00F06954">
        <w:tc>
          <w:tcPr>
            <w:tcW w:w="9570" w:type="dxa"/>
            <w:gridSpan w:val="2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председателя</w:t>
            </w:r>
          </w:p>
        </w:tc>
      </w:tr>
      <w:tr w:rsidR="00AB5B74" w:rsidRPr="00AB5B74" w:rsidTr="00F06954">
        <w:tc>
          <w:tcPr>
            <w:tcW w:w="4784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Мигла Елена Сергеевна</w:t>
            </w:r>
          </w:p>
        </w:tc>
        <w:tc>
          <w:tcPr>
            <w:tcW w:w="4786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финансам, экономике - руководитель финансового управления администрации Каратузского района</w:t>
            </w:r>
          </w:p>
        </w:tc>
      </w:tr>
      <w:tr w:rsidR="00AB5B74" w:rsidRPr="00AB5B74" w:rsidTr="00F06954">
        <w:tc>
          <w:tcPr>
            <w:tcW w:w="9570" w:type="dxa"/>
            <w:gridSpan w:val="2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Секретарь</w:t>
            </w:r>
          </w:p>
        </w:tc>
      </w:tr>
      <w:tr w:rsidR="00AB5B74" w:rsidRPr="00AB5B74" w:rsidTr="00F06954">
        <w:tc>
          <w:tcPr>
            <w:tcW w:w="4784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Анкипова Елена Александровна</w:t>
            </w:r>
          </w:p>
        </w:tc>
        <w:tc>
          <w:tcPr>
            <w:tcW w:w="4786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– архитектор отдела ЖКХ, транспорта, строительства и связи администрации Каратузского района</w:t>
            </w:r>
          </w:p>
        </w:tc>
      </w:tr>
      <w:tr w:rsidR="00AB5B74" w:rsidRPr="00AB5B74" w:rsidTr="00AB5B74">
        <w:trPr>
          <w:trHeight w:val="173"/>
        </w:trPr>
        <w:tc>
          <w:tcPr>
            <w:tcW w:w="9570" w:type="dxa"/>
            <w:gridSpan w:val="2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Члены рабочей группы</w:t>
            </w:r>
          </w:p>
        </w:tc>
      </w:tr>
      <w:tr w:rsidR="00AB5B74" w:rsidRPr="00AB5B74" w:rsidTr="00F06954">
        <w:tc>
          <w:tcPr>
            <w:tcW w:w="4784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Назарова Оксана Анатольевна</w:t>
            </w:r>
          </w:p>
        </w:tc>
        <w:tc>
          <w:tcPr>
            <w:tcW w:w="4786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Начальник отдела земельных и имущественных отношений администрации Каратузского района</w:t>
            </w:r>
          </w:p>
        </w:tc>
      </w:tr>
      <w:tr w:rsidR="00AB5B74" w:rsidRPr="00AB5B74" w:rsidTr="00F06954">
        <w:tc>
          <w:tcPr>
            <w:tcW w:w="4784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Щербаков Дмитрий Викторович</w:t>
            </w:r>
          </w:p>
        </w:tc>
        <w:tc>
          <w:tcPr>
            <w:tcW w:w="4786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Начальник отдела ЖКХ, транспорта, строительства и связи администрации Каратузского района</w:t>
            </w:r>
          </w:p>
        </w:tc>
      </w:tr>
      <w:tr w:rsidR="00AB5B74" w:rsidRPr="00AB5B74" w:rsidTr="00F06954">
        <w:tc>
          <w:tcPr>
            <w:tcW w:w="4784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 Юлия Андреевна</w:t>
            </w:r>
          </w:p>
        </w:tc>
        <w:tc>
          <w:tcPr>
            <w:tcW w:w="4786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И.о. начальника отдела экономики, производства и развития предпринимательства администрации Каратузского района</w:t>
            </w:r>
          </w:p>
        </w:tc>
      </w:tr>
      <w:tr w:rsidR="00AB5B74" w:rsidRPr="00AB5B74" w:rsidTr="00F06954">
        <w:tc>
          <w:tcPr>
            <w:tcW w:w="4784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Потепкин Руслан Александрович</w:t>
            </w:r>
          </w:p>
        </w:tc>
        <w:tc>
          <w:tcPr>
            <w:tcW w:w="4786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отдела земельных и имущественных отношений администрации Каратузского района</w:t>
            </w:r>
          </w:p>
        </w:tc>
      </w:tr>
      <w:tr w:rsidR="00AB5B74" w:rsidRPr="00AB5B74" w:rsidTr="00AB5B74">
        <w:trPr>
          <w:trHeight w:val="309"/>
        </w:trPr>
        <w:tc>
          <w:tcPr>
            <w:tcW w:w="4784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Морозова Алевтина Валерьевна</w:t>
            </w:r>
          </w:p>
        </w:tc>
        <w:tc>
          <w:tcPr>
            <w:tcW w:w="4786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Главный специалист отдела земельных и имущественных отношений администрации Каратузского района</w:t>
            </w:r>
          </w:p>
        </w:tc>
      </w:tr>
      <w:tr w:rsidR="00AB5B74" w:rsidRPr="00AB5B74" w:rsidTr="00F06954">
        <w:tc>
          <w:tcPr>
            <w:tcW w:w="4784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Вяткина Татьяна Викторовна </w:t>
            </w:r>
          </w:p>
        </w:tc>
        <w:tc>
          <w:tcPr>
            <w:tcW w:w="4786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специалист-архитектор отдела ЖКХ, транспорта, строительства и связи администрации Каратузского района</w:t>
            </w:r>
          </w:p>
        </w:tc>
      </w:tr>
      <w:tr w:rsidR="00AB5B74" w:rsidRPr="00AB5B74" w:rsidTr="00F06954">
        <w:tc>
          <w:tcPr>
            <w:tcW w:w="4784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Таратутина Варвара Теймуразовна</w:t>
            </w:r>
          </w:p>
        </w:tc>
        <w:tc>
          <w:tcPr>
            <w:tcW w:w="4786" w:type="dxa"/>
          </w:tcPr>
          <w:p w:rsidR="00AB5B74" w:rsidRPr="00AB5B74" w:rsidRDefault="00AB5B74" w:rsidP="00AB5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5B7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Ведущий специалист бюджетного отдела финансового управления администрации Каратузского района</w:t>
            </w:r>
          </w:p>
        </w:tc>
      </w:tr>
      <w:tr w:rsidR="00AB5B74" w:rsidRPr="00AB5B74" w:rsidTr="00F06954">
        <w:tc>
          <w:tcPr>
            <w:tcW w:w="4784" w:type="dxa"/>
          </w:tcPr>
          <w:p w:rsidR="00AB5B74" w:rsidRPr="00AB5B74" w:rsidRDefault="00AB5B74" w:rsidP="00AB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5B7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Дэка Эдуард Владимирович</w:t>
            </w:r>
          </w:p>
        </w:tc>
        <w:tc>
          <w:tcPr>
            <w:tcW w:w="4786" w:type="dxa"/>
          </w:tcPr>
          <w:p w:rsidR="00AB5B74" w:rsidRPr="00AB5B74" w:rsidRDefault="00AB5B74" w:rsidP="00AB5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5B7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Главный специалист отдела по взаимодействию с территориями, организационной работы и кадрам администрации Каратузского района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738-п от  11.08.2023г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22.09.2023 года</w:t>
      </w:r>
      <w:r w:rsidRPr="00AB5B74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24:19:0102010:324, площадью 1809 кв.м., в границах, указанных в кадастровом паспорте, из категории земель: земли населенных пунктов, Адрес (м</w:t>
      </w:r>
      <w:r w:rsidRPr="00AB5B74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Каратузское, ул. Крестьянская, 14,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 о земельном участке: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Земельный участок расположен в границах Каратузского сельского поселения  Каратузского района Красноярского края.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Территориальная зона: зона индивидуальной жилой застройки –Ж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Технические условия подключения объекта к сетям инженерно-технического обеспечения: 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Согласно сведений ПАО «Красноярскэнергосбыт», техническая возможность присоединения к электрическим сетям Россети Сибири определяется на стадии подготовки Технических условий, являющихся неотъемлемой частью Договора об осуществлении технологического присоединения на момент подачи заявки на технологическое присоединение.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Сроки технологического присоединения, срок действия технических условий и стоимость технологического присоединения к электрическим сетям определяются в соответствии с действующим законодательством на момент подготовки оферты договора об осуществлении технологического присоединения.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Иные условия: Параметры разрешенного строительства, реконструкции: 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- этажность жилых домов – не выше 3-х  надземных этажей;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площадь приусадебных земельных участков – от 500 до 2000 кв. м, включая площадь застройки; 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застройки  не более  - 0,3;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свободных территорий не менее  - 0,7;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ширина вновь отводимых участков должно быть не менее 25 м;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 м до 15 м  в зависимости от степени огнестойкости зданий;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для подъезда пожарной техники  к жилым домам и хозяйственным постройкам - от 5м до 8 м;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Размещаемые в пределах селитебной территории группы сараев должны содержать не более 30 блоков каждая; 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-  расстояние от окон жилых помещений дома до дворовых туалетов – от 8  до  12 м;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до границ соседнего участка: от основного строения - не менее 6 метров, от хозяйственных и прочих строений, открытой стоянки автомобиля и отдельно стоящего гаража – не менее 1 м.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2.1.3 Обременения земельного участка: отсутствуют.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2.1.4 Ограничения использования земель: отсутствуют.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- 3533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52 копейки, (Три тысячи пятьсот тридцать три рубля 52 копейки)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-106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рублей 00 копеек.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3533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52 копейки, (Три тысячи пятьсот тридцать три рубля 52 копейки)</w:t>
      </w:r>
    </w:p>
    <w:p w:rsidR="00AB5B74" w:rsidRPr="00AB5B74" w:rsidRDefault="00AB5B74" w:rsidP="00AB5B7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AB5B74" w:rsidRPr="00AB5B74" w:rsidRDefault="00AB5B74" w:rsidP="00AB5B74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 xml:space="preserve">Реквизиты счета для перечисления задатка – </w:t>
      </w:r>
    </w:p>
    <w:p w:rsidR="00AB5B74" w:rsidRPr="00AB5B74" w:rsidRDefault="00AB5B74" w:rsidP="00AB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AB5B74" w:rsidRPr="00AB5B74" w:rsidRDefault="00AB5B74" w:rsidP="00AB5B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AB5B74" w:rsidRPr="00AB5B74" w:rsidRDefault="00AB5B74" w:rsidP="00AB5B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AB5B74" w:rsidRPr="00AB5B74" w:rsidRDefault="00AB5B74" w:rsidP="00AB5B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AB5B74" w:rsidRPr="00AB5B74" w:rsidRDefault="00AB5B74" w:rsidP="00AB5B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</w:p>
    <w:p w:rsidR="00AB5B74" w:rsidRPr="00AB5B74" w:rsidRDefault="00AB5B74" w:rsidP="00AB5B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AB5B74" w:rsidRPr="00AB5B74" w:rsidRDefault="00AB5B74" w:rsidP="00AB5B7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AB5B74" w:rsidRPr="00AB5B74" w:rsidRDefault="00AB5B74" w:rsidP="00AB5B7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AB5B74" w:rsidRPr="00AB5B74" w:rsidRDefault="00AB5B74" w:rsidP="00AB5B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AB5B74" w:rsidRPr="00AB5B74" w:rsidRDefault="00AB5B74" w:rsidP="00AB5B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AB5B74" w:rsidRPr="00AB5B74" w:rsidRDefault="00AB5B74" w:rsidP="00AB5B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AB5B74" w:rsidRPr="00AB5B74" w:rsidRDefault="00AB5B74" w:rsidP="00AB5B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  <w:bookmarkStart w:id="1" w:name="_GoBack"/>
      <w:bookmarkEnd w:id="1"/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AB5B7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3" w:history="1">
        <w:r w:rsidRPr="00AB5B7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AB5B7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B5B7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AB5B7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AB5B7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AB5B7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B5B7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21.08.2023 года до 16 часов 00 минут  14 сентября 2023 года включительно</w:t>
      </w:r>
      <w:r w:rsidRPr="00AB5B7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AB5B7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AB5B7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15.09.2023 года. 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AB5B74" w:rsidRPr="00AB5B74" w:rsidRDefault="00AB5B74" w:rsidP="00AB5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4" w:tgtFrame="_blank" w:history="1">
        <w:r w:rsidRPr="00AB5B74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AB5B74" w:rsidRPr="00AB5B74" w:rsidRDefault="00AB5B74" w:rsidP="00AB5B7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B5B7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AB5B74" w:rsidRPr="00AB5B74" w:rsidRDefault="00AB5B74" w:rsidP="00AB5B7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5B74" w:rsidRPr="00AB5B74" w:rsidRDefault="00AB5B74" w:rsidP="00AB5B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AB5B7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6.45pt;margin-top:49.55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AB5B74" w:rsidRPr="00893B63" w:rsidRDefault="00AB5B74" w:rsidP="00AB5B7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AB5B74" w:rsidRPr="00893B63" w:rsidRDefault="00AB5B74" w:rsidP="00AB5B7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5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AB5B74" w:rsidRPr="00893B63" w:rsidRDefault="00AB5B74" w:rsidP="00AB5B7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AB5B74" w:rsidRPr="00893B63" w:rsidRDefault="00AB5B74" w:rsidP="00AB5B7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AB5B74" w:rsidRPr="00247777" w:rsidRDefault="00AB5B74" w:rsidP="00AB5B7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243AD4" w:rsidSect="00BB6B0E">
      <w:headerReference w:type="default" r:id="rId16"/>
      <w:footerReference w:type="default" r:id="rId17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69" w:rsidRDefault="00C41769" w:rsidP="00D368D1">
      <w:pPr>
        <w:spacing w:after="0" w:line="240" w:lineRule="auto"/>
      </w:pPr>
      <w:r>
        <w:separator/>
      </w:r>
    </w:p>
  </w:endnote>
  <w:endnote w:type="continuationSeparator" w:id="0">
    <w:p w:rsidR="00C41769" w:rsidRDefault="00C41769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B74">
          <w:rPr>
            <w:noProof/>
          </w:rPr>
          <w:t>3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69" w:rsidRDefault="00C41769" w:rsidP="00D368D1">
      <w:pPr>
        <w:spacing w:after="0" w:line="240" w:lineRule="auto"/>
      </w:pPr>
      <w:r>
        <w:separator/>
      </w:r>
    </w:p>
  </w:footnote>
  <w:footnote w:type="continuationSeparator" w:id="0">
    <w:p w:rsidR="00C41769" w:rsidRDefault="00C41769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5"/>
      <w:gridCol w:w="2122"/>
    </w:tblGrid>
    <w:tr w:rsidR="0075296C" w:rsidRPr="00C012B5" w:rsidTr="00AB5B74">
      <w:tc>
        <w:tcPr>
          <w:tcW w:w="4060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B5B74">
                <w:rPr>
                  <w:rFonts w:ascii="CyrillicOld" w:hAnsi="CyrillicOld"/>
                  <w:b/>
                  <w:bCs/>
                  <w:caps/>
                  <w:szCs w:val="24"/>
                </w:rPr>
                <w:t>№ 37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8-18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4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AB5B74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18 августа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B33763"/>
    <w:multiLevelType w:val="hybridMultilevel"/>
    <w:tmpl w:val="42DC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25D73"/>
    <w:multiLevelType w:val="hybridMultilevel"/>
    <w:tmpl w:val="A09281F6"/>
    <w:lvl w:ilvl="0" w:tplc="19A887C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0535F"/>
    <w:multiLevelType w:val="multilevel"/>
    <w:tmpl w:val="9554575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9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2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0"/>
  </w:num>
  <w:num w:numId="2">
    <w:abstractNumId w:val="49"/>
  </w:num>
  <w:num w:numId="3">
    <w:abstractNumId w:val="25"/>
  </w:num>
  <w:num w:numId="4">
    <w:abstractNumId w:val="10"/>
  </w:num>
  <w:num w:numId="5">
    <w:abstractNumId w:val="8"/>
  </w:num>
  <w:num w:numId="6">
    <w:abstractNumId w:val="22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3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4"/>
  </w:num>
  <w:num w:numId="15">
    <w:abstractNumId w:val="41"/>
  </w:num>
  <w:num w:numId="16">
    <w:abstractNumId w:val="15"/>
  </w:num>
  <w:num w:numId="17">
    <w:abstractNumId w:val="3"/>
  </w:num>
  <w:num w:numId="18">
    <w:abstractNumId w:val="4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7"/>
  </w:num>
  <w:num w:numId="22">
    <w:abstractNumId w:val="16"/>
  </w:num>
  <w:num w:numId="23">
    <w:abstractNumId w:val="46"/>
  </w:num>
  <w:num w:numId="24">
    <w:abstractNumId w:val="13"/>
  </w:num>
  <w:num w:numId="25">
    <w:abstractNumId w:val="32"/>
  </w:num>
  <w:num w:numId="26">
    <w:abstractNumId w:val="6"/>
  </w:num>
  <w:num w:numId="27">
    <w:abstractNumId w:val="43"/>
  </w:num>
  <w:num w:numId="28">
    <w:abstractNumId w:val="45"/>
  </w:num>
  <w:num w:numId="29">
    <w:abstractNumId w:val="36"/>
  </w:num>
  <w:num w:numId="30">
    <w:abstractNumId w:val="18"/>
  </w:num>
  <w:num w:numId="31">
    <w:abstractNumId w:val="19"/>
  </w:num>
  <w:num w:numId="32">
    <w:abstractNumId w:val="42"/>
  </w:num>
  <w:num w:numId="33">
    <w:abstractNumId w:val="2"/>
  </w:num>
  <w:num w:numId="34">
    <w:abstractNumId w:val="23"/>
  </w:num>
  <w:num w:numId="35">
    <w:abstractNumId w:val="21"/>
  </w:num>
  <w:num w:numId="36">
    <w:abstractNumId w:val="4"/>
  </w:num>
  <w:num w:numId="37">
    <w:abstractNumId w:val="17"/>
  </w:num>
  <w:num w:numId="38">
    <w:abstractNumId w:val="38"/>
  </w:num>
  <w:num w:numId="39">
    <w:abstractNumId w:val="48"/>
  </w:num>
  <w:num w:numId="40">
    <w:abstractNumId w:val="12"/>
  </w:num>
  <w:num w:numId="41">
    <w:abstractNumId w:val="26"/>
  </w:num>
  <w:num w:numId="42">
    <w:abstractNumId w:val="47"/>
  </w:num>
  <w:num w:numId="43">
    <w:abstractNumId w:val="14"/>
  </w:num>
  <w:num w:numId="44">
    <w:abstractNumId w:val="5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B5B74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1769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3AD2E409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59"/>
    <w:rsid w:val="00AB5B7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em.karatuz@yandex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karatuzraion.ru" TargetMode="External"/><Relationship Id="rId10" Type="http://schemas.openxmlformats.org/officeDocument/2006/relationships/hyperlink" Target="consultantplus://offline/ref=DBDF24279A3996BC463E5C2AABCA08A2DACF245E9ABE4F50EF9D5DE18FBD0394961D0EA0F07B3C70YCT5I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torgi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81E69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B6EA3B-389D-42B1-9186-62E52E8F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12347</TotalTime>
  <Pages>4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31586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37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218</cp:revision>
  <cp:lastPrinted>2015-10-19T01:09:00Z</cp:lastPrinted>
  <dcterms:created xsi:type="dcterms:W3CDTF">2014-02-28T06:38:00Z</dcterms:created>
  <dcterms:modified xsi:type="dcterms:W3CDTF">2023-08-28T06:16:00Z</dcterms:modified>
</cp:coreProperties>
</file>