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D1C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936D1C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936D1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027694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36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027694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027694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936D1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027694" w:rsidRPr="00027694" w:rsidRDefault="00027694" w:rsidP="0002769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27694" w:rsidRPr="00027694" w:rsidRDefault="00027694" w:rsidP="0002769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08.09. 2021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с. Каратузское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№  720 -п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Об учреждении денежных вознаграждений за достижение наивысших показателей в работе агропромышленного комплекса  Каратузского района в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2021 году и в связи с профессиональным праздником - Днем работника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сельского хозяйства и перерабатывающей промышленности.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tabs>
          <w:tab w:val="left" w:pos="0"/>
          <w:tab w:val="left" w:pos="78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увеличения производства сельскохозяйственной продукции, продукции перерабатывающей промышленности, организованного проведения уборки урожая и комплекса осенних полевых работ, повышения заинтересованности руководителей, специалистов и рабочих массовых профессий организаций агропромышленного комплекса  Каратузского района, крестьянских (фермерских) хозяйств в увеличении объемов и повышении качества производимой продукции в 2021 году и в связи с профессиональным праздником - Днем работника сельского хозяйства и перерабатывающей промышленности (мероприятие «Расходы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комплексе»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районе»)  ПОСТАНОВЛЯЮ:</w:t>
      </w:r>
    </w:p>
    <w:p w:rsidR="00027694" w:rsidRPr="00027694" w:rsidRDefault="00027694" w:rsidP="00027694">
      <w:pPr>
        <w:tabs>
          <w:tab w:val="left" w:pos="0"/>
          <w:tab w:val="left" w:pos="78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Положение о денежном вознаграждении за достижение наивысших показателей в работе агропромышленного комплекса Каратузского района в 2021 году и в связи с профессиональным праздником – Днем работника сельского хозяйства и перерабатывающей промышленности, согласно приложению № 1 к настоящему постановлению.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Утвердить состав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2021 году (далее Комиссия) согласно приложению № 2 к настоящему постановлению.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Calibri"/>
          <w:color w:val="auto"/>
          <w:kern w:val="0"/>
          <w:sz w:val="12"/>
          <w:szCs w:val="12"/>
        </w:rPr>
        <w:t>3. Утвердить Положение о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порядке работы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2021 году </w:t>
      </w:r>
      <w:r w:rsidRPr="00027694">
        <w:rPr>
          <w:rFonts w:ascii="Times New Roman" w:hAnsi="Times New Roman" w:cs="Calibri"/>
          <w:color w:val="auto"/>
          <w:kern w:val="0"/>
          <w:sz w:val="12"/>
          <w:szCs w:val="12"/>
        </w:rPr>
        <w:t>согласно приложению № 3 к настоящему постановлению.</w:t>
      </w:r>
    </w:p>
    <w:p w:rsidR="00027694" w:rsidRPr="00027694" w:rsidRDefault="00027694" w:rsidP="00027694">
      <w:pPr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bdr w:val="none" w:sz="0" w:space="0" w:color="auto" w:frame="1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администрации Каратузского района от 31.08.2020 года № 713-п «Об учреждении денежных вознаграждений за достижение наивысших показателей в работе агропромышленного комплекса Каратузского района в 2020 году и в связи с профессиональным праздником - Днем работника сельского хозяйства и перерабатывающей промышленности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bdr w:val="none" w:sz="0" w:space="0" w:color="auto" w:frame="1"/>
        </w:rPr>
        <w:t>» считать утратившим силу.</w:t>
      </w:r>
    </w:p>
    <w:p w:rsidR="00027694" w:rsidRPr="00027694" w:rsidRDefault="00027694" w:rsidP="00027694">
      <w:pPr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5. Контроль за исполнением настоящего постановления возложить на В.В. Дмитриева начальника отдела сельского хозяйства администрации Каратузского района.</w:t>
      </w:r>
    </w:p>
    <w:p w:rsidR="00027694" w:rsidRPr="00027694" w:rsidRDefault="00027694" w:rsidP="00027694">
      <w:pPr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027694" w:rsidP="00027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Глава района                                                                                     К.А. Тюнин</w:t>
      </w:r>
    </w:p>
    <w:p w:rsidR="00027694" w:rsidRDefault="00027694" w:rsidP="00027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1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 постановлению администрации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 от   08.09.2021 г. № 720-п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rPr>
          <w:color w:val="auto"/>
          <w:kern w:val="0"/>
          <w:sz w:val="12"/>
          <w:szCs w:val="12"/>
          <w:shd w:val="clear" w:color="auto" w:fill="F0F4F5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Положение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hanging="3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о денежном вознаграждении за достижение наивысших показателей в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работе агропромышленного комплекса  Каратузского района в 2021 году и в </w:t>
      </w: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связи с профессиональным праздником - Днем работника сельского хозяйства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и перерабатывающей промышленности.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3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3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3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В целях повышения заинтересованности руководителей, специалистов и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рабочих массовых профессий организаций агропромышленного комплекса </w:t>
      </w:r>
      <w:r w:rsidRPr="00027694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</w:rPr>
        <w:t xml:space="preserve">Каратузского района, крестьянских (фермерских) хозяйств в увеличении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объемов производства сельскохозяйственной продукции, продукции пищевой и перерабатывающей промышленности, устанавливаются меры материального поощрения в следующих номинациях: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8" w:firstLine="672"/>
        <w:jc w:val="both"/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8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>1. Работники отрасли растениеводства агропромышленного комплекса Каратузского района, организаций и крестьянско- (фермерских) хозяйств, за достижение наивысших показателей</w:t>
      </w:r>
      <w:r w:rsidRPr="00027694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>: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-23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-23"/>
          <w:kern w:val="0"/>
          <w:sz w:val="12"/>
          <w:szCs w:val="12"/>
        </w:rPr>
        <w:t>1.1.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Комбайнеры (работники сельскохозяйственных товаропроизводителей отрасли растениеводства, имеющие стаж работы комбайнером не менее 2 лет) – за наивысший намолот зерновых культур в сельскохозяйственном предприятии (объем намолоченного зерна в бункерном весе одним комбайнером за сезон на зерноуборочном комбайне):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- 1 вознаграждение за намолот зерновых культур в сельскохозяйственном предприятии от 2 500,00 тонн до 3 000,00 тонн - 6 (Шесть) тысяч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- 1 вознаграждение за намолот зерновых культур в сельскохозяйственном предприятии от 2 000,00 тонн до 2 499,00 тонн - 5 (Пять) тысяч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- 3 вознаграждения за намолот зерновых культур в сельскохозяйственном предприятии от 1 500,00 тонн до 1 999,00 тонн – по 4 (Четыре) тысячи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1.2. Комбайнеры крестьянско-(фермерских) хозяйств и сельскохозяйственных предприятий добившихся высоких показателей в намолоте зерна в сельскохозяйственном предприятии – 3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вознаграждения по 4 (Четыре) тысячи рублей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1.3. Молодой комбайнер (до 25 лет), добившейся наивысшего намолота зерна по району – 1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вознаграждение 4 (Четыре) тысячи рублей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1.4. Трактористы – за наивысшие достижения на вспашке зяби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в сельскохозяйственном предприятии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включительно по 01 октября текущего года (площадь почвы, фактически обработанная под зябь одним механизатором за сезон на К-700, с учетом отвальной и безотвальной обработкой почвы):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на вспашке зяби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2 000,00 га - 5 (Пять) тысяч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на вспашке зяби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1 500,00 га до 1 999,00 га - 4 (Четыре) тысячи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на вспашке зяби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до 1 499,00 га - 3 (Три) тысячи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1.5. К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рестьянско-(фермерские) хозяйства </w:t>
      </w: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– за наивысший результат на заготовке кормов (количество заготовленных кормов одним хозяйством за сезон):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на заготовке кормов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крестьянско-(фермерским) хозяйством от 500,00 тонн - 5 (Пять) тысяч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на заготовке кормов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крестьянско-(фермерским) хозяйством от 300,00 тонн до 499,00 тонн - 4 (Четыре) тысячи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на заготовке кормов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крестьянско-(фермерским) хозяйством от 200,00 тонн до 299,00 тонн - 3 (Три) тысячи рублей 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1.6.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7694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Водители – за наивысшие результат при перевозке сельскохозяйственных грузов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в сельскохозяйственном предприятии </w:t>
      </w:r>
      <w:r w:rsidRPr="00027694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с 1.01.2021 по 1.10.2021 года (количество тонно-километров перевезенных грузов с использованием грузового транспорта):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027694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при перевозке сельскохозяйственных грузов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160 000,00 га - 5 (Пять) тысяч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027694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при перевозке сельскохозяйственных грузов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130 000,00 га до 159 000,00 га - 4 (Четыре) тысячи рублей (в том числе НДФЛ);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027694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при перевозке сельскохозяйственных грузов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100 000,00 га до 129 000,00 га - 3 (Три) тысячи рублей 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1.7.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Учащиеся Каратузского филиала КГБПОУ «Минусинский сельскохозяйственный колледж» - за оказание помощи сельхозтоваропроизводителям района в полевых работах (учитывается соблюдение технического режима и отсутствие нарушений по техники безопасности)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– 3 вознаграждения по 3 (Три) тысячи рублей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1.8. Р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аботники организаций, осуществляющие хранение и складирование зерна (учитывается процент роста объема просушенного и подработанного зерна, соблюдение технического режима ведения процесса производства, отсутствие нарушений по технике безопасности)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– 6 вознаграждений по 3 (Три) тысячи рублей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1.9.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Сельскохозяйственные предприятия всех форм собственности – за наивысшую урожайность зерновых и зернобобовых культур по району и имеющие площади посева зерновых культур не менее 300 га (учитывается средняя урожайность (центнеров с 1 гектара) зерновых и зернобобовых культур в весе после доработки) </w:t>
      </w: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– 1 вознаграждение – 6 (Шесть) тысяч рублей, 1 вознаграждение – 5 (Пять) тысяч рублей, 1 вознаграждение – 4 (Четыре) тысячи рублей.</w:t>
      </w:r>
    </w:p>
    <w:p w:rsidR="00027694" w:rsidRPr="00027694" w:rsidRDefault="00027694" w:rsidP="00027694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</w:rPr>
        <w:t xml:space="preserve">2. Работникам отрасли </w:t>
      </w:r>
      <w:r w:rsidRPr="00027694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животноводства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агропромышленного комплекса Каратузского района, организаций, </w:t>
      </w:r>
      <w:r w:rsidRPr="00027694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крестьянско-(фермерских) хозяйств за достижение наивысших показателей.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2.1. Оператор машинного доения коров – наивысший надой на одну корову по итогам 9 месяцев текущего года (учитывается средний надой на одну корову за 9 месяцев текущего года, но не ниже аналогичного периода прошлого года) – 1 вознаграждение – 6 (Шесть) тысяч рублей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2.2. Скотник по уходу за КРС на дойном гурте – наивысшая продуктивность по итогам 9 месяцев текущего года – 2 вознаграждения по 4 (Четыре) тысячи рублей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lastRenderedPageBreak/>
        <w:t xml:space="preserve">2.3. Работники по уходу за телятами – наивысший среднесуточный привес живой массы по итогам 9 месяцев текущего года (учитывается средний прирост живой массы за 9 месяцев текущего года, но не ниже аналогичного периода прошлого года): 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- телятница – 1 вознаграждение 4 (Четыре) тысячи рублей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</w:t>
      </w: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;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- скотник на молодняке крупного рогатого скота – 1 вознаграждение 4 (Четыре) тысячи рублей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2.4. Руководители крестьянских (фермерских) хозяйств – наивысшее увеличение поголовья сельскохозяйственных животных по итогам 9 месяцев текущего года (увеличение поголовья сельскохозяйственных животных у сельхозтоваропроизводителей на 5 процентов и более к аналогичному периоду прошлого года):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- крестьянско (фермерские) хозяйства, индивидуальные предприниматели содержащие сельскохозяйственных животных мясного направления – 1 вознаграждение 5 (Пять) тысяч рублей;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- крестьянско (фермерские) хозяйства, индивидуальные предприниматели содержащие скот молочного направления – 1 вознаграждение 5 (Пять) тысяч рублей.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2.5. Сельскохозяйственный потребительский кооператив по охвату деятельности граждан, ведущих личное подсобное хозяйство по итогам 9 месяцев текущего года (учитывается оказание услуг гражданам, ведущим личное подсобное хозяйство прирост выручки не менее чем на 2 % к аналогичному периоду прошлого года) - 1 вознаграждение 5 (Пять) тысяч рублей.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2.6. Ветеринарный врач – наибольшее количество оказанных услуг гражданам, ведущим личное подсобное хозяйство по итогам 9 месяцев текущего года-1 вознаграждение 4 (Четыре) тысячи рублей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2.7. Сдатчик молока – наибольшее количество сданного молока в сельскохозяйственный кооператив гражданином, ведущим личное подсобное хозяйство по итогам 9 месяцев текущего года - 1 вознаграждение -  4 (Четыре) тысячи рублей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2.8. Сдатчик мяса - наибольшее количество сданного мяса в сельскохозяйственный кооператив гражданином, ведущим личное подсобное хозяйство по итогам 9 месяцев текущего года - 1 вознаграждение - 4 (Четыре) тысячи рублей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</w:t>
      </w: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2.9. Техник (оператор) по искусственному осеменению коров (ЛПХ) – наибольшее количество осемененных коров в личных подсобных хозяйствах района по итогам 9 месяцев текущего года - 1 вознаграждение - 4 (Четыре) тысячи рублей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НДФЛ).</w:t>
      </w: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2.10. 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Организации агропромышленного комплекса, индивидуальные предприниматели, производящие и реализующие пищевые продукты, сельскохозяйственные товаропроизводители, осуществляющие производство сельскохозяйственной продукции, ее первичную и последующую (промышленную) переработку – процент роста производства продукции </w:t>
      </w:r>
      <w:r w:rsidRPr="00027694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по итогам 9 месяцев текущего года к аналогичному периоду прошлого года, но не менее 10 % (учитывается регистрация и осуществление деятельности на территории Каратузского района, так же сохранение рабочих мест не менее 100 % по итогам 9 месяцев текущего года к аналогичному периоду прошлого года) - 2 вознаграждения по 5 (Пять) тысяч рублей.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240" w:lineRule="auto"/>
        <w:ind w:left="10" w:firstLine="672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Организации агропромышленного комплекса </w:t>
      </w:r>
      <w:r w:rsidRPr="00027694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</w:rPr>
        <w:t xml:space="preserve">Каратузского района, крестьянско (фермерские) хозяйства, индивидуальные предприниматели </w:t>
      </w:r>
      <w:r w:rsidRPr="00027694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представляют в срок до 25 октября документы (каб. 301 секретарю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2021 году):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936D1C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письмо-ходатайство на имя главы </w:t>
      </w:r>
      <w:r w:rsidRPr="00027694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>Каратузского района;</w:t>
      </w:r>
    </w:p>
    <w:p w:rsidR="00027694" w:rsidRPr="00027694" w:rsidRDefault="00027694" w:rsidP="00936D1C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</w:rPr>
        <w:t xml:space="preserve">характеристику, где отражаются сведения о достижениях в 2021 </w:t>
      </w:r>
      <w:r w:rsidRPr="00027694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году в производственной деятельности лица, представляемого к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награждению;</w:t>
      </w:r>
    </w:p>
    <w:p w:rsidR="00027694" w:rsidRPr="00027694" w:rsidRDefault="00027694" w:rsidP="00936D1C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копию трудовой книжки, заверенную работодателем;</w:t>
      </w:r>
    </w:p>
    <w:p w:rsidR="00027694" w:rsidRPr="00027694" w:rsidRDefault="00027694" w:rsidP="00936D1C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кадровая справка, содержащая паспортные данные, дату рождения, </w:t>
      </w:r>
      <w:r w:rsidRPr="00027694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</w:rPr>
        <w:t xml:space="preserve">домашний адрес с индексом, номер страхового пенсионного свидетельства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награждаемого, ИНН;</w:t>
      </w:r>
    </w:p>
    <w:p w:rsidR="00027694" w:rsidRPr="00027694" w:rsidRDefault="00027694" w:rsidP="00936D1C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банковские реквизиты получателей вознаграждения для перечисления на расчетный счет.</w:t>
      </w:r>
    </w:p>
    <w:p w:rsidR="00027694" w:rsidRPr="00027694" w:rsidRDefault="00027694" w:rsidP="0002769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027694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Основанием для выплаты денежных вознаграждений  является распоряжение администрации района, изданное с учетом протокола заседания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2021 году.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Выплата денежных вознаграждений осуществляется администрацией района путем перечисления денежных средств на расчетные счета сельхозтоваропроизводителей и работникам агропромышленного комплекса.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3. Поощряемые денежным вознаграждением сельхозтоваропроизводители и работники агропромышленного комплекса награждаются благодарственными письмами Главы Каратузского района.</w:t>
      </w:r>
    </w:p>
    <w:p w:rsidR="00027694" w:rsidRDefault="00027694" w:rsidP="00027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2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 постановлению администрации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 от 08.09.2021г. № 720-п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1496"/>
      <w:bookmarkEnd w:id="0"/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КОМИССИИ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по отбору кандидатов от сельхозтоваропроизводителей на учреждение денежных вознаграждений  за достижение наивысших показателей в работе агропромышленного комплекса Каратузского района в 2021 году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4"/>
        <w:gridCol w:w="340"/>
        <w:gridCol w:w="6006"/>
      </w:tblGrid>
      <w:tr w:rsidR="00027694" w:rsidRPr="00027694" w:rsidTr="004378E5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Мигла 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Елена Сергеевна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 заместитель главы района по финансам,  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экономике - руководитель финансового  управления - председатель  комиссии;        </w:t>
            </w:r>
          </w:p>
        </w:tc>
      </w:tr>
      <w:tr w:rsidR="00027694" w:rsidRPr="00027694" w:rsidTr="004378E5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Дмитриев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сельского хозяйства администрации района - заместитель председателя  комиссии;</w:t>
            </w:r>
          </w:p>
        </w:tc>
      </w:tr>
      <w:tr w:rsidR="00027694" w:rsidRPr="00027694" w:rsidTr="004378E5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Калинина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сельского хозяйства администрации района - секретарь комиссии;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27694" w:rsidRPr="00027694" w:rsidTr="004378E5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</w:tc>
      </w:tr>
      <w:tr w:rsidR="00027694" w:rsidRPr="00027694" w:rsidTr="004378E5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Потепкина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сельского хозяйства администрации района;</w:t>
            </w:r>
          </w:p>
        </w:tc>
      </w:tr>
      <w:tr w:rsidR="00027694" w:rsidRPr="00027694" w:rsidTr="004378E5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Вихрева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сельского хозяйства администрации района;</w:t>
            </w:r>
          </w:p>
        </w:tc>
      </w:tr>
      <w:tr w:rsidR="00027694" w:rsidRPr="00027694" w:rsidTr="004378E5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Функ 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Юлия  Андреевна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экономики и развития предпринимательства администрации района;</w:t>
            </w:r>
          </w:p>
        </w:tc>
      </w:tr>
      <w:tr w:rsidR="00027694" w:rsidRPr="00027694" w:rsidTr="004378E5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Меркулова Полина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>руководитель муниципального специализированного бюджетного учреждения по ведению бухгалтерского учета «Районная централизованная бухгалтерия»</w:t>
            </w: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</w:tr>
    </w:tbl>
    <w:p w:rsidR="00027694" w:rsidRDefault="00027694" w:rsidP="00027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3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 постановлению администрации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 от 08.09.2021 г. № 720-п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1572"/>
      <w:bookmarkEnd w:id="1"/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О порядке работы комиссии по отбору кандидатов от сельхозтоваропроизводителей на учреждение денежных вознаграждений  за достижение наивысших показателей в работе агропромышленного комплекса Каратузского района в 2021 году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1.1. Комиссия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2021 году (далее - комиссия) является коллегиальным органом, созданным с целью оценки достижений по результатам работы участников награждения в агропромышленном комплексе района.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1.2. Комиссия в своей работе руководствуется  настоящим Положением.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2. ЗАДАЧИ И ПОЛНОМОЧИЯ КОМИССИИ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2.1. Основной задачей комиссии является утверждение списков кандидатов от сельхозтоваропроизводителей на учреждение денежных вознаграждений  за достижение наивысших показателей в работе агропромышленного комплекса Каратузского района в 2021 году (далее - награждение).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3. ПОРЯДОК РАБОТЫ КОМИССИИ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3.1. Основной организационной формой работы комиссии является заседание.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3.2. Заседания комиссии проводятся не позднее 1 ноября текущего года. Заседание комиссии считается правомочным, если на нем присутствует не менее половины членов комиссии. Заседание комиссии проводит председатель комиссии, в его отсутствие - заместитель председателя комиссии.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3.3. Решения комиссии принимаются большинством голосов присутствующих членов комиссии путем открытого голосования. При равенстве голосов голос председательствующего является решающим.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3.4. Решения комиссии носят рекомендательный характер и оформляются протоколом. Протокол заседания комиссии подписывается председателем комиссии либо председательствующим на заседании комиссии его заместителем, а также секретарем.</w:t>
      </w:r>
    </w:p>
    <w:p w:rsidR="00027694" w:rsidRPr="00027694" w:rsidRDefault="00027694" w:rsidP="000276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3.5. Организационно-техническое и информационное обеспечение деятельности комиссии осуществляется секретарем комиссии.</w:t>
      </w:r>
    </w:p>
    <w:p w:rsidR="00027694" w:rsidRDefault="00027694" w:rsidP="00027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27694" w:rsidRPr="00027694" w:rsidRDefault="00027694" w:rsidP="00027694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7694" w:rsidRPr="00027694" w:rsidTr="004378E5">
        <w:tc>
          <w:tcPr>
            <w:tcW w:w="3190" w:type="dxa"/>
            <w:hideMark/>
          </w:tcPr>
          <w:p w:rsidR="00027694" w:rsidRPr="00027694" w:rsidRDefault="00027694" w:rsidP="000276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769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07.09.2021</w:t>
            </w:r>
          </w:p>
        </w:tc>
        <w:tc>
          <w:tcPr>
            <w:tcW w:w="3190" w:type="dxa"/>
            <w:hideMark/>
          </w:tcPr>
          <w:p w:rsidR="00027694" w:rsidRPr="00027694" w:rsidRDefault="00027694" w:rsidP="000276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7694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  <w:hideMark/>
          </w:tcPr>
          <w:p w:rsidR="00027694" w:rsidRPr="00027694" w:rsidRDefault="00027694" w:rsidP="000276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7694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№ 704-п</w:t>
            </w:r>
          </w:p>
        </w:tc>
      </w:tr>
    </w:tbl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организации работы консультативных органов  по вопросам гармонизации межнациональных и межрелигиозных отношений.</w:t>
      </w:r>
    </w:p>
    <w:p w:rsidR="00027694" w:rsidRPr="00027694" w:rsidRDefault="00027694" w:rsidP="0002769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Во  исполнение  пункта  6  перечня  поручений  Президента  Российской Федерации от  12.06.2021  №ПР-1006,  на  основании  письма  администрации Губернатора  Красноярского  края от  23.07.2021№34-08682,  на  основании письма  Губернатора  Красноярского  края  от  10.08.2021 №34-09251 </w:t>
      </w: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ПОСТАНОВЛЯЮ:</w:t>
      </w:r>
    </w:p>
    <w:p w:rsidR="00027694" w:rsidRPr="00027694" w:rsidRDefault="00027694" w:rsidP="00027694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ab/>
        <w:t xml:space="preserve">1. Утвердить  состав  </w:t>
      </w:r>
      <w:r w:rsidRPr="00027694"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  <w:t>координационного  совета  при  главе  Каратузского района  по  межнациональным  отношениям и взаимодействию  с</w:t>
      </w:r>
      <w:r w:rsidRPr="00027694">
        <w:rPr>
          <w:rFonts w:ascii="Times New Roman" w:hAnsi="Times New Roman" w:cs="Times New Roman"/>
          <w:color w:val="222222"/>
          <w:kern w:val="0"/>
          <w:sz w:val="12"/>
          <w:szCs w:val="12"/>
        </w:rPr>
        <w:t xml:space="preserve">  </w:t>
      </w:r>
      <w:r w:rsidRPr="00027694"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  <w:t xml:space="preserve">религиозными  объединениями  при  администрации  Каратузского района  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согласно  приложению №1. </w:t>
      </w:r>
    </w:p>
    <w:p w:rsidR="00027694" w:rsidRPr="00027694" w:rsidRDefault="00027694" w:rsidP="00027694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2. 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Утвердить положение  о  </w:t>
      </w:r>
      <w:r w:rsidRPr="00027694"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  <w:t>координационном  совете  при  главе  Каратузского района  по  межнациональным  отношениям и взаимодействию  с</w:t>
      </w:r>
      <w:r w:rsidRPr="00027694">
        <w:rPr>
          <w:rFonts w:ascii="Times New Roman" w:hAnsi="Times New Roman" w:cs="Times New Roman"/>
          <w:color w:val="222222"/>
          <w:kern w:val="0"/>
          <w:sz w:val="12"/>
          <w:szCs w:val="12"/>
        </w:rPr>
        <w:t xml:space="preserve">  </w:t>
      </w:r>
      <w:r w:rsidRPr="00027694"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  <w:t xml:space="preserve">религиозными  объединениями  при  администрации  Каратузского района  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согласно  приложению №2. </w:t>
      </w:r>
    </w:p>
    <w:p w:rsidR="00027694" w:rsidRPr="00027694" w:rsidRDefault="00027694" w:rsidP="0002769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Контроль за исполнением настоящего постановления возложить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А.А. Савина  заместителя главы района по социальным вопросам администрации Каратузского района.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 вступает  в  силу  в  день,  следующий  за  днём  его официального  опубликования  в  периодическом  печатном  издании  «Вести Муниципального  образования  «Каратузский  район».</w:t>
      </w:r>
    </w:p>
    <w:p w:rsidR="00027694" w:rsidRPr="00027694" w:rsidRDefault="00027694" w:rsidP="00027694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К.А. Тюнин</w:t>
      </w:r>
    </w:p>
    <w:p w:rsidR="00027694" w:rsidRDefault="00027694" w:rsidP="00027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027694" w:rsidRPr="00027694" w:rsidTr="00027694">
        <w:tc>
          <w:tcPr>
            <w:tcW w:w="4785" w:type="dxa"/>
          </w:tcPr>
          <w:p w:rsidR="00027694" w:rsidRPr="00027694" w:rsidRDefault="00027694" w:rsidP="000276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5529" w:type="dxa"/>
          </w:tcPr>
          <w:p w:rsidR="00027694" w:rsidRPr="00027694" w:rsidRDefault="00027694" w:rsidP="00027694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</w:pPr>
            <w:r w:rsidRPr="00027694">
              <w:rPr>
                <w:rFonts w:ascii="Times New Roman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  <w:t>Приложение №1 к постановлению администрации Каратузского района от  07.09.2021          № 704-п</w:t>
            </w:r>
          </w:p>
        </w:tc>
      </w:tr>
    </w:tbl>
    <w:p w:rsidR="00027694" w:rsidRPr="00027694" w:rsidRDefault="00027694" w:rsidP="00027694">
      <w:pPr>
        <w:spacing w:after="0" w:line="240" w:lineRule="auto"/>
        <w:jc w:val="both"/>
        <w:rPr>
          <w:rFonts w:asciiTheme="minorHAnsi" w:eastAsiaTheme="minorHAnsi" w:hAnsiTheme="minorHAnsi" w:cstheme="minorBidi"/>
          <w:kern w:val="0"/>
          <w:sz w:val="12"/>
          <w:szCs w:val="12"/>
          <w:lang w:eastAsia="en-US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b/>
          <w:kern w:val="0"/>
          <w:sz w:val="12"/>
          <w:szCs w:val="12"/>
          <w:lang w:eastAsia="en-US"/>
        </w:rPr>
        <w:t xml:space="preserve">Состав  </w:t>
      </w:r>
      <w:r w:rsidRPr="00027694">
        <w:rPr>
          <w:rFonts w:ascii="Times New Roman" w:eastAsiaTheme="minorHAnsi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  <w:lang w:eastAsia="en-US"/>
        </w:rPr>
        <w:t>координационного  совета  при  главе  Каратузского района  по  межнациональным  отношениям и взаимодействию  с</w:t>
      </w:r>
      <w:r w:rsidRPr="00027694">
        <w:rPr>
          <w:rFonts w:ascii="Times New Roman" w:eastAsiaTheme="minorHAnsi" w:hAnsi="Times New Roman" w:cs="Times New Roman"/>
          <w:b/>
          <w:color w:val="222222"/>
          <w:kern w:val="0"/>
          <w:sz w:val="12"/>
          <w:szCs w:val="12"/>
          <w:lang w:eastAsia="en-US"/>
        </w:rPr>
        <w:t xml:space="preserve">  </w:t>
      </w:r>
      <w:r w:rsidRPr="00027694">
        <w:rPr>
          <w:rFonts w:ascii="Times New Roman" w:eastAsiaTheme="minorHAnsi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  <w:lang w:eastAsia="en-US"/>
        </w:rPr>
        <w:t>религиозными  объединениями  при  администрации  Каратузского района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Председатель комиссии: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 К.А.-глава Каратузского района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Заместитель председателя комиссии: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Савин А.А. – заместитель главы района по социальным вопросам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Секретарь комиссии: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Токарева С.Г.- методист МБУК «Центр культурных инициатив и кинематографии Каратузского района».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Члены комиссии: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Козин А.А.-начальник отдела культуры, молодежной политики, физкультуры, спорта и туризма администрации Каратузского района.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Иерей Анатолий</w:t>
      </w:r>
      <w:r w:rsidRPr="00027694">
        <w:rPr>
          <w:rFonts w:ascii="Times New Roman" w:hAnsi="Times New Roman" w:cs="Times New Roman"/>
          <w:b/>
          <w:kern w:val="0"/>
          <w:sz w:val="12"/>
          <w:szCs w:val="12"/>
        </w:rPr>
        <w:t xml:space="preserve"> - 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 Петро- Павловского  прихода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(по согласованию)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>;</w:t>
      </w:r>
    </w:p>
    <w:p w:rsidR="00027694" w:rsidRPr="00027694" w:rsidRDefault="00027694" w:rsidP="00027694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Алаева Е.Н. – глава Черемушинского сельсовета;</w:t>
      </w:r>
    </w:p>
    <w:p w:rsidR="00027694" w:rsidRPr="00027694" w:rsidRDefault="00027694" w:rsidP="00027694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Иванов Ф.П.- глава Таятского сельсовета;</w:t>
      </w:r>
    </w:p>
    <w:p w:rsidR="00027694" w:rsidRPr="00027694" w:rsidRDefault="00027694" w:rsidP="00027694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Чугунникова С.С.- руководитель миграционного пункта отделения полиции №2 межмуниципального отдела министерства внутренних дел России «Курагинский»</w:t>
      </w:r>
      <w:r w:rsidRPr="000276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(по согласованию)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Данаилов В.А. – атаман станичного казачьего общества.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FFFFF"/>
          <w:lang w:eastAsia="en-US"/>
        </w:rPr>
        <w:t>Притворов Ю.В.</w:t>
      </w:r>
      <w:r w:rsidRPr="00027694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– и.о. начальника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ОП №2 МО МВД «Курагинский» (по согласованию);</w:t>
      </w:r>
    </w:p>
    <w:p w:rsidR="00027694" w:rsidRPr="00027694" w:rsidRDefault="00027694" w:rsidP="000276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Штукатурова Н.Н. – </w:t>
      </w:r>
      <w:r w:rsidRPr="00027694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FFFFF"/>
          <w:lang w:eastAsia="en-US"/>
        </w:rPr>
        <w:t xml:space="preserve">Председатель Каратузской районной общественной организации Всероссийского общества инвалидов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(по согласованию)</w:t>
      </w:r>
      <w:r w:rsidRPr="00027694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FFFFF"/>
          <w:lang w:eastAsia="en-US"/>
        </w:rPr>
        <w:t xml:space="preserve">; </w:t>
      </w:r>
    </w:p>
    <w:p w:rsidR="00027694" w:rsidRPr="00027694" w:rsidRDefault="00027694" w:rsidP="000276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Дергачева О.В.-главный редактор районной газеты «Знамя труда» (по согласованию).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027694" w:rsidRPr="00027694" w:rsidTr="00027694">
        <w:tc>
          <w:tcPr>
            <w:tcW w:w="4785" w:type="dxa"/>
          </w:tcPr>
          <w:p w:rsidR="00027694" w:rsidRPr="00027694" w:rsidRDefault="00027694" w:rsidP="000276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5388" w:type="dxa"/>
          </w:tcPr>
          <w:p w:rsidR="00027694" w:rsidRPr="00027694" w:rsidRDefault="00027694" w:rsidP="00027694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</w:pPr>
            <w:r w:rsidRPr="00027694">
              <w:rPr>
                <w:rFonts w:ascii="Times New Roman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  <w:t>Приложение №2 к постановлению администрации Каратузского района от 07.09.2021 № 704-п</w:t>
            </w:r>
          </w:p>
        </w:tc>
      </w:tr>
    </w:tbl>
    <w:p w:rsidR="00027694" w:rsidRPr="00027694" w:rsidRDefault="00027694" w:rsidP="00027694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</w:rPr>
      </w:pPr>
    </w:p>
    <w:p w:rsidR="00027694" w:rsidRPr="00027694" w:rsidRDefault="00027694" w:rsidP="00027694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</w:rPr>
      </w:pPr>
      <w:r w:rsidRPr="00027694">
        <w:rPr>
          <w:rFonts w:ascii="Times New Roman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</w:rPr>
        <w:t>Положение о координационном  совете при главе Каратузского района по межнациональным отношениям и взаимодействию с</w:t>
      </w:r>
      <w:r w:rsidRPr="00027694">
        <w:rPr>
          <w:rFonts w:ascii="Times New Roman" w:hAnsi="Times New Roman" w:cs="Times New Roman"/>
          <w:color w:val="222222"/>
          <w:kern w:val="0"/>
          <w:sz w:val="12"/>
          <w:szCs w:val="12"/>
        </w:rPr>
        <w:t> </w:t>
      </w:r>
      <w:r w:rsidRPr="00027694">
        <w:rPr>
          <w:rFonts w:ascii="Times New Roman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</w:rPr>
        <w:t>религиозными объединениями при администрации Каратузского района</w:t>
      </w:r>
    </w:p>
    <w:p w:rsidR="00027694" w:rsidRPr="00027694" w:rsidRDefault="00027694" w:rsidP="00027694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kern w:val="0"/>
          <w:sz w:val="12"/>
          <w:szCs w:val="12"/>
        </w:rPr>
      </w:pPr>
    </w:p>
    <w:p w:rsidR="00027694" w:rsidRPr="00027694" w:rsidRDefault="00027694" w:rsidP="00936D1C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kern w:val="0"/>
          <w:sz w:val="12"/>
          <w:szCs w:val="12"/>
        </w:rPr>
        <w:t>Общие положения</w:t>
      </w:r>
    </w:p>
    <w:p w:rsidR="00027694" w:rsidRPr="00027694" w:rsidRDefault="00027694" w:rsidP="00027694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1.1.  Координационный  совет  при  главе  Каратузского  района  по  вопросам  межнациональных  отношений,  взаимодействию  с  национальными  общественными  объединениями  и  религиозными организациями  (далее - Координационный совет) является  координационным  органом,  образованным  в  целях  не  допущения органами  местного  самоуправления  Каратузского  района  и  должностными лицами  местного  самоуправления  Каратузского  района  и подведомственными  организациями  массового  нарушения  государственных  гарантий  равенства  прав  и  свобод  человека  и гражданина  в  зависимости  от  расы,  национальности,  языка,  отношения  к религии  и  других  обстоятельств,  ограничения  прав  и  дискриминации  по признакам  расовой,  национальной,  языковой  или  религиозной принадлежности,  которые  могут  повлечь  нарушения  межнационального  и межконфессионального  согласия  и  способствовать  возникновению межнациональных  (межэтнических)  и  межконфессиональных  конфликтов.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1.2. Положение  о  Координационном  совете  определяет  организационные основы  деятельности  и  порядка  формирования  Координационного  совета.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1.3. Участие  представителей  общественных  объединений  в  работе Координационного  совета  строится  на  принципах  законности  и добровольности.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1.4. Координационный  совет  в  своей  деятельности руководствуется </w:t>
      </w:r>
      <w:hyperlink r:id="rId10" w:tooltip="Конституция Российской Федерации" w:history="1">
        <w:r w:rsidRPr="00027694">
          <w:rPr>
            <w:rFonts w:ascii="Times New Roman" w:hAnsi="Times New Roman" w:cs="Times New Roman"/>
            <w:color w:val="000000" w:themeColor="text1"/>
            <w:kern w:val="0"/>
            <w:sz w:val="12"/>
            <w:szCs w:val="12"/>
            <w:u w:val="single"/>
            <w:bdr w:val="none" w:sz="0" w:space="0" w:color="auto" w:frame="1"/>
          </w:rPr>
          <w:t>Конституцией  Российской  Федерации</w:t>
        </w:r>
      </w:hyperlink>
      <w:r w:rsidRPr="00027694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,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  </w:t>
      </w:r>
      <w:hyperlink r:id="rId11" w:tooltip="Законы в России" w:history="1">
        <w:r w:rsidRPr="00027694">
          <w:rPr>
            <w:rFonts w:ascii="Times New Roman" w:hAnsi="Times New Roman" w:cs="Times New Roman"/>
            <w:color w:val="000000" w:themeColor="text1"/>
            <w:kern w:val="0"/>
            <w:sz w:val="12"/>
            <w:szCs w:val="12"/>
            <w:u w:val="single"/>
            <w:bdr w:val="none" w:sz="0" w:space="0" w:color="auto" w:frame="1"/>
          </w:rPr>
          <w:t>законодательством  Российской  Федерации</w:t>
        </w:r>
      </w:hyperlink>
      <w:r w:rsidRPr="00027694">
        <w:rPr>
          <w:rFonts w:ascii="Times New Roman" w:hAnsi="Times New Roman" w:cs="Times New Roman"/>
          <w:kern w:val="0"/>
          <w:sz w:val="12"/>
          <w:szCs w:val="12"/>
        </w:rPr>
        <w:t>, законодательством  Красноярского  края,  уставом администрации  Каратузского  района,  настоящим  Положением.</w:t>
      </w:r>
      <w:r w:rsidRPr="00027694">
        <w:rPr>
          <w:rFonts w:ascii="Times New Roman" w:hAnsi="Times New Roman" w:cs="Times New Roman"/>
          <w:i/>
          <w:kern w:val="0"/>
          <w:sz w:val="12"/>
          <w:szCs w:val="12"/>
        </w:rPr>
        <w:t xml:space="preserve"> 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kern w:val="0"/>
          <w:sz w:val="12"/>
          <w:szCs w:val="12"/>
        </w:rPr>
        <w:t>2. Задачи Координационного совета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2.1.Основными  задачами  Координационного  совета  являются: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2.2. Содействие  сохранению  сложившегося  в  Каратузском  районе многонационального  сообщества,  его духовно-нравственного  потенциала, традиций  и  обычаев,  формированию  толерантного  сознания  и  поведения, укреплению  связей  между  представителями  различных  национальностей, терпимости  и  взаимного  уважения  в  вопросах  свободы  совести и  </w:t>
      </w:r>
      <w:hyperlink r:id="rId12" w:tooltip="Вероисповедание" w:history="1">
        <w:r w:rsidRPr="00027694">
          <w:rPr>
            <w:rFonts w:ascii="Times New Roman" w:hAnsi="Times New Roman" w:cs="Times New Roman"/>
            <w:color w:val="000000" w:themeColor="text1"/>
            <w:kern w:val="0"/>
            <w:sz w:val="12"/>
            <w:szCs w:val="12"/>
            <w:u w:val="single"/>
            <w:bdr w:val="none" w:sz="0" w:space="0" w:color="auto" w:frame="1"/>
          </w:rPr>
          <w:t>вероисповедания</w:t>
        </w:r>
      </w:hyperlink>
      <w:r w:rsidRPr="00027694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2.3. Содействие  национальным  общественным  объединениям  в решении вопросов  сохранения  национальной  самобытности,  развития  национальной  культуры  и  межконфессионального  диалога  на  территории Каратузского  района.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2.4. Обеспечение  взаимодействия  между  органами  местного самоуправления  Каратузского  района  и  общественными  объединениями  при  разработке  и  осуществлении  экономических,  социальных, политических,  экологических  и  иных  программ.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2.5. Осуществление  совместных  проектов,  направленных  на  решение социально  значимых  проблем,  на  восстановление  и  сохранение  духовной,  национальной  культуры  народов,  проживающих  на  территории Каратузского  района.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2.6.  Выявление  наиболее  перспективных  форм  и  методов  взаимодействия с общественными,  политическими,  национально-культурными  и религиозными  объединениями  (организациями),  разработка  рекомендаций по  формированию  механизмов  эффективного  сотрудничества.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2.7. Изучение  и  обсуждение  вопросов  общественно-политического, экономического,  социального,  этнического  и  культурного  развития Каратузского  района.</w:t>
      </w:r>
      <w:r w:rsidRPr="00027694">
        <w:rPr>
          <w:rFonts w:ascii="Times New Roman" w:hAnsi="Times New Roman" w:cs="Times New Roman"/>
          <w:b/>
          <w:kern w:val="0"/>
          <w:sz w:val="12"/>
          <w:szCs w:val="12"/>
        </w:rPr>
        <w:t xml:space="preserve"> 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2.8. Координационный  совет  решает  иные  задачи  необходимые  для реализации  цели  его  создания.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kern w:val="0"/>
          <w:sz w:val="12"/>
          <w:szCs w:val="12"/>
        </w:rPr>
        <w:t>3. Функции Координационного совета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3.1. Координационный  совет  в  соответствии  с  возложенными  на  него задачами  осуществляет  следующие  функции: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3.2. Изучает  и  анализирует  процессы,  происходящие  в  межнациональной и  межконфессиональной  сферах,  вырабатывает  рекомендации  и предложения  по  их  стабилизации.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3.3. Содействует  созданию  открытого  информационного  пространства  для взаимодействия  органов  местного  самоуправления  Каратузского  района  с национальными,  религиозными  и  иными  общественными  объединениями, политическими  партиями.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3.4. Осуществляет  подготовку  предложений  и  рекомендаций  по  вопросам взаимодействия  органов  местного  самоуправления  Каратузского  района  с национальными,  религиозными  и  иными  общественными  объединениями, политическими  партиями,  требующим  принятия  муниципальных  правовых актов.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3.5. Оказывает  содействие  органам  местного  самоуправления  Каратузского  района  в  реализации  мероприятий,  направленных  на гармонизацию  межэтнических  и  </w:t>
      </w:r>
      <w:hyperlink r:id="rId13" w:tooltip="Межкультурные коммуникации" w:history="1">
        <w:r w:rsidRPr="00027694">
          <w:rPr>
            <w:rFonts w:ascii="Times New Roman" w:hAnsi="Times New Roman" w:cs="Times New Roman"/>
            <w:color w:val="000000" w:themeColor="text1"/>
            <w:kern w:val="0"/>
            <w:sz w:val="12"/>
            <w:szCs w:val="12"/>
            <w:u w:val="single"/>
            <w:bdr w:val="none" w:sz="0" w:space="0" w:color="auto" w:frame="1"/>
          </w:rPr>
          <w:t>межкультурных</w:t>
        </w:r>
      </w:hyperlink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  отношений,  укрепление толерантности,  профилактику  экстремизма.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3.6. Участвует  в  разработке  правовых  основ  поддержки  социально значимой  деятельности  населения,  инициативных  групп,  некоммерческих объединений.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3.7. Координационный  совет  осуществляет  иные  координационные  и методические  функции  в  соответствии  с  его  целями  и  задачами.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kern w:val="0"/>
          <w:sz w:val="12"/>
          <w:szCs w:val="12"/>
        </w:rPr>
        <w:t>4. Права  Координационного совета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4.1. Координационный  совет  имеет  право: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ab/>
        <w:t>- запрашивать  у  органов  местного  самоуправления  Каратузского района,  национальных,  религиозных,  иных  общественных  объединений информацию  по  вопросам,  выносимым  на  рассмотрение Координационного  совета.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ab/>
        <w:t>- разрабатывать  и  вносить  на  рассмотрение  органам  местного самоуправления  Каратузского  района  предложения  по  вопросам,  входящим  в  сферу  деятельности  Координационного  совета.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ab/>
        <w:t>-  привлекать  по  согласованию,  для  участия  в  работе  в  качестве экспертов  представителей  органов  администрации  Каратузского  района,   на  территории  Каратузского  района,  общественных  и  религиозных организаций.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ab/>
        <w:t>- координационный  совет  имеет  право  осуществлять  иную деятельность,  не  противоречащую  законодательству  Российской  Федерации,  муниципальным  правовым  актам  Каратузского  района,  в соответствии  с  его  целями  и  задачами.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>5 . Организация деятельности Координационного совета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5.1. Состав  Координационного  совета  и  вносимые  в  него  изменения утверждаются  постановлением  главы  Каратузского  района.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5.2. Заседания  Координационного  совета  проводятся  не  реже,  чем  два раза  в  год.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5.3. Внеочередные  заседания  Координационного  совета  проводятся  по решению  председателя  Координационного  совета.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lastRenderedPageBreak/>
        <w:t>5.4. Заседания  Координационного  совета  проводит  председатель Координационного  совета  или,  по  его  поручению,  заместитель  председателя  Координационного  совета.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5.5.  Заседание  Координационного  совета  считается  правомочным,  если  на  нем  присутствуют  более  половины  его  членов.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5.6.  Члены  Координационного  совета  участвуют  в  его  заседаниях  без права  замены. В  случае  невозможности  присутствия  члена Координационного  совета  на  заседании  он  имеет  право  заблаговременно представить  свое  мнение  по  рассматриваемым  вопросам  в  письменной форме.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5.7.  Решения  Координационного  совета  принимаются  большинством голосов  присутствующих  на  заседании  членов  Координационного  совета.  В случае  равенства  голосов  решающим  является  голос  председателя Координационного  совета.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5.8. Решения,  принимаемые  на  заседаниях  Координационного  совета, оформляются  протоколами,  которые  подписываются  председательствующим  на  заседании.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5.9. Организация  работы  по  подготовке  материалов  для  рассмотрения Координационным  советом  и  обеспечение  контроля  за  выполнением принимаемых  на  его  заседаниях  решений  осуществляется  ответственным секретарем  Координационного  совета.</w:t>
      </w:r>
    </w:p>
    <w:p w:rsidR="00027694" w:rsidRPr="00027694" w:rsidRDefault="00027694" w:rsidP="00027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</w:rPr>
        <w:t>5.10. Ответственный  секретарь  Координационного  совета  выполняет поручения  председателя  Координационного  совета  по  вопросам  организации  деятельности  Координационного  совета,  ведет  переписку  по вопросам  подготовки  заседаний  и  организации  исполнения  решений Координационного  совета.</w:t>
      </w:r>
    </w:p>
    <w:p w:rsidR="00027694" w:rsidRDefault="00027694" w:rsidP="00027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09.09.2021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722-п</w:t>
      </w: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07.07.2020 № 557-п «Об утверждении Порядка предоставления иных межбюджетных трансфертов бюджетам муниципальных образований Каратузского района 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на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вод.»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В соответствии со статьей 142 Бюджетного кодекса Российской Федерации,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027694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статьей 25 Устава Каратузского района Красноярского края,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ПОСТАНОВЛЯЮ:</w:t>
      </w:r>
    </w:p>
    <w:p w:rsidR="00027694" w:rsidRPr="00027694" w:rsidRDefault="00027694" w:rsidP="00936D1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Внести в постановление администрации Каратузского района от 07.07.2020 № 557-п «Об утверждении Порядка предоставления иных межбюджетных трансфертов бюджетам муниципальных образований Каратузского района 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на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 следующие изменения:</w:t>
      </w:r>
    </w:p>
    <w:p w:rsidR="00027694" w:rsidRPr="00027694" w:rsidRDefault="00027694" w:rsidP="00027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в преамбуле слова «</w:t>
      </w:r>
      <w:r w:rsidRPr="00027694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решением Каратузского районного Совета депутатов от 17.12.2019 № 30-253 «О районном бюджете на 2020 год и плановый период 2021-2022 годов» исключить.</w:t>
      </w:r>
    </w:p>
    <w:p w:rsidR="00027694" w:rsidRPr="00027694" w:rsidRDefault="00027694" w:rsidP="00936D1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оставляю за собой.</w:t>
      </w:r>
    </w:p>
    <w:p w:rsidR="00027694" w:rsidRPr="00027694" w:rsidRDefault="00027694" w:rsidP="00936D1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Опубликовать постановление в периодическом печатном издании Вести муниципального образования «Каратузский район» и на официальном сайте администрации Каратузского района с адресом в информационно-телекоммуникационной сети Интернет - </w:t>
      </w:r>
      <w:hyperlink r:id="rId14" w:history="1"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27694" w:rsidRPr="00027694" w:rsidRDefault="00027694" w:rsidP="00936D1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 и распространяет свое действие на правоотношения, возникшие с 01.01.2021 года.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Главы района                                                                                   К.А. Тюнин</w:t>
      </w:r>
    </w:p>
    <w:p w:rsidR="00027694" w:rsidRDefault="00027694" w:rsidP="000276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08.09.2021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с. Каратузское           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716-п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tabs>
          <w:tab w:val="left" w:pos="18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027694">
        <w:rPr>
          <w:rFonts w:ascii="Times New Roman" w:hAnsi="Times New Roman"/>
          <w:color w:val="auto"/>
          <w:kern w:val="0"/>
          <w:sz w:val="12"/>
          <w:szCs w:val="12"/>
        </w:rPr>
        <w:t xml:space="preserve">С целью повышения качества работы учреждений образования,  стимулирования труда </w:t>
      </w:r>
      <w:r w:rsidRPr="00027694">
        <w:rPr>
          <w:rFonts w:ascii="Times New Roman" w:hAnsi="Times New Roman"/>
          <w:bCs/>
          <w:color w:val="auto"/>
          <w:kern w:val="0"/>
          <w:sz w:val="12"/>
          <w:szCs w:val="12"/>
        </w:rPr>
        <w:t>руководителей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статьей 28 Устава Муниципального образования «Каратузский район»,  ПОСТАНОВЛЯЮ:</w:t>
      </w:r>
    </w:p>
    <w:p w:rsidR="00027694" w:rsidRPr="00027694" w:rsidRDefault="00027694" w:rsidP="00936D1C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Внести в </w:t>
      </w:r>
      <w:r w:rsidRPr="000276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в редакции от 15.09.2020 г. № 779-п</w:t>
      </w:r>
      <w:r w:rsidRPr="0002769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следующие изменения: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/>
          <w:color w:val="auto"/>
          <w:kern w:val="0"/>
          <w:sz w:val="12"/>
          <w:szCs w:val="12"/>
        </w:rPr>
        <w:t xml:space="preserve">Приложение № 5 к Примерному положению изложить в следующей редакции согласно </w:t>
      </w:r>
      <w:hyperlink r:id="rId15" w:history="1">
        <w:r w:rsidRPr="00027694">
          <w:rPr>
            <w:rFonts w:ascii="Times New Roman" w:hAnsi="Times New Roman"/>
            <w:color w:val="auto"/>
            <w:kern w:val="0"/>
            <w:sz w:val="12"/>
            <w:szCs w:val="12"/>
          </w:rPr>
          <w:t>приложению</w:t>
        </w:r>
      </w:hyperlink>
      <w:r w:rsidRPr="00027694">
        <w:rPr>
          <w:rFonts w:ascii="Times New Roman" w:hAnsi="Times New Roman"/>
          <w:color w:val="auto"/>
          <w:kern w:val="0"/>
          <w:sz w:val="12"/>
          <w:szCs w:val="12"/>
        </w:rPr>
        <w:t xml:space="preserve">  к настоящему постановлению.</w:t>
      </w:r>
    </w:p>
    <w:p w:rsidR="00027694" w:rsidRPr="00027694" w:rsidRDefault="00027694" w:rsidP="00027694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2. Контроль за исполнением настоящего постановления возлагаю на Е.С. Мигла,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027694" w:rsidRPr="00027694" w:rsidRDefault="00027694" w:rsidP="000276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 и применяется к правоотношениям, возникшим с 1 сентября 2021 года.</w:t>
      </w:r>
    </w:p>
    <w:p w:rsidR="00027694" w:rsidRDefault="00027694" w:rsidP="000276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27694" w:rsidRPr="00027694" w:rsidRDefault="00027694" w:rsidP="000276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К.А. Тюнин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39"/>
        <w:gridCol w:w="4955"/>
      </w:tblGrid>
      <w:tr w:rsidR="00027694" w:rsidRPr="00027694" w:rsidTr="00027694">
        <w:trPr>
          <w:trHeight w:val="539"/>
        </w:trPr>
        <w:tc>
          <w:tcPr>
            <w:tcW w:w="4339" w:type="dxa"/>
          </w:tcPr>
          <w:p w:rsidR="00027694" w:rsidRPr="00027694" w:rsidRDefault="00027694" w:rsidP="00027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</w:tcPr>
          <w:p w:rsidR="00027694" w:rsidRPr="00027694" w:rsidRDefault="00027694" w:rsidP="0002769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08.09.2021 № 716-п</w:t>
            </w:r>
          </w:p>
          <w:p w:rsidR="00027694" w:rsidRPr="00027694" w:rsidRDefault="00027694" w:rsidP="0002769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27694" w:rsidRPr="00027694" w:rsidRDefault="00027694" w:rsidP="0002769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5 </w:t>
            </w:r>
          </w:p>
          <w:p w:rsidR="00027694" w:rsidRPr="00027694" w:rsidRDefault="00027694" w:rsidP="0002769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примерному Положению об оплате труда работников муниципальных бюджетных, казенных, автономных  учреждений, подведомственных управлению образования администрации Каратузского района  </w:t>
            </w:r>
          </w:p>
        </w:tc>
      </w:tr>
    </w:tbl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Размер выплат по итогам работы руководителям учреждений,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их заместителям муниципальных бюджетных, казенных, автономных учреждений, подведомственных управлению образования администрации Каратузского района </w:t>
      </w:r>
    </w:p>
    <w:tbl>
      <w:tblPr>
        <w:tblW w:w="109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438"/>
        <w:gridCol w:w="2551"/>
        <w:gridCol w:w="2041"/>
      </w:tblGrid>
      <w:tr w:rsidR="00027694" w:rsidRPr="00027694" w:rsidTr="00027694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Условия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Предельный размер к окладу (должностному окладу), % </w:t>
            </w:r>
            <w:hyperlink w:anchor="Par2079" w:history="1">
              <w:r w:rsidRPr="00027694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&lt;*&gt;</w:t>
              </w:r>
            </w:hyperlink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индикатор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Степень освоения выделенных бюджетных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Процент освоения выделенных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98% до 99%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99,1% до 100%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70%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ремонтных работ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 в срок качественно, в полном объеме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25%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50%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участия работников обучающихся в конкурсах, мероприятиях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призового места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международные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федеральные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образовательного учреждения к новому учебному году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Учреждение принято надзорными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 замечаний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важных работ, мероприятий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важных работ,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международные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федеральные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межрегиональные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региональные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внутри учреждения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70%</w:t>
            </w: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инновационной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реализуемых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проектов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  <w:tr w:rsidR="00027694" w:rsidRPr="00027694" w:rsidTr="00027694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учебно-опытных участков, теплиц, специализированных учебных мастерских, цехов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каждый вид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94" w:rsidRPr="00027694" w:rsidRDefault="00027694" w:rsidP="0002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7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50 %</w:t>
            </w:r>
          </w:p>
        </w:tc>
      </w:tr>
    </w:tbl>
    <w:p w:rsidR="00027694" w:rsidRPr="00027694" w:rsidRDefault="00027694" w:rsidP="00027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--------------------------------</w:t>
      </w:r>
    </w:p>
    <w:p w:rsidR="00027694" w:rsidRDefault="00027694" w:rsidP="00027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Par2079"/>
      <w:bookmarkEnd w:id="2"/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&lt;*&gt; Без учета повышающих коэффициентов.</w:t>
      </w:r>
    </w:p>
    <w:p w:rsidR="00027694" w:rsidRPr="00027694" w:rsidRDefault="00027694" w:rsidP="00027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АУКЦИОННАЯ ДОКУМЕНТАЦИЯ № 4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679-п от  26.08.2021г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14.10.2021 года</w:t>
      </w:r>
      <w:r w:rsidRPr="0002769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24:19:1203002:885, площадью 1798 кв.м., в границах, указанных в кадастровом паспорте, из категории земель: земли населенных пунктов, Адрес (м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Черемушка, ул. Зеленая, 14А,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  <w:bookmarkStart w:id="3" w:name="_GoBack"/>
      <w:bookmarkEnd w:id="3"/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- 1579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семьдесят девять рублей 00 копеек)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27694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47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семь) руб.00 коп.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1579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семьдесят девять рублей 00 копеек)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027694" w:rsidRPr="00027694" w:rsidRDefault="00027694" w:rsidP="00027694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27694" w:rsidRPr="00027694" w:rsidRDefault="00027694" w:rsidP="0002769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27694" w:rsidRPr="00027694" w:rsidRDefault="00027694" w:rsidP="0002769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6" w:history="1"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13.09.2021 года до 16 часов 00 минут   07 октября 2021 года включительно</w:t>
      </w: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08.10.2021 года.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7" w:tgtFrame="_blank" w:history="1">
        <w:r w:rsidRPr="00027694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684-п от  27.08.2021г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Аукцион назначается на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14.10.2021 года</w:t>
      </w:r>
      <w:r w:rsidRPr="0002769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24:19:0401004:861, площадью 1658 кв.м., в границах, указанных в кадастровом паспорте, из категории земель: земли населенных пунктов, Адрес (м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муниципальный район, сельское поселение Моторский Сельсовет, с.  Моторское, ул. Ленина, земельный участок 78А,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- 1891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восемьсот девяносто один рубль 00 копеек)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27694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57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(пятьдесят семь) руб.00 коп.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1891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восемьсот девяносто один рубль 00 копеек)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027694" w:rsidRPr="00027694" w:rsidRDefault="00027694" w:rsidP="00027694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27694" w:rsidRPr="00027694" w:rsidRDefault="00027694" w:rsidP="0002769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27694" w:rsidRPr="00027694" w:rsidRDefault="00027694" w:rsidP="0002769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8" w:history="1"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13.09.2021 года до 16 часов 00 минут   07 октября 2021 года включительно</w:t>
      </w: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08.10.2021 года.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9" w:tgtFrame="_blank" w:history="1">
        <w:r w:rsidRPr="00027694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683-п от  27.08.2021г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14.10.2021 года</w:t>
      </w:r>
      <w:r w:rsidRPr="0002769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Аукцион является открытым по составу участников.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24:19:0301001:523, площадью 1725 кв.м., в границах, указанных в кадастровом паспорте, из категории земель: земли населенных пунктов, Адрес (м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Качулька, ул. Молодежная, 10А,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- 1364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шестьдесят четыре рубля 00 копеек)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27694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41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один) руб.00 коп.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1364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шестьдесят четыре рубля 00 копеек)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027694" w:rsidRPr="00027694" w:rsidRDefault="00027694" w:rsidP="00027694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27694" w:rsidRPr="00027694" w:rsidRDefault="00027694" w:rsidP="0002769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27694" w:rsidRPr="00027694" w:rsidRDefault="00027694" w:rsidP="0002769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0" w:history="1"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13.09.2021 года до 16 часов 00 минут   07 октября 2021 года включительно</w:t>
      </w: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08.10.2021 года.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1" w:tgtFrame="_blank" w:history="1">
        <w:r w:rsidRPr="00027694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652-п от  19.08.2021г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14.10.2021 года</w:t>
      </w:r>
      <w:r w:rsidRPr="00027694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Предметом аукциона является право на заключение договора аренды земельного участка с кадастровым номером 24:19:0102003:1062, площадью 480 кв.м., в границах, указанных в кадастровом паспорте, из категории земель: земли населенных пунктов, Адрес (м</w:t>
      </w:r>
      <w:r w:rsidRPr="00027694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Муниципальный район, Сельское Поселение Каратузский Сельсовет, Каратузское село, улица Стрелкова, земельный участок 1Б,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Общественное питание.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- 1935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девятьсот тридцать пять рублей 00 копеек)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27694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58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(пятьдесят восемь) руб.00 коп.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1935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девятьсот тридцать пять рублей 00 копеек)</w:t>
      </w:r>
    </w:p>
    <w:p w:rsidR="00027694" w:rsidRPr="00027694" w:rsidRDefault="00027694" w:rsidP="00027694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10 (десять) лет </w:t>
      </w:r>
    </w:p>
    <w:p w:rsidR="00027694" w:rsidRPr="00027694" w:rsidRDefault="00027694" w:rsidP="00027694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27694" w:rsidRPr="00027694" w:rsidRDefault="00027694" w:rsidP="00027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27694" w:rsidRPr="00027694" w:rsidRDefault="00027694" w:rsidP="0002769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27694" w:rsidRPr="00027694" w:rsidRDefault="00027694" w:rsidP="0002769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27694" w:rsidRPr="00027694" w:rsidRDefault="00027694" w:rsidP="0002769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27694" w:rsidRPr="00027694" w:rsidRDefault="00027694" w:rsidP="00027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2769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2" w:history="1"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2769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13.09.2021 года до 16 часов 00 минут   07 октября 2021 года включительно</w:t>
      </w: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2769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27694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08.10.2021 года. 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27694" w:rsidRPr="00027694" w:rsidRDefault="00027694" w:rsidP="00027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3" w:tgtFrame="_blank" w:history="1">
        <w:r w:rsidRPr="00027694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27694" w:rsidRPr="00027694" w:rsidRDefault="00027694" w:rsidP="00027694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27694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7694" w:rsidRPr="00027694" w:rsidRDefault="00027694" w:rsidP="00027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left:0;text-align:left;margin-left:26.45pt;margin-top:1.1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27694" w:rsidRPr="00893B63" w:rsidRDefault="00027694" w:rsidP="000276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27694" w:rsidRPr="00893B63" w:rsidRDefault="00027694" w:rsidP="000276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027694" w:rsidRPr="00893B63" w:rsidRDefault="00027694" w:rsidP="000276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027694" w:rsidRPr="00893B63" w:rsidRDefault="00027694" w:rsidP="000276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027694" w:rsidRPr="001864E7" w:rsidRDefault="00027694" w:rsidP="000276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027694" w:rsidRPr="00027694" w:rsidSect="00BB6B0E">
      <w:headerReference w:type="default" r:id="rId25"/>
      <w:footerReference w:type="default" r:id="rId2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1C" w:rsidRDefault="00936D1C" w:rsidP="00D368D1">
      <w:pPr>
        <w:spacing w:after="0" w:line="240" w:lineRule="auto"/>
      </w:pPr>
      <w:r>
        <w:separator/>
      </w:r>
    </w:p>
  </w:endnote>
  <w:endnote w:type="continuationSeparator" w:id="0">
    <w:p w:rsidR="00936D1C" w:rsidRDefault="00936D1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94">
          <w:rPr>
            <w:noProof/>
          </w:rPr>
          <w:t>5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1C" w:rsidRDefault="00936D1C" w:rsidP="00D368D1">
      <w:pPr>
        <w:spacing w:after="0" w:line="240" w:lineRule="auto"/>
      </w:pPr>
      <w:r>
        <w:separator/>
      </w:r>
    </w:p>
  </w:footnote>
  <w:footnote w:type="continuationSeparator" w:id="0">
    <w:p w:rsidR="00936D1C" w:rsidRDefault="00936D1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027694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36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9-0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027694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9 сентября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108E3E17"/>
    <w:multiLevelType w:val="hybridMultilevel"/>
    <w:tmpl w:val="546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93AFE"/>
    <w:multiLevelType w:val="hybridMultilevel"/>
    <w:tmpl w:val="CF3A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876E2"/>
    <w:multiLevelType w:val="hybridMultilevel"/>
    <w:tmpl w:val="35CE7B16"/>
    <w:lvl w:ilvl="0" w:tplc="57D02A1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694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36D1C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759E54C7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mezhkulmzturnie_kommunikatcii/" TargetMode="External"/><Relationship Id="rId18" Type="http://schemas.openxmlformats.org/officeDocument/2006/relationships/hyperlink" Target="mailto:zem.karatuz@yandex.ru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eroispovedanie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zem.karatuz@yandex.ru" TargetMode="External"/><Relationship Id="rId20" Type="http://schemas.openxmlformats.org/officeDocument/2006/relationships/hyperlink" Target="mailto:zem.karatuz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zakoni_v_rossii/" TargetMode="External"/><Relationship Id="rId24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C2FD5A70AD70FC84D569885A5449E6480E5F148385FBC26DDBE11F16658C17520795EBE73FF951072029F7gCD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pandia.ru/text/category/konstitutciya_rossijskoj_federatcii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karatuzraion.ru" TargetMode="External"/><Relationship Id="rId22" Type="http://schemas.openxmlformats.org/officeDocument/2006/relationships/hyperlink" Target="mailto:zem.karatuz@yandex.ru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00E1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1819B1-4CAA-4BA4-9F1D-541C2DE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12329</TotalTime>
  <Pages>8</Pages>
  <Words>12227</Words>
  <Characters>69699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81763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36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2021-09-22T04:25:00Z</dcterms:modified>
</cp:coreProperties>
</file>