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7D3242"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6672" behindDoc="0" locked="0" layoutInCell="1" allowOverlap="1" wp14:anchorId="22A6924E" wp14:editId="6B478BDB">
            <wp:simplePos x="0" y="0"/>
            <wp:positionH relativeFrom="column">
              <wp:posOffset>-3810</wp:posOffset>
            </wp:positionH>
            <wp:positionV relativeFrom="paragraph">
              <wp:posOffset>-396875</wp:posOffset>
            </wp:positionV>
            <wp:extent cx="999716" cy="1362075"/>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716"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11A2">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Text Box 10" o:spid="_x0000_s1111" type="#_x0000_t202" style="position:absolute;margin-left:-.15pt;margin-top:-32.1pt;width:563.85pt;height:95.35pt;z-index:251669503;visibility:visible;mso-position-horizontal-relative:text;mso-position-vertical-relative:text" filled="f" fillcolor="white [3212]" stroked="f" strokecolor="black [0]" strokeweight="0" insetpen="t">
            <v:shadow color="#ccc"/>
            <v:textbox style="mso-next-textbox:#Text Box 10" inset="2.85pt,2.85pt,2.85pt,2.85pt">
              <w:txbxContent>
                <w:p w:rsidR="00583807" w:rsidRPr="005F0C50" w:rsidRDefault="00583807" w:rsidP="00243AD4">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83807" w:rsidRPr="005F0C50" w:rsidRDefault="00583807" w:rsidP="00243AD4">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83807" w:rsidRPr="00D368D1" w:rsidRDefault="00583807" w:rsidP="00243AD4">
                  <w:pPr>
                    <w:widowControl w:val="0"/>
                    <w:ind w:left="851"/>
                    <w:jc w:val="center"/>
                    <w:rPr>
                      <w:rFonts w:ascii="Times New Roman" w:hAnsi="Times New Roman" w:cs="Times New Roman"/>
                      <w:b/>
                      <w:bCs/>
                      <w:sz w:val="28"/>
                      <w:szCs w:val="39"/>
                    </w:rPr>
                  </w:pPr>
                  <w:r w:rsidRPr="005F0C50">
                    <w:rPr>
                      <w:rFonts w:ascii="Times New Roman" w:hAnsi="Times New Roman" w:cs="Times New Roman"/>
                      <w:b/>
                      <w:bCs/>
                      <w:sz w:val="48"/>
                      <w:szCs w:val="71"/>
                    </w:rPr>
                    <w:t>«Каратузский район»</w:t>
                  </w:r>
                </w:p>
              </w:txbxContent>
            </v:textbox>
          </v:shape>
        </w:pict>
      </w:r>
      <w:r w:rsidR="00CA11A2">
        <w:rPr>
          <w:rFonts w:ascii="Times New Roman" w:hAnsi="Times New Roman" w:cs="Times New Roman"/>
          <w:noProof/>
          <w:sz w:val="12"/>
          <w:szCs w:val="12"/>
        </w:rPr>
        <w:pict>
          <v:rect id="_x0000_s1094" style="position:absolute;margin-left:-14.95pt;margin-top:-52.35pt;width:582.9pt;height:51.5pt;z-index:251662335;mso-position-horizontal-relative:text;mso-position-vertical-relative:text" stroked="f"/>
        </w:pict>
      </w:r>
      <w:r w:rsidR="00CA11A2">
        <w:rPr>
          <w:rFonts w:ascii="Times New Roman" w:hAnsi="Times New Roman" w:cs="Times New Roman"/>
          <w:noProof/>
          <w:sz w:val="12"/>
          <w:szCs w:val="12"/>
        </w:rPr>
        <w:pict>
          <v:rect id="_x0000_s1106" style="position:absolute;margin-left:1.9pt;margin-top:.85pt;width:593.05pt;height:136.65pt;z-index:251674624;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243AD4" w:rsidRDefault="00CA11A2"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33.95pt;margin-top:6.2pt;width:119pt;height:19pt;z-index:251670528;visibility:visible" filled="f" stroked="f" strokecolor="black [0]" strokeweight="0" insetpen="t">
            <v:shadow color="#ccc"/>
            <v:textbox style="mso-next-textbox:#Text Box 6" inset="2.85pt,2.85pt,2.85pt,2.85pt">
              <w:txbxContent>
                <w:p w:rsidR="00583807" w:rsidRPr="00C012B5" w:rsidRDefault="00583807"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Pr>
                      <w:rFonts w:ascii="CyrillicOld" w:hAnsi="CyrillicOld" w:cs="Times New Roman"/>
                      <w:b/>
                      <w:bCs/>
                      <w:sz w:val="28"/>
                      <w:szCs w:val="22"/>
                    </w:rPr>
                    <w:t>24</w:t>
                  </w:r>
                  <w:r w:rsidRPr="00C012B5">
                    <w:rPr>
                      <w:rFonts w:ascii="CyrillicOld" w:hAnsi="CyrillicOld" w:cs="Times New Roman"/>
                      <w:b/>
                      <w:bCs/>
                      <w:sz w:val="28"/>
                      <w:szCs w:val="22"/>
                    </w:rPr>
                    <w:t xml:space="preserve"> </w:t>
                  </w:r>
                  <w:r>
                    <w:rPr>
                      <w:rFonts w:ascii="CyrillicOld" w:hAnsi="CyrillicOld" w:cs="Times New Roman"/>
                      <w:b/>
                      <w:bCs/>
                      <w:sz w:val="28"/>
                      <w:szCs w:val="22"/>
                    </w:rPr>
                    <w:t>02</w:t>
                  </w:r>
                  <w:r w:rsidRPr="00C012B5">
                    <w:rPr>
                      <w:rFonts w:ascii="CyrillicOld" w:hAnsi="CyrillicOld" w:cs="Times New Roman"/>
                      <w:b/>
                      <w:bCs/>
                      <w:sz w:val="28"/>
                      <w:szCs w:val="22"/>
                      <w:lang w:val="en-US"/>
                    </w:rPr>
                    <w:t>.</w:t>
                  </w:r>
                  <w:r>
                    <w:rPr>
                      <w:rFonts w:ascii="CyrillicOld" w:hAnsi="CyrillicOld" w:cs="Times New Roman"/>
                      <w:b/>
                      <w:bCs/>
                      <w:sz w:val="28"/>
                      <w:szCs w:val="22"/>
                    </w:rPr>
                    <w:t>06</w:t>
                  </w:r>
                  <w:r w:rsidRPr="00C012B5">
                    <w:rPr>
                      <w:rFonts w:ascii="CyrillicOld" w:hAnsi="CyrillicOld" w:cs="Times New Roman"/>
                      <w:b/>
                      <w:bCs/>
                      <w:sz w:val="28"/>
                      <w:szCs w:val="22"/>
                      <w:lang w:val="en-US"/>
                    </w:rPr>
                    <w:t>.</w:t>
                  </w:r>
                  <w:r>
                    <w:rPr>
                      <w:rFonts w:ascii="CyrillicOld" w:hAnsi="CyrillicOld" w:cs="Times New Roman"/>
                      <w:b/>
                      <w:bCs/>
                      <w:sz w:val="28"/>
                      <w:szCs w:val="22"/>
                    </w:rPr>
                    <w:t>2023</w:t>
                  </w:r>
                </w:p>
              </w:txbxContent>
            </v:textbox>
          </v:shape>
        </w:pict>
      </w:r>
    </w:p>
    <w:p w:rsidR="00243AD4" w:rsidRDefault="00243AD4"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CA11A2"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14.15pt;width:570.25pt;height:0;z-index:251667456" o:connectortype="straight" strokecolor="#4bacc6 [3208]" strokeweight="2pt">
            <v:shadow color="#868686"/>
            <w10:wrap type="square"/>
          </v:shape>
        </w:pict>
      </w:r>
    </w:p>
    <w:p w:rsidR="009F574C" w:rsidRDefault="009F574C"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4D430E" w:rsidRDefault="004D430E"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CA11A2" w:rsidRPr="00CA11A2" w:rsidRDefault="00CA11A2" w:rsidP="00CA11A2">
      <w:pPr>
        <w:spacing w:after="0" w:line="240" w:lineRule="auto"/>
        <w:jc w:val="center"/>
        <w:outlineLvl w:val="0"/>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АДМИНИСТРАЦИЯ КАРАТУЗСКОГО РАЙОНА</w:t>
      </w:r>
    </w:p>
    <w:p w:rsidR="00CA11A2" w:rsidRPr="00CA11A2" w:rsidRDefault="00CA11A2" w:rsidP="00CA11A2">
      <w:pPr>
        <w:spacing w:after="0" w:line="240" w:lineRule="auto"/>
        <w:jc w:val="center"/>
        <w:rPr>
          <w:rFonts w:ascii="Times New Roman" w:hAnsi="Times New Roman" w:cs="Times New Roman"/>
          <w:color w:val="auto"/>
          <w:kern w:val="0"/>
          <w:sz w:val="12"/>
          <w:szCs w:val="12"/>
        </w:rPr>
      </w:pPr>
    </w:p>
    <w:p w:rsidR="00CA11A2" w:rsidRPr="00CA11A2" w:rsidRDefault="00CA11A2" w:rsidP="00CA11A2">
      <w:pPr>
        <w:spacing w:after="0" w:line="240" w:lineRule="auto"/>
        <w:jc w:val="center"/>
        <w:outlineLvl w:val="0"/>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ПОСТАНОВЛЕНИЕ</w:t>
      </w:r>
    </w:p>
    <w:p w:rsidR="00CA11A2" w:rsidRPr="00CA11A2" w:rsidRDefault="00CA11A2" w:rsidP="00CA11A2">
      <w:pPr>
        <w:spacing w:after="0" w:line="240" w:lineRule="auto"/>
        <w:rPr>
          <w:rFonts w:ascii="Times New Roman" w:hAnsi="Times New Roman" w:cs="Times New Roman"/>
          <w:color w:val="auto"/>
          <w:kern w:val="0"/>
          <w:sz w:val="12"/>
          <w:szCs w:val="12"/>
        </w:rPr>
      </w:pPr>
    </w:p>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02.06.2023</w:t>
      </w:r>
      <w:r w:rsidRPr="00CA11A2">
        <w:rPr>
          <w:rFonts w:ascii="Times New Roman" w:hAnsi="Times New Roman" w:cs="Times New Roman"/>
          <w:color w:val="auto"/>
          <w:kern w:val="0"/>
          <w:sz w:val="12"/>
          <w:szCs w:val="12"/>
        </w:rPr>
        <w:tab/>
      </w:r>
      <w:r w:rsidRPr="00CA11A2">
        <w:rPr>
          <w:rFonts w:ascii="Times New Roman" w:hAnsi="Times New Roman" w:cs="Times New Roman"/>
          <w:color w:val="auto"/>
          <w:kern w:val="0"/>
          <w:sz w:val="12"/>
          <w:szCs w:val="12"/>
        </w:rPr>
        <w:tab/>
      </w:r>
      <w:r w:rsidRPr="00CA11A2">
        <w:rPr>
          <w:rFonts w:ascii="Times New Roman" w:hAnsi="Times New Roman" w:cs="Times New Roman"/>
          <w:color w:val="auto"/>
          <w:kern w:val="0"/>
          <w:sz w:val="12"/>
          <w:szCs w:val="12"/>
        </w:rPr>
        <w:tab/>
      </w:r>
      <w:r w:rsidRPr="00CA11A2">
        <w:rPr>
          <w:rFonts w:ascii="Times New Roman" w:hAnsi="Times New Roman" w:cs="Times New Roman"/>
          <w:color w:val="auto"/>
          <w:kern w:val="0"/>
          <w:sz w:val="12"/>
          <w:szCs w:val="12"/>
        </w:rPr>
        <w:tab/>
        <w:t>с. Каратузское</w:t>
      </w:r>
      <w:r w:rsidRPr="00CA11A2">
        <w:rPr>
          <w:rFonts w:ascii="Times New Roman" w:hAnsi="Times New Roman" w:cs="Times New Roman"/>
          <w:color w:val="auto"/>
          <w:kern w:val="0"/>
          <w:sz w:val="12"/>
          <w:szCs w:val="12"/>
        </w:rPr>
        <w:tab/>
      </w:r>
      <w:r w:rsidRPr="00CA11A2">
        <w:rPr>
          <w:rFonts w:ascii="Times New Roman" w:hAnsi="Times New Roman" w:cs="Times New Roman"/>
          <w:color w:val="auto"/>
          <w:kern w:val="0"/>
          <w:sz w:val="12"/>
          <w:szCs w:val="12"/>
        </w:rPr>
        <w:tab/>
      </w:r>
      <w:r w:rsidRPr="00CA11A2">
        <w:rPr>
          <w:rFonts w:ascii="Times New Roman" w:hAnsi="Times New Roman" w:cs="Times New Roman"/>
          <w:color w:val="auto"/>
          <w:kern w:val="0"/>
          <w:sz w:val="12"/>
          <w:szCs w:val="12"/>
        </w:rPr>
        <w:tab/>
      </w:r>
      <w:r w:rsidRPr="00CA11A2">
        <w:rPr>
          <w:rFonts w:ascii="Times New Roman" w:hAnsi="Times New Roman" w:cs="Times New Roman"/>
          <w:color w:val="auto"/>
          <w:kern w:val="0"/>
          <w:sz w:val="12"/>
          <w:szCs w:val="12"/>
        </w:rPr>
        <w:tab/>
        <w:t xml:space="preserve">        № 522-п</w:t>
      </w:r>
    </w:p>
    <w:p w:rsidR="00CA11A2" w:rsidRPr="00CA11A2" w:rsidRDefault="00CA11A2" w:rsidP="00CA11A2">
      <w:pPr>
        <w:spacing w:after="0" w:line="240" w:lineRule="auto"/>
        <w:jc w:val="both"/>
        <w:rPr>
          <w:rFonts w:ascii="Times New Roman" w:hAnsi="Times New Roman" w:cs="Times New Roman"/>
          <w:color w:val="auto"/>
          <w:kern w:val="0"/>
          <w:sz w:val="12"/>
          <w:szCs w:val="12"/>
        </w:rPr>
      </w:pPr>
    </w:p>
    <w:p w:rsidR="00CA11A2" w:rsidRPr="00CA11A2" w:rsidRDefault="00CA11A2" w:rsidP="00CA11A2">
      <w:pPr>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О внесении изменений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 </w:t>
      </w:r>
    </w:p>
    <w:p w:rsidR="00CA11A2" w:rsidRPr="00CA11A2" w:rsidRDefault="00CA11A2" w:rsidP="00CA11A2">
      <w:pPr>
        <w:spacing w:after="0" w:line="276" w:lineRule="auto"/>
        <w:jc w:val="both"/>
        <w:rPr>
          <w:rFonts w:ascii="Times New Roman" w:hAnsi="Times New Roman" w:cs="Times New Roman"/>
          <w:color w:val="auto"/>
          <w:kern w:val="0"/>
          <w:sz w:val="12"/>
          <w:szCs w:val="12"/>
        </w:rPr>
      </w:pPr>
    </w:p>
    <w:p w:rsidR="00CA11A2" w:rsidRPr="00CA11A2" w:rsidRDefault="00CA11A2" w:rsidP="00CA11A2">
      <w:pPr>
        <w:spacing w:after="0" w:line="240" w:lineRule="auto"/>
        <w:ind w:firstLine="708"/>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 соответствии со статьёй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ПОСТАНОВЛЯЮ:</w:t>
      </w:r>
    </w:p>
    <w:p w:rsidR="00CA11A2" w:rsidRPr="00CA11A2" w:rsidRDefault="00CA11A2" w:rsidP="00CA11A2">
      <w:pPr>
        <w:spacing w:after="0" w:line="240" w:lineRule="auto"/>
        <w:ind w:firstLine="708"/>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1.Внести изменения в приложение к постановлению администрации Каратузского района от 31.10.2013 № 1126-п «Об утверждении муниципальной программы «Развитие сельского хозяйства в Каратузском районе»» изложив в новой редакции согласно приложению к настоящему постановлению.</w:t>
      </w:r>
    </w:p>
    <w:p w:rsidR="00CA11A2" w:rsidRPr="00CA11A2" w:rsidRDefault="00CA11A2" w:rsidP="00CA11A2">
      <w:pPr>
        <w:spacing w:after="0" w:line="240" w:lineRule="auto"/>
        <w:ind w:firstLine="708"/>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2. Контроль за исполнением настоящего постановления возложить на начальника отдела сельского хозяйства администрации Каратузского района В.В. Дмитриева.</w:t>
      </w:r>
    </w:p>
    <w:p w:rsidR="00CA11A2" w:rsidRPr="00CA11A2" w:rsidRDefault="00CA11A2" w:rsidP="00CA11A2">
      <w:pPr>
        <w:spacing w:after="0" w:line="240" w:lineRule="auto"/>
        <w:ind w:firstLine="708"/>
        <w:jc w:val="both"/>
        <w:rPr>
          <w:rFonts w:ascii="Times New Roman" w:eastAsia="Calibri" w:hAnsi="Times New Roman" w:cs="Times New Roman"/>
          <w:color w:val="auto"/>
          <w:kern w:val="0"/>
          <w:sz w:val="12"/>
          <w:szCs w:val="12"/>
          <w:lang w:eastAsia="en-US"/>
        </w:rPr>
      </w:pPr>
      <w:r w:rsidRPr="00CA11A2">
        <w:rPr>
          <w:rFonts w:ascii="Times New Roman" w:hAnsi="Times New Roman" w:cs="Times New Roman"/>
          <w:color w:val="auto"/>
          <w:kern w:val="0"/>
          <w:sz w:val="12"/>
          <w:szCs w:val="12"/>
        </w:rPr>
        <w:t xml:space="preserve">3. </w:t>
      </w:r>
      <w:r w:rsidRPr="00CA11A2">
        <w:rPr>
          <w:rFonts w:ascii="Times New Roman" w:eastAsia="Calibri" w:hAnsi="Times New Roman" w:cs="Times New Roman"/>
          <w:color w:val="auto"/>
          <w:kern w:val="0"/>
          <w:sz w:val="12"/>
          <w:szCs w:val="12"/>
          <w:lang w:eastAsia="en-US"/>
        </w:rPr>
        <w:t>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CA11A2" w:rsidRPr="00CA11A2" w:rsidRDefault="00CA11A2" w:rsidP="00CA11A2">
      <w:pPr>
        <w:spacing w:after="0" w:line="240" w:lineRule="auto"/>
        <w:jc w:val="both"/>
        <w:rPr>
          <w:rFonts w:ascii="Times New Roman" w:hAnsi="Times New Roman" w:cs="Times New Roman"/>
          <w:color w:val="auto"/>
          <w:kern w:val="0"/>
          <w:sz w:val="12"/>
          <w:szCs w:val="12"/>
        </w:rPr>
      </w:pPr>
    </w:p>
    <w:p w:rsidR="00CA11A2" w:rsidRPr="00CA11A2" w:rsidRDefault="00CA11A2" w:rsidP="00CA11A2">
      <w:pPr>
        <w:spacing w:after="0" w:line="276" w:lineRule="auto"/>
        <w:jc w:val="both"/>
        <w:rPr>
          <w:rFonts w:ascii="Times New Roman" w:hAnsi="Times New Roman" w:cs="Times New Roman"/>
          <w:color w:val="auto"/>
          <w:kern w:val="0"/>
          <w:sz w:val="12"/>
          <w:szCs w:val="12"/>
        </w:rPr>
      </w:pPr>
    </w:p>
    <w:p w:rsidR="00CA11A2" w:rsidRPr="00CA11A2" w:rsidRDefault="00CA11A2" w:rsidP="00CA11A2">
      <w:pPr>
        <w:spacing w:after="0" w:line="276"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Глава района                                                                                          К.А. Тюнин</w:t>
      </w:r>
    </w:p>
    <w:p w:rsidR="005036A8" w:rsidRDefault="00CA11A2"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CA11A2" w:rsidRPr="00CA11A2" w:rsidRDefault="00CA11A2" w:rsidP="00CA11A2">
      <w:pPr>
        <w:spacing w:after="0" w:line="240" w:lineRule="auto"/>
        <w:ind w:left="6096"/>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Приложение  к постановлению </w:t>
      </w:r>
    </w:p>
    <w:p w:rsidR="00CA11A2" w:rsidRPr="00CA11A2" w:rsidRDefault="00CA11A2" w:rsidP="00CA11A2">
      <w:pPr>
        <w:spacing w:after="0" w:line="240" w:lineRule="auto"/>
        <w:ind w:left="6096"/>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администрации Каратузского района </w:t>
      </w:r>
    </w:p>
    <w:p w:rsidR="00CA11A2" w:rsidRPr="00CA11A2" w:rsidRDefault="00CA11A2" w:rsidP="00CA11A2">
      <w:pPr>
        <w:spacing w:after="0" w:line="240" w:lineRule="auto"/>
        <w:ind w:left="6096"/>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от 02.06.2023  № 522-п</w:t>
      </w:r>
    </w:p>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bookmarkStart w:id="0" w:name="P382"/>
      <w:bookmarkEnd w:id="0"/>
    </w:p>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1. ПАСПОРТ</w:t>
      </w:r>
    </w:p>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МУНИЦИПАЛЬНОЙ ПРОГРАММЫ КАРАТУЗСКОГО РАЙОНА «РАЗВИТИЕ СЕЛЬСКОГО ХОЗЯЙСТВА В КАРАТУЗСКОМ РАЙОНЕ»</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p>
    <w:tbl>
      <w:tblPr>
        <w:tblW w:w="1019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7152"/>
      </w:tblGrid>
      <w:tr w:rsidR="00CA11A2" w:rsidRPr="00CA11A2" w:rsidTr="00CA11A2">
        <w:trPr>
          <w:trHeight w:val="20"/>
        </w:trPr>
        <w:tc>
          <w:tcPr>
            <w:tcW w:w="3039" w:type="dxa"/>
          </w:tcPr>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Наименование муниципальной программы </w:t>
            </w:r>
          </w:p>
        </w:tc>
        <w:tc>
          <w:tcPr>
            <w:tcW w:w="7152" w:type="dxa"/>
          </w:tcPr>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«Развитие сельского хозяйства в Каратузском районе» (далее – муниципальная программа)</w:t>
            </w:r>
          </w:p>
        </w:tc>
      </w:tr>
      <w:tr w:rsidR="00CA11A2" w:rsidRPr="00CA11A2" w:rsidTr="00CA11A2">
        <w:trPr>
          <w:trHeight w:val="20"/>
        </w:trPr>
        <w:tc>
          <w:tcPr>
            <w:tcW w:w="3039" w:type="dxa"/>
          </w:tcPr>
          <w:p w:rsidR="00CA11A2" w:rsidRPr="00CA11A2" w:rsidRDefault="00CA11A2" w:rsidP="00CA11A2">
            <w:pPr>
              <w:widowControl w:val="0"/>
              <w:autoSpaceDE w:val="0"/>
              <w:autoSpaceDN w:val="0"/>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Основания для разработки муниципальной</w:t>
            </w:r>
          </w:p>
          <w:p w:rsidR="00CA11A2" w:rsidRPr="00CA11A2" w:rsidRDefault="00CA11A2" w:rsidP="00CA11A2">
            <w:pPr>
              <w:widowControl w:val="0"/>
              <w:autoSpaceDE w:val="0"/>
              <w:autoSpaceDN w:val="0"/>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программы </w:t>
            </w:r>
          </w:p>
        </w:tc>
        <w:tc>
          <w:tcPr>
            <w:tcW w:w="7152" w:type="dxa"/>
          </w:tcPr>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hyperlink r:id="rId10" w:history="1">
              <w:r w:rsidRPr="00CA11A2">
                <w:rPr>
                  <w:rFonts w:ascii="Times New Roman" w:hAnsi="Times New Roman" w:cs="Times New Roman"/>
                  <w:color w:val="auto"/>
                  <w:kern w:val="0"/>
                  <w:sz w:val="12"/>
                  <w:szCs w:val="12"/>
                </w:rPr>
                <w:t>Статья 179</w:t>
              </w:r>
            </w:hyperlink>
            <w:r w:rsidRPr="00CA11A2">
              <w:rPr>
                <w:rFonts w:ascii="Times New Roman" w:hAnsi="Times New Roman" w:cs="Times New Roman"/>
                <w:color w:val="auto"/>
                <w:kern w:val="0"/>
                <w:sz w:val="12"/>
                <w:szCs w:val="12"/>
              </w:rPr>
              <w:t xml:space="preserve"> Бюджетного кодекса Российской Федерации; 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tc>
      </w:tr>
      <w:tr w:rsidR="00CA11A2" w:rsidRPr="00CA11A2" w:rsidTr="00CA11A2">
        <w:trPr>
          <w:trHeight w:val="20"/>
        </w:trPr>
        <w:tc>
          <w:tcPr>
            <w:tcW w:w="3039" w:type="dxa"/>
          </w:tcPr>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Ответственный исполнитель муниципальной программы </w:t>
            </w:r>
          </w:p>
        </w:tc>
        <w:tc>
          <w:tcPr>
            <w:tcW w:w="7152" w:type="dxa"/>
          </w:tcPr>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Администрация Каратузского района (далее – администрация)</w:t>
            </w:r>
          </w:p>
        </w:tc>
      </w:tr>
      <w:tr w:rsidR="00CA11A2" w:rsidRPr="00CA11A2" w:rsidTr="00CA11A2">
        <w:trPr>
          <w:trHeight w:val="20"/>
        </w:trPr>
        <w:tc>
          <w:tcPr>
            <w:tcW w:w="3039" w:type="dxa"/>
          </w:tcPr>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Соисполнители муниципальной программы</w:t>
            </w:r>
          </w:p>
        </w:tc>
        <w:tc>
          <w:tcPr>
            <w:tcW w:w="7152" w:type="dxa"/>
          </w:tcPr>
          <w:p w:rsidR="00CA11A2" w:rsidRPr="00CA11A2" w:rsidRDefault="00CA11A2" w:rsidP="00CA11A2">
            <w:pPr>
              <w:widowControl w:val="0"/>
              <w:autoSpaceDE w:val="0"/>
              <w:autoSpaceDN w:val="0"/>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нет</w:t>
            </w:r>
          </w:p>
        </w:tc>
      </w:tr>
      <w:tr w:rsidR="00CA11A2" w:rsidRPr="00CA11A2" w:rsidTr="00CA11A2">
        <w:trPr>
          <w:trHeight w:val="20"/>
        </w:trPr>
        <w:tc>
          <w:tcPr>
            <w:tcW w:w="3039" w:type="dxa"/>
          </w:tcPr>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Перечень подпрограмм и отдельных мероприятий муниципальной программы</w:t>
            </w:r>
          </w:p>
        </w:tc>
        <w:tc>
          <w:tcPr>
            <w:tcW w:w="7152" w:type="dxa"/>
          </w:tcPr>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1. </w:t>
            </w:r>
            <w:hyperlink r:id="rId11" w:anchor="P3508" w:history="1">
              <w:r w:rsidRPr="00CA11A2">
                <w:rPr>
                  <w:rFonts w:ascii="Times New Roman" w:hAnsi="Times New Roman" w:cs="Times New Roman"/>
                  <w:color w:val="auto"/>
                  <w:kern w:val="0"/>
                  <w:sz w:val="12"/>
                  <w:szCs w:val="12"/>
                </w:rPr>
                <w:t>Подпрограмма</w:t>
              </w:r>
            </w:hyperlink>
            <w:r w:rsidRPr="00CA11A2">
              <w:rPr>
                <w:rFonts w:ascii="Times New Roman" w:hAnsi="Times New Roman" w:cs="Times New Roman"/>
                <w:color w:val="auto"/>
                <w:kern w:val="0"/>
                <w:sz w:val="12"/>
                <w:szCs w:val="12"/>
              </w:rPr>
              <w:t xml:space="preserve"> «Развитие малых форм хозяйствования в Каратузском районе».</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2. Подпрограмма «Комплексное развитие сельских территорий Каратузского района».</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3. </w:t>
            </w:r>
            <w:hyperlink r:id="rId12" w:anchor="P4168" w:history="1">
              <w:r w:rsidRPr="00CA11A2">
                <w:rPr>
                  <w:rFonts w:ascii="Times New Roman" w:hAnsi="Times New Roman" w:cs="Times New Roman"/>
                  <w:color w:val="auto"/>
                  <w:kern w:val="0"/>
                  <w:sz w:val="12"/>
                  <w:szCs w:val="12"/>
                </w:rPr>
                <w:t>Подпрограмма</w:t>
              </w:r>
            </w:hyperlink>
            <w:r w:rsidRPr="00CA11A2">
              <w:rPr>
                <w:rFonts w:ascii="Times New Roman" w:hAnsi="Times New Roman" w:cs="Times New Roman"/>
                <w:color w:val="auto"/>
                <w:kern w:val="0"/>
                <w:sz w:val="12"/>
                <w:szCs w:val="12"/>
              </w:rPr>
              <w:t xml:space="preserve"> «Обеспечение реализации Муниципальной программы развития сельского хозяйства в Каратузском районе».</w:t>
            </w:r>
          </w:p>
          <w:p w:rsidR="00CA11A2" w:rsidRPr="00CA11A2" w:rsidRDefault="00CA11A2" w:rsidP="00CA11A2">
            <w:pPr>
              <w:tabs>
                <w:tab w:val="left" w:pos="459"/>
              </w:tabs>
              <w:autoSpaceDE w:val="0"/>
              <w:autoSpaceDN w:val="0"/>
              <w:adjustRightInd w:val="0"/>
              <w:spacing w:after="0" w:line="276" w:lineRule="auto"/>
              <w:jc w:val="both"/>
              <w:outlineLvl w:val="0"/>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Отдельные мероприятия:</w:t>
            </w:r>
          </w:p>
          <w:p w:rsidR="00CA11A2" w:rsidRPr="00CA11A2" w:rsidRDefault="00CA11A2" w:rsidP="00E735C7">
            <w:pPr>
              <w:widowControl w:val="0"/>
              <w:numPr>
                <w:ilvl w:val="0"/>
                <w:numId w:val="5"/>
              </w:numPr>
              <w:autoSpaceDE w:val="0"/>
              <w:autoSpaceDN w:val="0"/>
              <w:spacing w:after="0" w:line="240" w:lineRule="auto"/>
              <w:ind w:firstLine="0"/>
              <w:contextualSpacing/>
              <w:jc w:val="both"/>
              <w:rPr>
                <w:rFonts w:ascii="Times New Roman" w:hAnsi="Times New Roman" w:cs="Times New Roman"/>
                <w:color w:val="auto"/>
                <w:kern w:val="0"/>
                <w:sz w:val="12"/>
                <w:szCs w:val="12"/>
              </w:rPr>
            </w:pPr>
            <w:r w:rsidRPr="00CA11A2">
              <w:rPr>
                <w:rFonts w:ascii="Times New Roman" w:eastAsia="Calibri" w:hAnsi="Times New Roman" w:cs="Times New Roman"/>
                <w:color w:val="auto"/>
                <w:kern w:val="0"/>
                <w:sz w:val="12"/>
                <w:szCs w:val="12"/>
                <w:lang w:eastAsia="en-US"/>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p>
          <w:p w:rsidR="00CA11A2" w:rsidRPr="00CA11A2" w:rsidRDefault="00CA11A2" w:rsidP="00E735C7">
            <w:pPr>
              <w:widowControl w:val="0"/>
              <w:numPr>
                <w:ilvl w:val="0"/>
                <w:numId w:val="5"/>
              </w:numPr>
              <w:autoSpaceDE w:val="0"/>
              <w:autoSpaceDN w:val="0"/>
              <w:spacing w:after="0" w:line="240" w:lineRule="auto"/>
              <w:ind w:firstLine="0"/>
              <w:contextualSpacing/>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Расходы на приобретение гербицидов сплошного действия для проведения работ по уничтожению очагов произрастания дикорастущей конопли </w:t>
            </w:r>
            <w:r w:rsidRPr="00CA11A2">
              <w:rPr>
                <w:rFonts w:ascii="Times New Roman" w:eastAsia="Calibri" w:hAnsi="Times New Roman" w:cs="Times New Roman"/>
                <w:color w:val="auto"/>
                <w:kern w:val="0"/>
                <w:sz w:val="12"/>
                <w:szCs w:val="12"/>
                <w:lang w:eastAsia="en-US"/>
              </w:rPr>
              <w:t>(в соответствии с распоряжением от 07.05.2017 года № 87-р)</w:t>
            </w:r>
            <w:r w:rsidRPr="00CA11A2">
              <w:rPr>
                <w:rFonts w:ascii="Times New Roman" w:hAnsi="Times New Roman" w:cs="Times New Roman"/>
                <w:color w:val="auto"/>
                <w:kern w:val="0"/>
                <w:sz w:val="12"/>
                <w:szCs w:val="12"/>
              </w:rPr>
              <w:t xml:space="preserve">. </w:t>
            </w:r>
          </w:p>
          <w:p w:rsidR="00CA11A2" w:rsidRPr="00CA11A2" w:rsidRDefault="00CA11A2" w:rsidP="00E735C7">
            <w:pPr>
              <w:widowControl w:val="0"/>
              <w:numPr>
                <w:ilvl w:val="0"/>
                <w:numId w:val="5"/>
              </w:numPr>
              <w:autoSpaceDE w:val="0"/>
              <w:autoSpaceDN w:val="0"/>
              <w:spacing w:after="0" w:line="240" w:lineRule="auto"/>
              <w:ind w:firstLine="0"/>
              <w:contextualSpacing/>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Расходы на подготовку проектов межевания земельных участков и на проведение кадастровых работ в рамках отдельных мероприятий муниципальной программы «Развитие сельского хозяйства в Каратузском районе».</w:t>
            </w:r>
          </w:p>
        </w:tc>
      </w:tr>
      <w:tr w:rsidR="00CA11A2" w:rsidRPr="00CA11A2" w:rsidTr="00CA11A2">
        <w:trPr>
          <w:trHeight w:val="20"/>
        </w:trPr>
        <w:tc>
          <w:tcPr>
            <w:tcW w:w="3039" w:type="dxa"/>
          </w:tcPr>
          <w:p w:rsidR="00CA11A2" w:rsidRPr="00CA11A2" w:rsidRDefault="00CA11A2" w:rsidP="00CA11A2">
            <w:pPr>
              <w:widowControl w:val="0"/>
              <w:autoSpaceDE w:val="0"/>
              <w:autoSpaceDN w:val="0"/>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Цели муниципальной программы</w:t>
            </w:r>
          </w:p>
        </w:tc>
        <w:tc>
          <w:tcPr>
            <w:tcW w:w="7152" w:type="dxa"/>
          </w:tcPr>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Содействие развитию сельского хозяйства, обеспечение устойчивого уровня жизни сельского населения.</w:t>
            </w:r>
          </w:p>
        </w:tc>
      </w:tr>
      <w:tr w:rsidR="00CA11A2" w:rsidRPr="00CA11A2" w:rsidTr="00CA11A2">
        <w:trPr>
          <w:trHeight w:val="20"/>
        </w:trPr>
        <w:tc>
          <w:tcPr>
            <w:tcW w:w="3039" w:type="dxa"/>
          </w:tcPr>
          <w:p w:rsidR="00CA11A2" w:rsidRPr="00CA11A2" w:rsidRDefault="00CA11A2" w:rsidP="00CA11A2">
            <w:pPr>
              <w:widowControl w:val="0"/>
              <w:autoSpaceDE w:val="0"/>
              <w:autoSpaceDN w:val="0"/>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Задачи муниципальной программы</w:t>
            </w:r>
          </w:p>
        </w:tc>
        <w:tc>
          <w:tcPr>
            <w:tcW w:w="7152" w:type="dxa"/>
          </w:tcPr>
          <w:p w:rsidR="00CA11A2" w:rsidRPr="00CA11A2" w:rsidRDefault="00CA11A2" w:rsidP="00CA11A2">
            <w:pPr>
              <w:widowControl w:val="0"/>
              <w:autoSpaceDE w:val="0"/>
              <w:autoSpaceDN w:val="0"/>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Задачи:</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1. Поддержка и дальнейшее развитие малых форм хозяйствования на селе.</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2. Создание комфортных условий жизнедеятельности в сельской местности.</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3.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CA11A2" w:rsidRPr="00CA11A2" w:rsidRDefault="00CA11A2" w:rsidP="00CA11A2">
            <w:pPr>
              <w:widowControl w:val="0"/>
              <w:autoSpaceDE w:val="0"/>
              <w:autoSpaceDN w:val="0"/>
              <w:spacing w:after="0" w:line="240" w:lineRule="auto"/>
              <w:jc w:val="both"/>
              <w:rPr>
                <w:rFonts w:ascii="Times New Roman" w:hAnsi="Times New Roman" w:cs="Times New Roman"/>
                <w:kern w:val="0"/>
                <w:sz w:val="12"/>
                <w:szCs w:val="12"/>
                <w:lang w:eastAsia="en-US"/>
              </w:rPr>
            </w:pPr>
            <w:r w:rsidRPr="00CA11A2">
              <w:rPr>
                <w:rFonts w:ascii="Times New Roman" w:hAnsi="Times New Roman" w:cs="Times New Roman"/>
                <w:color w:val="auto"/>
                <w:kern w:val="0"/>
                <w:sz w:val="12"/>
                <w:szCs w:val="12"/>
              </w:rPr>
              <w:t xml:space="preserve">4. </w:t>
            </w:r>
            <w:r w:rsidRPr="00CA11A2">
              <w:rPr>
                <w:rFonts w:ascii="Times New Roman" w:hAnsi="Times New Roman" w:cs="Times New Roman"/>
                <w:kern w:val="0"/>
                <w:sz w:val="12"/>
                <w:szCs w:val="12"/>
                <w:lang w:eastAsia="en-US"/>
              </w:rPr>
              <w:t xml:space="preserve">Предупреждения возникновения и распределения заболеваний, опасных для человека и животных </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kern w:val="0"/>
                <w:sz w:val="12"/>
                <w:szCs w:val="12"/>
                <w:lang w:eastAsia="en-US"/>
              </w:rPr>
              <w:t xml:space="preserve">5. </w:t>
            </w:r>
            <w:r w:rsidRPr="00CA11A2">
              <w:rPr>
                <w:rFonts w:ascii="Times New Roman" w:eastAsia="Calibri" w:hAnsi="Times New Roman" w:cs="Times New Roman"/>
                <w:color w:val="auto"/>
                <w:kern w:val="0"/>
                <w:sz w:val="12"/>
                <w:szCs w:val="12"/>
                <w:lang w:eastAsia="en-US"/>
              </w:rPr>
              <w:t>Эффективное вовлечение в оборот земель сельскохозяйственного назначения</w:t>
            </w:r>
          </w:p>
        </w:tc>
      </w:tr>
      <w:tr w:rsidR="00CA11A2" w:rsidRPr="00CA11A2" w:rsidTr="00CA11A2">
        <w:trPr>
          <w:trHeight w:val="20"/>
        </w:trPr>
        <w:tc>
          <w:tcPr>
            <w:tcW w:w="3039" w:type="dxa"/>
          </w:tcPr>
          <w:p w:rsidR="00CA11A2" w:rsidRPr="00CA11A2" w:rsidRDefault="00CA11A2" w:rsidP="00CA11A2">
            <w:pPr>
              <w:widowControl w:val="0"/>
              <w:autoSpaceDE w:val="0"/>
              <w:autoSpaceDN w:val="0"/>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Этапы и срок реализации муниципальной программы</w:t>
            </w:r>
          </w:p>
        </w:tc>
        <w:tc>
          <w:tcPr>
            <w:tcW w:w="7152" w:type="dxa"/>
          </w:tcPr>
          <w:p w:rsidR="00CA11A2" w:rsidRPr="00CA11A2" w:rsidRDefault="00CA11A2" w:rsidP="00CA11A2">
            <w:pPr>
              <w:widowControl w:val="0"/>
              <w:autoSpaceDE w:val="0"/>
              <w:autoSpaceDN w:val="0"/>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Срок реализации: 2014 – 2030 годы.</w:t>
            </w:r>
          </w:p>
          <w:p w:rsidR="00CA11A2" w:rsidRPr="00CA11A2" w:rsidRDefault="00CA11A2" w:rsidP="00CA11A2">
            <w:pPr>
              <w:widowControl w:val="0"/>
              <w:autoSpaceDE w:val="0"/>
              <w:autoSpaceDN w:val="0"/>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Реализация муниципальной программы осуществляется в 3 этапа:</w:t>
            </w:r>
          </w:p>
          <w:p w:rsidR="00CA11A2" w:rsidRPr="00CA11A2" w:rsidRDefault="00CA11A2" w:rsidP="00CA11A2">
            <w:pPr>
              <w:widowControl w:val="0"/>
              <w:autoSpaceDE w:val="0"/>
              <w:autoSpaceDN w:val="0"/>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I этап: 2014 – 2022 годы;</w:t>
            </w:r>
          </w:p>
          <w:p w:rsidR="00CA11A2" w:rsidRPr="00CA11A2" w:rsidRDefault="00CA11A2" w:rsidP="00CA11A2">
            <w:pPr>
              <w:widowControl w:val="0"/>
              <w:autoSpaceDE w:val="0"/>
              <w:autoSpaceDN w:val="0"/>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II этап: 2023 – 2025 годы;</w:t>
            </w:r>
          </w:p>
          <w:p w:rsidR="00CA11A2" w:rsidRPr="00CA11A2" w:rsidRDefault="00CA11A2" w:rsidP="00CA11A2">
            <w:pPr>
              <w:widowControl w:val="0"/>
              <w:autoSpaceDE w:val="0"/>
              <w:autoSpaceDN w:val="0"/>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III этап: 2026 – 2030 годы</w:t>
            </w:r>
          </w:p>
        </w:tc>
      </w:tr>
      <w:tr w:rsidR="00CA11A2" w:rsidRPr="00CA11A2" w:rsidTr="00CA11A2">
        <w:trPr>
          <w:trHeight w:val="20"/>
        </w:trPr>
        <w:tc>
          <w:tcPr>
            <w:tcW w:w="3039" w:type="dxa"/>
          </w:tcPr>
          <w:p w:rsidR="00CA11A2" w:rsidRPr="00CA11A2" w:rsidRDefault="00CA11A2" w:rsidP="00CA11A2">
            <w:pPr>
              <w:widowControl w:val="0"/>
              <w:autoSpaceDE w:val="0"/>
              <w:autoSpaceDN w:val="0"/>
              <w:spacing w:after="0" w:line="240" w:lineRule="auto"/>
              <w:rPr>
                <w:rFonts w:ascii="Times New Roman" w:hAnsi="Times New Roman" w:cs="Times New Roman"/>
                <w:color w:val="auto"/>
                <w:kern w:val="0"/>
                <w:sz w:val="12"/>
                <w:szCs w:val="12"/>
              </w:rPr>
            </w:pPr>
            <w:hyperlink w:anchor="P885" w:history="1">
              <w:r w:rsidRPr="00CA11A2">
                <w:rPr>
                  <w:rFonts w:ascii="Times New Roman" w:hAnsi="Times New Roman" w:cs="Times New Roman"/>
                  <w:color w:val="auto"/>
                  <w:kern w:val="0"/>
                  <w:sz w:val="12"/>
                  <w:szCs w:val="12"/>
                </w:rPr>
                <w:t>Перечень</w:t>
              </w:r>
            </w:hyperlink>
            <w:r w:rsidRPr="00CA11A2">
              <w:rPr>
                <w:rFonts w:ascii="Times New Roman" w:hAnsi="Times New Roman" w:cs="Times New Roman"/>
                <w:color w:val="auto"/>
                <w:kern w:val="0"/>
                <w:sz w:val="12"/>
                <w:szCs w:val="12"/>
              </w:rPr>
              <w:t xml:space="preserve"> целевых показателей муниципальной программы с указанием планируемых к достижению значений в результате реализации муниципальной программы (приложение к паспорту муниципальной программы)</w:t>
            </w:r>
          </w:p>
        </w:tc>
        <w:tc>
          <w:tcPr>
            <w:tcW w:w="7152" w:type="dxa"/>
          </w:tcPr>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Приложение № 1 к паспорту муниципальной программы</w:t>
            </w:r>
          </w:p>
        </w:tc>
      </w:tr>
      <w:tr w:rsidR="00CA11A2" w:rsidRPr="00CA11A2" w:rsidTr="00CA11A2">
        <w:trPr>
          <w:trHeight w:val="20"/>
        </w:trPr>
        <w:tc>
          <w:tcPr>
            <w:tcW w:w="3039" w:type="dxa"/>
            <w:shd w:val="clear" w:color="auto" w:fill="auto"/>
          </w:tcPr>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highlight w:val="yellow"/>
                <w:lang w:eastAsia="en-US"/>
              </w:rPr>
            </w:pPr>
            <w:r w:rsidRPr="00CA11A2">
              <w:rPr>
                <w:rFonts w:ascii="Times New Roman" w:hAnsi="Times New Roman" w:cs="Times New Roman"/>
                <w:color w:val="auto"/>
                <w:kern w:val="0"/>
                <w:sz w:val="12"/>
                <w:szCs w:val="12"/>
                <w:lang w:eastAsia="en-US"/>
              </w:rPr>
              <w:t>Информация по ресурсному обеспечению муниципальной программы, в том числе по годам реализации программы</w:t>
            </w:r>
          </w:p>
        </w:tc>
        <w:tc>
          <w:tcPr>
            <w:tcW w:w="7152" w:type="dxa"/>
            <w:shd w:val="clear" w:color="auto" w:fill="auto"/>
          </w:tcPr>
          <w:tbl>
            <w:tblPr>
              <w:tblW w:w="6986" w:type="dxa"/>
              <w:tblLayout w:type="fixed"/>
              <w:tblLook w:val="04A0" w:firstRow="1" w:lastRow="0" w:firstColumn="1" w:lastColumn="0" w:noHBand="0" w:noVBand="1"/>
            </w:tblPr>
            <w:tblGrid>
              <w:gridCol w:w="3584"/>
              <w:gridCol w:w="1220"/>
              <w:gridCol w:w="2182"/>
            </w:tblGrid>
            <w:tr w:rsidR="00CA11A2" w:rsidRPr="00CA11A2" w:rsidTr="00CA11A2">
              <w:trPr>
                <w:trHeight w:val="765"/>
              </w:trPr>
              <w:tc>
                <w:tcPr>
                  <w:tcW w:w="3584" w:type="dxa"/>
                  <w:tcBorders>
                    <w:top w:val="nil"/>
                    <w:left w:val="nil"/>
                    <w:bottom w:val="nil"/>
                    <w:right w:val="nil"/>
                  </w:tcBorders>
                  <w:shd w:val="clear" w:color="auto" w:fill="auto"/>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Общий объем финансирования муниципальной программы в 2014-2025 гг за счет всех источников финансирования соста</w:t>
                  </w:r>
                  <w:r w:rsidRPr="00CA11A2">
                    <w:rPr>
                      <w:rFonts w:ascii="Times New Roman" w:hAnsi="Times New Roman" w:cs="Times New Roman"/>
                      <w:kern w:val="0"/>
                      <w:sz w:val="12"/>
                      <w:szCs w:val="12"/>
                    </w:rPr>
                    <w:cr/>
                    <w:t>ляет:</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98165,79</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тыс. рублей, </w:t>
                  </w:r>
                </w:p>
              </w:tc>
            </w:tr>
            <w:tr w:rsidR="00CA11A2" w:rsidRPr="00CA11A2" w:rsidTr="00CA11A2">
              <w:trPr>
                <w:trHeight w:val="255"/>
              </w:trPr>
              <w:tc>
                <w:tcPr>
                  <w:tcW w:w="3584" w:type="dxa"/>
                  <w:tcBorders>
                    <w:top w:val="nil"/>
                    <w:left w:val="nil"/>
                    <w:bottom w:val="nil"/>
                    <w:right w:val="nil"/>
                  </w:tcBorders>
                  <w:shd w:val="clear" w:color="auto" w:fill="auto"/>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xml:space="preserve"> в т. ч. по годам:</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2014 год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15989,07</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тыс. рублей, в т. ч. </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342,55</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14976,02</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670,50</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lastRenderedPageBreak/>
                    <w:t xml:space="preserve">2015 год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3663,64</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тыс. рублей, </w:t>
                  </w:r>
                  <w:r w:rsidRPr="00CA11A2">
                    <w:rPr>
                      <w:rFonts w:ascii="Times New Roman" w:hAnsi="Times New Roman" w:cs="Times New Roman"/>
                      <w:kern w:val="0"/>
                      <w:sz w:val="12"/>
                      <w:szCs w:val="12"/>
                    </w:rPr>
                    <w:cr/>
                    <w:t xml:space="preserve"> т. ч. </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196,30</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3162,26</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305,08</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2016 год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13338,06</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тыс. рублей, в т. ч. </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2866,82</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9120,47</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w:t>
                  </w:r>
                  <w:r w:rsidRPr="00CA11A2">
                    <w:rPr>
                      <w:rFonts w:ascii="Times New Roman" w:hAnsi="Times New Roman" w:cs="Times New Roman"/>
                      <w:kern w:val="0"/>
                      <w:sz w:val="12"/>
                      <w:szCs w:val="12"/>
                    </w:rPr>
                    <w:cr/>
                    <w:t>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1350,77</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2017 год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8560,73</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тыс. рублей, в т. ч. </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1107,52</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4503,05</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295</w:t>
                  </w:r>
                  <w:r w:rsidRPr="00CA11A2">
                    <w:rPr>
                      <w:rFonts w:ascii="Times New Roman" w:hAnsi="Times New Roman" w:cs="Times New Roman"/>
                      <w:kern w:val="0"/>
                      <w:sz w:val="12"/>
                      <w:szCs w:val="12"/>
                    </w:rPr>
                    <w:cr/>
                    <w:t>,16</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2018 год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8066,66</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тыс. рублей, в т. ч. </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3096,90</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средства районного бюджета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2519,76</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2450,00</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2019 год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121</w:t>
                  </w:r>
                  <w:r w:rsidRPr="00CA11A2">
                    <w:rPr>
                      <w:rFonts w:ascii="Times New Roman" w:hAnsi="Times New Roman" w:cs="Times New Roman"/>
                      <w:kern w:val="0"/>
                      <w:sz w:val="12"/>
                      <w:szCs w:val="12"/>
                    </w:rPr>
                    <w:cr/>
                    <w:t>6,22</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тыс. рублей, в т. ч. </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w:t>
                  </w:r>
                  <w:r w:rsidRPr="00CA11A2">
                    <w:rPr>
                      <w:rFonts w:ascii="Times New Roman" w:hAnsi="Times New Roman" w:cs="Times New Roman"/>
                      <w:kern w:val="0"/>
                      <w:sz w:val="12"/>
                      <w:szCs w:val="12"/>
                    </w:rPr>
                    <w:cr/>
                    <w:t xml:space="preserve">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7265,86</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2390,36</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2450,00</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2020 год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5034,33</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тыс. рублей, в т. ч. </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федеральн</w:t>
                  </w:r>
                  <w:r w:rsidRPr="00CA11A2">
                    <w:rPr>
                      <w:rFonts w:ascii="Times New Roman" w:hAnsi="Times New Roman" w:cs="Times New Roman"/>
                      <w:kern w:val="0"/>
                      <w:sz w:val="12"/>
                      <w:szCs w:val="12"/>
                    </w:rPr>
                    <w:cr/>
                    <w:t xml:space="preserve">й бюджет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43</w:t>
                  </w:r>
                  <w:r w:rsidRPr="00CA11A2">
                    <w:rPr>
                      <w:rFonts w:ascii="Times New Roman" w:hAnsi="Times New Roman" w:cs="Times New Roman"/>
                      <w:kern w:val="0"/>
                      <w:sz w:val="12"/>
                      <w:szCs w:val="12"/>
                    </w:rPr>
                    <w:cr/>
                    <w:t>2,25</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652,08</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внебюджетные средства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2021 год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6040,06</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тыс. рублей, в т. ч. </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кра</w:t>
                  </w:r>
                  <w:r w:rsidRPr="00CA11A2">
                    <w:rPr>
                      <w:rFonts w:ascii="Times New Roman" w:hAnsi="Times New Roman" w:cs="Times New Roman"/>
                      <w:kern w:val="0"/>
                      <w:sz w:val="12"/>
                      <w:szCs w:val="12"/>
                    </w:rPr>
                    <w:cr/>
                    <w:t xml:space="preserve">вой бюджет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5162,70</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средства районного бюджета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877,36</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2022 год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6889,63</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тыс. рублей, в т. ч. </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5482,43</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1407,20</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внебюдж</w:t>
                  </w:r>
                  <w:r w:rsidRPr="00CA11A2">
                    <w:rPr>
                      <w:rFonts w:ascii="Times New Roman" w:hAnsi="Times New Roman" w:cs="Times New Roman"/>
                      <w:kern w:val="0"/>
                      <w:sz w:val="12"/>
                      <w:szCs w:val="12"/>
                    </w:rPr>
                    <w:cr/>
                    <w:t xml:space="preserve">тные средства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бюджеты сельских поселений Каратузского района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2023 год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7305,17</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тыс. рублей, в т. ч. </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298,24</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краевой б</w:t>
                  </w:r>
                  <w:r w:rsidRPr="00CA11A2">
                    <w:rPr>
                      <w:rFonts w:ascii="Times New Roman" w:hAnsi="Times New Roman" w:cs="Times New Roman"/>
                      <w:kern w:val="0"/>
                      <w:sz w:val="12"/>
                      <w:szCs w:val="12"/>
                    </w:rPr>
                    <w:cr/>
                    <w:t xml:space="preserve">джет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5585,42</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1421,51</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бюджеты сельских поселений Каратузского района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2024 год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5586,11</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тыс. рублей, в т. ч. </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5099,60</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w:t>
                  </w:r>
                  <w:r w:rsidRPr="00CA11A2">
                    <w:rPr>
                      <w:rFonts w:ascii="Times New Roman" w:hAnsi="Times New Roman" w:cs="Times New Roman"/>
                      <w:kern w:val="0"/>
                      <w:sz w:val="12"/>
                      <w:szCs w:val="12"/>
                    </w:rPr>
                    <w:cr/>
                    <w:t>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486,51</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бюджеты сельских поселений Каратузского района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2025 год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5586,11</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r w:rsidRPr="00CA11A2">
                    <w:rPr>
                      <w:rFonts w:ascii="Times New Roman" w:hAnsi="Times New Roman" w:cs="Times New Roman"/>
                      <w:kern w:val="0"/>
                      <w:sz w:val="12"/>
                      <w:szCs w:val="12"/>
                    </w:rPr>
                    <w:cr/>
                    <w:t xml:space="preserve"> в т. ч. </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5099,60</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486,51</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r w:rsidR="00CA11A2" w:rsidRPr="00CA11A2" w:rsidTr="00CA11A2">
              <w:trPr>
                <w:trHeight w:val="255"/>
              </w:trPr>
              <w:tc>
                <w:tcPr>
                  <w:tcW w:w="3584"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бюджеты сельских поселений Каратузского района -</w:t>
                  </w:r>
                </w:p>
              </w:tc>
              <w:tc>
                <w:tcPr>
                  <w:tcW w:w="1220"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рублей;</w:t>
                  </w:r>
                </w:p>
              </w:tc>
            </w:tr>
          </w:tbl>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tc>
      </w:tr>
    </w:tbl>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p>
    <w:p w:rsidR="00CA11A2" w:rsidRPr="00CA11A2" w:rsidRDefault="00CA11A2" w:rsidP="00CA11A2">
      <w:pPr>
        <w:spacing w:after="200" w:line="276" w:lineRule="auto"/>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2. ХАРАКТЕРИСТИКА ТЕКУЩЕГО СОСТОЯНИЯ СОЦИАЛЬНО-ЭКОНОМИЧЕСКОГО РАЗВИТИЯ АГРОПРОМЫШЛЕННОГО КОМПЛЕКСА КАРАТУЗСКОГО РАЙОНА</w:t>
      </w:r>
    </w:p>
    <w:p w:rsidR="00CA11A2" w:rsidRPr="00CA11A2" w:rsidRDefault="00CA11A2" w:rsidP="00CA11A2">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lastRenderedPageBreak/>
        <w:t>Агропромышленный комплекс района (далее – АПК) и его базовая отрасль – сельское хозяйство являются ведущими системообразующими сферами экономики района, формирующими трудовой и поселенческий потенциал сельских поселений.</w:t>
      </w:r>
    </w:p>
    <w:p w:rsidR="00CA11A2" w:rsidRPr="00CA11A2" w:rsidRDefault="00CA11A2" w:rsidP="00CA11A2">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Муниципальная программа определяет цели, задачи и направления развития сельского хозяйства, перерабатывающей промышленности, финансовое обеспечение и механизмы реализации предусмотренных мероприятий муниципальной программы и показатели их результативности.</w:t>
      </w:r>
    </w:p>
    <w:p w:rsidR="00CA11A2" w:rsidRPr="00CA11A2" w:rsidRDefault="00CA11A2" w:rsidP="00CA11A2">
      <w:pPr>
        <w:autoSpaceDE w:val="0"/>
        <w:autoSpaceDN w:val="0"/>
        <w:adjustRightInd w:val="0"/>
        <w:spacing w:after="0" w:line="240" w:lineRule="auto"/>
        <w:ind w:firstLine="426"/>
        <w:jc w:val="both"/>
        <w:rPr>
          <w:rFonts w:ascii="Times New Roman CYR" w:eastAsia="Calibri" w:hAnsi="Times New Roman CYR" w:cs="Times New Roman CYR"/>
          <w:color w:val="auto"/>
          <w:kern w:val="0"/>
          <w:sz w:val="12"/>
          <w:szCs w:val="12"/>
          <w:lang w:eastAsia="en-US"/>
        </w:rPr>
      </w:pPr>
      <w:r w:rsidRPr="00CA11A2">
        <w:rPr>
          <w:rFonts w:ascii="Times New Roman" w:hAnsi="Times New Roman" w:cs="Times New Roman"/>
          <w:color w:val="auto"/>
          <w:kern w:val="0"/>
          <w:sz w:val="12"/>
          <w:szCs w:val="12"/>
        </w:rPr>
        <w:t xml:space="preserve">В структуре производства сельского хозяйства агропромышленного комплекса района в 2021 году основное место занимала продукция животноводства и составила 52,9 % и продукция растениеводства – 47,1 %. Объём продукции сельского хозяйства в хозяйствах всех категорий в 2021 году в действующих ценах составил 1 758 011,0 тыс. рублей, в том числе продукции растениеводства 828 734,0 тыс. рублей и объем продукции животноводства 929 277,00 тыс. рублей, в 2020 году в действующих ценах составил 1 579 242,0 тыс. рублей, в том числе объём продукции растениеводства 700 726,0 тыс. рублей и объём продукции животноводства 878 516,0 тыс. рублей. Оценивая текущее экономическое состояние АПК, необходимо отметить, что, по данным органов государственной статистики, сельскохозяйственную продукцию производят 3 сельскохозяйственных предприятий, два кооператива, 14 крестьянских (фермерских) хозяйства и 7300 личных подсобных хозяйств. </w:t>
      </w:r>
      <w:r w:rsidRPr="00CA11A2">
        <w:rPr>
          <w:rFonts w:ascii="Times New Roman CYR" w:eastAsia="Calibri" w:hAnsi="Times New Roman CYR" w:cs="Times New Roman CYR"/>
          <w:color w:val="auto"/>
          <w:kern w:val="0"/>
          <w:sz w:val="12"/>
          <w:szCs w:val="12"/>
          <w:lang w:eastAsia="en-US"/>
        </w:rPr>
        <w:t>По данным сводного годового бухгалтерского отчета, за 2021 год количество убыточных предприятий отрасли не было. Рентабельность отрасли с субсидиями на уровне – 3,73 %, без субсидий – 0,84 %</w:t>
      </w:r>
      <w:r w:rsidRPr="00CA11A2">
        <w:rPr>
          <w:rFonts w:ascii="Times New Roman" w:hAnsi="Times New Roman" w:cs="Times New Roman"/>
          <w:color w:val="auto"/>
          <w:kern w:val="0"/>
          <w:sz w:val="12"/>
          <w:szCs w:val="12"/>
        </w:rPr>
        <w:t>.</w:t>
      </w:r>
    </w:p>
    <w:p w:rsidR="00CA11A2" w:rsidRPr="00CA11A2" w:rsidRDefault="00CA11A2" w:rsidP="00CA11A2">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Результаты финансово-производственной деятельности субъектов АПК указывают на то, что темпы развития агропромышленного комплекса района сдерживаются рядом проблем системного характера:</w:t>
      </w:r>
    </w:p>
    <w:p w:rsidR="00CA11A2" w:rsidRPr="00CA11A2" w:rsidRDefault="00CA11A2" w:rsidP="00E735C7">
      <w:pPr>
        <w:widowControl w:val="0"/>
        <w:numPr>
          <w:ilvl w:val="0"/>
          <w:numId w:val="9"/>
        </w:numPr>
        <w:autoSpaceDE w:val="0"/>
        <w:autoSpaceDN w:val="0"/>
        <w:spacing w:after="0" w:line="240" w:lineRule="auto"/>
        <w:ind w:left="0"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низкими темпами структурно-технологической модернизации отрасли, обновления основных производственных фондов и воспроизводства природного потенциала;</w:t>
      </w:r>
    </w:p>
    <w:p w:rsidR="00CA11A2" w:rsidRPr="00CA11A2" w:rsidRDefault="00CA11A2" w:rsidP="00E735C7">
      <w:pPr>
        <w:widowControl w:val="0"/>
        <w:numPr>
          <w:ilvl w:val="0"/>
          <w:numId w:val="9"/>
        </w:numPr>
        <w:autoSpaceDE w:val="0"/>
        <w:autoSpaceDN w:val="0"/>
        <w:spacing w:after="0" w:line="240" w:lineRule="auto"/>
        <w:ind w:left="0"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ограниченным доступом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CA11A2" w:rsidRPr="00CA11A2" w:rsidRDefault="00CA11A2" w:rsidP="00E735C7">
      <w:pPr>
        <w:widowControl w:val="0"/>
        <w:numPr>
          <w:ilvl w:val="0"/>
          <w:numId w:val="9"/>
        </w:numPr>
        <w:autoSpaceDE w:val="0"/>
        <w:autoSpaceDN w:val="0"/>
        <w:spacing w:after="0" w:line="240" w:lineRule="auto"/>
        <w:ind w:left="0"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медленными темпами социального развития сельских территорий, сокращением занятости сельских жителей при слабом развитии альтернативных видов деятельности, низкой общественной оценкой сельскохозяйственного труда, недостаточным ресурсным обеспечением на всех уровнях финансирования;</w:t>
      </w:r>
    </w:p>
    <w:p w:rsidR="00CA11A2" w:rsidRPr="00CA11A2" w:rsidRDefault="00CA11A2" w:rsidP="00E735C7">
      <w:pPr>
        <w:widowControl w:val="0"/>
        <w:numPr>
          <w:ilvl w:val="0"/>
          <w:numId w:val="9"/>
        </w:numPr>
        <w:autoSpaceDE w:val="0"/>
        <w:autoSpaceDN w:val="0"/>
        <w:spacing w:after="0" w:line="240" w:lineRule="auto"/>
        <w:ind w:left="0" w:firstLine="426"/>
        <w:jc w:val="both"/>
        <w:rPr>
          <w:rFonts w:ascii="Times New Roman" w:hAnsi="Times New Roman" w:cs="Times New Roman"/>
          <w:color w:val="auto"/>
          <w:kern w:val="0"/>
          <w:sz w:val="12"/>
          <w:szCs w:val="12"/>
        </w:rPr>
      </w:pPr>
      <w:r w:rsidRPr="00CA11A2">
        <w:rPr>
          <w:rFonts w:ascii="Times New Roman" w:eastAsia="Calibri" w:hAnsi="Times New Roman" w:cs="Times New Roman"/>
          <w:color w:val="auto"/>
          <w:kern w:val="0"/>
          <w:sz w:val="12"/>
          <w:szCs w:val="12"/>
          <w:shd w:val="clear" w:color="auto" w:fill="FFFFFF"/>
          <w:lang w:eastAsia="en-US"/>
        </w:rPr>
        <w:t>природными условиями как фактором рискованного земледелия. В процессе производства сельскохозяйственной продукции деятельность человека связана с неподвластными ему природными условиями: наводнения, засуха, заморозки в летний период, в связи с этим вероятность окупаемости капитала и получения прибыли связаны с большим риском</w:t>
      </w:r>
      <w:r w:rsidRPr="00CA11A2">
        <w:rPr>
          <w:rFonts w:eastAsia="Calibri"/>
          <w:color w:val="333333"/>
          <w:kern w:val="0"/>
          <w:sz w:val="12"/>
          <w:szCs w:val="12"/>
          <w:shd w:val="clear" w:color="auto" w:fill="FFFFFF"/>
          <w:lang w:eastAsia="en-US"/>
        </w:rPr>
        <w:t>.</w:t>
      </w:r>
    </w:p>
    <w:p w:rsidR="00CA11A2" w:rsidRPr="00CA11A2" w:rsidRDefault="00CA11A2" w:rsidP="00CA11A2">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Целевые показатели и показатели результативности муниципальной программы оцениваются в целом по муниципальной программе и по каждой из подпрограмм муниципальной программы и предназначены для оценки наиболее существенных результатов их реализации.</w:t>
      </w:r>
    </w:p>
    <w:p w:rsidR="00CA11A2" w:rsidRPr="00CA11A2" w:rsidRDefault="00CA11A2" w:rsidP="00CA11A2">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Целевыми показателями муниципальной программы являются:</w:t>
      </w:r>
    </w:p>
    <w:p w:rsidR="00CA11A2" w:rsidRPr="00CA11A2" w:rsidRDefault="00CA11A2" w:rsidP="00E735C7">
      <w:pPr>
        <w:widowControl w:val="0"/>
        <w:numPr>
          <w:ilvl w:val="0"/>
          <w:numId w:val="10"/>
        </w:numPr>
        <w:autoSpaceDE w:val="0"/>
        <w:autoSpaceDN w:val="0"/>
        <w:spacing w:after="0" w:line="240" w:lineRule="auto"/>
        <w:ind w:left="0"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индекс производства продукции сельского хозяйства в хозяйствах всех категорий (в сопоставимых ценах);</w:t>
      </w:r>
    </w:p>
    <w:p w:rsidR="00CA11A2" w:rsidRPr="00CA11A2" w:rsidRDefault="00CA11A2" w:rsidP="00E735C7">
      <w:pPr>
        <w:widowControl w:val="0"/>
        <w:numPr>
          <w:ilvl w:val="0"/>
          <w:numId w:val="10"/>
        </w:numPr>
        <w:autoSpaceDE w:val="0"/>
        <w:autoSpaceDN w:val="0"/>
        <w:spacing w:after="0" w:line="240" w:lineRule="auto"/>
        <w:ind w:left="0"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индекс производства продукции растениеводства в хозяйствах всех категорий (в сопоставимых ценах);</w:t>
      </w:r>
    </w:p>
    <w:p w:rsidR="00CA11A2" w:rsidRPr="00CA11A2" w:rsidRDefault="00CA11A2" w:rsidP="00E735C7">
      <w:pPr>
        <w:widowControl w:val="0"/>
        <w:numPr>
          <w:ilvl w:val="0"/>
          <w:numId w:val="10"/>
        </w:numPr>
        <w:autoSpaceDE w:val="0"/>
        <w:autoSpaceDN w:val="0"/>
        <w:spacing w:after="0" w:line="240" w:lineRule="auto"/>
        <w:ind w:left="0"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индекс производства продукции животноводства в хозяйствах всех категорий (в сопоставимых ценах);</w:t>
      </w:r>
    </w:p>
    <w:p w:rsidR="00CA11A2" w:rsidRPr="00CA11A2" w:rsidRDefault="00CA11A2" w:rsidP="00E735C7">
      <w:pPr>
        <w:widowControl w:val="0"/>
        <w:numPr>
          <w:ilvl w:val="0"/>
          <w:numId w:val="10"/>
        </w:numPr>
        <w:autoSpaceDE w:val="0"/>
        <w:autoSpaceDN w:val="0"/>
        <w:spacing w:after="0" w:line="240" w:lineRule="auto"/>
        <w:ind w:left="0"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рентабельность сельскохозяйственных организаций (с учетом субсидий).</w:t>
      </w:r>
    </w:p>
    <w:p w:rsidR="00CA11A2" w:rsidRPr="00CA11A2" w:rsidRDefault="00CA11A2" w:rsidP="00CA11A2">
      <w:pPr>
        <w:widowControl w:val="0"/>
        <w:autoSpaceDE w:val="0"/>
        <w:autoSpaceDN w:val="0"/>
        <w:spacing w:after="0" w:line="240" w:lineRule="auto"/>
        <w:ind w:firstLine="426"/>
        <w:jc w:val="both"/>
        <w:rPr>
          <w:rFonts w:ascii="Times New Roman" w:hAnsi="Times New Roman" w:cs="Times New Roman"/>
          <w:color w:val="auto"/>
          <w:kern w:val="0"/>
          <w:sz w:val="12"/>
          <w:szCs w:val="12"/>
        </w:rPr>
      </w:pPr>
      <w:hyperlink w:anchor="P885" w:history="1">
        <w:r w:rsidRPr="00CA11A2">
          <w:rPr>
            <w:rFonts w:ascii="Times New Roman" w:hAnsi="Times New Roman" w:cs="Times New Roman"/>
            <w:color w:val="auto"/>
            <w:kern w:val="0"/>
            <w:sz w:val="12"/>
            <w:szCs w:val="12"/>
          </w:rPr>
          <w:t>Перечень</w:t>
        </w:r>
      </w:hyperlink>
      <w:r w:rsidRPr="00CA11A2">
        <w:rPr>
          <w:rFonts w:ascii="Times New Roman" w:hAnsi="Times New Roman" w:cs="Times New Roman"/>
          <w:color w:val="auto"/>
          <w:kern w:val="0"/>
          <w:sz w:val="12"/>
          <w:szCs w:val="12"/>
        </w:rPr>
        <w:t xml:space="preserve"> целевых показателей с указанием планируемых к достижению значений в результате реализации программы представлен в приложении № 1 к паспорту государственной программы.</w:t>
      </w:r>
    </w:p>
    <w:p w:rsidR="00CA11A2" w:rsidRPr="00CA11A2" w:rsidRDefault="00CA11A2" w:rsidP="00CA11A2">
      <w:pPr>
        <w:widowControl w:val="0"/>
        <w:autoSpaceDE w:val="0"/>
        <w:autoSpaceDN w:val="0"/>
        <w:spacing w:after="0" w:line="240" w:lineRule="auto"/>
        <w:ind w:firstLine="426"/>
        <w:jc w:val="both"/>
        <w:rPr>
          <w:rFonts w:ascii="Times New Roman" w:hAnsi="Times New Roman" w:cs="Times New Roman"/>
          <w:color w:val="auto"/>
          <w:kern w:val="0"/>
          <w:sz w:val="12"/>
          <w:szCs w:val="12"/>
        </w:rPr>
      </w:pPr>
    </w:p>
    <w:p w:rsidR="00CA11A2" w:rsidRPr="00CA11A2" w:rsidRDefault="00CA11A2" w:rsidP="00CA11A2">
      <w:pPr>
        <w:widowControl w:val="0"/>
        <w:autoSpaceDE w:val="0"/>
        <w:autoSpaceDN w:val="0"/>
        <w:spacing w:after="0" w:line="240" w:lineRule="auto"/>
        <w:ind w:left="-426" w:firstLine="426"/>
        <w:jc w:val="both"/>
        <w:rPr>
          <w:rFonts w:ascii="Times New Roman" w:hAnsi="Times New Roman" w:cs="Times New Roman"/>
          <w:color w:val="auto"/>
          <w:kern w:val="0"/>
          <w:sz w:val="12"/>
          <w:szCs w:val="12"/>
        </w:rPr>
      </w:pPr>
    </w:p>
    <w:p w:rsidR="00CA11A2" w:rsidRPr="00CA11A2" w:rsidRDefault="00CA11A2" w:rsidP="00E735C7">
      <w:pPr>
        <w:widowControl w:val="0"/>
        <w:numPr>
          <w:ilvl w:val="0"/>
          <w:numId w:val="4"/>
        </w:numPr>
        <w:autoSpaceDE w:val="0"/>
        <w:autoSpaceDN w:val="0"/>
        <w:spacing w:after="0" w:line="240" w:lineRule="auto"/>
        <w:ind w:left="-426" w:firstLine="426"/>
        <w:contextualSpacing/>
        <w:jc w:val="center"/>
        <w:outlineLvl w:val="1"/>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ПРИОРИТЕТЫ И ЦЕЛИ СОЦИАЛЬНО-ЭКОНОМИЧЕСКОГО РАЗВИТИЯ В СФЕРЕ АПК, ОПИСАНИЕ ОСНОВНЫХ ЦЕЛЕЙ И ЗАДАЧ  ПРОГРАММЫ, ТЕНДЕНЦИИ СОЦИАЛЬНО-ЭКОНОМИЧЕСКОГО РАЗВИТИЯ АПК РАЙОНА</w:t>
      </w:r>
    </w:p>
    <w:p w:rsidR="00CA11A2" w:rsidRPr="00CA11A2" w:rsidRDefault="00CA11A2" w:rsidP="00CA11A2">
      <w:pPr>
        <w:widowControl w:val="0"/>
        <w:autoSpaceDE w:val="0"/>
        <w:autoSpaceDN w:val="0"/>
        <w:spacing w:after="0" w:line="240" w:lineRule="auto"/>
        <w:ind w:left="-426" w:firstLine="426"/>
        <w:jc w:val="center"/>
        <w:rPr>
          <w:rFonts w:ascii="Times New Roman" w:hAnsi="Times New Roman" w:cs="Times New Roman"/>
          <w:color w:val="auto"/>
          <w:kern w:val="0"/>
          <w:sz w:val="12"/>
          <w:szCs w:val="12"/>
        </w:rPr>
      </w:pPr>
    </w:p>
    <w:p w:rsidR="00CA11A2" w:rsidRPr="00CA11A2" w:rsidRDefault="00CA11A2" w:rsidP="00CA11A2">
      <w:pPr>
        <w:autoSpaceDE w:val="0"/>
        <w:autoSpaceDN w:val="0"/>
        <w:adjustRightInd w:val="0"/>
        <w:spacing w:after="0" w:line="240" w:lineRule="auto"/>
        <w:ind w:firstLine="426"/>
        <w:jc w:val="both"/>
        <w:rPr>
          <w:rFonts w:ascii="Times New Roman" w:hAnsi="Times New Roman" w:cs="Times New Roman"/>
          <w:bCs/>
          <w:color w:val="auto"/>
          <w:kern w:val="0"/>
          <w:sz w:val="12"/>
          <w:szCs w:val="12"/>
        </w:rPr>
      </w:pPr>
      <w:r w:rsidRPr="00CA11A2">
        <w:rPr>
          <w:rFonts w:ascii="Times New Roman" w:hAnsi="Times New Roman" w:cs="Times New Roman"/>
          <w:bCs/>
          <w:color w:val="auto"/>
          <w:kern w:val="0"/>
          <w:sz w:val="12"/>
          <w:szCs w:val="12"/>
        </w:rPr>
        <w:t xml:space="preserve">Муниципальная программа предусматривает комплексное развитие всех отраслей и подотраслей, а также сфер деятельности агропромышленного комплекса. </w:t>
      </w:r>
    </w:p>
    <w:p w:rsidR="00CA11A2" w:rsidRPr="00CA11A2" w:rsidRDefault="00CA11A2" w:rsidP="00CA11A2">
      <w:pPr>
        <w:autoSpaceDE w:val="0"/>
        <w:autoSpaceDN w:val="0"/>
        <w:adjustRightInd w:val="0"/>
        <w:spacing w:after="0" w:line="240" w:lineRule="auto"/>
        <w:ind w:firstLine="426"/>
        <w:jc w:val="both"/>
        <w:rPr>
          <w:rFonts w:ascii="Times New Roman" w:hAnsi="Times New Roman" w:cs="Times New Roman"/>
          <w:bCs/>
          <w:color w:val="auto"/>
          <w:kern w:val="0"/>
          <w:sz w:val="12"/>
          <w:szCs w:val="12"/>
        </w:rPr>
      </w:pPr>
      <w:r w:rsidRPr="00CA11A2">
        <w:rPr>
          <w:rFonts w:ascii="Times New Roman" w:hAnsi="Times New Roman" w:cs="Times New Roman"/>
          <w:bCs/>
          <w:color w:val="auto"/>
          <w:kern w:val="0"/>
          <w:sz w:val="12"/>
          <w:szCs w:val="12"/>
        </w:rPr>
        <w:t>Приоритетными направлениями развития агропромышленного комплекса района в среднесрочной перспективе является:</w:t>
      </w:r>
    </w:p>
    <w:p w:rsidR="00CA11A2" w:rsidRPr="00CA11A2" w:rsidRDefault="00CA11A2" w:rsidP="00E735C7">
      <w:pPr>
        <w:numPr>
          <w:ilvl w:val="0"/>
          <w:numId w:val="2"/>
        </w:numPr>
        <w:autoSpaceDE w:val="0"/>
        <w:autoSpaceDN w:val="0"/>
        <w:adjustRightInd w:val="0"/>
        <w:spacing w:after="0" w:line="240" w:lineRule="auto"/>
        <w:ind w:left="0" w:firstLine="426"/>
        <w:contextualSpacing/>
        <w:jc w:val="both"/>
        <w:rPr>
          <w:rFonts w:ascii="Times New Roman" w:hAnsi="Times New Roman" w:cs="Times New Roman"/>
          <w:bCs/>
          <w:color w:val="auto"/>
          <w:kern w:val="0"/>
          <w:sz w:val="12"/>
          <w:szCs w:val="12"/>
        </w:rPr>
      </w:pPr>
      <w:r w:rsidRPr="00CA11A2">
        <w:rPr>
          <w:rFonts w:ascii="Times New Roman" w:hAnsi="Times New Roman" w:cs="Times New Roman"/>
          <w:bCs/>
          <w:color w:val="auto"/>
          <w:kern w:val="0"/>
          <w:sz w:val="12"/>
          <w:szCs w:val="12"/>
        </w:rPr>
        <w:t>интенсивное развитие животноводства;</w:t>
      </w:r>
    </w:p>
    <w:p w:rsidR="00CA11A2" w:rsidRPr="00CA11A2" w:rsidRDefault="00CA11A2" w:rsidP="00E735C7">
      <w:pPr>
        <w:numPr>
          <w:ilvl w:val="0"/>
          <w:numId w:val="2"/>
        </w:numPr>
        <w:autoSpaceDE w:val="0"/>
        <w:autoSpaceDN w:val="0"/>
        <w:adjustRightInd w:val="0"/>
        <w:spacing w:after="0" w:line="240" w:lineRule="auto"/>
        <w:ind w:left="0" w:firstLine="426"/>
        <w:contextualSpacing/>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поддержка малых форм хозяйствования;</w:t>
      </w:r>
    </w:p>
    <w:p w:rsidR="00CA11A2" w:rsidRPr="00CA11A2" w:rsidRDefault="00CA11A2" w:rsidP="00E735C7">
      <w:pPr>
        <w:numPr>
          <w:ilvl w:val="0"/>
          <w:numId w:val="2"/>
        </w:numPr>
        <w:autoSpaceDE w:val="0"/>
        <w:autoSpaceDN w:val="0"/>
        <w:adjustRightInd w:val="0"/>
        <w:spacing w:after="0" w:line="240" w:lineRule="auto"/>
        <w:ind w:left="0" w:firstLine="426"/>
        <w:contextualSpacing/>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устойчивое развитие сельских территорий;</w:t>
      </w:r>
    </w:p>
    <w:p w:rsidR="00CA11A2" w:rsidRPr="00CA11A2" w:rsidRDefault="00CA11A2" w:rsidP="00E735C7">
      <w:pPr>
        <w:numPr>
          <w:ilvl w:val="0"/>
          <w:numId w:val="2"/>
        </w:numPr>
        <w:autoSpaceDE w:val="0"/>
        <w:autoSpaceDN w:val="0"/>
        <w:adjustRightInd w:val="0"/>
        <w:spacing w:after="0" w:line="240" w:lineRule="auto"/>
        <w:ind w:left="0" w:firstLine="426"/>
        <w:contextualSpacing/>
        <w:jc w:val="both"/>
        <w:rPr>
          <w:rFonts w:ascii="Times New Roman" w:hAnsi="Times New Roman" w:cs="Times New Roman"/>
          <w:bCs/>
          <w:color w:val="auto"/>
          <w:kern w:val="0"/>
          <w:sz w:val="12"/>
          <w:szCs w:val="12"/>
        </w:rPr>
      </w:pPr>
      <w:r w:rsidRPr="00CA11A2">
        <w:rPr>
          <w:rFonts w:ascii="Times New Roman" w:hAnsi="Times New Roman" w:cs="Times New Roman"/>
          <w:bCs/>
          <w:color w:val="auto"/>
          <w:kern w:val="0"/>
          <w:sz w:val="12"/>
          <w:szCs w:val="12"/>
        </w:rPr>
        <w:t>внедрение современных ресурсосберегающих технологий, обновление техники и оборудования предприятий агропромышленного комплекса района.</w:t>
      </w:r>
    </w:p>
    <w:p w:rsidR="00CA11A2" w:rsidRPr="00CA11A2" w:rsidRDefault="00CA11A2" w:rsidP="00CA11A2">
      <w:pPr>
        <w:tabs>
          <w:tab w:val="left" w:pos="9637"/>
        </w:tabs>
        <w:spacing w:after="0" w:line="240" w:lineRule="auto"/>
        <w:ind w:firstLine="426"/>
        <w:jc w:val="both"/>
        <w:rPr>
          <w:rFonts w:ascii="Times New Roman" w:hAnsi="Times New Roman" w:cs="Times New Roman"/>
          <w:bCs/>
          <w:color w:val="auto"/>
          <w:kern w:val="0"/>
          <w:sz w:val="12"/>
          <w:szCs w:val="12"/>
        </w:rPr>
      </w:pPr>
      <w:r w:rsidRPr="00CA11A2">
        <w:rPr>
          <w:rFonts w:ascii="Times New Roman" w:hAnsi="Times New Roman" w:cs="Times New Roman"/>
          <w:bCs/>
          <w:color w:val="auto"/>
          <w:kern w:val="0"/>
          <w:sz w:val="12"/>
          <w:szCs w:val="12"/>
        </w:rPr>
        <w:t xml:space="preserve">С целью обеспечения продовольственной безопасности и замещения импорта и продукции, ввозимой из других регионов Российской Федерации, будут реализованы мероприятия по поддержке молочного и мясного скотоводства, свиноводства. </w:t>
      </w:r>
    </w:p>
    <w:p w:rsidR="00CA11A2" w:rsidRPr="00CA11A2" w:rsidRDefault="00CA11A2" w:rsidP="00CA11A2">
      <w:pPr>
        <w:spacing w:after="0" w:line="240" w:lineRule="auto"/>
        <w:ind w:firstLine="426"/>
        <w:jc w:val="both"/>
        <w:rPr>
          <w:rFonts w:ascii="Times New Roman" w:hAnsi="Times New Roman" w:cs="Times New Roman"/>
          <w:bCs/>
          <w:color w:val="auto"/>
          <w:kern w:val="0"/>
          <w:sz w:val="12"/>
          <w:szCs w:val="12"/>
        </w:rPr>
      </w:pPr>
      <w:r w:rsidRPr="00CA11A2">
        <w:rPr>
          <w:rFonts w:ascii="Times New Roman" w:hAnsi="Times New Roman" w:cs="Times New Roman"/>
          <w:bCs/>
          <w:color w:val="auto"/>
          <w:kern w:val="0"/>
          <w:sz w:val="12"/>
          <w:szCs w:val="12"/>
        </w:rPr>
        <w:t>Особое внимание уделяется внедрению и расширению использования интенсивных, ресурсосберегающих технологий в растениеводстве и животноводстве.</w:t>
      </w:r>
    </w:p>
    <w:p w:rsidR="00CA11A2" w:rsidRPr="00CA11A2" w:rsidRDefault="00CA11A2" w:rsidP="00CA11A2">
      <w:pPr>
        <w:tabs>
          <w:tab w:val="left" w:pos="9637"/>
        </w:tabs>
        <w:spacing w:after="0" w:line="240" w:lineRule="auto"/>
        <w:ind w:firstLine="426"/>
        <w:jc w:val="both"/>
        <w:rPr>
          <w:rFonts w:ascii="Times New Roman" w:hAnsi="Times New Roman" w:cs="Times New Roman"/>
          <w:bCs/>
          <w:color w:val="auto"/>
          <w:kern w:val="0"/>
          <w:sz w:val="12"/>
          <w:szCs w:val="12"/>
        </w:rPr>
      </w:pPr>
      <w:r w:rsidRPr="00CA11A2">
        <w:rPr>
          <w:rFonts w:ascii="Times New Roman" w:hAnsi="Times New Roman" w:cs="Times New Roman"/>
          <w:bCs/>
          <w:color w:val="auto"/>
          <w:kern w:val="0"/>
          <w:sz w:val="12"/>
          <w:szCs w:val="12"/>
        </w:rPr>
        <w:t>Данные направления позволят увеличить внутреннее потребление зерна и обеспечить продукцией животноводства и растениеводства жителей района.</w:t>
      </w:r>
    </w:p>
    <w:p w:rsidR="00CA11A2" w:rsidRPr="00CA11A2" w:rsidRDefault="00CA11A2" w:rsidP="00CA11A2">
      <w:pPr>
        <w:tabs>
          <w:tab w:val="left" w:pos="9637"/>
        </w:tabs>
        <w:spacing w:after="0" w:line="240" w:lineRule="auto"/>
        <w:ind w:firstLine="426"/>
        <w:jc w:val="both"/>
        <w:rPr>
          <w:rFonts w:ascii="Times New Roman" w:hAnsi="Times New Roman" w:cs="Times New Roman"/>
          <w:bCs/>
          <w:color w:val="auto"/>
          <w:kern w:val="0"/>
          <w:sz w:val="12"/>
          <w:szCs w:val="12"/>
        </w:rPr>
      </w:pPr>
      <w:r w:rsidRPr="00CA11A2">
        <w:rPr>
          <w:rFonts w:ascii="Times New Roman" w:hAnsi="Times New Roman" w:cs="Times New Roman"/>
          <w:bCs/>
          <w:color w:val="auto"/>
          <w:kern w:val="0"/>
          <w:sz w:val="12"/>
          <w:szCs w:val="12"/>
        </w:rPr>
        <w:t>В целях улучшения социально-экономической ситуации на селе необходима  реализация мероприятий, направленных на создание условий для развития малого предпринимательства в сельской местности за счет государственной поддержки начинающих фермеров, семейных животноводческих ферм, системы сельскохозяйственной потребительской кооперации, несельскохозяйственных видов деятельности.</w:t>
      </w:r>
    </w:p>
    <w:p w:rsidR="00CA11A2" w:rsidRPr="00CA11A2" w:rsidRDefault="00CA11A2" w:rsidP="00CA11A2">
      <w:pPr>
        <w:spacing w:after="0" w:line="240" w:lineRule="auto"/>
        <w:ind w:firstLine="426"/>
        <w:jc w:val="both"/>
        <w:rPr>
          <w:rFonts w:ascii="Times New Roman" w:hAnsi="Times New Roman" w:cs="Times New Roman"/>
          <w:color w:val="222222"/>
          <w:kern w:val="0"/>
          <w:sz w:val="12"/>
          <w:szCs w:val="12"/>
        </w:rPr>
      </w:pPr>
      <w:r w:rsidRPr="00CA11A2">
        <w:rPr>
          <w:rFonts w:ascii="Times New Roman" w:hAnsi="Times New Roman" w:cs="Times New Roman"/>
          <w:color w:val="auto"/>
          <w:kern w:val="0"/>
          <w:sz w:val="12"/>
          <w:szCs w:val="12"/>
        </w:rPr>
        <w:t>Целью программы является содействие развитию сельского хозяйства, обеспечение устойчивого уровня жизни сельского населения.</w:t>
      </w:r>
    </w:p>
    <w:p w:rsidR="00CA11A2" w:rsidRPr="00CA11A2" w:rsidRDefault="00CA11A2" w:rsidP="00CA11A2">
      <w:pPr>
        <w:spacing w:after="0" w:line="240" w:lineRule="auto"/>
        <w:ind w:firstLine="426"/>
        <w:jc w:val="both"/>
        <w:rPr>
          <w:rFonts w:ascii="Times New Roman" w:hAnsi="Times New Roman" w:cs="Times New Roman"/>
          <w:color w:val="222222"/>
          <w:kern w:val="0"/>
          <w:sz w:val="12"/>
          <w:szCs w:val="12"/>
        </w:rPr>
      </w:pPr>
      <w:r w:rsidRPr="00CA11A2">
        <w:rPr>
          <w:rFonts w:ascii="Times New Roman" w:hAnsi="Times New Roman" w:cs="Times New Roman"/>
          <w:color w:val="222222"/>
          <w:kern w:val="0"/>
          <w:sz w:val="12"/>
          <w:szCs w:val="12"/>
        </w:rPr>
        <w:t>Достижение установленной цели будет осуществляться с учетом выполнения следующих задач:</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1. Поддержка и дальнейшее развитие малых форм хозяйствования на селе.</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2. Создание комфортных условий жизнедеятельности в сельской местности.</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3.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CA11A2" w:rsidRPr="00CA11A2" w:rsidRDefault="00CA11A2" w:rsidP="00CA11A2">
      <w:pPr>
        <w:spacing w:after="0" w:line="240" w:lineRule="auto"/>
        <w:ind w:firstLine="426"/>
        <w:contextualSpacing/>
        <w:jc w:val="both"/>
        <w:rPr>
          <w:rFonts w:ascii="Times New Roman" w:hAnsi="Times New Roman" w:cs="Times New Roman"/>
          <w:kern w:val="0"/>
          <w:sz w:val="12"/>
          <w:szCs w:val="12"/>
          <w:lang w:eastAsia="en-US"/>
        </w:rPr>
      </w:pPr>
      <w:r w:rsidRPr="00CA11A2">
        <w:rPr>
          <w:rFonts w:ascii="Times New Roman" w:hAnsi="Times New Roman" w:cs="Times New Roman"/>
          <w:color w:val="auto"/>
          <w:kern w:val="0"/>
          <w:sz w:val="12"/>
          <w:szCs w:val="12"/>
        </w:rPr>
        <w:t xml:space="preserve">4. </w:t>
      </w:r>
      <w:r w:rsidRPr="00CA11A2">
        <w:rPr>
          <w:rFonts w:ascii="Times New Roman" w:hAnsi="Times New Roman" w:cs="Times New Roman"/>
          <w:kern w:val="0"/>
          <w:sz w:val="12"/>
          <w:szCs w:val="12"/>
          <w:lang w:eastAsia="en-US"/>
        </w:rPr>
        <w:t>Предупреждения возникновения и распределения заболеваний, опасных для человека и животных.</w:t>
      </w:r>
    </w:p>
    <w:p w:rsidR="00CA11A2" w:rsidRPr="00CA11A2" w:rsidRDefault="00CA11A2" w:rsidP="00CA11A2">
      <w:pPr>
        <w:spacing w:after="0" w:line="240" w:lineRule="auto"/>
        <w:ind w:firstLine="426"/>
        <w:contextualSpacing/>
        <w:jc w:val="both"/>
        <w:rPr>
          <w:rFonts w:ascii="Times New Roman" w:hAnsi="Times New Roman" w:cs="Times New Roman"/>
          <w:kern w:val="0"/>
          <w:sz w:val="12"/>
          <w:szCs w:val="12"/>
          <w:lang w:eastAsia="en-US"/>
        </w:rPr>
      </w:pPr>
      <w:r w:rsidRPr="00CA11A2">
        <w:rPr>
          <w:rFonts w:ascii="Times New Roman" w:hAnsi="Times New Roman" w:cs="Times New Roman"/>
          <w:kern w:val="0"/>
          <w:sz w:val="12"/>
          <w:szCs w:val="12"/>
          <w:highlight w:val="yellow"/>
          <w:lang w:eastAsia="en-US"/>
        </w:rPr>
        <w:t>5.</w:t>
      </w:r>
      <w:r w:rsidRPr="00CA11A2">
        <w:rPr>
          <w:rFonts w:ascii="Times New Roman" w:hAnsi="Times New Roman" w:cs="Times New Roman"/>
          <w:kern w:val="0"/>
          <w:sz w:val="12"/>
          <w:szCs w:val="12"/>
          <w:lang w:eastAsia="en-US"/>
        </w:rPr>
        <w:t xml:space="preserve"> </w:t>
      </w:r>
      <w:r w:rsidRPr="00CA11A2">
        <w:rPr>
          <w:rFonts w:ascii="Times New Roman" w:eastAsia="Calibri" w:hAnsi="Times New Roman" w:cs="Times New Roman"/>
          <w:color w:val="auto"/>
          <w:kern w:val="0"/>
          <w:sz w:val="12"/>
          <w:szCs w:val="12"/>
          <w:highlight w:val="yellow"/>
          <w:lang w:eastAsia="en-US"/>
        </w:rPr>
        <w:t>Эффективное вовлечение в оборот земель сельскохозяйственного назначения</w:t>
      </w:r>
      <w:r w:rsidRPr="00CA11A2">
        <w:rPr>
          <w:rFonts w:ascii="Times New Roman" w:eastAsia="Calibri" w:hAnsi="Times New Roman" w:cs="Times New Roman"/>
          <w:color w:val="auto"/>
          <w:kern w:val="0"/>
          <w:sz w:val="12"/>
          <w:szCs w:val="12"/>
          <w:lang w:eastAsia="en-US"/>
        </w:rPr>
        <w:t>.</w:t>
      </w:r>
      <w:r w:rsidRPr="00CA11A2">
        <w:rPr>
          <w:rFonts w:ascii="Times New Roman" w:hAnsi="Times New Roman" w:cs="Times New Roman"/>
          <w:kern w:val="0"/>
          <w:sz w:val="12"/>
          <w:szCs w:val="12"/>
          <w:lang w:eastAsia="en-US"/>
        </w:rPr>
        <w:t xml:space="preserve"> </w:t>
      </w:r>
    </w:p>
    <w:p w:rsidR="00CA11A2" w:rsidRPr="00CA11A2" w:rsidRDefault="00CA11A2" w:rsidP="00CA11A2">
      <w:pPr>
        <w:spacing w:after="0" w:line="240" w:lineRule="auto"/>
        <w:ind w:firstLine="426"/>
        <w:contextualSpacing/>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Динамика развития агропромышленного комплекса района до 2030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 сохранится сложная экономическая обстановка в связи с вступлением России в ВТО, что усиливает вероятность реализации рисков для устойчивого и динамичного развития аграрного сектора экономики.</w:t>
      </w:r>
    </w:p>
    <w:p w:rsidR="00CA11A2" w:rsidRPr="00CA11A2" w:rsidRDefault="00CA11A2" w:rsidP="00CA11A2">
      <w:pPr>
        <w:spacing w:after="0" w:line="240" w:lineRule="auto"/>
        <w:ind w:firstLine="426"/>
        <w:contextualSpacing/>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 прогнозный период наметятся следующие значимые тенденции:</w:t>
      </w:r>
    </w:p>
    <w:p w:rsidR="00CA11A2" w:rsidRPr="00CA11A2" w:rsidRDefault="00CA11A2" w:rsidP="00E735C7">
      <w:pPr>
        <w:numPr>
          <w:ilvl w:val="0"/>
          <w:numId w:val="1"/>
        </w:numPr>
        <w:spacing w:after="0" w:line="240" w:lineRule="auto"/>
        <w:ind w:left="0" w:firstLine="426"/>
        <w:contextualSpacing/>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увеличение инвестиций на повышение плодородия почв, стимулирование улучшения использования земельных угодий;</w:t>
      </w:r>
    </w:p>
    <w:p w:rsidR="00CA11A2" w:rsidRPr="00CA11A2" w:rsidRDefault="00CA11A2" w:rsidP="00E735C7">
      <w:pPr>
        <w:numPr>
          <w:ilvl w:val="0"/>
          <w:numId w:val="1"/>
        </w:numPr>
        <w:spacing w:after="0" w:line="240" w:lineRule="auto"/>
        <w:ind w:left="0" w:firstLine="426"/>
        <w:contextualSpacing/>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преодоление стагнации в отрасли животноводства, создание условий для наращивания производства мяса крупного рогатого скота и молочных продуктов;</w:t>
      </w:r>
    </w:p>
    <w:p w:rsidR="00CA11A2" w:rsidRPr="00CA11A2" w:rsidRDefault="00CA11A2" w:rsidP="00E735C7">
      <w:pPr>
        <w:numPr>
          <w:ilvl w:val="0"/>
          <w:numId w:val="1"/>
        </w:numPr>
        <w:spacing w:after="0" w:line="240" w:lineRule="auto"/>
        <w:ind w:left="0" w:firstLine="426"/>
        <w:contextualSpacing/>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ускоренное обновление технической базы агропромышленного производства;</w:t>
      </w:r>
    </w:p>
    <w:p w:rsidR="00CA11A2" w:rsidRPr="00CA11A2" w:rsidRDefault="00CA11A2" w:rsidP="00E735C7">
      <w:pPr>
        <w:numPr>
          <w:ilvl w:val="0"/>
          <w:numId w:val="1"/>
        </w:numPr>
        <w:spacing w:after="0" w:line="240" w:lineRule="auto"/>
        <w:ind w:left="0" w:firstLine="426"/>
        <w:contextualSpacing/>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применение новых технологий в растениеводстве, животноводстве и пищевой промышленности в целях сохранения природного потенциала и повышения безопасности пищевых продуктов.</w:t>
      </w:r>
    </w:p>
    <w:p w:rsidR="00CA11A2" w:rsidRPr="00CA11A2" w:rsidRDefault="00CA11A2" w:rsidP="00CA11A2">
      <w:pPr>
        <w:spacing w:after="0" w:line="240" w:lineRule="auto"/>
        <w:ind w:firstLine="426"/>
        <w:contextualSpacing/>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Прогноз реализации муниципальной программы основывается на достижении значений ее основных показателей (индикаторов), а также частных индикаторов реализации подпрограмм, включенных в муниципальную программу.</w:t>
      </w:r>
    </w:p>
    <w:p w:rsidR="00CA11A2" w:rsidRPr="00CA11A2" w:rsidRDefault="00CA11A2" w:rsidP="00CA11A2">
      <w:pPr>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CA11A2" w:rsidRPr="00CA11A2" w:rsidRDefault="00CA11A2" w:rsidP="00E735C7">
      <w:pPr>
        <w:numPr>
          <w:ilvl w:val="0"/>
          <w:numId w:val="4"/>
        </w:numPr>
        <w:autoSpaceDE w:val="0"/>
        <w:autoSpaceDN w:val="0"/>
        <w:adjustRightInd w:val="0"/>
        <w:spacing w:after="0" w:line="240" w:lineRule="auto"/>
        <w:ind w:left="0" w:firstLine="426"/>
        <w:contextualSpacing/>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ПРОГНОЗ КОНЕЧНЫХ РЕЗУЛЬТАТОВ РЕАЛИЗАЦИИ ПРОГРАММЫ, ХАРАКТЕРИЗУЮЩИХ ЦЕЛЕВОЕ СОСТОЯНИЕ (ИЗМЕНЕНИЕ СОСТОЯНИЯ) УРОВНЯ И КАЧЕСТВА ЖИЗНИ СЕЛЬСКОГО НАСЕЛЕНИЯ, СОЦИАЛЬНО-ЭКОНОМИЧЕСКОГО РАЗВИТИЯ СФЕРЫ АПК, ЭКОНОМИКИ, СТЕПЕНИ РЕАЛИЗАЦИИ ДРУГИХ ОБЩЕСТВЕННО ЗНАЧИМЫХ ИНТЕРЕСОВ</w:t>
      </w:r>
    </w:p>
    <w:p w:rsidR="00CA11A2" w:rsidRPr="00CA11A2" w:rsidRDefault="00CA11A2" w:rsidP="00CA11A2">
      <w:pPr>
        <w:autoSpaceDE w:val="0"/>
        <w:autoSpaceDN w:val="0"/>
        <w:adjustRightInd w:val="0"/>
        <w:spacing w:after="0" w:line="240" w:lineRule="auto"/>
        <w:ind w:firstLine="426"/>
        <w:jc w:val="center"/>
        <w:rPr>
          <w:rFonts w:ascii="Times New Roman" w:hAnsi="Times New Roman" w:cs="Times New Roman"/>
          <w:color w:val="auto"/>
          <w:kern w:val="0"/>
          <w:sz w:val="12"/>
          <w:szCs w:val="12"/>
        </w:rPr>
      </w:pPr>
    </w:p>
    <w:p w:rsidR="00CA11A2" w:rsidRPr="00CA11A2" w:rsidRDefault="00CA11A2" w:rsidP="00CA11A2">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 результате реализации муниципальной программы будет обеспечено достижение установленных значений основных показателей.</w:t>
      </w:r>
    </w:p>
    <w:p w:rsidR="00CA11A2" w:rsidRPr="00CA11A2" w:rsidRDefault="00CA11A2" w:rsidP="00CA11A2">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К 2030 году валовой сбор зерна повысится до 45130 тонн против 34205 тонн в 2021 году или на 32 %, картофеля – до 41480 тонн против 7869,8 тонн или в 5 раз. Этому будут способствовать меры по улучшению использования земель сельскохозяйственного назначения.</w:t>
      </w:r>
    </w:p>
    <w:p w:rsidR="00CA11A2" w:rsidRPr="00CA11A2" w:rsidRDefault="00CA11A2" w:rsidP="00CA11A2">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Производство скота и птицы (в живом весе) к 2030 году возрастет по сравнению с 2021 годом до 5120 тонн, или на 74 %, молока – до 13430 тонн, или на 77 %. Основной прирост будет получен за счет роста продуктивности скота на основе улучшения породного состава, а также сохранения и увеличения поголовья сельскохозяйственных животных.</w:t>
      </w:r>
    </w:p>
    <w:p w:rsidR="00CA11A2" w:rsidRPr="00CA11A2" w:rsidRDefault="00CA11A2" w:rsidP="00CA11A2">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 животноводстве решение задачи наращивания производства мяса и молока позволит обеспечить уровень потребления населением этих видов продуктов:</w:t>
      </w:r>
    </w:p>
    <w:p w:rsidR="00CA11A2" w:rsidRPr="00CA11A2" w:rsidRDefault="00CA11A2" w:rsidP="00CA11A2">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молока и молочных продуктов на душу населения к 2030 году – до 368,6 кг;</w:t>
      </w:r>
    </w:p>
    <w:p w:rsidR="00CA11A2" w:rsidRPr="00CA11A2" w:rsidRDefault="00CA11A2" w:rsidP="00CA11A2">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мяса на душу населения к 2030 году – до 79,7 кг.</w:t>
      </w:r>
    </w:p>
    <w:p w:rsidR="00CA11A2" w:rsidRPr="00CA11A2" w:rsidRDefault="00CA11A2" w:rsidP="00CA11A2">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Прогнозируемые объемы производства продукции сельского хозяйства и пищевых продуктов по большинству их видов позволят (с учетом допустимого ввоза) обеспечить питание население района по рациональным нормам и, таким образом, приблизиться к решению основных задач, определенных Доктриной продовольственной безопасности Российской Федерации.</w:t>
      </w:r>
    </w:p>
    <w:p w:rsidR="00CA11A2" w:rsidRPr="00CA11A2" w:rsidRDefault="00CA11A2" w:rsidP="00CA11A2">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Доведение соотношения уровня заработной платы работников, занятых в сфере сельского хозяйства региона, и работников, занятых в сфере экономики региона, до 43,6% будет обеспечено за счет повышения производительности труда, что будет способствовать росту среднемесячной заработной платы работников сельского хозяйства (без субъектов малого предпринимательства) до 25 000,0 рублей.</w:t>
      </w:r>
    </w:p>
    <w:p w:rsidR="00CA11A2" w:rsidRPr="00CA11A2" w:rsidRDefault="00CA11A2" w:rsidP="00CA11A2">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Для этих целей предполагается обеспечить ежегодный прирост инвестиций в сельское хозяйство около 1%. </w:t>
      </w:r>
    </w:p>
    <w:p w:rsidR="00CA11A2" w:rsidRPr="00CA11A2" w:rsidRDefault="00CA11A2" w:rsidP="00CA11A2">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Реализация мероприятий муниципальной программы, направленных на поддержку малых форм хозяйствования в сельской местности, будет способствовать созданию не менее 11 новых рабочих мест к 2030 году.</w:t>
      </w:r>
    </w:p>
    <w:p w:rsidR="00CA11A2" w:rsidRPr="00CA11A2" w:rsidRDefault="00CA11A2" w:rsidP="00CA11A2">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Реализация мероприятий муниципальной программы, направленных на привлечение и закрепление молодых квалифицированных специалистов путем обеспечения их доступным жильем, позволит создать условия для преодоления кадрового дефицита в организациях АПК и социальной сферы в сельской местности и снижения миграционной убыли молодежи из села.</w:t>
      </w:r>
    </w:p>
    <w:p w:rsidR="00CA11A2" w:rsidRPr="00CA11A2" w:rsidRDefault="00CA11A2" w:rsidP="00CA11A2">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Реализация мероприятий муниципальной программы, 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CA11A2" w:rsidRPr="00CA11A2" w:rsidRDefault="00CA11A2" w:rsidP="00CA11A2">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Реализация мероприятий муниципальной программы, направленных на создание условий для эффективного управления финансовыми ресурсами, позволит обеспечить в рамках выполнения установленных функций и полномочий достижение целей, задач и показателей (индикаторов) реализации муниципальной программы.</w:t>
      </w:r>
    </w:p>
    <w:p w:rsidR="00CA11A2" w:rsidRPr="00CA11A2" w:rsidRDefault="00CA11A2" w:rsidP="00CA11A2">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Приоритетным направлением в развитии отрасли наряду с общественным производством и развитие личных подсобных хозяйств.</w:t>
      </w:r>
    </w:p>
    <w:p w:rsidR="00CA11A2" w:rsidRPr="00CA11A2" w:rsidRDefault="00CA11A2" w:rsidP="00CA11A2">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ab/>
        <w:t>ЛПХ, как специфическая форма хозяйствования выполняют ряд важнейших экономических и социальных функций, способствуют сохранению и поддержанию на необходимом уровне всей сферы жизнеобеспечения и особенно продовольственного обеспечения сельского населения.</w:t>
      </w:r>
    </w:p>
    <w:p w:rsidR="00CA11A2" w:rsidRPr="00CA11A2" w:rsidRDefault="00CA11A2" w:rsidP="00CA11A2">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ab/>
        <w:t>В условиях дезинтеграции и кризиса крупного специализированного сельскохозяйственного производства личные подсобные хозяйства населения становятся основными производителями отдельных видов сельскохозяйственной продукции. В общем объеме валовой продукции сельского хозяйства их доля составила  62 %.</w:t>
      </w:r>
    </w:p>
    <w:p w:rsidR="00CA11A2" w:rsidRPr="00CA11A2" w:rsidRDefault="00CA11A2" w:rsidP="00CA11A2">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ab/>
        <w:t>За счет ЛПХ формируется до 80 % совокупных доходов сельских семей, в том числе до 50 % денежных, а у отдельных малообеспеченных групп населения их доля еще выше.</w:t>
      </w:r>
    </w:p>
    <w:p w:rsidR="00CA11A2" w:rsidRPr="00CA11A2" w:rsidRDefault="00CA11A2" w:rsidP="00CA11A2">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ab/>
        <w:t>Значительное влияние на развитие и систему ведения личных подсобных хозяйств оказывает управленческий ресурс: организационные, финансовые и иные меры государственной и муниципальной поддержки личных подсобных хозяйств. Первостепенное значение имеет решение вопросов землепользования, содействие в реализации производимой этим сектором продукции, организация взаимодействия с крупными сельскохозяйственными предприятиями, производство для них малогабаритной техники.</w:t>
      </w:r>
    </w:p>
    <w:p w:rsidR="00CA11A2" w:rsidRPr="00CA11A2" w:rsidRDefault="00CA11A2" w:rsidP="00CA11A2">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Вопреки кризисным явлениям и трудностям в условиях спада крупного агропромышленного производства роль ЛПХ растет, а ресурсы остаются недоиспользованными. Лишь незначительная доля произведенной ЛПХ продукции заготавливается потребительскими кооперативами (молоко – 15%, мясо – 24%). </w:t>
      </w:r>
    </w:p>
    <w:p w:rsidR="00CA11A2" w:rsidRPr="00CA11A2" w:rsidRDefault="00CA11A2" w:rsidP="00CA11A2">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Взаимовыгодные отношения личных подсобных хозяйств могут успешно осуществляться и с другими сельскохозяйственными организациями различных форм собственности, расположенными на территории района.</w:t>
      </w:r>
    </w:p>
    <w:p w:rsidR="00CA11A2" w:rsidRPr="00CA11A2" w:rsidRDefault="00CA11A2" w:rsidP="00CA11A2">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Необходимо также совершенствовать формы взаимодействия личных подсобных хозяйств с базовыми коллективными предприятиями. Совместная деятельность ЛПХ и крупных коллективных сельскохозяйственных предприятий имеет особое значение по таким направлениям, как использование земли, материально-технических и трудовых ресурсов, обеспечение производства машинами, удобрениями, семенами, кормами и т.п., реализация сельскохозяйственной продукции.</w:t>
      </w:r>
    </w:p>
    <w:p w:rsidR="00CA11A2" w:rsidRPr="00CA11A2" w:rsidRDefault="00CA11A2" w:rsidP="00CA11A2">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Для успешного развития частного сектора разработана подпрограмма «Развитие малых форм хозяйствования в Каратузском районе» к муниципальной программе «Развитие сельского хозяйства в Каратузском районе». </w:t>
      </w:r>
    </w:p>
    <w:p w:rsidR="00CA11A2" w:rsidRPr="00CA11A2" w:rsidRDefault="00CA11A2" w:rsidP="00CA11A2">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Для успешного ведения ЛПХ необходимо:</w:t>
      </w:r>
    </w:p>
    <w:p w:rsidR="00CA11A2" w:rsidRPr="00CA11A2" w:rsidRDefault="00CA11A2" w:rsidP="00CA11A2">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w:t>
      </w:r>
      <w:r w:rsidRPr="00CA11A2">
        <w:rPr>
          <w:rFonts w:ascii="Times New Roman" w:hAnsi="Times New Roman" w:cs="Times New Roman"/>
          <w:color w:val="auto"/>
          <w:kern w:val="0"/>
          <w:sz w:val="12"/>
          <w:szCs w:val="12"/>
        </w:rPr>
        <w:tab/>
        <w:t>формирование инфраструктуры обслуживания (водо- и энергоснабжение, средства связи, подъездные пути);</w:t>
      </w:r>
    </w:p>
    <w:p w:rsidR="00CA11A2" w:rsidRPr="00CA11A2" w:rsidRDefault="00CA11A2" w:rsidP="00CA11A2">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w:t>
      </w:r>
      <w:r w:rsidRPr="00CA11A2">
        <w:rPr>
          <w:rFonts w:ascii="Times New Roman" w:hAnsi="Times New Roman" w:cs="Times New Roman"/>
          <w:color w:val="auto"/>
          <w:kern w:val="0"/>
          <w:sz w:val="12"/>
          <w:szCs w:val="12"/>
        </w:rPr>
        <w:tab/>
        <w:t>организация работы по закупке сельскохозяйственной продукции, произведенной в ЛПХ (работа кооперативов, организация переработки, организация рынка);</w:t>
      </w:r>
    </w:p>
    <w:p w:rsidR="00CA11A2" w:rsidRPr="00CA11A2" w:rsidRDefault="00CA11A2" w:rsidP="00CA11A2">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w:t>
      </w:r>
      <w:r w:rsidRPr="00CA11A2">
        <w:rPr>
          <w:rFonts w:ascii="Times New Roman" w:hAnsi="Times New Roman" w:cs="Times New Roman"/>
          <w:color w:val="auto"/>
          <w:kern w:val="0"/>
          <w:sz w:val="12"/>
          <w:szCs w:val="12"/>
        </w:rPr>
        <w:tab/>
        <w:t xml:space="preserve">содействие в выделении в соответствии с действующим законодательством приусадебных земельных участков для производства сельскохозяйственной продукции, возведение жилого дома, </w:t>
      </w:r>
      <w:r w:rsidRPr="00CA11A2">
        <w:rPr>
          <w:rFonts w:ascii="Times New Roman" w:hAnsi="Times New Roman" w:cs="Times New Roman"/>
          <w:color w:val="auto"/>
          <w:kern w:val="0"/>
          <w:sz w:val="12"/>
          <w:szCs w:val="12"/>
        </w:rPr>
        <w:lastRenderedPageBreak/>
        <w:t xml:space="preserve">производственных, бытовых и иных построек, земельных участков для сенокошения, пастбищ и других нужд ЛПХ; </w:t>
      </w:r>
    </w:p>
    <w:p w:rsidR="00CA11A2" w:rsidRPr="00CA11A2" w:rsidRDefault="00CA11A2" w:rsidP="00CA11A2">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w:t>
      </w:r>
      <w:r w:rsidRPr="00CA11A2">
        <w:rPr>
          <w:rFonts w:ascii="Times New Roman" w:hAnsi="Times New Roman" w:cs="Times New Roman"/>
          <w:color w:val="auto"/>
          <w:kern w:val="0"/>
          <w:sz w:val="12"/>
          <w:szCs w:val="12"/>
        </w:rPr>
        <w:tab/>
        <w:t>содействие ЛПХ в приобретении кормов, молодняка скота, птицы, поросят, лошадей, средств малой механизации, горюче-смазочных и строительных материалов, в оказании зоотехнических, агрономических, ремонтно-технических и информационно-консультационных услуг;</w:t>
      </w:r>
    </w:p>
    <w:p w:rsidR="00CA11A2" w:rsidRPr="00CA11A2" w:rsidRDefault="00CA11A2" w:rsidP="00CA11A2">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Задача всех ветвей власти – создать условия для коренного перелома в развитии ЛПХ, определить рынки сбыта сельскохозяйственной продукции, увеличить доходы населения.</w:t>
      </w:r>
    </w:p>
    <w:p w:rsidR="00CA11A2" w:rsidRPr="00CA11A2" w:rsidRDefault="00CA11A2" w:rsidP="00CA11A2">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Дальнейшее перспективное развитие райцентра - с. Каратузское – ожидается за счёт хозяйствующих субъектов малого предпринимательства в отрасли животноводства с последующей переработкой сельскохозяйственной продукции:</w:t>
      </w:r>
    </w:p>
    <w:p w:rsidR="00CA11A2" w:rsidRPr="00CA11A2" w:rsidRDefault="00CA11A2" w:rsidP="00CA11A2">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kern w:val="0"/>
          <w:sz w:val="12"/>
          <w:szCs w:val="12"/>
        </w:rPr>
        <w:t>1. Строительство цеха и приобретение оборудования по переработке молока в с. Таскино на базе СХОППК «Клевер». Открытие цеха состоялось в январе 2021 года, за прошлый год переработано 130 тонн молока.</w:t>
      </w:r>
    </w:p>
    <w:p w:rsidR="00CA11A2" w:rsidRPr="00CA11A2" w:rsidRDefault="00CA11A2" w:rsidP="00CA11A2">
      <w:pPr>
        <w:autoSpaceDE w:val="0"/>
        <w:autoSpaceDN w:val="0"/>
        <w:adjustRightInd w:val="0"/>
        <w:spacing w:after="0" w:line="276" w:lineRule="auto"/>
        <w:ind w:firstLine="426"/>
        <w:jc w:val="both"/>
        <w:rPr>
          <w:rFonts w:ascii="Times New Roman" w:hAnsi="Times New Roman" w:cs="Times New Roman"/>
          <w:color w:val="auto"/>
          <w:kern w:val="0"/>
          <w:sz w:val="12"/>
          <w:szCs w:val="12"/>
        </w:rPr>
      </w:pPr>
      <w:r w:rsidRPr="00CA11A2">
        <w:rPr>
          <w:rFonts w:ascii="Times New Roman" w:eastAsia="Calibri" w:hAnsi="Times New Roman" w:cs="Times New Roman"/>
          <w:color w:val="auto"/>
          <w:kern w:val="0"/>
          <w:sz w:val="12"/>
          <w:szCs w:val="12"/>
          <w:lang w:eastAsia="en-US"/>
        </w:rPr>
        <w:t>2. Строительство мини убойного цеха в с. Каратузское. Ожидается производство мясных полуфабрикатов  до 20 тонн в год.</w:t>
      </w:r>
    </w:p>
    <w:p w:rsidR="00CA11A2" w:rsidRPr="00CA11A2" w:rsidRDefault="00CA11A2" w:rsidP="00CA11A2">
      <w:pPr>
        <w:autoSpaceDE w:val="0"/>
        <w:autoSpaceDN w:val="0"/>
        <w:adjustRightInd w:val="0"/>
        <w:spacing w:after="0" w:line="276" w:lineRule="auto"/>
        <w:ind w:firstLine="426"/>
        <w:jc w:val="both"/>
        <w:rPr>
          <w:rFonts w:ascii="Times New Roman" w:eastAsia="Calibri" w:hAnsi="Times New Roman" w:cs="Times New Roman"/>
          <w:color w:val="auto"/>
          <w:kern w:val="0"/>
          <w:sz w:val="12"/>
          <w:szCs w:val="12"/>
          <w:lang w:eastAsia="en-US"/>
        </w:rPr>
      </w:pPr>
      <w:r w:rsidRPr="00CA11A2">
        <w:rPr>
          <w:rFonts w:ascii="Times New Roman" w:hAnsi="Times New Roman" w:cs="Times New Roman"/>
          <w:color w:val="auto"/>
          <w:kern w:val="0"/>
          <w:sz w:val="12"/>
          <w:szCs w:val="12"/>
        </w:rPr>
        <w:t>3.</w:t>
      </w:r>
      <w:r w:rsidRPr="00CA11A2">
        <w:rPr>
          <w:rFonts w:ascii="Times New Roman" w:eastAsia="Calibri" w:hAnsi="Times New Roman" w:cs="Times New Roman"/>
          <w:color w:val="auto"/>
          <w:kern w:val="0"/>
          <w:sz w:val="12"/>
          <w:szCs w:val="12"/>
          <w:lang w:eastAsia="en-US"/>
        </w:rPr>
        <w:t xml:space="preserve"> Строительство свинофермы с. Каратузское на 500 голов (ИП Подлеснов), что предполагает увеличение объема производства колбасных изделий до 10 тонн в год, мясных полуфабрикатов до 29 тонн в год, а также расширение ассортимента перерабатываемой продукции (мясные консервы до 2,5 тонн в год).</w:t>
      </w:r>
    </w:p>
    <w:p w:rsidR="00CA11A2" w:rsidRPr="00CA11A2" w:rsidRDefault="00CA11A2" w:rsidP="00CA11A2">
      <w:pPr>
        <w:widowControl w:val="0"/>
        <w:autoSpaceDE w:val="0"/>
        <w:autoSpaceDN w:val="0"/>
        <w:spacing w:after="0" w:line="240" w:lineRule="auto"/>
        <w:ind w:firstLine="426"/>
        <w:jc w:val="center"/>
        <w:rPr>
          <w:rFonts w:ascii="Times New Roman" w:hAnsi="Times New Roman" w:cs="Times New Roman"/>
          <w:color w:val="auto"/>
          <w:kern w:val="0"/>
          <w:sz w:val="12"/>
          <w:szCs w:val="12"/>
        </w:rPr>
      </w:pPr>
    </w:p>
    <w:p w:rsidR="00CA11A2" w:rsidRPr="00CA11A2" w:rsidRDefault="00CA11A2" w:rsidP="00CA11A2">
      <w:pPr>
        <w:widowControl w:val="0"/>
        <w:autoSpaceDE w:val="0"/>
        <w:autoSpaceDN w:val="0"/>
        <w:spacing w:after="0" w:line="240" w:lineRule="auto"/>
        <w:ind w:firstLine="426"/>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5. ИНФОРМАЦИЯ ПО ПОДПРОГРАММАМ, ОТДЕЛЬНЫМ</w:t>
      </w:r>
    </w:p>
    <w:p w:rsidR="00CA11A2" w:rsidRPr="00CA11A2" w:rsidRDefault="00CA11A2" w:rsidP="00CA11A2">
      <w:pPr>
        <w:widowControl w:val="0"/>
        <w:autoSpaceDE w:val="0"/>
        <w:autoSpaceDN w:val="0"/>
        <w:spacing w:after="0" w:line="240" w:lineRule="auto"/>
        <w:ind w:firstLine="426"/>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МЕРОПРИЯТИЯМ ПРОГРАММЫ</w:t>
      </w:r>
    </w:p>
    <w:p w:rsidR="00CA11A2" w:rsidRPr="00CA11A2" w:rsidRDefault="00CA11A2" w:rsidP="00CA11A2">
      <w:pPr>
        <w:widowControl w:val="0"/>
        <w:autoSpaceDE w:val="0"/>
        <w:autoSpaceDN w:val="0"/>
        <w:spacing w:after="0" w:line="240" w:lineRule="auto"/>
        <w:ind w:firstLine="426"/>
        <w:jc w:val="center"/>
        <w:rPr>
          <w:rFonts w:ascii="Times New Roman" w:hAnsi="Times New Roman" w:cs="Times New Roman"/>
          <w:color w:val="auto"/>
          <w:kern w:val="0"/>
          <w:sz w:val="12"/>
          <w:szCs w:val="12"/>
        </w:rPr>
      </w:pPr>
    </w:p>
    <w:p w:rsidR="00CA11A2" w:rsidRPr="00CA11A2" w:rsidRDefault="00CA11A2" w:rsidP="00CA11A2">
      <w:pPr>
        <w:widowControl w:val="0"/>
        <w:autoSpaceDE w:val="0"/>
        <w:autoSpaceDN w:val="0"/>
        <w:spacing w:after="0" w:line="240" w:lineRule="auto"/>
        <w:ind w:firstLine="426"/>
        <w:contextualSpacing/>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5.1. Подпрограмма «Развитие малых форм хозяйствования на селе»</w:t>
      </w:r>
    </w:p>
    <w:p w:rsidR="00CA11A2" w:rsidRPr="00CA11A2" w:rsidRDefault="00CA11A2" w:rsidP="00CA11A2">
      <w:pPr>
        <w:widowControl w:val="0"/>
        <w:autoSpaceDE w:val="0"/>
        <w:autoSpaceDN w:val="0"/>
        <w:spacing w:after="0" w:line="240" w:lineRule="auto"/>
        <w:ind w:firstLine="426"/>
        <w:jc w:val="both"/>
        <w:rPr>
          <w:rFonts w:ascii="Times New Roman" w:hAnsi="Times New Roman" w:cs="Times New Roman"/>
          <w:color w:val="auto"/>
          <w:kern w:val="0"/>
          <w:sz w:val="12"/>
          <w:szCs w:val="12"/>
        </w:rPr>
      </w:pPr>
    </w:p>
    <w:p w:rsidR="00CA11A2" w:rsidRPr="00CA11A2" w:rsidRDefault="00CA11A2" w:rsidP="00CA11A2">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5.1.1 Описание общерайонной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CA11A2" w:rsidRPr="00CA11A2" w:rsidRDefault="00CA11A2" w:rsidP="00CA11A2">
      <w:pPr>
        <w:widowControl w:val="0"/>
        <w:autoSpaceDE w:val="0"/>
        <w:autoSpaceDN w:val="0"/>
        <w:spacing w:after="0" w:line="240" w:lineRule="auto"/>
        <w:ind w:firstLine="426"/>
        <w:jc w:val="both"/>
        <w:rPr>
          <w:rFonts w:ascii="Times New Roman" w:hAnsi="Times New Roman" w:cs="Times New Roman"/>
          <w:color w:val="auto"/>
          <w:kern w:val="0"/>
          <w:sz w:val="12"/>
          <w:szCs w:val="12"/>
        </w:rPr>
      </w:pPr>
    </w:p>
    <w:p w:rsidR="00CA11A2" w:rsidRPr="00CA11A2" w:rsidRDefault="00CA11A2" w:rsidP="00CA11A2">
      <w:pPr>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Каратузский район является муниципальным образованием в составе территорий юга Красноярского края с административным центром в селе Каратузское. Площадь района 10236 кв. км. Образован район 26 марта 1924 года. В районе 28 населенных пунктов, 14 сельских администраций. </w:t>
      </w:r>
    </w:p>
    <w:p w:rsidR="00CA11A2" w:rsidRPr="00CA11A2" w:rsidRDefault="00CA11A2" w:rsidP="00CA11A2">
      <w:pPr>
        <w:spacing w:after="0" w:line="240" w:lineRule="auto"/>
        <w:ind w:firstLine="426"/>
        <w:jc w:val="both"/>
        <w:rPr>
          <w:rFonts w:ascii="Times New Roman" w:hAnsi="Times New Roman" w:cs="Times New Roman"/>
          <w:color w:val="auto"/>
          <w:kern w:val="0"/>
          <w:sz w:val="12"/>
          <w:szCs w:val="12"/>
        </w:rPr>
      </w:pPr>
    </w:p>
    <w:p w:rsidR="00CA11A2" w:rsidRPr="00CA11A2" w:rsidRDefault="00CA11A2" w:rsidP="00CA11A2">
      <w:pPr>
        <w:spacing w:after="0" w:line="240" w:lineRule="auto"/>
        <w:ind w:left="-426" w:firstLine="426"/>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Численность жителей по поселениям Каратузского района</w:t>
      </w:r>
    </w:p>
    <w:p w:rsidR="00CA11A2" w:rsidRPr="00CA11A2" w:rsidRDefault="00CA11A2" w:rsidP="00CA11A2">
      <w:pPr>
        <w:spacing w:after="0" w:line="240" w:lineRule="auto"/>
        <w:ind w:left="-426" w:firstLine="426"/>
        <w:jc w:val="both"/>
        <w:rPr>
          <w:rFonts w:ascii="Times New Roman" w:hAnsi="Times New Roman" w:cs="Times New Roman"/>
          <w:color w:val="auto"/>
          <w:kern w:val="0"/>
          <w:sz w:val="12"/>
          <w:szCs w:val="12"/>
        </w:rPr>
      </w:pPr>
    </w:p>
    <w:tbl>
      <w:tblPr>
        <w:tblW w:w="9198" w:type="dxa"/>
        <w:tblInd w:w="93" w:type="dxa"/>
        <w:tblLook w:val="04A0" w:firstRow="1" w:lastRow="0" w:firstColumn="1" w:lastColumn="0" w:noHBand="0" w:noVBand="1"/>
      </w:tblPr>
      <w:tblGrid>
        <w:gridCol w:w="3843"/>
        <w:gridCol w:w="2945"/>
        <w:gridCol w:w="2410"/>
      </w:tblGrid>
      <w:tr w:rsidR="00CA11A2" w:rsidRPr="00CA11A2" w:rsidTr="00CA11A2">
        <w:trPr>
          <w:trHeight w:val="20"/>
        </w:trPr>
        <w:tc>
          <w:tcPr>
            <w:tcW w:w="3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Сельские   поселения</w:t>
            </w:r>
          </w:p>
        </w:tc>
        <w:tc>
          <w:tcPr>
            <w:tcW w:w="2945" w:type="dxa"/>
            <w:tcBorders>
              <w:top w:val="single" w:sz="8" w:space="0" w:color="auto"/>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Численность на 01.01.2022 г.(человек)</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Структура в % к общей численности</w:t>
            </w:r>
          </w:p>
        </w:tc>
      </w:tr>
      <w:tr w:rsidR="00CA11A2" w:rsidRPr="00CA11A2" w:rsidTr="00CA11A2">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Каратузское</w:t>
            </w:r>
          </w:p>
        </w:tc>
        <w:tc>
          <w:tcPr>
            <w:tcW w:w="294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7014</w:t>
            </w:r>
          </w:p>
        </w:tc>
        <w:tc>
          <w:tcPr>
            <w:tcW w:w="241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49,7</w:t>
            </w:r>
          </w:p>
        </w:tc>
      </w:tr>
      <w:tr w:rsidR="00CA11A2" w:rsidRPr="00CA11A2" w:rsidTr="00CA11A2">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Моторское</w:t>
            </w:r>
          </w:p>
        </w:tc>
        <w:tc>
          <w:tcPr>
            <w:tcW w:w="294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1004</w:t>
            </w:r>
          </w:p>
        </w:tc>
        <w:tc>
          <w:tcPr>
            <w:tcW w:w="241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7,1</w:t>
            </w:r>
          </w:p>
        </w:tc>
      </w:tr>
      <w:tr w:rsidR="00CA11A2" w:rsidRPr="00CA11A2" w:rsidTr="00CA11A2">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Черемушинское</w:t>
            </w:r>
          </w:p>
        </w:tc>
        <w:tc>
          <w:tcPr>
            <w:tcW w:w="294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907</w:t>
            </w:r>
          </w:p>
        </w:tc>
        <w:tc>
          <w:tcPr>
            <w:tcW w:w="241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6,4</w:t>
            </w:r>
          </w:p>
        </w:tc>
      </w:tr>
      <w:tr w:rsidR="00CA11A2" w:rsidRPr="00CA11A2" w:rsidTr="00CA11A2">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Верхне-Кужебарское</w:t>
            </w:r>
          </w:p>
        </w:tc>
        <w:tc>
          <w:tcPr>
            <w:tcW w:w="294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806</w:t>
            </w:r>
          </w:p>
        </w:tc>
        <w:tc>
          <w:tcPr>
            <w:tcW w:w="241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5,7</w:t>
            </w:r>
          </w:p>
        </w:tc>
      </w:tr>
      <w:tr w:rsidR="00CA11A2" w:rsidRPr="00CA11A2" w:rsidTr="00CA11A2">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Нижне-Курятское</w:t>
            </w:r>
          </w:p>
        </w:tc>
        <w:tc>
          <w:tcPr>
            <w:tcW w:w="294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529</w:t>
            </w:r>
          </w:p>
        </w:tc>
        <w:tc>
          <w:tcPr>
            <w:tcW w:w="241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3,8</w:t>
            </w:r>
          </w:p>
        </w:tc>
      </w:tr>
      <w:tr w:rsidR="00CA11A2" w:rsidRPr="00CA11A2" w:rsidTr="00CA11A2">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Амыльское</w:t>
            </w:r>
          </w:p>
        </w:tc>
        <w:tc>
          <w:tcPr>
            <w:tcW w:w="294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381</w:t>
            </w:r>
          </w:p>
        </w:tc>
        <w:tc>
          <w:tcPr>
            <w:tcW w:w="241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2,7</w:t>
            </w:r>
          </w:p>
        </w:tc>
      </w:tr>
      <w:tr w:rsidR="00CA11A2" w:rsidRPr="00CA11A2" w:rsidTr="00CA11A2">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Качульское</w:t>
            </w:r>
          </w:p>
        </w:tc>
        <w:tc>
          <w:tcPr>
            <w:tcW w:w="294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565</w:t>
            </w:r>
          </w:p>
        </w:tc>
        <w:tc>
          <w:tcPr>
            <w:tcW w:w="241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4,0</w:t>
            </w:r>
          </w:p>
        </w:tc>
      </w:tr>
      <w:tr w:rsidR="00CA11A2" w:rsidRPr="00CA11A2" w:rsidTr="00CA11A2">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Таскинское</w:t>
            </w:r>
          </w:p>
        </w:tc>
        <w:tc>
          <w:tcPr>
            <w:tcW w:w="294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639</w:t>
            </w:r>
          </w:p>
        </w:tc>
        <w:tc>
          <w:tcPr>
            <w:tcW w:w="241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4,5</w:t>
            </w:r>
          </w:p>
        </w:tc>
      </w:tr>
      <w:tr w:rsidR="00CA11A2" w:rsidRPr="00CA11A2" w:rsidTr="00CA11A2">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Сагайское</w:t>
            </w:r>
          </w:p>
        </w:tc>
        <w:tc>
          <w:tcPr>
            <w:tcW w:w="294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470</w:t>
            </w:r>
          </w:p>
        </w:tc>
        <w:tc>
          <w:tcPr>
            <w:tcW w:w="241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3,3</w:t>
            </w:r>
          </w:p>
        </w:tc>
      </w:tr>
      <w:tr w:rsidR="00CA11A2" w:rsidRPr="00CA11A2" w:rsidTr="00CA11A2">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Hижне-Кужебарское</w:t>
            </w:r>
          </w:p>
        </w:tc>
        <w:tc>
          <w:tcPr>
            <w:tcW w:w="294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392</w:t>
            </w:r>
          </w:p>
        </w:tc>
        <w:tc>
          <w:tcPr>
            <w:tcW w:w="241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2,8</w:t>
            </w:r>
          </w:p>
        </w:tc>
      </w:tr>
      <w:tr w:rsidR="00CA11A2" w:rsidRPr="00CA11A2" w:rsidTr="00CA11A2">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Таятское</w:t>
            </w:r>
          </w:p>
        </w:tc>
        <w:tc>
          <w:tcPr>
            <w:tcW w:w="294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649</w:t>
            </w:r>
          </w:p>
        </w:tc>
        <w:tc>
          <w:tcPr>
            <w:tcW w:w="241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4,6</w:t>
            </w:r>
          </w:p>
        </w:tc>
      </w:tr>
      <w:tr w:rsidR="00CA11A2" w:rsidRPr="00CA11A2" w:rsidTr="00CA11A2">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Уджейское</w:t>
            </w:r>
          </w:p>
        </w:tc>
        <w:tc>
          <w:tcPr>
            <w:tcW w:w="294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301</w:t>
            </w:r>
          </w:p>
        </w:tc>
        <w:tc>
          <w:tcPr>
            <w:tcW w:w="241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2,1</w:t>
            </w:r>
          </w:p>
        </w:tc>
      </w:tr>
      <w:tr w:rsidR="00CA11A2" w:rsidRPr="00CA11A2" w:rsidTr="00CA11A2">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Старокопское</w:t>
            </w:r>
          </w:p>
        </w:tc>
        <w:tc>
          <w:tcPr>
            <w:tcW w:w="294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267</w:t>
            </w:r>
          </w:p>
        </w:tc>
        <w:tc>
          <w:tcPr>
            <w:tcW w:w="241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1,9</w:t>
            </w:r>
          </w:p>
        </w:tc>
      </w:tr>
      <w:tr w:rsidR="00CA11A2" w:rsidRPr="00CA11A2" w:rsidTr="00CA11A2">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Лебедевское</w:t>
            </w:r>
          </w:p>
        </w:tc>
        <w:tc>
          <w:tcPr>
            <w:tcW w:w="294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177</w:t>
            </w:r>
          </w:p>
        </w:tc>
        <w:tc>
          <w:tcPr>
            <w:tcW w:w="241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1,3</w:t>
            </w:r>
          </w:p>
        </w:tc>
      </w:tr>
      <w:tr w:rsidR="00CA11A2" w:rsidRPr="00CA11A2" w:rsidTr="00CA11A2">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Итого  численность населения   района</w:t>
            </w:r>
          </w:p>
        </w:tc>
        <w:tc>
          <w:tcPr>
            <w:tcW w:w="294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14101</w:t>
            </w:r>
          </w:p>
        </w:tc>
        <w:tc>
          <w:tcPr>
            <w:tcW w:w="241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100,0</w:t>
            </w:r>
          </w:p>
        </w:tc>
      </w:tr>
    </w:tbl>
    <w:p w:rsidR="00CA11A2" w:rsidRPr="00CA11A2" w:rsidRDefault="00CA11A2" w:rsidP="00CA11A2">
      <w:pPr>
        <w:spacing w:after="0" w:line="240" w:lineRule="auto"/>
        <w:ind w:left="-426" w:firstLine="426"/>
        <w:jc w:val="both"/>
        <w:rPr>
          <w:rFonts w:ascii="Times New Roman" w:hAnsi="Times New Roman" w:cs="Times New Roman"/>
          <w:color w:val="auto"/>
          <w:kern w:val="0"/>
          <w:sz w:val="12"/>
          <w:szCs w:val="12"/>
        </w:rPr>
      </w:pPr>
    </w:p>
    <w:p w:rsidR="00CA11A2" w:rsidRPr="00CA11A2" w:rsidRDefault="00CA11A2" w:rsidP="00CA11A2">
      <w:pPr>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Район размещается в юго–восточной части края в Западных Саянах. Основные реки района Амыл и Казыр – притоки реки Тубы, впадающей в Енисей. Связь с краевым центром осуществляется автодорогой через г. Минусинск, воздушным сообщением с аэропортом в г. Абакан (150 км), ближайшие железнодорожные станции: с. Курагино (трасса Абакан-Тайшет) находятся на расстоянии 61 км от райцентра, станция Минусинск на расстоянии –135 км, расстояние до краевого центра – 550 км.</w:t>
      </w:r>
    </w:p>
    <w:p w:rsidR="00CA11A2" w:rsidRPr="00CA11A2" w:rsidRDefault="00CA11A2" w:rsidP="00CA11A2">
      <w:pPr>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Численность постоянного населения района на 01.01.2022г.- 14,1 тыс. человек, в том числе с. Каратузское – 7,0 тыс. человек. Плотность населения – 1,38 человек на квадратный километр. Район многонациональный, этнический состав населения: русские, эстонцы, украинцы, белорусы, немцы, татары, мордва и др. Жители отдаленных сел не имеют тех возможностей, которые могут предоставить система образования и здравоохранения на районном уровне.</w:t>
      </w:r>
    </w:p>
    <w:p w:rsidR="00CA11A2" w:rsidRPr="00CA11A2" w:rsidRDefault="00CA11A2" w:rsidP="00CA11A2">
      <w:pPr>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Социально-экономическая ситуация в районе не однозначна. Низкое качество жизни основной массы населения, сокращение производственного потенциала, отсутствие инвестиционной привлекательности, снижение налоговой базы отрицательно влияют на экономику района в целом. За два последних года достигнуты положительные результаты в экономике района, однако, уровень и качество жизни большей части населения остаются не высокими. </w:t>
      </w:r>
    </w:p>
    <w:p w:rsidR="00CA11A2" w:rsidRPr="00CA11A2" w:rsidRDefault="00CA11A2" w:rsidP="00CA11A2">
      <w:pPr>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Остается высоким показатель не занятого трудоспособного населения к общей численности экономически активного населения (в 2021 году составил 25,85 %).</w:t>
      </w:r>
    </w:p>
    <w:p w:rsidR="00CA11A2" w:rsidRPr="00CA11A2" w:rsidRDefault="00CA11A2" w:rsidP="00CA11A2">
      <w:pPr>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Каратузский район исторически развивался как агропромышленная территория, специализирующаяся на производстве мяса, молока, шерсти, выращивании зерновых культур.</w:t>
      </w:r>
    </w:p>
    <w:p w:rsidR="00CA11A2" w:rsidRPr="00CA11A2" w:rsidRDefault="00CA11A2" w:rsidP="00CA11A2">
      <w:pPr>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В структуре малых форм хозяйствования на 1 января 2022 года имеется число ИП и ИП глав крестьянских (фермерских) хозяйств – 14 единиц, с общей посевной площадью 4,875 тыс. га, в среднем по 348,2 га посевной площади на 1 хозяйство. Численность работающих в К(Ф)Х 52 человека. К малым формам хозяйствования в районе относятся два сельскохозяйственных предприятия с численностью рабочих менее 100 человек. Среднегодовая численность работников кооперативов составила в 2021 году 38 человек. </w:t>
      </w:r>
    </w:p>
    <w:p w:rsidR="00CA11A2" w:rsidRPr="00CA11A2" w:rsidRDefault="00CA11A2" w:rsidP="00CA11A2">
      <w:pPr>
        <w:tabs>
          <w:tab w:val="left" w:pos="1985"/>
        </w:tabs>
        <w:suppressAutoHyphens/>
        <w:spacing w:after="0" w:line="240" w:lineRule="auto"/>
        <w:ind w:firstLine="426"/>
        <w:contextualSpacing/>
        <w:jc w:val="both"/>
        <w:rPr>
          <w:rFonts w:ascii="Times New Roman" w:hAnsi="Times New Roman" w:cs="Times New Roman"/>
          <w:b/>
          <w:color w:val="auto"/>
          <w:kern w:val="0"/>
          <w:sz w:val="12"/>
          <w:szCs w:val="12"/>
        </w:rPr>
      </w:pPr>
    </w:p>
    <w:p w:rsidR="00CA11A2" w:rsidRPr="00CA11A2" w:rsidRDefault="00CA11A2" w:rsidP="00CA11A2">
      <w:pPr>
        <w:tabs>
          <w:tab w:val="left" w:pos="1985"/>
        </w:tabs>
        <w:suppressAutoHyphens/>
        <w:spacing w:after="0" w:line="240" w:lineRule="auto"/>
        <w:ind w:firstLine="426"/>
        <w:contextualSpacing/>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5.1.2. Анализ причин возникновения проблемы, включая правовое обоснование</w:t>
      </w:r>
    </w:p>
    <w:p w:rsidR="00CA11A2" w:rsidRPr="00CA11A2" w:rsidRDefault="00CA11A2" w:rsidP="00CA11A2">
      <w:pPr>
        <w:tabs>
          <w:tab w:val="left" w:pos="1985"/>
        </w:tabs>
        <w:suppressAutoHyphens/>
        <w:spacing w:after="0" w:line="240" w:lineRule="auto"/>
        <w:ind w:firstLine="426"/>
        <w:contextualSpacing/>
        <w:jc w:val="both"/>
        <w:rPr>
          <w:rFonts w:ascii="Times New Roman" w:hAnsi="Times New Roman" w:cs="Times New Roman"/>
          <w:b/>
          <w:color w:val="auto"/>
          <w:kern w:val="0"/>
          <w:sz w:val="12"/>
          <w:szCs w:val="12"/>
        </w:rPr>
      </w:pPr>
    </w:p>
    <w:p w:rsidR="00CA11A2" w:rsidRPr="00CA11A2" w:rsidRDefault="00CA11A2" w:rsidP="00CA11A2">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Малые формы хозяйствования:</w:t>
      </w:r>
    </w:p>
    <w:p w:rsidR="00CA11A2" w:rsidRPr="00CA11A2" w:rsidRDefault="00CA11A2" w:rsidP="00E735C7">
      <w:pPr>
        <w:widowControl w:val="0"/>
        <w:numPr>
          <w:ilvl w:val="0"/>
          <w:numId w:val="11"/>
        </w:numPr>
        <w:autoSpaceDE w:val="0"/>
        <w:autoSpaceDN w:val="0"/>
        <w:spacing w:after="0" w:line="240" w:lineRule="auto"/>
        <w:ind w:left="0"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небольшие объемы производимой продукции не позволяют наладить связи с перерабатывающими предприятиями и торговыми организациями;</w:t>
      </w:r>
    </w:p>
    <w:p w:rsidR="00CA11A2" w:rsidRPr="00CA11A2" w:rsidRDefault="00CA11A2" w:rsidP="00E735C7">
      <w:pPr>
        <w:widowControl w:val="0"/>
        <w:numPr>
          <w:ilvl w:val="0"/>
          <w:numId w:val="11"/>
        </w:numPr>
        <w:autoSpaceDE w:val="0"/>
        <w:autoSpaceDN w:val="0"/>
        <w:spacing w:after="0" w:line="240" w:lineRule="auto"/>
        <w:ind w:left="0"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слабая материально-техническая база;</w:t>
      </w:r>
    </w:p>
    <w:p w:rsidR="00CA11A2" w:rsidRPr="00CA11A2" w:rsidRDefault="00CA11A2" w:rsidP="00E735C7">
      <w:pPr>
        <w:widowControl w:val="0"/>
        <w:numPr>
          <w:ilvl w:val="0"/>
          <w:numId w:val="11"/>
        </w:numPr>
        <w:autoSpaceDE w:val="0"/>
        <w:autoSpaceDN w:val="0"/>
        <w:spacing w:after="0" w:line="240" w:lineRule="auto"/>
        <w:ind w:left="0"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экстенсивные методы ведения хозяйства;</w:t>
      </w:r>
    </w:p>
    <w:p w:rsidR="00CA11A2" w:rsidRPr="00CA11A2" w:rsidRDefault="00CA11A2" w:rsidP="00E735C7">
      <w:pPr>
        <w:widowControl w:val="0"/>
        <w:numPr>
          <w:ilvl w:val="0"/>
          <w:numId w:val="11"/>
        </w:numPr>
        <w:autoSpaceDE w:val="0"/>
        <w:autoSpaceDN w:val="0"/>
        <w:spacing w:after="0" w:line="240" w:lineRule="auto"/>
        <w:ind w:left="0"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сложности со сбытом произведенной продукции.</w:t>
      </w:r>
    </w:p>
    <w:p w:rsidR="00CA11A2" w:rsidRPr="00CA11A2" w:rsidRDefault="00CA11A2" w:rsidP="00CA11A2">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Необходимость решения вышеназванных проблем требует включения в приоритетные направления подпрограммы поддержку малых форм хозяйствования в сельской местности.</w:t>
      </w:r>
    </w:p>
    <w:p w:rsidR="00CA11A2" w:rsidRPr="00CA11A2" w:rsidRDefault="00CA11A2" w:rsidP="00CA11A2">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Основной проблемой, решаемой с помощью подпрограммы развитие малых форм хозяйствования, является обеспечение доступности малых форм хозяйствования к рынкам снабжения и сбыта, услугам по переработке продукции, обработке земельных участков, получение льготных кредитов и т.д. Малые формы хозяйствования играют значительную роль в производстве сельскохозяйственной продукции, продовольственном обеспечении сельских семей, формировании предложения на продовольственном рынке.</w:t>
      </w:r>
    </w:p>
    <w:p w:rsidR="00CA11A2" w:rsidRPr="00CA11A2" w:rsidRDefault="00CA11A2" w:rsidP="00CA11A2">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Основными показателями экономического и социального положения Каратузского района являются: производство и реализация объёмов продукции любого вида деятельности, кроме промышленности.</w:t>
      </w:r>
    </w:p>
    <w:p w:rsidR="00CA11A2" w:rsidRPr="00CA11A2" w:rsidRDefault="00CA11A2" w:rsidP="00CA11A2">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Поддержка малых форм хозяйствования на селе является важным фактором повышения доходов и уровня жизни сельского населения, обеспечения занятости. Малые формы хозяйствования, представленные крестьянскими (фермерскими) хозяйствами, индивидуальными предпринимателями, осуществляющими сельскохозяйственную деятельность, гражданами, ведущими личное подсобное хозяйство, сельскохозяйственными потребительскими кооперативами, являются полноправными участниками экономики Каратузского района.</w:t>
      </w:r>
    </w:p>
    <w:p w:rsidR="00CA11A2" w:rsidRPr="00CA11A2" w:rsidRDefault="00CA11A2" w:rsidP="00CA11A2">
      <w:pPr>
        <w:widowControl w:val="0"/>
        <w:autoSpaceDE w:val="0"/>
        <w:autoSpaceDN w:val="0"/>
        <w:spacing w:after="0" w:line="240" w:lineRule="auto"/>
        <w:ind w:left="-426" w:firstLine="426"/>
        <w:jc w:val="both"/>
        <w:rPr>
          <w:rFonts w:ascii="Times New Roman" w:hAnsi="Times New Roman" w:cs="Times New Roman"/>
          <w:color w:val="auto"/>
          <w:kern w:val="0"/>
          <w:sz w:val="12"/>
          <w:szCs w:val="12"/>
        </w:rPr>
      </w:pPr>
    </w:p>
    <w:p w:rsidR="00CA11A2" w:rsidRPr="00CA11A2" w:rsidRDefault="00CA11A2" w:rsidP="00CA11A2">
      <w:pPr>
        <w:spacing w:after="200" w:line="240" w:lineRule="auto"/>
        <w:contextualSpacing/>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5.1.3. Описание целей и задач подпрограммы, отдельного мероприятия</w:t>
      </w:r>
    </w:p>
    <w:p w:rsidR="00CA11A2" w:rsidRPr="00CA11A2" w:rsidRDefault="00CA11A2" w:rsidP="00CA11A2">
      <w:pPr>
        <w:spacing w:after="200" w:line="276"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Цель: поддержка и дальнейшее развитие малых форм хозяйствования на селе.</w:t>
      </w:r>
    </w:p>
    <w:p w:rsidR="00CA11A2" w:rsidRPr="00CA11A2" w:rsidRDefault="00CA11A2" w:rsidP="00CA11A2">
      <w:pPr>
        <w:spacing w:after="200" w:line="240" w:lineRule="auto"/>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Задачи:</w:t>
      </w:r>
    </w:p>
    <w:p w:rsidR="00CA11A2" w:rsidRPr="00CA11A2" w:rsidRDefault="00CA11A2" w:rsidP="00CA11A2">
      <w:pPr>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1. Создание дополнительных мер муниципальной поддержки малых форм хозяйствования.</w:t>
      </w:r>
    </w:p>
    <w:p w:rsidR="00CA11A2" w:rsidRPr="00CA11A2" w:rsidRDefault="00CA11A2" w:rsidP="00CA11A2">
      <w:pPr>
        <w:spacing w:after="0" w:line="240" w:lineRule="auto"/>
        <w:ind w:firstLine="708"/>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Подпрограмма не содержит отдельных мероприятий, направленных на достижение поставленных целей.</w:t>
      </w:r>
    </w:p>
    <w:p w:rsidR="00CA11A2" w:rsidRPr="00CA11A2" w:rsidRDefault="00CA11A2" w:rsidP="00CA11A2">
      <w:pPr>
        <w:spacing w:after="0" w:line="240" w:lineRule="auto"/>
        <w:ind w:firstLine="708"/>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Достижением поставленных целей и задач по развитию отраслей АПК обоснован выбор подпрограммных мероприятий.</w:t>
      </w:r>
    </w:p>
    <w:p w:rsidR="00CA11A2" w:rsidRPr="00CA11A2" w:rsidRDefault="00CA11A2" w:rsidP="00CA11A2">
      <w:pPr>
        <w:spacing w:after="0" w:line="240" w:lineRule="auto"/>
        <w:ind w:firstLine="708"/>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Поддержку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что является важнейшим условием обеспечения развития территории района.</w:t>
      </w:r>
    </w:p>
    <w:p w:rsidR="00CA11A2" w:rsidRPr="00CA11A2" w:rsidRDefault="00CA11A2" w:rsidP="00CA11A2">
      <w:pPr>
        <w:spacing w:after="0" w:line="240" w:lineRule="auto"/>
        <w:contextualSpacing/>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5.1.4. Срок реализации подпрограммы, отдельного мероприятия</w:t>
      </w:r>
    </w:p>
    <w:p w:rsidR="00CA11A2" w:rsidRPr="00CA11A2" w:rsidRDefault="00CA11A2" w:rsidP="00CA11A2">
      <w:pPr>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Реализация подпрограммы осуществляется в 2014 – 2030 годах.</w:t>
      </w:r>
    </w:p>
    <w:p w:rsidR="00CA11A2" w:rsidRPr="00CA11A2" w:rsidRDefault="00CA11A2" w:rsidP="00CA11A2">
      <w:pPr>
        <w:widowControl w:val="0"/>
        <w:autoSpaceDE w:val="0"/>
        <w:autoSpaceDN w:val="0"/>
        <w:spacing w:after="0" w:line="240" w:lineRule="auto"/>
        <w:ind w:firstLine="708"/>
        <w:contextualSpacing/>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5.1.5. Планируемое изменение объективных показателей, характеризующих уровень развития отраслей АПК, и их влияние на достижение задач муниципальной программы.</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Показателями результативности достижения цели и решения задач подпрограммы являются:</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количество личных подсобных хозяйств;</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создано КФХ;</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поголовье КРС по населению;</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поголовье коров по населению;</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поголовье свиней по населению;</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производство мяса скота и птицы (в живом весе) по населению;</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производство молока по населению.</w:t>
      </w:r>
    </w:p>
    <w:p w:rsidR="00CA11A2" w:rsidRPr="00CA11A2" w:rsidRDefault="00CA11A2" w:rsidP="00CA11A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5.1.6 Планируемое изменение объективных показателей реализации мероприятий подпрограммы к 2025 году:</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количество личных подсобных хозяйств 7395;</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создано КФХ – 4;</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поголовье КРС по населению - 3446;</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поголовье коров по населению - 1394;</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поголовье свиней по населению - 5301;</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производство мяса скота и птицы (в живом весе) по населению - 2634;</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производство молока по населению - 6557.</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p>
    <w:p w:rsidR="00CA11A2" w:rsidRPr="00CA11A2" w:rsidRDefault="00CA11A2" w:rsidP="00CA11A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5.1.7 Экономический эффект в результате реализации мероприятий подпрограммы, отдельных мероприятий программы.</w:t>
      </w:r>
    </w:p>
    <w:p w:rsidR="00CA11A2" w:rsidRPr="00CA11A2" w:rsidRDefault="00CA11A2" w:rsidP="00CA11A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lastRenderedPageBreak/>
        <w:t>Эффективность реализации подпрограммы выражается в достижении показателей:</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количество личных подсобных хозяйств 7395;</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создано КФХ – 4;</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поголовье КРС по населению - 3446;</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поголовье коров по населению - 1394;</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поголовье свиней по населению - 5301;</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производство мяса скота и птицы (в живом весе) по населению - 2634;</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производство молока по населению - 6557.</w:t>
      </w:r>
    </w:p>
    <w:p w:rsidR="00CA11A2" w:rsidRPr="00CA11A2" w:rsidRDefault="00CA11A2" w:rsidP="00CA11A2">
      <w:pPr>
        <w:spacing w:after="200" w:line="240" w:lineRule="auto"/>
        <w:ind w:left="-426" w:firstLine="426"/>
        <w:jc w:val="center"/>
        <w:rPr>
          <w:rFonts w:ascii="Times New Roman" w:hAnsi="Times New Roman" w:cs="Times New Roman"/>
          <w:color w:val="auto"/>
          <w:kern w:val="0"/>
          <w:sz w:val="12"/>
          <w:szCs w:val="12"/>
        </w:rPr>
      </w:pPr>
    </w:p>
    <w:p w:rsidR="00CA11A2" w:rsidRPr="00CA11A2" w:rsidRDefault="00CA11A2" w:rsidP="00CA11A2">
      <w:pPr>
        <w:spacing w:after="200" w:line="240" w:lineRule="auto"/>
        <w:ind w:left="-426" w:firstLine="426"/>
        <w:jc w:val="center"/>
        <w:rPr>
          <w:rFonts w:ascii="Times New Roman" w:eastAsia="Calibri" w:hAnsi="Times New Roman" w:cs="Times New Roman"/>
          <w:color w:val="auto"/>
          <w:kern w:val="0"/>
          <w:sz w:val="12"/>
          <w:szCs w:val="12"/>
          <w:lang w:eastAsia="en-US"/>
        </w:rPr>
      </w:pPr>
      <w:r w:rsidRPr="00CA11A2">
        <w:rPr>
          <w:rFonts w:ascii="Times New Roman" w:hAnsi="Times New Roman" w:cs="Times New Roman"/>
          <w:color w:val="auto"/>
          <w:kern w:val="0"/>
          <w:sz w:val="12"/>
          <w:szCs w:val="12"/>
        </w:rPr>
        <w:t xml:space="preserve">5.2  </w:t>
      </w:r>
      <w:r w:rsidRPr="00CA11A2">
        <w:rPr>
          <w:rFonts w:ascii="Times New Roman" w:eastAsia="Calibri" w:hAnsi="Times New Roman" w:cs="Times New Roman"/>
          <w:color w:val="auto"/>
          <w:kern w:val="0"/>
          <w:sz w:val="12"/>
          <w:szCs w:val="12"/>
          <w:lang w:eastAsia="en-US"/>
        </w:rPr>
        <w:t>Подпрограмма «Комплексное развитие сельских территорий Каратузского района».</w:t>
      </w:r>
    </w:p>
    <w:p w:rsidR="00CA11A2" w:rsidRPr="00CA11A2" w:rsidRDefault="00CA11A2" w:rsidP="00CA11A2">
      <w:pPr>
        <w:spacing w:after="20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5.2.1 Описание общерайонной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CA11A2" w:rsidRPr="00CA11A2" w:rsidRDefault="00CA11A2" w:rsidP="00CA11A2">
      <w:pPr>
        <w:autoSpaceDE w:val="0"/>
        <w:autoSpaceDN w:val="0"/>
        <w:adjustRightInd w:val="0"/>
        <w:spacing w:after="0" w:line="240" w:lineRule="auto"/>
        <w:ind w:firstLine="426"/>
        <w:jc w:val="both"/>
        <w:outlineLvl w:val="1"/>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Решение задач по обеспечению продовольственной безопасности страны, наращиванию экономического потенциала агропромышленного комплекса и социального развития сельских территорий требует со стороны государства осуществления комплекса мер, направленных на создание условий для подготовки, формирования и укрепления кадрового потенциала, способного обеспечить эффективное развитие сельской экономики в современных условиях.</w:t>
      </w:r>
    </w:p>
    <w:p w:rsidR="00CA11A2" w:rsidRPr="00CA11A2" w:rsidRDefault="00CA11A2" w:rsidP="00CA11A2">
      <w:pPr>
        <w:autoSpaceDE w:val="0"/>
        <w:autoSpaceDN w:val="0"/>
        <w:adjustRightInd w:val="0"/>
        <w:spacing w:after="0" w:line="240" w:lineRule="auto"/>
        <w:ind w:firstLine="426"/>
        <w:jc w:val="both"/>
        <w:outlineLvl w:val="1"/>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Сохраняющийся низкий уровень жизни и социального комфорта в сельской местности, отсутствие доступного и комфортного жилья, отвечающего современным требованиям, ведет к вынужденной миграции сельского населения, в структуре которого преобладает молодое трудоспособное население, имеющее высокий уровень профессиональной подготовки. </w:t>
      </w:r>
    </w:p>
    <w:p w:rsidR="00CA11A2" w:rsidRPr="00CA11A2" w:rsidRDefault="00CA11A2" w:rsidP="00CA11A2">
      <w:pPr>
        <w:autoSpaceDE w:val="0"/>
        <w:autoSpaceDN w:val="0"/>
        <w:adjustRightInd w:val="0"/>
        <w:spacing w:after="0" w:line="240" w:lineRule="auto"/>
        <w:ind w:firstLine="426"/>
        <w:jc w:val="both"/>
        <w:outlineLvl w:val="1"/>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Ухудшается демографическая ситуация на селе, вследствие которой прогрессирует сокращение численности сельского населения, в том числе и трудоспособной его части, усугубляется положение с трудовыми кадрами.</w:t>
      </w:r>
    </w:p>
    <w:p w:rsidR="00CA11A2" w:rsidRPr="00CA11A2" w:rsidRDefault="00CA11A2" w:rsidP="00CA11A2">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Работодатели – организации агропромышленного комплекса и социальной сферы в сельской местности не могут предоставить жилье для проживания молодым семьям и молодым специалистам, желающим работать в этих организациях и нуждающихся в жилье, так как не имеют своего жилищного фонда.</w:t>
      </w:r>
    </w:p>
    <w:p w:rsidR="00CA11A2" w:rsidRPr="00CA11A2" w:rsidRDefault="00CA11A2" w:rsidP="00CA11A2">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Жилищный фонд на «вторичном» рынке жилья, в основном, представлен постройками 40-60 – летней давности и в большинстве своем не соответствует предъявляемым требованиям санитарно-технических норм. Отсутствуют коммунальные удобства, такие как водопровод, центральное отопление, канализация. При этом стоимость 1 квадратного метра такого жилья остается очень высокой. </w:t>
      </w:r>
    </w:p>
    <w:p w:rsidR="00CA11A2" w:rsidRPr="00CA11A2" w:rsidRDefault="00CA11A2" w:rsidP="00CA11A2">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Жилищный фонд «нового» жилья в основном сконцентрирован на территории районных центров или приближенных к ним территориях. </w:t>
      </w:r>
    </w:p>
    <w:p w:rsidR="00CA11A2" w:rsidRPr="00CA11A2" w:rsidRDefault="00CA11A2" w:rsidP="00CA11A2">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Такая неравномерная застройка сельских территорий обусловлена, прежде всего, наличием в районных центрах инженерно-коммунальной и социальной инфраструктур, а также более высоким уровнем доходов населения. Строительство «нового» жилья на территориях, удаленных от районных центров, почти не ведется. </w:t>
      </w:r>
    </w:p>
    <w:p w:rsidR="00CA11A2" w:rsidRPr="00CA11A2" w:rsidRDefault="00CA11A2" w:rsidP="00CA11A2">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Особенно остро вопрос строительства жилья стоит в отдаленных сельских населенных пунктах, где обеспечение доступным жильем учителя или врача из жилищного вопроса превращается в острый социальный вопрос. </w:t>
      </w:r>
    </w:p>
    <w:p w:rsidR="00CA11A2" w:rsidRPr="00CA11A2" w:rsidRDefault="00CA11A2" w:rsidP="00CA11A2">
      <w:pPr>
        <w:autoSpaceDE w:val="0"/>
        <w:autoSpaceDN w:val="0"/>
        <w:adjustRightInd w:val="0"/>
        <w:spacing w:after="0" w:line="240" w:lineRule="auto"/>
        <w:ind w:firstLine="426"/>
        <w:jc w:val="both"/>
        <w:outlineLvl w:val="1"/>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Одной из основных проблем по комплектованию вакантных должностей, в том числе молодыми специалистами, является отсутствие возможности предоставить им доступное и комфортное жилье для постоянного проживания в сельской местности. </w:t>
      </w:r>
    </w:p>
    <w:p w:rsidR="00CA11A2" w:rsidRPr="00CA11A2" w:rsidRDefault="00CA11A2" w:rsidP="00CA11A2">
      <w:pPr>
        <w:autoSpaceDE w:val="0"/>
        <w:autoSpaceDN w:val="0"/>
        <w:adjustRightInd w:val="0"/>
        <w:spacing w:after="0" w:line="240" w:lineRule="auto"/>
        <w:ind w:firstLine="426"/>
        <w:jc w:val="both"/>
        <w:outlineLvl w:val="1"/>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Недостаток молодых специалистов, имеющих высокий уровень профессиональной подготовки, негативно сказывается на количественном и качественном составе кадров сельскохозяйственного производства и социальной сферы. </w:t>
      </w:r>
    </w:p>
    <w:p w:rsidR="00CA11A2" w:rsidRPr="00CA11A2" w:rsidRDefault="00CA11A2" w:rsidP="00CA11A2">
      <w:pPr>
        <w:autoSpaceDE w:val="0"/>
        <w:autoSpaceDN w:val="0"/>
        <w:adjustRightInd w:val="0"/>
        <w:spacing w:after="0" w:line="240" w:lineRule="auto"/>
        <w:ind w:firstLine="426"/>
        <w:jc w:val="both"/>
        <w:outlineLvl w:val="1"/>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Преобладание в структуре сельского населения пожилых людей,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пагубно отражаются на перспективах развития сельской экономики. </w:t>
      </w:r>
    </w:p>
    <w:p w:rsidR="00CA11A2" w:rsidRPr="00CA11A2" w:rsidRDefault="00CA11A2" w:rsidP="00CA11A2">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на селе кадрового потенциала 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 социальной сфере села, необходимо осуществление мер государственной поддержки в виде программного мероприятия:</w:t>
      </w:r>
    </w:p>
    <w:p w:rsidR="00CA11A2" w:rsidRPr="00CA11A2" w:rsidRDefault="00CA11A2" w:rsidP="00CA11A2">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 </w:t>
      </w:r>
      <w:r w:rsidRPr="00CA11A2">
        <w:rPr>
          <w:rFonts w:ascii="Times New Roman" w:eastAsia="Calibri" w:hAnsi="Times New Roman" w:cs="Times New Roman"/>
          <w:color w:val="auto"/>
          <w:kern w:val="0"/>
          <w:sz w:val="12"/>
          <w:szCs w:val="12"/>
          <w:lang w:eastAsia="en-US"/>
        </w:rPr>
        <w:t>благоустройство сельских территорий.</w:t>
      </w:r>
    </w:p>
    <w:p w:rsidR="00CA11A2" w:rsidRPr="00CA11A2" w:rsidRDefault="00CA11A2" w:rsidP="00CA11A2">
      <w:pPr>
        <w:tabs>
          <w:tab w:val="left" w:pos="1985"/>
        </w:tabs>
        <w:suppressAutoHyphens/>
        <w:spacing w:after="0" w:line="240" w:lineRule="auto"/>
        <w:ind w:firstLine="426"/>
        <w:jc w:val="both"/>
        <w:rPr>
          <w:rFonts w:ascii="Times New Roman" w:hAnsi="Times New Roman" w:cs="Times New Roman"/>
          <w:color w:val="auto"/>
          <w:kern w:val="0"/>
          <w:sz w:val="12"/>
          <w:szCs w:val="12"/>
        </w:rPr>
      </w:pPr>
    </w:p>
    <w:p w:rsidR="00CA11A2" w:rsidRPr="00CA11A2" w:rsidRDefault="00CA11A2" w:rsidP="00CA11A2">
      <w:pPr>
        <w:tabs>
          <w:tab w:val="left" w:pos="1985"/>
        </w:tabs>
        <w:suppressAutoHyphens/>
        <w:spacing w:after="0" w:line="240" w:lineRule="auto"/>
        <w:ind w:left="-426"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5.2.2. Анализ причин возникновения проблемы, включая правовое обоснование.</w:t>
      </w:r>
    </w:p>
    <w:p w:rsidR="00CA11A2" w:rsidRPr="00CA11A2" w:rsidRDefault="00CA11A2" w:rsidP="00CA11A2">
      <w:pPr>
        <w:widowControl w:val="0"/>
        <w:autoSpaceDE w:val="0"/>
        <w:autoSpaceDN w:val="0"/>
        <w:spacing w:after="0" w:line="240" w:lineRule="auto"/>
        <w:ind w:left="-426"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 ведомственная разобщенность в управлении сельскими территориями;       </w:t>
      </w:r>
    </w:p>
    <w:p w:rsidR="00CA11A2" w:rsidRPr="00CA11A2" w:rsidRDefault="00CA11A2" w:rsidP="00CA11A2">
      <w:pPr>
        <w:widowControl w:val="0"/>
        <w:autoSpaceDE w:val="0"/>
        <w:autoSpaceDN w:val="0"/>
        <w:spacing w:after="0" w:line="240" w:lineRule="auto"/>
        <w:ind w:left="-426"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отсутствие стратегии комплексного развития сельских территорий, включающей в себя решение задач по развитию сельской экономики и созданию комфортной среды для проживания;</w:t>
      </w:r>
    </w:p>
    <w:p w:rsidR="00CA11A2" w:rsidRPr="00CA11A2" w:rsidRDefault="00CA11A2" w:rsidP="00CA11A2">
      <w:pPr>
        <w:widowControl w:val="0"/>
        <w:autoSpaceDE w:val="0"/>
        <w:autoSpaceDN w:val="0"/>
        <w:spacing w:after="0" w:line="240" w:lineRule="auto"/>
        <w:ind w:left="-426"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ограничение доступа жителей села к ресурсам жизнеобеспечения и недостаточная эффективность их использования;</w:t>
      </w:r>
    </w:p>
    <w:p w:rsidR="00CA11A2" w:rsidRPr="00CA11A2" w:rsidRDefault="00CA11A2" w:rsidP="00CA11A2">
      <w:pPr>
        <w:widowControl w:val="0"/>
        <w:autoSpaceDE w:val="0"/>
        <w:autoSpaceDN w:val="0"/>
        <w:spacing w:after="0" w:line="240" w:lineRule="auto"/>
        <w:ind w:left="-425" w:firstLine="425"/>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недостаток финансовых средств у муниципальных образований на выполнение полномочий по обустройству сельских территорий.</w:t>
      </w:r>
    </w:p>
    <w:p w:rsidR="00CA11A2" w:rsidRPr="00CA11A2" w:rsidRDefault="00CA11A2" w:rsidP="00CA11A2">
      <w:pPr>
        <w:spacing w:after="0" w:line="240" w:lineRule="auto"/>
        <w:ind w:left="-425" w:firstLine="425"/>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5.2.3. Описание целей и задач подпрограммы, отдельного мероприятия.</w:t>
      </w:r>
    </w:p>
    <w:p w:rsidR="00CA11A2" w:rsidRPr="00CA11A2" w:rsidRDefault="00CA11A2" w:rsidP="00CA11A2">
      <w:pPr>
        <w:widowControl w:val="0"/>
        <w:autoSpaceDE w:val="0"/>
        <w:autoSpaceDN w:val="0"/>
        <w:spacing w:after="0" w:line="240" w:lineRule="auto"/>
        <w:ind w:left="-425" w:firstLine="425"/>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Цель: </w:t>
      </w:r>
      <w:r w:rsidRPr="00CA11A2">
        <w:rPr>
          <w:rFonts w:ascii="Times New Roman" w:eastAsia="Calibri" w:hAnsi="Times New Roman" w:cs="Times New Roman"/>
          <w:color w:val="auto"/>
          <w:kern w:val="0"/>
          <w:sz w:val="12"/>
          <w:szCs w:val="12"/>
          <w:lang w:eastAsia="en-US"/>
        </w:rPr>
        <w:t>создание комфортных условий жизнедеятельности в сельской местности.</w:t>
      </w:r>
      <w:r w:rsidRPr="00CA11A2">
        <w:rPr>
          <w:rFonts w:ascii="Times New Roman" w:hAnsi="Times New Roman" w:cs="Times New Roman"/>
          <w:color w:val="auto"/>
          <w:kern w:val="0"/>
          <w:sz w:val="12"/>
          <w:szCs w:val="12"/>
        </w:rPr>
        <w:t xml:space="preserve"> </w:t>
      </w:r>
    </w:p>
    <w:p w:rsidR="00CA11A2" w:rsidRPr="00CA11A2" w:rsidRDefault="00CA11A2" w:rsidP="00CA11A2">
      <w:pPr>
        <w:widowControl w:val="0"/>
        <w:autoSpaceDE w:val="0"/>
        <w:autoSpaceDN w:val="0"/>
        <w:spacing w:after="0" w:line="240" w:lineRule="auto"/>
        <w:ind w:left="-426"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Достижение цели подпрограммы осуществляется путем решения следующей задачи:</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1. Создание условий для благоустройства сельских территорий.</w:t>
      </w:r>
    </w:p>
    <w:p w:rsidR="00CA11A2" w:rsidRPr="00CA11A2" w:rsidRDefault="00CA11A2" w:rsidP="00CA11A2">
      <w:pPr>
        <w:widowControl w:val="0"/>
        <w:autoSpaceDE w:val="0"/>
        <w:autoSpaceDN w:val="0"/>
        <w:spacing w:after="0" w:line="240" w:lineRule="auto"/>
        <w:ind w:left="-426"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Подпрограмма не содержит отдельных мероприятий, направленных на достижение поставленной цели.</w:t>
      </w:r>
    </w:p>
    <w:p w:rsidR="00CA11A2" w:rsidRPr="00CA11A2" w:rsidRDefault="00CA11A2" w:rsidP="00CA11A2">
      <w:pPr>
        <w:spacing w:after="0" w:line="240" w:lineRule="auto"/>
        <w:ind w:left="-426" w:firstLine="426"/>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5.2.4. Срок реализации подпрограммы, отдельного мероприятия.</w:t>
      </w:r>
    </w:p>
    <w:p w:rsidR="00CA11A2" w:rsidRPr="00CA11A2" w:rsidRDefault="00CA11A2" w:rsidP="00CA11A2">
      <w:pPr>
        <w:spacing w:after="0" w:line="240" w:lineRule="auto"/>
        <w:ind w:left="-426" w:firstLine="426"/>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Реализация подпрограммы осуществляется в 2014 – 2030 годах.</w:t>
      </w:r>
    </w:p>
    <w:p w:rsidR="00CA11A2" w:rsidRPr="00CA11A2" w:rsidRDefault="00CA11A2" w:rsidP="00CA11A2">
      <w:pPr>
        <w:widowControl w:val="0"/>
        <w:autoSpaceDE w:val="0"/>
        <w:autoSpaceDN w:val="0"/>
        <w:spacing w:after="0" w:line="240" w:lineRule="auto"/>
        <w:ind w:left="-426"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5.2.5. Планируемое изменение объективных показателей, характеризующих уровень развития отраслей АПК, и их влияние на достижение задач муниципальной программы.</w:t>
      </w:r>
    </w:p>
    <w:p w:rsidR="00CA11A2" w:rsidRPr="00CA11A2" w:rsidRDefault="00CA11A2" w:rsidP="00CA11A2">
      <w:pPr>
        <w:widowControl w:val="0"/>
        <w:autoSpaceDE w:val="0"/>
        <w:autoSpaceDN w:val="0"/>
        <w:spacing w:after="0" w:line="240" w:lineRule="auto"/>
        <w:ind w:left="-426"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Показателем результативности достижения цели и решения задач подпрограммы являются:</w:t>
      </w:r>
    </w:p>
    <w:p w:rsidR="00CA11A2" w:rsidRPr="00CA11A2" w:rsidRDefault="00CA11A2" w:rsidP="00CA11A2">
      <w:pPr>
        <w:widowControl w:val="0"/>
        <w:autoSpaceDE w:val="0"/>
        <w:autoSpaceDN w:val="0"/>
        <w:spacing w:after="0" w:line="240" w:lineRule="auto"/>
        <w:ind w:left="-426" w:firstLine="426"/>
        <w:jc w:val="both"/>
        <w:rPr>
          <w:rFonts w:ascii="Times New Roman" w:eastAsia="Calibri" w:hAnsi="Times New Roman" w:cs="Times New Roman"/>
          <w:color w:val="auto"/>
          <w:kern w:val="0"/>
          <w:sz w:val="12"/>
          <w:szCs w:val="12"/>
          <w:lang w:eastAsia="en-US"/>
        </w:rPr>
      </w:pPr>
      <w:r w:rsidRPr="00CA11A2">
        <w:rPr>
          <w:rFonts w:ascii="Times New Roman" w:hAnsi="Times New Roman" w:cs="Times New Roman"/>
          <w:color w:val="auto"/>
          <w:kern w:val="0"/>
          <w:sz w:val="12"/>
          <w:szCs w:val="12"/>
        </w:rPr>
        <w:t xml:space="preserve">- </w:t>
      </w:r>
      <w:r w:rsidRPr="00CA11A2">
        <w:rPr>
          <w:rFonts w:ascii="Times New Roman" w:eastAsia="Calibri" w:hAnsi="Times New Roman" w:cs="Times New Roman"/>
          <w:color w:val="auto"/>
          <w:kern w:val="0"/>
          <w:sz w:val="12"/>
          <w:szCs w:val="12"/>
          <w:lang w:eastAsia="en-US"/>
        </w:rPr>
        <w:t>количество реализованных проектов по благоустройству сельских территорий.</w:t>
      </w:r>
    </w:p>
    <w:p w:rsidR="00CA11A2" w:rsidRPr="00CA11A2" w:rsidRDefault="00CA11A2" w:rsidP="00CA11A2">
      <w:pPr>
        <w:widowControl w:val="0"/>
        <w:autoSpaceDE w:val="0"/>
        <w:autoSpaceDN w:val="0"/>
        <w:spacing w:after="0" w:line="240" w:lineRule="auto"/>
        <w:ind w:left="-426"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5.2.6. Экономический эффект в результате реализации мероприятий подпрограммы, отдельных мероприятий программы.</w:t>
      </w:r>
    </w:p>
    <w:p w:rsidR="00CA11A2" w:rsidRPr="00CA11A2" w:rsidRDefault="00CA11A2" w:rsidP="00CA11A2">
      <w:pPr>
        <w:widowControl w:val="0"/>
        <w:autoSpaceDE w:val="0"/>
        <w:autoSpaceDN w:val="0"/>
        <w:spacing w:after="0" w:line="240" w:lineRule="auto"/>
        <w:ind w:left="-426"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Экономический эффект от реализации подпрограммных мероприятий выражается в создании комфортных условий жизни населения в сельской местности, укреплении кадрового потенциала сельских территорий.</w:t>
      </w:r>
    </w:p>
    <w:p w:rsidR="00CA11A2" w:rsidRPr="00CA11A2" w:rsidRDefault="00CA11A2" w:rsidP="00CA11A2">
      <w:pPr>
        <w:widowControl w:val="0"/>
        <w:autoSpaceDE w:val="0"/>
        <w:autoSpaceDN w:val="0"/>
        <w:spacing w:after="0" w:line="240" w:lineRule="auto"/>
        <w:ind w:left="-426" w:firstLine="426"/>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Значимым достижением реализации подпрограммы является:</w:t>
      </w:r>
    </w:p>
    <w:p w:rsidR="00CA11A2" w:rsidRPr="00CA11A2" w:rsidRDefault="00CA11A2" w:rsidP="00CA11A2">
      <w:pPr>
        <w:widowControl w:val="0"/>
        <w:autoSpaceDE w:val="0"/>
        <w:autoSpaceDN w:val="0"/>
        <w:spacing w:after="0" w:line="240" w:lineRule="auto"/>
        <w:ind w:left="-426" w:firstLine="426"/>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 количество реализованных проектов по благоустройству сельских территорий до 2025 года – 3 проекта.</w:t>
      </w:r>
    </w:p>
    <w:p w:rsidR="00CA11A2" w:rsidRPr="00CA11A2" w:rsidRDefault="00CA11A2" w:rsidP="00CA11A2">
      <w:pPr>
        <w:widowControl w:val="0"/>
        <w:autoSpaceDE w:val="0"/>
        <w:autoSpaceDN w:val="0"/>
        <w:spacing w:after="0" w:line="240" w:lineRule="auto"/>
        <w:ind w:left="-426" w:firstLine="426"/>
        <w:jc w:val="both"/>
        <w:rPr>
          <w:rFonts w:ascii="Times New Roman" w:hAnsi="Times New Roman" w:cs="Times New Roman"/>
          <w:color w:val="auto"/>
          <w:kern w:val="0"/>
          <w:sz w:val="12"/>
          <w:szCs w:val="12"/>
        </w:rPr>
      </w:pPr>
    </w:p>
    <w:p w:rsidR="00CA11A2" w:rsidRPr="00CA11A2" w:rsidRDefault="00CA11A2" w:rsidP="00CA11A2">
      <w:pPr>
        <w:spacing w:after="0" w:line="240" w:lineRule="auto"/>
        <w:ind w:left="-425" w:firstLine="425"/>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5.3. Подпрограмма  «Обеспечение реализации муниципальной программы  развития сельского хозяйства в Каратузском районе»</w:t>
      </w:r>
    </w:p>
    <w:p w:rsidR="00CA11A2" w:rsidRPr="00CA11A2" w:rsidRDefault="00CA11A2" w:rsidP="00CA11A2">
      <w:pPr>
        <w:spacing w:after="0" w:line="240" w:lineRule="auto"/>
        <w:ind w:left="-425" w:firstLine="425"/>
        <w:jc w:val="center"/>
        <w:rPr>
          <w:rFonts w:ascii="Times New Roman" w:eastAsia="Calibri" w:hAnsi="Times New Roman" w:cs="Times New Roman"/>
          <w:color w:val="auto"/>
          <w:kern w:val="0"/>
          <w:sz w:val="12"/>
          <w:szCs w:val="12"/>
          <w:lang w:eastAsia="en-US"/>
        </w:rPr>
      </w:pPr>
    </w:p>
    <w:p w:rsidR="00CA11A2" w:rsidRPr="00CA11A2" w:rsidRDefault="00CA11A2" w:rsidP="00CA11A2">
      <w:pPr>
        <w:spacing w:after="0" w:line="240" w:lineRule="auto"/>
        <w:ind w:firstLine="425"/>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5.3.1 Описание общерайонной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CA11A2" w:rsidRPr="00CA11A2" w:rsidRDefault="00CA11A2" w:rsidP="00CA11A2">
      <w:pPr>
        <w:spacing w:after="0" w:line="240" w:lineRule="auto"/>
        <w:ind w:firstLine="425"/>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Остается проблема освоения бюджетных средств, предусмотренных на реализацию программных мероприятий, а также проблема достижения некоторых прогнозных показателей.</w:t>
      </w:r>
    </w:p>
    <w:p w:rsidR="00CA11A2" w:rsidRPr="00CA11A2" w:rsidRDefault="00CA11A2" w:rsidP="00CA11A2">
      <w:pPr>
        <w:spacing w:after="0" w:line="240" w:lineRule="auto"/>
        <w:ind w:firstLine="425"/>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Сохраняется проблема текучести кадров в органах исполнительной власти. Формирование кадрового резерва на конкурсной основе является важнейшим механизмом, позволяющим осуществлять оперативную и эффективную расстановку муниципальных гражданских служащих по соответствующим должностям муниципальной службы в случае возникновения вакансий.</w:t>
      </w:r>
    </w:p>
    <w:p w:rsidR="00CA11A2" w:rsidRPr="00CA11A2" w:rsidRDefault="00CA11A2" w:rsidP="00CA11A2">
      <w:pPr>
        <w:spacing w:after="0" w:line="240" w:lineRule="auto"/>
        <w:ind w:firstLine="425"/>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Это требует дальнейшего совершенствования организации и управления реализацией муниципальной программы на всех уровнях ее исполнения, создания условий для более эффективного использования организационно-экономических рычагов для повышения финансовой устойчивости агропромышленного производства, в том числе за счет оказания консультационных услуг субъектам агропромышленного комплекса района, внедрения и использования автоматизированной системы управления агропромышленным комплексом на территории района.</w:t>
      </w:r>
    </w:p>
    <w:p w:rsidR="00CA11A2" w:rsidRPr="00CA11A2" w:rsidRDefault="00CA11A2" w:rsidP="00CA11A2">
      <w:pPr>
        <w:spacing w:after="0" w:line="240" w:lineRule="auto"/>
        <w:ind w:firstLine="425"/>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Оказание муниципальных услуг является очень важным механизмом, влияющим на реализацию муниципальной программы.</w:t>
      </w:r>
    </w:p>
    <w:p w:rsidR="00CA11A2" w:rsidRPr="00CA11A2" w:rsidRDefault="00CA11A2" w:rsidP="00CA11A2">
      <w:pPr>
        <w:spacing w:after="0" w:line="240" w:lineRule="auto"/>
        <w:ind w:firstLine="425"/>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государственной и муниципальных программ,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CA11A2" w:rsidRPr="00CA11A2" w:rsidRDefault="00CA11A2" w:rsidP="00CA11A2">
      <w:pPr>
        <w:spacing w:after="0" w:line="240" w:lineRule="auto"/>
        <w:ind w:left="-425" w:firstLine="425"/>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5.3.2 Анализ причин возникновения проблемы, включая правовое обоснование.</w:t>
      </w:r>
    </w:p>
    <w:p w:rsidR="00CA11A2" w:rsidRPr="00CA11A2" w:rsidRDefault="00CA11A2" w:rsidP="00CA11A2">
      <w:pPr>
        <w:spacing w:after="0" w:line="240" w:lineRule="auto"/>
        <w:ind w:left="-425" w:firstLine="425"/>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Основными причинами, влияющими на уровень обеспечения реализации муниципальной программы, являются:</w:t>
      </w:r>
    </w:p>
    <w:p w:rsidR="00CA11A2" w:rsidRPr="00CA11A2" w:rsidRDefault="00CA11A2" w:rsidP="00CA11A2">
      <w:pPr>
        <w:spacing w:after="0" w:line="240" w:lineRule="auto"/>
        <w:ind w:left="-425" w:firstLine="425"/>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 освоение бюджетных средств, предусмотренных на реализацию программных мероприятий;</w:t>
      </w:r>
    </w:p>
    <w:p w:rsidR="00CA11A2" w:rsidRPr="00CA11A2" w:rsidRDefault="00CA11A2" w:rsidP="00CA11A2">
      <w:pPr>
        <w:spacing w:after="0" w:line="240" w:lineRule="auto"/>
        <w:ind w:left="-425" w:firstLine="425"/>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 недостижение прогнозных показателей.</w:t>
      </w:r>
    </w:p>
    <w:p w:rsidR="00CA11A2" w:rsidRPr="00CA11A2" w:rsidRDefault="00CA11A2" w:rsidP="00CA11A2">
      <w:pPr>
        <w:spacing w:after="0" w:line="240" w:lineRule="auto"/>
        <w:ind w:left="-425" w:firstLine="425"/>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5.3.3 Описание целей и задач подпрограммы, отдельного мероприятия.</w:t>
      </w:r>
    </w:p>
    <w:p w:rsidR="00CA11A2" w:rsidRPr="00CA11A2" w:rsidRDefault="00CA11A2" w:rsidP="00CA11A2">
      <w:pPr>
        <w:spacing w:after="0" w:line="240" w:lineRule="auto"/>
        <w:ind w:left="-425" w:firstLine="425"/>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Цель подпрограммы –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CA11A2" w:rsidRPr="00CA11A2" w:rsidRDefault="00CA11A2" w:rsidP="00CA11A2">
      <w:pPr>
        <w:spacing w:after="0" w:line="240" w:lineRule="auto"/>
        <w:ind w:left="-425" w:firstLine="425"/>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 xml:space="preserve">Задачи: </w:t>
      </w:r>
    </w:p>
    <w:p w:rsidR="00CA11A2" w:rsidRPr="00CA11A2" w:rsidRDefault="00CA11A2" w:rsidP="00CA11A2">
      <w:pPr>
        <w:spacing w:after="0" w:line="240" w:lineRule="auto"/>
        <w:ind w:left="-425" w:firstLine="425"/>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1.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CA11A2" w:rsidRPr="00CA11A2" w:rsidRDefault="00CA11A2" w:rsidP="00CA11A2">
      <w:pPr>
        <w:spacing w:after="0" w:line="240" w:lineRule="auto"/>
        <w:ind w:left="-425" w:firstLine="425"/>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2. Использование информационных ресурсов в сфере агропромышленного комплекса.</w:t>
      </w:r>
    </w:p>
    <w:p w:rsidR="00CA11A2" w:rsidRPr="00CA11A2" w:rsidRDefault="00CA11A2" w:rsidP="00CA11A2">
      <w:pPr>
        <w:spacing w:after="0" w:line="240" w:lineRule="auto"/>
        <w:ind w:left="-425" w:firstLine="425"/>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3. Организация и проведение публичных и иных мероприятий.</w:t>
      </w:r>
    </w:p>
    <w:p w:rsidR="00CA11A2" w:rsidRPr="00CA11A2" w:rsidRDefault="00CA11A2" w:rsidP="00CA11A2">
      <w:pPr>
        <w:spacing w:after="0" w:line="240" w:lineRule="auto"/>
        <w:ind w:left="-425" w:firstLine="425"/>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5.3.4 Срок реализации подпрограммы, отдельного мероприятия.</w:t>
      </w:r>
    </w:p>
    <w:p w:rsidR="00CA11A2" w:rsidRPr="00CA11A2" w:rsidRDefault="00CA11A2" w:rsidP="00CA11A2">
      <w:pPr>
        <w:spacing w:after="0" w:line="240" w:lineRule="auto"/>
        <w:ind w:left="-425" w:firstLine="425"/>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Реализация подпрограммы осуществляется в 2014 – 2030 годах.</w:t>
      </w:r>
    </w:p>
    <w:p w:rsidR="00CA11A2" w:rsidRPr="00CA11A2" w:rsidRDefault="00CA11A2" w:rsidP="00CA11A2">
      <w:pPr>
        <w:spacing w:after="0" w:line="240" w:lineRule="auto"/>
        <w:ind w:left="-425" w:firstLine="425"/>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5.3.5 Планируемое изменение объективных показателей, характеризующих уровень развития отраслей АПК, и их влияние на достижение задач муниципальной программы.</w:t>
      </w:r>
    </w:p>
    <w:p w:rsidR="00CA11A2" w:rsidRPr="00CA11A2" w:rsidRDefault="00CA11A2" w:rsidP="00CA11A2">
      <w:pPr>
        <w:spacing w:after="0" w:line="240" w:lineRule="auto"/>
        <w:ind w:left="-425" w:firstLine="425"/>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Показателями результативности достижения цели и решения задач подпрограммы являются:</w:t>
      </w:r>
    </w:p>
    <w:p w:rsidR="00CA11A2" w:rsidRPr="00CA11A2" w:rsidRDefault="00CA11A2" w:rsidP="00CA11A2">
      <w:pPr>
        <w:spacing w:after="0" w:line="240" w:lineRule="auto"/>
        <w:ind w:left="-425" w:firstLine="425"/>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-доля исполненных расходных обязательств, предусмотренных бюджетом на исполнение отдельных государственных полномочий;</w:t>
      </w:r>
    </w:p>
    <w:p w:rsidR="00CA11A2" w:rsidRPr="00CA11A2" w:rsidRDefault="00CA11A2" w:rsidP="00CA11A2">
      <w:pPr>
        <w:spacing w:after="0" w:line="240" w:lineRule="auto"/>
        <w:ind w:left="-425" w:firstLine="425"/>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w:t>
      </w:r>
      <w:r w:rsidRPr="00CA11A2">
        <w:rPr>
          <w:rFonts w:ascii="Calibri" w:eastAsia="Calibri" w:hAnsi="Calibri" w:cs="Times New Roman"/>
          <w:color w:val="auto"/>
          <w:kern w:val="0"/>
          <w:sz w:val="12"/>
          <w:szCs w:val="12"/>
          <w:lang w:eastAsia="en-US"/>
        </w:rPr>
        <w:t xml:space="preserve"> </w:t>
      </w:r>
      <w:r w:rsidRPr="00CA11A2">
        <w:rPr>
          <w:rFonts w:ascii="Times New Roman" w:eastAsia="Calibri" w:hAnsi="Times New Roman" w:cs="Times New Roman"/>
          <w:color w:val="auto"/>
          <w:kern w:val="0"/>
          <w:sz w:val="12"/>
          <w:szCs w:val="12"/>
          <w:lang w:eastAsia="en-US"/>
        </w:rPr>
        <w:t>количество проведённых конкурсов, выставок, ярмарок, совещаний и соревнований в агропромышленном комплексе.</w:t>
      </w:r>
    </w:p>
    <w:p w:rsidR="00CA11A2" w:rsidRPr="00CA11A2" w:rsidRDefault="00CA11A2" w:rsidP="00CA11A2">
      <w:pPr>
        <w:spacing w:after="0" w:line="240" w:lineRule="auto"/>
        <w:ind w:left="-425" w:firstLine="425"/>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Планируемое изменение объективных показателей реализации мероприятий подпрограммы к 2025 году:</w:t>
      </w:r>
    </w:p>
    <w:p w:rsidR="00CA11A2" w:rsidRPr="00CA11A2" w:rsidRDefault="00CA11A2" w:rsidP="00CA11A2">
      <w:pPr>
        <w:spacing w:after="0" w:line="240" w:lineRule="auto"/>
        <w:ind w:left="-425" w:firstLine="425"/>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 доля исполненных бюджетных ассигнований, предусмотренных в программном виде, - не менее 100%;</w:t>
      </w:r>
    </w:p>
    <w:p w:rsidR="00CA11A2" w:rsidRPr="00CA11A2" w:rsidRDefault="00CA11A2" w:rsidP="00CA11A2">
      <w:pPr>
        <w:spacing w:after="0" w:line="240" w:lineRule="auto"/>
        <w:ind w:left="-425" w:firstLine="425"/>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 количество проведённых конкурсов, выставок, ярмарок, совещаний и соревнований в агропромышленном комплексе – 2 ед.</w:t>
      </w:r>
    </w:p>
    <w:p w:rsidR="00CA11A2" w:rsidRPr="00CA11A2" w:rsidRDefault="00CA11A2" w:rsidP="00CA11A2">
      <w:pPr>
        <w:spacing w:after="0" w:line="240" w:lineRule="auto"/>
        <w:ind w:left="-425" w:firstLine="425"/>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5.3.6 Экономический эффект в результате реализации мероприятий подпрограммы, отдельных мероприятий программы.</w:t>
      </w:r>
    </w:p>
    <w:p w:rsidR="00CA11A2" w:rsidRPr="00CA11A2" w:rsidRDefault="00CA11A2" w:rsidP="00CA11A2">
      <w:pPr>
        <w:spacing w:after="0" w:line="240" w:lineRule="auto"/>
        <w:ind w:left="-425" w:firstLine="425"/>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Экономический эффект от реализации подпрограммных мероприятий выражается в обеспечении реализации муниципальной программы и прочих мероприятий.</w:t>
      </w:r>
    </w:p>
    <w:p w:rsidR="00CA11A2" w:rsidRPr="00CA11A2" w:rsidRDefault="00CA11A2" w:rsidP="00CA11A2">
      <w:pPr>
        <w:spacing w:after="0" w:line="240" w:lineRule="auto"/>
        <w:ind w:left="-425" w:firstLine="425"/>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Значимыми достижениями реализации подпрограммы являются:</w:t>
      </w:r>
    </w:p>
    <w:p w:rsidR="00CA11A2" w:rsidRPr="00CA11A2" w:rsidRDefault="00CA11A2" w:rsidP="00CA11A2">
      <w:pPr>
        <w:spacing w:after="0" w:line="240" w:lineRule="auto"/>
        <w:ind w:left="-425" w:firstLine="425"/>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 обеспечение выполнения целей, задач и показателей муниципальной программы – не менее 100%;</w:t>
      </w:r>
    </w:p>
    <w:p w:rsidR="00CA11A2" w:rsidRPr="00CA11A2" w:rsidRDefault="00CA11A2" w:rsidP="00CA11A2">
      <w:pPr>
        <w:spacing w:after="0" w:line="240" w:lineRule="auto"/>
        <w:ind w:left="-425" w:firstLine="425"/>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 обеспечение эффективности расходов районного бюджета;</w:t>
      </w:r>
    </w:p>
    <w:p w:rsidR="00CA11A2" w:rsidRPr="00CA11A2" w:rsidRDefault="00CA11A2" w:rsidP="00CA11A2">
      <w:pPr>
        <w:spacing w:after="0" w:line="240" w:lineRule="auto"/>
        <w:ind w:left="-425" w:firstLine="425"/>
        <w:jc w:val="both"/>
        <w:rPr>
          <w:rFonts w:ascii="Times New Roman" w:eastAsia="Calibri" w:hAnsi="Times New Roman" w:cs="Times New Roman"/>
          <w:color w:val="FF0000"/>
          <w:kern w:val="0"/>
          <w:sz w:val="12"/>
          <w:szCs w:val="12"/>
          <w:lang w:eastAsia="en-US"/>
        </w:rPr>
      </w:pPr>
      <w:r w:rsidRPr="00CA11A2">
        <w:rPr>
          <w:rFonts w:ascii="Times New Roman" w:eastAsia="Calibri" w:hAnsi="Times New Roman" w:cs="Times New Roman"/>
          <w:color w:val="auto"/>
          <w:kern w:val="0"/>
          <w:sz w:val="12"/>
          <w:szCs w:val="12"/>
          <w:lang w:eastAsia="en-US"/>
        </w:rPr>
        <w:t>- обеспечение взаимодействия отдела сельского хозяйства администрации района с соисполнителями мероприятий муниципальной программы.</w:t>
      </w:r>
    </w:p>
    <w:p w:rsidR="00CA11A2" w:rsidRPr="00CA11A2" w:rsidRDefault="00CA11A2" w:rsidP="00CA11A2">
      <w:pPr>
        <w:spacing w:after="200" w:line="240" w:lineRule="auto"/>
        <w:ind w:left="-425" w:firstLine="425"/>
        <w:jc w:val="center"/>
        <w:rPr>
          <w:rFonts w:ascii="Times New Roman" w:eastAsia="Calibri" w:hAnsi="Times New Roman" w:cs="Times New Roman"/>
          <w:color w:val="auto"/>
          <w:kern w:val="0"/>
          <w:sz w:val="12"/>
          <w:szCs w:val="12"/>
          <w:lang w:eastAsia="en-US"/>
        </w:rPr>
      </w:pPr>
    </w:p>
    <w:p w:rsidR="00CA11A2" w:rsidRPr="00CA11A2" w:rsidRDefault="00CA11A2" w:rsidP="00CA11A2">
      <w:pPr>
        <w:spacing w:after="0" w:line="240" w:lineRule="auto"/>
        <w:contextualSpacing/>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5.4. Информация об отдельных мероприятиях муниципальной программы Каратузского района</w:t>
      </w:r>
    </w:p>
    <w:p w:rsidR="00CA11A2" w:rsidRPr="00CA11A2" w:rsidRDefault="00CA11A2" w:rsidP="00CA11A2">
      <w:pPr>
        <w:spacing w:after="0" w:line="240" w:lineRule="auto"/>
        <w:ind w:left="-425" w:firstLine="425"/>
        <w:contextualSpacing/>
        <w:jc w:val="both"/>
        <w:rPr>
          <w:rFonts w:ascii="Times New Roman" w:eastAsia="Calibri" w:hAnsi="Times New Roman" w:cs="Times New Roman"/>
          <w:b/>
          <w:color w:val="auto"/>
          <w:kern w:val="0"/>
          <w:sz w:val="12"/>
          <w:szCs w:val="12"/>
          <w:lang w:eastAsia="en-US"/>
        </w:rPr>
      </w:pPr>
    </w:p>
    <w:p w:rsidR="00CA11A2" w:rsidRPr="00CA11A2" w:rsidRDefault="00CA11A2" w:rsidP="00CA11A2">
      <w:pPr>
        <w:spacing w:after="0" w:line="240" w:lineRule="auto"/>
        <w:ind w:firstLine="425"/>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lastRenderedPageBreak/>
        <w:t>Отдельное мероприятие программы № 1 «Расходы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p>
    <w:p w:rsidR="00CA11A2" w:rsidRPr="00CA11A2" w:rsidRDefault="00CA11A2" w:rsidP="00CA11A2">
      <w:pPr>
        <w:spacing w:after="0" w:line="240" w:lineRule="auto"/>
        <w:ind w:firstLine="425"/>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Цель отельного мероприятия - п</w:t>
      </w:r>
      <w:r w:rsidRPr="00CA11A2">
        <w:rPr>
          <w:rFonts w:ascii="Times New Roman" w:hAnsi="Times New Roman" w:cs="Times New Roman"/>
          <w:kern w:val="0"/>
          <w:sz w:val="12"/>
          <w:szCs w:val="12"/>
        </w:rPr>
        <w:t>редупреждение возникновения и распределения заболеваний, опасных для человека и животных.</w:t>
      </w:r>
    </w:p>
    <w:p w:rsidR="00CA11A2" w:rsidRPr="00CA11A2" w:rsidRDefault="00CA11A2" w:rsidP="00CA11A2">
      <w:pPr>
        <w:spacing w:after="0" w:line="240" w:lineRule="auto"/>
        <w:ind w:firstLine="425"/>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Срок реализации отдельного мероприятия: 2014-2030 годы.</w:t>
      </w:r>
    </w:p>
    <w:p w:rsidR="00CA11A2" w:rsidRPr="00CA11A2" w:rsidRDefault="00CA11A2" w:rsidP="00CA11A2">
      <w:pPr>
        <w:spacing w:after="0" w:line="240" w:lineRule="auto"/>
        <w:ind w:firstLine="425"/>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Отдельное мероприятие № 1 представлено в приложении № 7 к муниципальной программе.</w:t>
      </w:r>
    </w:p>
    <w:p w:rsidR="00CA11A2" w:rsidRPr="00CA11A2" w:rsidRDefault="00CA11A2" w:rsidP="00CA11A2">
      <w:pPr>
        <w:spacing w:after="0" w:line="240" w:lineRule="auto"/>
        <w:ind w:firstLine="425"/>
        <w:contextualSpacing/>
        <w:jc w:val="both"/>
        <w:rPr>
          <w:rFonts w:ascii="Times New Roman" w:eastAsia="Calibri" w:hAnsi="Times New Roman" w:cs="Times New Roman"/>
          <w:b/>
          <w:color w:val="auto"/>
          <w:kern w:val="0"/>
          <w:sz w:val="12"/>
          <w:szCs w:val="12"/>
          <w:lang w:eastAsia="en-US"/>
        </w:rPr>
      </w:pPr>
    </w:p>
    <w:p w:rsidR="00CA11A2" w:rsidRPr="00CA11A2" w:rsidRDefault="00CA11A2" w:rsidP="00CA11A2">
      <w:pPr>
        <w:spacing w:after="0" w:line="240" w:lineRule="auto"/>
        <w:ind w:firstLine="425"/>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Отдельное мероприятие программы № 2 «Приобретение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 (в соответствии с распоряжением от 07.05.2017 года № 87-р)».</w:t>
      </w:r>
    </w:p>
    <w:p w:rsidR="00CA11A2" w:rsidRPr="00CA11A2" w:rsidRDefault="00CA11A2" w:rsidP="00CA11A2">
      <w:pPr>
        <w:spacing w:after="0" w:line="240" w:lineRule="auto"/>
        <w:ind w:firstLine="425"/>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Цель отельного мероприятия - п</w:t>
      </w:r>
      <w:r w:rsidRPr="00CA11A2">
        <w:rPr>
          <w:rFonts w:ascii="Times New Roman" w:hAnsi="Times New Roman" w:cs="Times New Roman"/>
          <w:kern w:val="0"/>
          <w:sz w:val="12"/>
          <w:szCs w:val="12"/>
        </w:rPr>
        <w:t>редупреждение возникновения и распределения заболеваний, опасных для человека и животных.</w:t>
      </w:r>
    </w:p>
    <w:p w:rsidR="00CA11A2" w:rsidRPr="00CA11A2" w:rsidRDefault="00CA11A2" w:rsidP="00CA11A2">
      <w:pPr>
        <w:spacing w:after="0" w:line="240" w:lineRule="auto"/>
        <w:ind w:firstLine="425"/>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Срок реализации отдельного мероприятия: 2014-2030 годы.</w:t>
      </w:r>
    </w:p>
    <w:p w:rsidR="00CA11A2" w:rsidRPr="00CA11A2" w:rsidRDefault="00CA11A2" w:rsidP="00CA11A2">
      <w:pPr>
        <w:spacing w:after="0" w:line="240" w:lineRule="auto"/>
        <w:ind w:firstLine="425"/>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Отдельное мероприятие № 2 представлено в приложении № 8 к муниципальной программе.</w:t>
      </w:r>
    </w:p>
    <w:p w:rsidR="00CA11A2" w:rsidRPr="00CA11A2" w:rsidRDefault="00CA11A2" w:rsidP="00CA11A2">
      <w:pPr>
        <w:spacing w:after="0" w:line="240" w:lineRule="auto"/>
        <w:ind w:firstLine="425"/>
        <w:jc w:val="both"/>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Отдельное мероприятие программы № 3 Расходы на подготовку проектов межевания земельных участков и на проведение кадастровых работ в рамках отдельных мероприятий муниципальной программы «Развитие сельского хозяйства в Каратузском районе».</w:t>
      </w:r>
    </w:p>
    <w:p w:rsidR="00CA11A2" w:rsidRPr="00CA11A2" w:rsidRDefault="00CA11A2" w:rsidP="00CA11A2">
      <w:pPr>
        <w:spacing w:after="0" w:line="240" w:lineRule="auto"/>
        <w:ind w:firstLine="425"/>
        <w:jc w:val="both"/>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 xml:space="preserve">Цель отельного мероприятия - Эффективное вовлечение в оборот земель сельскохозяйственного назначения </w:t>
      </w:r>
    </w:p>
    <w:p w:rsidR="00CA11A2" w:rsidRPr="00CA11A2" w:rsidRDefault="00CA11A2" w:rsidP="00CA11A2">
      <w:pPr>
        <w:spacing w:after="0" w:line="240" w:lineRule="auto"/>
        <w:ind w:firstLine="425"/>
        <w:jc w:val="both"/>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Срок реализации отдельного мероприятия: 2023-2025годы.</w:t>
      </w:r>
    </w:p>
    <w:p w:rsidR="00CA11A2" w:rsidRPr="00CA11A2" w:rsidRDefault="00CA11A2" w:rsidP="00CA11A2">
      <w:pPr>
        <w:spacing w:after="0" w:line="240" w:lineRule="auto"/>
        <w:ind w:firstLine="425"/>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highlight w:val="yellow"/>
        </w:rPr>
        <w:t>Отдельное мероприятие № 3 представлено в приложении № 9 к муниципальной программе.</w:t>
      </w:r>
    </w:p>
    <w:p w:rsidR="00CA11A2" w:rsidRPr="00CA11A2" w:rsidRDefault="00CA11A2" w:rsidP="00CA11A2">
      <w:pPr>
        <w:spacing w:after="0" w:line="240" w:lineRule="auto"/>
        <w:ind w:firstLine="425"/>
        <w:jc w:val="both"/>
        <w:rPr>
          <w:rFonts w:ascii="Times New Roman" w:hAnsi="Times New Roman" w:cs="Times New Roman"/>
          <w:color w:val="auto"/>
          <w:kern w:val="0"/>
          <w:sz w:val="12"/>
          <w:szCs w:val="12"/>
        </w:rPr>
      </w:pPr>
    </w:p>
    <w:p w:rsidR="00CA11A2" w:rsidRPr="00CA11A2" w:rsidRDefault="00CA11A2" w:rsidP="00CA11A2">
      <w:pPr>
        <w:spacing w:after="0" w:line="240" w:lineRule="auto"/>
        <w:ind w:left="-425" w:firstLine="425"/>
        <w:contextualSpacing/>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6. ИНФОРМАЦИЯ</w:t>
      </w:r>
    </w:p>
    <w:p w:rsidR="00CA11A2" w:rsidRPr="00CA11A2" w:rsidRDefault="00CA11A2" w:rsidP="00CA11A2">
      <w:pPr>
        <w:widowControl w:val="0"/>
        <w:autoSpaceDE w:val="0"/>
        <w:autoSpaceDN w:val="0"/>
        <w:spacing w:after="0" w:line="240" w:lineRule="auto"/>
        <w:ind w:left="-425" w:firstLine="425"/>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ОБ ОСНОВНЫХ МЕРАХ ПРАВОВОГО РЕГУЛИРОВАНИЯ В СООТВЕТСТВУЮЩЕЙ</w:t>
      </w:r>
    </w:p>
    <w:p w:rsidR="00CA11A2" w:rsidRPr="00CA11A2" w:rsidRDefault="00CA11A2" w:rsidP="00CA11A2">
      <w:pPr>
        <w:widowControl w:val="0"/>
        <w:autoSpaceDE w:val="0"/>
        <w:autoSpaceDN w:val="0"/>
        <w:spacing w:after="0" w:line="240" w:lineRule="auto"/>
        <w:ind w:left="-425" w:firstLine="425"/>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СФЕРЕ (ОБЛАСТИ) МУНИЦИПАЛЬНОГО УПРАВЛЕНИЯ, НАПРАВЛЕННЫХ</w:t>
      </w:r>
    </w:p>
    <w:p w:rsidR="00CA11A2" w:rsidRPr="00CA11A2" w:rsidRDefault="00CA11A2" w:rsidP="00CA11A2">
      <w:pPr>
        <w:widowControl w:val="0"/>
        <w:autoSpaceDE w:val="0"/>
        <w:autoSpaceDN w:val="0"/>
        <w:spacing w:after="0" w:line="240" w:lineRule="auto"/>
        <w:ind w:left="-425" w:firstLine="425"/>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НА ДОСТИЖЕНИЕ ЦЕЛИ И (ИЛИ) ЗАДАЧ МУНИЦИПАЛЬНОЙ ПРОГРАММЫ</w:t>
      </w:r>
    </w:p>
    <w:p w:rsidR="00CA11A2" w:rsidRPr="00CA11A2" w:rsidRDefault="00CA11A2" w:rsidP="00CA11A2">
      <w:pPr>
        <w:widowControl w:val="0"/>
        <w:autoSpaceDE w:val="0"/>
        <w:autoSpaceDN w:val="0"/>
        <w:spacing w:after="0" w:line="240" w:lineRule="auto"/>
        <w:ind w:left="-425" w:firstLine="425"/>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КАРАТУЗСКОГО РАЙОНА</w:t>
      </w:r>
    </w:p>
    <w:p w:rsidR="00CA11A2" w:rsidRPr="00CA11A2" w:rsidRDefault="00CA11A2" w:rsidP="00CA11A2">
      <w:pPr>
        <w:widowControl w:val="0"/>
        <w:autoSpaceDE w:val="0"/>
        <w:autoSpaceDN w:val="0"/>
        <w:spacing w:after="0" w:line="240" w:lineRule="auto"/>
        <w:ind w:firstLine="425"/>
        <w:jc w:val="both"/>
        <w:rPr>
          <w:rFonts w:ascii="Times New Roman" w:hAnsi="Times New Roman" w:cs="Times New Roman"/>
          <w:color w:val="auto"/>
          <w:kern w:val="0"/>
          <w:sz w:val="12"/>
          <w:szCs w:val="12"/>
        </w:rPr>
      </w:pPr>
    </w:p>
    <w:p w:rsidR="00CA11A2" w:rsidRPr="00CA11A2" w:rsidRDefault="00CA11A2" w:rsidP="00CA11A2">
      <w:pPr>
        <w:spacing w:after="200" w:line="276" w:lineRule="auto"/>
        <w:ind w:firstLine="425"/>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Информация 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 Каратузского района</w:t>
      </w:r>
    </w:p>
    <w:tbl>
      <w:tblPr>
        <w:tblW w:w="1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103"/>
        <w:gridCol w:w="1559"/>
        <w:gridCol w:w="1397"/>
      </w:tblGrid>
      <w:tr w:rsidR="00CA11A2" w:rsidRPr="00CA11A2" w:rsidTr="00CA11A2">
        <w:tc>
          <w:tcPr>
            <w:tcW w:w="675" w:type="dxa"/>
            <w:shd w:val="clear" w:color="auto" w:fill="auto"/>
          </w:tcPr>
          <w:p w:rsidR="00CA11A2" w:rsidRPr="00CA11A2" w:rsidRDefault="00CA11A2" w:rsidP="00CA11A2">
            <w:pPr>
              <w:spacing w:after="0" w:line="240" w:lineRule="auto"/>
              <w:ind w:left="-425" w:firstLine="425"/>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w:t>
            </w:r>
          </w:p>
          <w:p w:rsidR="00CA11A2" w:rsidRPr="00CA11A2" w:rsidRDefault="00CA11A2" w:rsidP="00CA11A2">
            <w:pPr>
              <w:spacing w:after="0" w:line="240" w:lineRule="auto"/>
              <w:ind w:left="-425" w:firstLine="425"/>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пп</w:t>
            </w:r>
          </w:p>
        </w:tc>
        <w:tc>
          <w:tcPr>
            <w:tcW w:w="2410" w:type="dxa"/>
            <w:shd w:val="clear" w:color="auto" w:fill="auto"/>
          </w:tcPr>
          <w:p w:rsidR="00CA11A2" w:rsidRPr="00CA11A2" w:rsidRDefault="00CA11A2" w:rsidP="00CA11A2">
            <w:pPr>
              <w:spacing w:after="0" w:line="240" w:lineRule="auto"/>
              <w:ind w:left="-425" w:firstLine="425"/>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Форма нормативного правового акта</w:t>
            </w:r>
          </w:p>
        </w:tc>
        <w:tc>
          <w:tcPr>
            <w:tcW w:w="5103" w:type="dxa"/>
            <w:shd w:val="clear" w:color="auto" w:fill="auto"/>
          </w:tcPr>
          <w:p w:rsidR="00CA11A2" w:rsidRPr="00CA11A2" w:rsidRDefault="00CA11A2" w:rsidP="00CA11A2">
            <w:pPr>
              <w:spacing w:after="0" w:line="240" w:lineRule="auto"/>
              <w:ind w:left="-425" w:firstLine="425"/>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Основные положения нормативного правового акта</w:t>
            </w:r>
          </w:p>
        </w:tc>
        <w:tc>
          <w:tcPr>
            <w:tcW w:w="1559" w:type="dxa"/>
            <w:shd w:val="clear" w:color="auto" w:fill="auto"/>
          </w:tcPr>
          <w:p w:rsidR="00CA11A2" w:rsidRPr="00CA11A2" w:rsidRDefault="00CA11A2" w:rsidP="00CA11A2">
            <w:pPr>
              <w:spacing w:after="0" w:line="240" w:lineRule="auto"/>
              <w:ind w:left="-425" w:firstLine="425"/>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Ответственный</w:t>
            </w:r>
          </w:p>
          <w:p w:rsidR="00CA11A2" w:rsidRPr="00CA11A2" w:rsidRDefault="00CA11A2" w:rsidP="00CA11A2">
            <w:pPr>
              <w:spacing w:after="0" w:line="240" w:lineRule="auto"/>
              <w:ind w:left="-425" w:firstLine="425"/>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 xml:space="preserve">исполнитель </w:t>
            </w:r>
          </w:p>
        </w:tc>
        <w:tc>
          <w:tcPr>
            <w:tcW w:w="1393" w:type="dxa"/>
            <w:shd w:val="clear" w:color="auto" w:fill="auto"/>
          </w:tcPr>
          <w:p w:rsidR="00CA11A2" w:rsidRPr="00CA11A2" w:rsidRDefault="00CA11A2" w:rsidP="00CA11A2">
            <w:pPr>
              <w:spacing w:after="0" w:line="240" w:lineRule="auto"/>
              <w:ind w:left="9" w:firstLine="68"/>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Ожидаемый срок принятия нормативного правового акта</w:t>
            </w:r>
          </w:p>
        </w:tc>
      </w:tr>
      <w:tr w:rsidR="00CA11A2" w:rsidRPr="00CA11A2" w:rsidTr="00CA11A2">
        <w:tc>
          <w:tcPr>
            <w:tcW w:w="675" w:type="dxa"/>
            <w:shd w:val="clear" w:color="auto" w:fill="auto"/>
          </w:tcPr>
          <w:p w:rsidR="00CA11A2" w:rsidRPr="00CA11A2" w:rsidRDefault="00CA11A2" w:rsidP="00CA11A2">
            <w:pPr>
              <w:spacing w:after="0" w:line="240" w:lineRule="auto"/>
              <w:ind w:left="-425" w:firstLine="425"/>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1</w:t>
            </w:r>
          </w:p>
        </w:tc>
        <w:tc>
          <w:tcPr>
            <w:tcW w:w="2410" w:type="dxa"/>
            <w:shd w:val="clear" w:color="auto" w:fill="auto"/>
          </w:tcPr>
          <w:p w:rsidR="00CA11A2" w:rsidRPr="00CA11A2" w:rsidRDefault="00CA11A2" w:rsidP="00CA11A2">
            <w:pPr>
              <w:spacing w:after="0" w:line="240" w:lineRule="auto"/>
              <w:ind w:left="-425" w:firstLine="425"/>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2</w:t>
            </w:r>
          </w:p>
        </w:tc>
        <w:tc>
          <w:tcPr>
            <w:tcW w:w="5103" w:type="dxa"/>
            <w:shd w:val="clear" w:color="auto" w:fill="auto"/>
          </w:tcPr>
          <w:p w:rsidR="00CA11A2" w:rsidRPr="00CA11A2" w:rsidRDefault="00CA11A2" w:rsidP="00CA11A2">
            <w:pPr>
              <w:spacing w:after="0" w:line="240" w:lineRule="auto"/>
              <w:ind w:left="-425" w:firstLine="425"/>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3</w:t>
            </w:r>
          </w:p>
        </w:tc>
        <w:tc>
          <w:tcPr>
            <w:tcW w:w="1559" w:type="dxa"/>
            <w:shd w:val="clear" w:color="auto" w:fill="auto"/>
          </w:tcPr>
          <w:p w:rsidR="00CA11A2" w:rsidRPr="00CA11A2" w:rsidRDefault="00CA11A2" w:rsidP="00CA11A2">
            <w:pPr>
              <w:spacing w:after="0" w:line="240" w:lineRule="auto"/>
              <w:ind w:left="-425" w:firstLine="425"/>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4</w:t>
            </w:r>
          </w:p>
        </w:tc>
        <w:tc>
          <w:tcPr>
            <w:tcW w:w="1393" w:type="dxa"/>
            <w:shd w:val="clear" w:color="auto" w:fill="auto"/>
          </w:tcPr>
          <w:p w:rsidR="00CA11A2" w:rsidRPr="00CA11A2" w:rsidRDefault="00CA11A2" w:rsidP="00CA11A2">
            <w:pPr>
              <w:spacing w:after="0" w:line="240" w:lineRule="auto"/>
              <w:ind w:left="-425" w:firstLine="425"/>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5</w:t>
            </w:r>
          </w:p>
        </w:tc>
      </w:tr>
      <w:tr w:rsidR="00CA11A2" w:rsidRPr="00CA11A2" w:rsidTr="00CA11A2">
        <w:tc>
          <w:tcPr>
            <w:tcW w:w="11144" w:type="dxa"/>
            <w:gridSpan w:val="5"/>
            <w:shd w:val="clear" w:color="auto" w:fill="auto"/>
          </w:tcPr>
          <w:p w:rsidR="00CA11A2" w:rsidRPr="00CA11A2" w:rsidRDefault="00CA11A2" w:rsidP="00CA11A2">
            <w:pPr>
              <w:spacing w:after="0" w:line="240" w:lineRule="auto"/>
              <w:ind w:left="-425" w:firstLine="425"/>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 xml:space="preserve">Цель муниципальной программы – </w:t>
            </w:r>
            <w:r w:rsidRPr="00CA11A2">
              <w:rPr>
                <w:rFonts w:ascii="Times New Roman" w:hAnsi="Times New Roman" w:cs="Times New Roman"/>
                <w:color w:val="auto"/>
                <w:kern w:val="0"/>
                <w:sz w:val="12"/>
                <w:szCs w:val="12"/>
              </w:rPr>
              <w:t>содействие развитию сельского хозяйства, обеспечение устойчивого уровня жизни сельского населения</w:t>
            </w:r>
          </w:p>
        </w:tc>
      </w:tr>
      <w:tr w:rsidR="00CA11A2" w:rsidRPr="00CA11A2" w:rsidTr="00CA11A2">
        <w:tc>
          <w:tcPr>
            <w:tcW w:w="11144" w:type="dxa"/>
            <w:gridSpan w:val="5"/>
            <w:shd w:val="clear" w:color="auto" w:fill="auto"/>
          </w:tcPr>
          <w:p w:rsidR="00CA11A2" w:rsidRPr="00CA11A2" w:rsidRDefault="00CA11A2" w:rsidP="00CA11A2">
            <w:pPr>
              <w:spacing w:after="0" w:line="240" w:lineRule="auto"/>
              <w:ind w:left="-425" w:firstLine="425"/>
              <w:rPr>
                <w:rFonts w:ascii="Times New Roman" w:eastAsia="Calibri" w:hAnsi="Times New Roman" w:cs="Times New Roman"/>
                <w:color w:val="auto"/>
                <w:kern w:val="0"/>
                <w:sz w:val="12"/>
                <w:szCs w:val="12"/>
                <w:lang w:eastAsia="en-US"/>
              </w:rPr>
            </w:pPr>
            <w:r w:rsidRPr="00CA11A2">
              <w:rPr>
                <w:rFonts w:ascii="Times New Roman" w:hAnsi="Times New Roman" w:cs="Times New Roman"/>
                <w:color w:val="auto"/>
                <w:kern w:val="0"/>
                <w:sz w:val="12"/>
                <w:szCs w:val="12"/>
              </w:rPr>
              <w:t>Задача 1 Поддержка и дальнейшее развитие малых форм хозяйствования на селе</w:t>
            </w:r>
          </w:p>
        </w:tc>
      </w:tr>
      <w:tr w:rsidR="00CA11A2" w:rsidRPr="00CA11A2" w:rsidTr="00CA11A2">
        <w:tc>
          <w:tcPr>
            <w:tcW w:w="11144" w:type="dxa"/>
            <w:gridSpan w:val="5"/>
            <w:shd w:val="clear" w:color="auto" w:fill="auto"/>
          </w:tcPr>
          <w:p w:rsidR="00CA11A2" w:rsidRPr="00CA11A2" w:rsidRDefault="00CA11A2" w:rsidP="00CA11A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 xml:space="preserve">Подпрограмма:  </w:t>
            </w:r>
            <w:r w:rsidRPr="00CA11A2">
              <w:rPr>
                <w:rFonts w:ascii="Times New Roman" w:hAnsi="Times New Roman" w:cs="Times New Roman"/>
                <w:color w:val="auto"/>
                <w:kern w:val="0"/>
                <w:sz w:val="12"/>
                <w:szCs w:val="12"/>
              </w:rPr>
              <w:t>«Развитие малых форм  хозяйствования  в Каратузском районе»</w:t>
            </w:r>
          </w:p>
        </w:tc>
      </w:tr>
      <w:tr w:rsidR="00CA11A2" w:rsidRPr="00CA11A2" w:rsidTr="00CA11A2">
        <w:tc>
          <w:tcPr>
            <w:tcW w:w="675" w:type="dxa"/>
            <w:shd w:val="clear" w:color="auto" w:fill="auto"/>
          </w:tcPr>
          <w:p w:rsidR="00CA11A2" w:rsidRPr="00CA11A2" w:rsidRDefault="00CA11A2" w:rsidP="00CA11A2">
            <w:pPr>
              <w:spacing w:after="0" w:line="240" w:lineRule="auto"/>
              <w:ind w:left="-425" w:firstLine="425"/>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1.1</w:t>
            </w:r>
          </w:p>
        </w:tc>
        <w:tc>
          <w:tcPr>
            <w:tcW w:w="2410" w:type="dxa"/>
            <w:shd w:val="clear" w:color="auto" w:fill="auto"/>
          </w:tcPr>
          <w:p w:rsidR="00CA11A2" w:rsidRPr="00CA11A2" w:rsidRDefault="00CA11A2" w:rsidP="00CA11A2">
            <w:pPr>
              <w:spacing w:after="0" w:line="240" w:lineRule="auto"/>
              <w:ind w:left="34"/>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Постановление администрации Каратузского района</w:t>
            </w:r>
          </w:p>
        </w:tc>
        <w:tc>
          <w:tcPr>
            <w:tcW w:w="5103" w:type="dxa"/>
            <w:shd w:val="clear" w:color="auto" w:fill="auto"/>
          </w:tcPr>
          <w:p w:rsidR="00CA11A2" w:rsidRPr="00CA11A2" w:rsidRDefault="00CA11A2" w:rsidP="00CA11A2">
            <w:pPr>
              <w:spacing w:after="0" w:line="240" w:lineRule="auto"/>
              <w:ind w:left="23" w:firstLine="11"/>
              <w:jc w:val="both"/>
              <w:rPr>
                <w:rFonts w:ascii="Times New Roman" w:eastAsia="Calibri" w:hAnsi="Times New Roman" w:cs="Times New Roman"/>
                <w:color w:val="auto"/>
                <w:kern w:val="0"/>
                <w:sz w:val="12"/>
                <w:szCs w:val="12"/>
                <w:lang w:eastAsia="en-US"/>
              </w:rPr>
            </w:pPr>
            <w:r w:rsidRPr="00CA11A2">
              <w:rPr>
                <w:rFonts w:ascii="Times New Roman" w:hAnsi="Times New Roman" w:cs="Times New Roman"/>
                <w:color w:val="auto"/>
                <w:kern w:val="0"/>
                <w:sz w:val="12"/>
                <w:szCs w:val="12"/>
              </w:rPr>
              <w:t xml:space="preserve">  Внесение изменений в п</w:t>
            </w:r>
            <w:r w:rsidRPr="00CA11A2">
              <w:rPr>
                <w:rFonts w:ascii="Times New Roman" w:eastAsia="Calibri" w:hAnsi="Times New Roman" w:cs="Times New Roman"/>
                <w:color w:val="auto"/>
                <w:kern w:val="0"/>
                <w:sz w:val="12"/>
                <w:szCs w:val="12"/>
                <w:lang w:eastAsia="en-US"/>
              </w:rPr>
              <w:t>орядок предоставления субсидии на возмещение фактически понесенных затрат по приобретению и/или заготовке кормов гражданам, ведущим личное подсобное хозяйство на территории Каратузского района</w:t>
            </w:r>
          </w:p>
        </w:tc>
        <w:tc>
          <w:tcPr>
            <w:tcW w:w="1559" w:type="dxa"/>
            <w:shd w:val="clear" w:color="auto" w:fill="auto"/>
          </w:tcPr>
          <w:p w:rsidR="00CA11A2" w:rsidRPr="00CA11A2" w:rsidRDefault="00CA11A2" w:rsidP="00CA11A2">
            <w:pPr>
              <w:spacing w:after="0" w:line="240" w:lineRule="auto"/>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Отдел сельского хозяйства</w:t>
            </w:r>
          </w:p>
        </w:tc>
        <w:tc>
          <w:tcPr>
            <w:tcW w:w="1393" w:type="dxa"/>
            <w:shd w:val="clear" w:color="auto" w:fill="auto"/>
          </w:tcPr>
          <w:p w:rsidR="00CA11A2" w:rsidRPr="00CA11A2" w:rsidRDefault="00CA11A2" w:rsidP="00CA11A2">
            <w:pPr>
              <w:spacing w:after="0" w:line="240" w:lineRule="auto"/>
              <w:ind w:left="-68"/>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2 квартал 2023</w:t>
            </w:r>
          </w:p>
        </w:tc>
      </w:tr>
      <w:tr w:rsidR="00CA11A2" w:rsidRPr="00CA11A2" w:rsidTr="00CA11A2">
        <w:tc>
          <w:tcPr>
            <w:tcW w:w="675" w:type="dxa"/>
            <w:shd w:val="clear" w:color="auto" w:fill="auto"/>
          </w:tcPr>
          <w:p w:rsidR="00CA11A2" w:rsidRPr="00CA11A2" w:rsidRDefault="00CA11A2" w:rsidP="00CA11A2">
            <w:pPr>
              <w:spacing w:after="0" w:line="240" w:lineRule="auto"/>
              <w:ind w:left="-425" w:firstLine="425"/>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1.2</w:t>
            </w:r>
          </w:p>
        </w:tc>
        <w:tc>
          <w:tcPr>
            <w:tcW w:w="2410" w:type="dxa"/>
            <w:shd w:val="clear" w:color="auto" w:fill="auto"/>
          </w:tcPr>
          <w:p w:rsidR="00CA11A2" w:rsidRPr="00CA11A2" w:rsidRDefault="00CA11A2" w:rsidP="00CA11A2">
            <w:pPr>
              <w:spacing w:after="0" w:line="240" w:lineRule="auto"/>
              <w:ind w:left="34"/>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Постановление администрации Каратузского района</w:t>
            </w:r>
          </w:p>
        </w:tc>
        <w:tc>
          <w:tcPr>
            <w:tcW w:w="5103" w:type="dxa"/>
            <w:shd w:val="clear" w:color="auto" w:fill="auto"/>
          </w:tcPr>
          <w:p w:rsidR="00CA11A2" w:rsidRPr="00CA11A2" w:rsidRDefault="00CA11A2" w:rsidP="00CA11A2">
            <w:pPr>
              <w:spacing w:after="0" w:line="240" w:lineRule="auto"/>
              <w:ind w:left="23" w:firstLine="11"/>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Внесение изменений в п</w:t>
            </w:r>
            <w:r w:rsidRPr="00CA11A2">
              <w:rPr>
                <w:rFonts w:ascii="Times New Roman" w:eastAsia="Calibri" w:hAnsi="Times New Roman" w:cs="Times New Roman"/>
                <w:color w:val="auto"/>
                <w:kern w:val="0"/>
                <w:sz w:val="12"/>
                <w:szCs w:val="12"/>
                <w:lang w:eastAsia="en-US"/>
              </w:rPr>
              <w:t>орядок предоставления 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p>
        </w:tc>
        <w:tc>
          <w:tcPr>
            <w:tcW w:w="1559" w:type="dxa"/>
            <w:shd w:val="clear" w:color="auto" w:fill="auto"/>
          </w:tcPr>
          <w:p w:rsidR="00CA11A2" w:rsidRPr="00CA11A2" w:rsidRDefault="00CA11A2" w:rsidP="00CA11A2">
            <w:pPr>
              <w:spacing w:after="0" w:line="240" w:lineRule="auto"/>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Отдел сельского хозяйства</w:t>
            </w:r>
          </w:p>
        </w:tc>
        <w:tc>
          <w:tcPr>
            <w:tcW w:w="1393" w:type="dxa"/>
            <w:shd w:val="clear" w:color="auto" w:fill="auto"/>
          </w:tcPr>
          <w:p w:rsidR="00CA11A2" w:rsidRPr="00CA11A2" w:rsidRDefault="00CA11A2" w:rsidP="00CA11A2">
            <w:pPr>
              <w:spacing w:after="0" w:line="240" w:lineRule="auto"/>
              <w:ind w:left="-68"/>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2 квартал 2023</w:t>
            </w:r>
          </w:p>
        </w:tc>
      </w:tr>
      <w:tr w:rsidR="00CA11A2" w:rsidRPr="00CA11A2" w:rsidTr="00CA11A2">
        <w:tc>
          <w:tcPr>
            <w:tcW w:w="11144" w:type="dxa"/>
            <w:gridSpan w:val="5"/>
            <w:shd w:val="clear" w:color="auto" w:fill="auto"/>
          </w:tcPr>
          <w:p w:rsidR="00CA11A2" w:rsidRPr="00CA11A2" w:rsidRDefault="00CA11A2" w:rsidP="00CA11A2">
            <w:pPr>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Задача 2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CA11A2" w:rsidRPr="00CA11A2" w:rsidTr="00CA11A2">
        <w:tc>
          <w:tcPr>
            <w:tcW w:w="675" w:type="dxa"/>
            <w:shd w:val="clear" w:color="auto" w:fill="auto"/>
          </w:tcPr>
          <w:p w:rsidR="00CA11A2" w:rsidRPr="00CA11A2" w:rsidRDefault="00CA11A2" w:rsidP="00CA11A2">
            <w:pPr>
              <w:spacing w:after="0" w:line="240" w:lineRule="auto"/>
              <w:ind w:left="-425" w:firstLine="425"/>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2.1</w:t>
            </w:r>
          </w:p>
        </w:tc>
        <w:tc>
          <w:tcPr>
            <w:tcW w:w="2410" w:type="dxa"/>
            <w:shd w:val="clear" w:color="auto" w:fill="auto"/>
          </w:tcPr>
          <w:p w:rsidR="00CA11A2" w:rsidRPr="00CA11A2" w:rsidRDefault="00CA11A2" w:rsidP="00CA11A2">
            <w:pPr>
              <w:spacing w:after="0" w:line="240" w:lineRule="auto"/>
              <w:ind w:left="34"/>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Постановление администрации Каратузского района</w:t>
            </w:r>
          </w:p>
        </w:tc>
        <w:tc>
          <w:tcPr>
            <w:tcW w:w="5103" w:type="dxa"/>
            <w:shd w:val="clear" w:color="auto" w:fill="auto"/>
          </w:tcPr>
          <w:p w:rsidR="00CA11A2" w:rsidRPr="00CA11A2" w:rsidRDefault="00CA11A2" w:rsidP="00CA11A2">
            <w:pPr>
              <w:spacing w:after="0" w:line="240" w:lineRule="auto"/>
              <w:ind w:left="23" w:firstLine="153"/>
              <w:jc w:val="both"/>
              <w:rPr>
                <w:rFonts w:ascii="Times New Roman" w:hAnsi="Times New Roman" w:cs="Times New Roman"/>
                <w:color w:val="auto"/>
                <w:kern w:val="0"/>
                <w:sz w:val="12"/>
                <w:szCs w:val="12"/>
              </w:rPr>
            </w:pPr>
            <w:r w:rsidRPr="00CA11A2">
              <w:rPr>
                <w:rFonts w:ascii="Times New Roman" w:eastAsia="Calibri" w:hAnsi="Times New Roman" w:cs="Times New Roman"/>
                <w:color w:val="auto"/>
                <w:spacing w:val="2"/>
                <w:kern w:val="0"/>
                <w:sz w:val="12"/>
                <w:szCs w:val="12"/>
                <w:lang w:eastAsia="en-US"/>
              </w:rPr>
              <w:t>Об учреждении денежных вознаграждений за достижение наивысших показателей в работе агропромышленного комплекса  Каратузского района в</w:t>
            </w:r>
            <w:r w:rsidRPr="00CA11A2">
              <w:rPr>
                <w:rFonts w:ascii="Times New Roman" w:eastAsia="Calibri" w:hAnsi="Times New Roman" w:cs="Times New Roman"/>
                <w:color w:val="auto"/>
                <w:kern w:val="0"/>
                <w:sz w:val="12"/>
                <w:szCs w:val="12"/>
                <w:lang w:eastAsia="en-US"/>
              </w:rPr>
              <w:t xml:space="preserve"> </w:t>
            </w:r>
            <w:r w:rsidRPr="00CA11A2">
              <w:rPr>
                <w:rFonts w:ascii="Times New Roman" w:eastAsia="Calibri" w:hAnsi="Times New Roman" w:cs="Times New Roman"/>
                <w:color w:val="auto"/>
                <w:spacing w:val="2"/>
                <w:kern w:val="0"/>
                <w:sz w:val="12"/>
                <w:szCs w:val="12"/>
                <w:lang w:eastAsia="en-US"/>
              </w:rPr>
              <w:t>2022 году и в связи с профессиональным праздником - Днем работника</w:t>
            </w:r>
            <w:r w:rsidRPr="00CA11A2">
              <w:rPr>
                <w:rFonts w:ascii="Times New Roman" w:eastAsia="Calibri" w:hAnsi="Times New Roman" w:cs="Times New Roman"/>
                <w:color w:val="auto"/>
                <w:kern w:val="0"/>
                <w:sz w:val="12"/>
                <w:szCs w:val="12"/>
                <w:lang w:eastAsia="en-US"/>
              </w:rPr>
              <w:t xml:space="preserve"> </w:t>
            </w:r>
            <w:r w:rsidRPr="00CA11A2">
              <w:rPr>
                <w:rFonts w:ascii="Times New Roman" w:eastAsia="Calibri" w:hAnsi="Times New Roman" w:cs="Times New Roman"/>
                <w:color w:val="auto"/>
                <w:spacing w:val="2"/>
                <w:kern w:val="0"/>
                <w:sz w:val="12"/>
                <w:szCs w:val="12"/>
                <w:lang w:eastAsia="en-US"/>
              </w:rPr>
              <w:t>сельского хозяйства и перерабатывающей промышленности.</w:t>
            </w:r>
          </w:p>
        </w:tc>
        <w:tc>
          <w:tcPr>
            <w:tcW w:w="1559" w:type="dxa"/>
            <w:shd w:val="clear" w:color="auto" w:fill="auto"/>
          </w:tcPr>
          <w:p w:rsidR="00CA11A2" w:rsidRPr="00CA11A2" w:rsidRDefault="00CA11A2" w:rsidP="00CA11A2">
            <w:pPr>
              <w:spacing w:after="0" w:line="240" w:lineRule="auto"/>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Отдел сельского хозяйства</w:t>
            </w:r>
          </w:p>
        </w:tc>
        <w:tc>
          <w:tcPr>
            <w:tcW w:w="1393" w:type="dxa"/>
            <w:shd w:val="clear" w:color="auto" w:fill="auto"/>
          </w:tcPr>
          <w:p w:rsidR="00CA11A2" w:rsidRPr="00CA11A2" w:rsidRDefault="00CA11A2" w:rsidP="00CA11A2">
            <w:pPr>
              <w:spacing w:after="0" w:line="240" w:lineRule="auto"/>
              <w:ind w:left="-425" w:firstLine="425"/>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3 квартал 2023</w:t>
            </w:r>
          </w:p>
        </w:tc>
      </w:tr>
    </w:tbl>
    <w:p w:rsidR="00CA11A2" w:rsidRPr="00CA11A2" w:rsidRDefault="00CA11A2" w:rsidP="00CA11A2">
      <w:pPr>
        <w:spacing w:after="0" w:line="240" w:lineRule="auto"/>
        <w:ind w:left="-425" w:firstLine="425"/>
        <w:jc w:val="center"/>
        <w:rPr>
          <w:rFonts w:ascii="Times New Roman" w:eastAsia="Calibri" w:hAnsi="Times New Roman" w:cs="Times New Roman"/>
          <w:color w:val="auto"/>
          <w:kern w:val="0"/>
          <w:sz w:val="12"/>
          <w:szCs w:val="12"/>
          <w:lang w:eastAsia="en-US"/>
        </w:rPr>
      </w:pPr>
    </w:p>
    <w:p w:rsidR="00CA11A2" w:rsidRPr="00CA11A2" w:rsidRDefault="00CA11A2" w:rsidP="00CA11A2">
      <w:pPr>
        <w:spacing w:after="0" w:line="276" w:lineRule="auto"/>
        <w:ind w:firstLine="425"/>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7. ПЕРЕЧЕНЬ ОБЪЕКТОВ НЕДВИЖИМОГО ИМУЩЕСТВА МУНИЦИПАЛЬНОЙ СОБСТВЕННОСТИ  КАРАТУЗСКОГО РАЙОНА, ПОДЛЕЖАЩИХ СТРОИТЕЛЬСТВУ, РЕКОНСТРУКЦИИ, ТЕХНИЧЕСКОМУ ПЕРЕВООРУЖЕНИЮ ИЛИ ПРИОБРЕТЕНИЮ.</w:t>
      </w:r>
    </w:p>
    <w:p w:rsidR="00CA11A2" w:rsidRPr="00CA11A2" w:rsidRDefault="00CA11A2" w:rsidP="00CA11A2">
      <w:pPr>
        <w:spacing w:after="0" w:line="240" w:lineRule="auto"/>
        <w:ind w:firstLine="425"/>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Информация о перечне объектов недвижимого имущества муниципальной собственности Каратузского района, подлежащих строительству, реконструкции, техническому перевооружению или приобретению приведены в приложении № 8 к муниципальной программе.</w:t>
      </w:r>
    </w:p>
    <w:p w:rsidR="00CA11A2" w:rsidRPr="00CA11A2" w:rsidRDefault="00CA11A2" w:rsidP="00CA11A2">
      <w:pPr>
        <w:spacing w:after="0" w:line="240" w:lineRule="auto"/>
        <w:ind w:firstLine="425"/>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8. ИНФОРМАЦИЯ О РЕСУРСНОМ ОБЕСПЕЧЕНИИ ПРОГРАММЫ</w:t>
      </w:r>
    </w:p>
    <w:p w:rsidR="00CA11A2" w:rsidRPr="00CA11A2" w:rsidRDefault="00CA11A2" w:rsidP="00CA11A2">
      <w:pPr>
        <w:widowControl w:val="0"/>
        <w:autoSpaceDE w:val="0"/>
        <w:autoSpaceDN w:val="0"/>
        <w:spacing w:after="0" w:line="240" w:lineRule="auto"/>
        <w:ind w:firstLine="425"/>
        <w:jc w:val="both"/>
        <w:rPr>
          <w:rFonts w:ascii="Times New Roman" w:hAnsi="Times New Roman" w:cs="Times New Roman"/>
          <w:color w:val="auto"/>
          <w:kern w:val="0"/>
          <w:sz w:val="12"/>
          <w:szCs w:val="12"/>
        </w:rPr>
      </w:pPr>
      <w:hyperlink w:anchor="P1180" w:history="1">
        <w:r w:rsidRPr="00CA11A2">
          <w:rPr>
            <w:rFonts w:ascii="Times New Roman" w:hAnsi="Times New Roman" w:cs="Times New Roman"/>
            <w:color w:val="auto"/>
            <w:kern w:val="0"/>
            <w:sz w:val="12"/>
            <w:szCs w:val="12"/>
          </w:rPr>
          <w:t>Информация</w:t>
        </w:r>
      </w:hyperlink>
      <w:r w:rsidRPr="00CA11A2">
        <w:rPr>
          <w:rFonts w:ascii="Times New Roman" w:hAnsi="Times New Roman" w:cs="Times New Roman"/>
          <w:color w:val="auto"/>
          <w:kern w:val="0"/>
          <w:sz w:val="12"/>
          <w:szCs w:val="12"/>
        </w:rPr>
        <w:t xml:space="preserve"> по ресурсному обеспечению муниципальной программы за счет средств районного бюджета, в том числе средств, поступивших из бюджетов других уровней бюджетной системы (с расшифровкой по главным распорядителям средств бюджета, в разрезе подпрограмм муниципальной программы района, отдельных мероприятий муниципальной программы района), представлена в приложении № 1 к мунипальной программе.</w:t>
      </w:r>
    </w:p>
    <w:p w:rsidR="00CA11A2" w:rsidRPr="00CA11A2" w:rsidRDefault="00CA11A2" w:rsidP="00CA11A2">
      <w:pPr>
        <w:widowControl w:val="0"/>
        <w:autoSpaceDE w:val="0"/>
        <w:autoSpaceDN w:val="0"/>
        <w:spacing w:after="0" w:line="240" w:lineRule="auto"/>
        <w:ind w:firstLine="425"/>
        <w:jc w:val="both"/>
        <w:rPr>
          <w:rFonts w:ascii="Times New Roman" w:hAnsi="Times New Roman" w:cs="Times New Roman"/>
          <w:color w:val="auto"/>
          <w:kern w:val="0"/>
          <w:sz w:val="12"/>
          <w:szCs w:val="12"/>
        </w:rPr>
      </w:pPr>
      <w:hyperlink w:anchor="P1583" w:history="1">
        <w:r w:rsidRPr="00CA11A2">
          <w:rPr>
            <w:rFonts w:ascii="Times New Roman" w:hAnsi="Times New Roman" w:cs="Times New Roman"/>
            <w:color w:val="auto"/>
            <w:kern w:val="0"/>
            <w:sz w:val="12"/>
            <w:szCs w:val="12"/>
          </w:rPr>
          <w:t>Информация</w:t>
        </w:r>
      </w:hyperlink>
      <w:r w:rsidRPr="00CA11A2">
        <w:rPr>
          <w:rFonts w:ascii="Times New Roman" w:hAnsi="Times New Roman" w:cs="Times New Roman"/>
          <w:color w:val="auto"/>
          <w:kern w:val="0"/>
          <w:sz w:val="12"/>
          <w:szCs w:val="12"/>
        </w:rPr>
        <w:t xml:space="preserve"> об источниках финансирования подпрограмм, отдельных мероприятий программы (средства районного бюджета, в том числе средства, поступившие из бюджетов других уровней бюджетной системы) представлена в приложении № 2 к мунипальной программе.</w:t>
      </w:r>
    </w:p>
    <w:p w:rsidR="00CA11A2" w:rsidRPr="00CA11A2" w:rsidRDefault="00CA11A2" w:rsidP="00CA11A2">
      <w:pPr>
        <w:spacing w:after="200" w:line="276" w:lineRule="auto"/>
        <w:ind w:left="-425" w:firstLine="425"/>
        <w:jc w:val="center"/>
        <w:rPr>
          <w:rFonts w:ascii="Times New Roman" w:eastAsia="Calibri" w:hAnsi="Times New Roman" w:cs="Times New Roman"/>
          <w:color w:val="auto"/>
          <w:kern w:val="0"/>
          <w:sz w:val="12"/>
          <w:szCs w:val="12"/>
          <w:lang w:eastAsia="en-US"/>
        </w:rPr>
      </w:pPr>
    </w:p>
    <w:p w:rsidR="00CA11A2" w:rsidRPr="00CA11A2" w:rsidRDefault="00CA11A2" w:rsidP="00CA11A2">
      <w:pPr>
        <w:spacing w:after="200" w:line="276" w:lineRule="auto"/>
        <w:ind w:left="-425" w:firstLine="425"/>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9. ИНФОРМАЦИЯ О МЕРОПРИЯТИЯХ, НАПРАВЛЕННЫХ НА РЕАЛИЗАЦИЮ НАУЧНОЙ, НАУЧНО-ТЕХНИЧЕСКОЙ И ИННОВАЦИОННОЙ ДЕЯТЕЛЬНОСТИ</w:t>
      </w:r>
    </w:p>
    <w:p w:rsidR="00A02791" w:rsidRDefault="00CA11A2" w:rsidP="00CA11A2">
      <w:pPr>
        <w:spacing w:after="0" w:line="240" w:lineRule="auto"/>
        <w:rPr>
          <w:rFonts w:ascii="Times New Roman" w:hAnsi="Times New Roman" w:cs="Times New Roman"/>
          <w:color w:val="auto"/>
          <w:kern w:val="0"/>
          <w:sz w:val="12"/>
          <w:szCs w:val="12"/>
        </w:rPr>
      </w:pPr>
      <w:r w:rsidRPr="00CA11A2">
        <w:rPr>
          <w:rFonts w:ascii="Times New Roman" w:eastAsia="Calibri" w:hAnsi="Times New Roman" w:cs="Times New Roman"/>
          <w:color w:val="auto"/>
          <w:kern w:val="0"/>
          <w:sz w:val="12"/>
          <w:szCs w:val="12"/>
          <w:lang w:eastAsia="en-US"/>
        </w:rPr>
        <w:t>Программой не предусмотрены мероприятия, направленные на реализацию научной, научно-технической и инновационной деятельности</w:t>
      </w:r>
    </w:p>
    <w:p w:rsidR="00BD05AA" w:rsidRDefault="00BD05AA" w:rsidP="00773AA5">
      <w:pPr>
        <w:spacing w:after="0" w:line="240" w:lineRule="auto"/>
        <w:rPr>
          <w:rFonts w:ascii="Times New Roman" w:hAnsi="Times New Roman" w:cs="Times New Roman"/>
          <w:color w:val="auto"/>
          <w:kern w:val="0"/>
          <w:sz w:val="12"/>
          <w:szCs w:val="12"/>
        </w:rPr>
      </w:pPr>
    </w:p>
    <w:p w:rsidR="00CA11A2" w:rsidRPr="00CA11A2" w:rsidRDefault="00CA11A2" w:rsidP="00CA11A2">
      <w:pPr>
        <w:widowControl w:val="0"/>
        <w:autoSpaceDE w:val="0"/>
        <w:autoSpaceDN w:val="0"/>
        <w:spacing w:after="0" w:line="240" w:lineRule="auto"/>
        <w:jc w:val="right"/>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Приложение № 1</w:t>
      </w:r>
    </w:p>
    <w:p w:rsidR="00CA11A2" w:rsidRPr="00CA11A2" w:rsidRDefault="00CA11A2" w:rsidP="00CA11A2">
      <w:pPr>
        <w:widowControl w:val="0"/>
        <w:autoSpaceDE w:val="0"/>
        <w:autoSpaceDN w:val="0"/>
        <w:spacing w:after="0" w:line="240" w:lineRule="auto"/>
        <w:jc w:val="right"/>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к паспорту муниципальной программы</w:t>
      </w:r>
    </w:p>
    <w:p w:rsidR="00CA11A2" w:rsidRPr="00CA11A2" w:rsidRDefault="00CA11A2" w:rsidP="00CA11A2">
      <w:pPr>
        <w:widowControl w:val="0"/>
        <w:autoSpaceDE w:val="0"/>
        <w:autoSpaceDN w:val="0"/>
        <w:spacing w:after="0" w:line="240" w:lineRule="auto"/>
        <w:jc w:val="right"/>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«Развитие сельского хозяйства</w:t>
      </w:r>
    </w:p>
    <w:p w:rsidR="00CA11A2" w:rsidRPr="00CA11A2" w:rsidRDefault="00CA11A2" w:rsidP="00CA11A2">
      <w:pPr>
        <w:widowControl w:val="0"/>
        <w:autoSpaceDE w:val="0"/>
        <w:autoSpaceDN w:val="0"/>
        <w:spacing w:after="0" w:line="240" w:lineRule="auto"/>
        <w:jc w:val="right"/>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 в Каратузском районе»</w:t>
      </w:r>
    </w:p>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bookmarkStart w:id="1" w:name="P885"/>
      <w:bookmarkEnd w:id="1"/>
      <w:r w:rsidRPr="00CA11A2">
        <w:rPr>
          <w:rFonts w:ascii="Times New Roman" w:hAnsi="Times New Roman" w:cs="Times New Roman"/>
          <w:color w:val="auto"/>
          <w:kern w:val="0"/>
          <w:sz w:val="12"/>
          <w:szCs w:val="12"/>
        </w:rPr>
        <w:t>ПЕРЕЧЕНЬ</w:t>
      </w:r>
    </w:p>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ЦЕЛЕВЫХ ПОКАЗАТЕЛЕЙ МУНИЦИПАЛЬНОЙ ПРОГРАММЫ КАРАТУЗСКОГО РАЙОНА</w:t>
      </w:r>
    </w:p>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С УКАЗАНИЕМ ПЛАНИРУЕМЫХ К ДОСТИЖЕНИЮ ЗНАЧЕНИЙ</w:t>
      </w:r>
    </w:p>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 РЕЗУЛЬТАТЕ РЕАЛИЗАЦИИ МУНИЦИПАЛЬНОЙ  ПРОГРАММЫ</w:t>
      </w:r>
    </w:p>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КАРАТУЗСКОГО РАЙОНА</w:t>
      </w:r>
    </w:p>
    <w:p w:rsidR="00C012B5" w:rsidRDefault="00C012B5" w:rsidP="00773AA5">
      <w:pPr>
        <w:spacing w:after="0" w:line="240" w:lineRule="auto"/>
        <w:rPr>
          <w:rFonts w:ascii="Times New Roman" w:hAnsi="Times New Roman" w:cs="Times New Roman"/>
          <w:color w:val="auto"/>
          <w:kern w:val="0"/>
          <w:sz w:val="12"/>
          <w:szCs w:val="12"/>
        </w:rPr>
      </w:pPr>
    </w:p>
    <w:tbl>
      <w:tblPr>
        <w:tblW w:w="11450" w:type="dxa"/>
        <w:tblInd w:w="-34" w:type="dxa"/>
        <w:tblLayout w:type="fixed"/>
        <w:tblLook w:val="04A0" w:firstRow="1" w:lastRow="0" w:firstColumn="1" w:lastColumn="0" w:noHBand="0" w:noVBand="1"/>
      </w:tblPr>
      <w:tblGrid>
        <w:gridCol w:w="458"/>
        <w:gridCol w:w="1102"/>
        <w:gridCol w:w="567"/>
        <w:gridCol w:w="1262"/>
        <w:gridCol w:w="567"/>
        <w:gridCol w:w="567"/>
        <w:gridCol w:w="567"/>
        <w:gridCol w:w="567"/>
        <w:gridCol w:w="567"/>
        <w:gridCol w:w="567"/>
        <w:gridCol w:w="567"/>
        <w:gridCol w:w="567"/>
        <w:gridCol w:w="567"/>
        <w:gridCol w:w="567"/>
        <w:gridCol w:w="567"/>
        <w:gridCol w:w="567"/>
        <w:gridCol w:w="644"/>
        <w:gridCol w:w="519"/>
        <w:gridCol w:w="85"/>
        <w:gridCol w:w="9"/>
      </w:tblGrid>
      <w:tr w:rsidR="00CA11A2" w:rsidRPr="00CA11A2" w:rsidTr="00CA11A2">
        <w:trPr>
          <w:gridAfter w:val="1"/>
          <w:wAfter w:w="9" w:type="dxa"/>
          <w:trHeight w:val="20"/>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N п/п</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Цели, целевые показатели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Ед. измерения</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Год, предшествующий реализации муниципальной программы 2013</w:t>
            </w:r>
          </w:p>
        </w:tc>
        <w:tc>
          <w:tcPr>
            <w:tcW w:w="8052" w:type="dxa"/>
            <w:gridSpan w:val="15"/>
            <w:tcBorders>
              <w:top w:val="single" w:sz="4" w:space="0" w:color="auto"/>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Годы реализации муниципальной программы</w:t>
            </w:r>
          </w:p>
        </w:tc>
      </w:tr>
      <w:tr w:rsidR="00CA11A2" w:rsidRPr="00CA11A2" w:rsidTr="00CA11A2">
        <w:trPr>
          <w:gridAfter w:val="2"/>
          <w:wAfter w:w="94" w:type="dxa"/>
          <w:trHeight w:val="2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kern w:val="0"/>
                <w:sz w:val="12"/>
                <w:szCs w:val="1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kern w:val="0"/>
                <w:sz w:val="12"/>
                <w:szCs w:val="12"/>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kern w:val="0"/>
                <w:sz w:val="12"/>
                <w:szCs w:val="12"/>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2014</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2015</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2016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2017</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2018</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2019</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2020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2021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2022</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2023</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2024</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2025</w:t>
            </w:r>
          </w:p>
        </w:tc>
        <w:tc>
          <w:tcPr>
            <w:tcW w:w="1163" w:type="dxa"/>
            <w:gridSpan w:val="2"/>
            <w:tcBorders>
              <w:top w:val="single" w:sz="4" w:space="0" w:color="auto"/>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xml:space="preserve">годы до конца реализации муниципальной программы </w:t>
            </w:r>
          </w:p>
        </w:tc>
      </w:tr>
      <w:tr w:rsidR="00CA11A2" w:rsidRPr="00CA11A2" w:rsidTr="00CA11A2">
        <w:trPr>
          <w:gridAfter w:val="2"/>
          <w:wAfter w:w="94" w:type="dxa"/>
          <w:trHeight w:val="2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kern w:val="0"/>
                <w:sz w:val="12"/>
                <w:szCs w:val="1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kern w:val="0"/>
                <w:sz w:val="12"/>
                <w:szCs w:val="12"/>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kern w:val="0"/>
                <w:sz w:val="12"/>
                <w:szCs w:val="12"/>
              </w:rPr>
            </w:pPr>
          </w:p>
        </w:tc>
        <w:tc>
          <w:tcPr>
            <w:tcW w:w="64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2026</w:t>
            </w:r>
          </w:p>
        </w:tc>
        <w:tc>
          <w:tcPr>
            <w:tcW w:w="51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2030</w:t>
            </w:r>
          </w:p>
        </w:tc>
      </w:tr>
      <w:tr w:rsidR="00CA11A2" w:rsidRPr="00CA11A2" w:rsidTr="00CA11A2">
        <w:trPr>
          <w:gridAfter w:val="2"/>
          <w:wAfter w:w="94"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w:t>
            </w:r>
          </w:p>
        </w:tc>
        <w:tc>
          <w:tcPr>
            <w:tcW w:w="110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w:t>
            </w:r>
          </w:p>
        </w:tc>
        <w:tc>
          <w:tcPr>
            <w:tcW w:w="126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8</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11</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12</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13</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14</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15</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16 </w:t>
            </w:r>
          </w:p>
        </w:tc>
        <w:tc>
          <w:tcPr>
            <w:tcW w:w="64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17</w:t>
            </w:r>
          </w:p>
        </w:tc>
        <w:tc>
          <w:tcPr>
            <w:tcW w:w="51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18</w:t>
            </w:r>
          </w:p>
        </w:tc>
      </w:tr>
      <w:tr w:rsidR="00CA11A2" w:rsidRPr="00CA11A2" w:rsidTr="00CA11A2">
        <w:trPr>
          <w:trHeight w:val="20"/>
        </w:trPr>
        <w:tc>
          <w:tcPr>
            <w:tcW w:w="1145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xml:space="preserve">1 Цель: </w:t>
            </w:r>
            <w:r w:rsidRPr="00CA11A2">
              <w:rPr>
                <w:rFonts w:ascii="Times New Roman" w:hAnsi="Times New Roman" w:cs="Times New Roman"/>
                <w:color w:val="auto"/>
                <w:kern w:val="0"/>
                <w:sz w:val="12"/>
                <w:szCs w:val="12"/>
              </w:rPr>
              <w:t>содействие развитию сельского хозяйства, обеспечение устойчивого уровня жизни сельского населения</w:t>
            </w:r>
          </w:p>
        </w:tc>
      </w:tr>
      <w:tr w:rsidR="00CA11A2" w:rsidRPr="00CA11A2" w:rsidTr="00CA11A2">
        <w:trPr>
          <w:gridAfter w:val="2"/>
          <w:wAfter w:w="94"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1.1</w:t>
            </w:r>
          </w:p>
        </w:tc>
        <w:tc>
          <w:tcPr>
            <w:tcW w:w="110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индекс производства продукции сельского хозяйства в хозяйствах всех категорий (в сопоставимых ценах)</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к предыдущему году</w:t>
            </w:r>
          </w:p>
        </w:tc>
        <w:tc>
          <w:tcPr>
            <w:tcW w:w="126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94,9</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101,6</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99,12</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101,1</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93,9</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94,5</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92,8</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97,2</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97,6</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100,3</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101,3</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101,3</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101,7</w:t>
            </w:r>
          </w:p>
        </w:tc>
        <w:tc>
          <w:tcPr>
            <w:tcW w:w="64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101,7</w:t>
            </w:r>
          </w:p>
        </w:tc>
        <w:tc>
          <w:tcPr>
            <w:tcW w:w="51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101,7</w:t>
            </w:r>
          </w:p>
        </w:tc>
      </w:tr>
      <w:tr w:rsidR="00CA11A2" w:rsidRPr="00CA11A2" w:rsidTr="00CA11A2">
        <w:trPr>
          <w:gridAfter w:val="2"/>
          <w:wAfter w:w="94"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1.2</w:t>
            </w:r>
          </w:p>
        </w:tc>
        <w:tc>
          <w:tcPr>
            <w:tcW w:w="110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индекс производства продукции растениеводства в хозяйствах всех категорий (в сопоставимых ценах)</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к предыдущему году</w:t>
            </w:r>
          </w:p>
        </w:tc>
        <w:tc>
          <w:tcPr>
            <w:tcW w:w="126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102,5</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100,8</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99,09</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101,1</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94,2</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88,7</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89,0</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99,0</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98,6</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100,7</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101,3</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102</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103,8</w:t>
            </w:r>
          </w:p>
        </w:tc>
        <w:tc>
          <w:tcPr>
            <w:tcW w:w="64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103,8</w:t>
            </w:r>
          </w:p>
        </w:tc>
        <w:tc>
          <w:tcPr>
            <w:tcW w:w="51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103,8</w:t>
            </w:r>
          </w:p>
        </w:tc>
      </w:tr>
      <w:tr w:rsidR="00CA11A2" w:rsidRPr="00CA11A2" w:rsidTr="00CA11A2">
        <w:trPr>
          <w:gridAfter w:val="2"/>
          <w:wAfter w:w="94"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1.3</w:t>
            </w:r>
          </w:p>
        </w:tc>
        <w:tc>
          <w:tcPr>
            <w:tcW w:w="110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xml:space="preserve">индекс производства продукции животноводства в хозяйствах всех категорий (в сопоставимых </w:t>
            </w:r>
            <w:r w:rsidRPr="00CA11A2">
              <w:rPr>
                <w:rFonts w:ascii="Times New Roman" w:hAnsi="Times New Roman" w:cs="Times New Roman"/>
                <w:kern w:val="0"/>
                <w:sz w:val="12"/>
                <w:szCs w:val="12"/>
              </w:rPr>
              <w:lastRenderedPageBreak/>
              <w:t>ценах)</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lastRenderedPageBreak/>
              <w:t>% к предыдущему году</w:t>
            </w:r>
          </w:p>
        </w:tc>
        <w:tc>
          <w:tcPr>
            <w:tcW w:w="126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87,1</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102,5</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99,14</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101,1</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93,7</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97,7</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95,6</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95,8</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96,9</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100</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101,2</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100,7</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100,1</w:t>
            </w:r>
          </w:p>
        </w:tc>
        <w:tc>
          <w:tcPr>
            <w:tcW w:w="64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100,1</w:t>
            </w:r>
          </w:p>
        </w:tc>
        <w:tc>
          <w:tcPr>
            <w:tcW w:w="51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100,1</w:t>
            </w:r>
          </w:p>
        </w:tc>
      </w:tr>
      <w:tr w:rsidR="00CA11A2" w:rsidRPr="00CA11A2" w:rsidTr="00CA11A2">
        <w:trPr>
          <w:gridAfter w:val="2"/>
          <w:wAfter w:w="94"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1.4</w:t>
            </w:r>
          </w:p>
        </w:tc>
        <w:tc>
          <w:tcPr>
            <w:tcW w:w="110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 xml:space="preserve">рентабельность сельскохозяйственных организаций (с учетом субсидий) </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w:t>
            </w:r>
          </w:p>
        </w:tc>
        <w:tc>
          <w:tcPr>
            <w:tcW w:w="126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43,6</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20,3</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26,6</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8,7</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-39,9</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-90,7</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-329,9</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-3,95</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3,73</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8,7</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8,7</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8,7</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8,7</w:t>
            </w:r>
          </w:p>
        </w:tc>
        <w:tc>
          <w:tcPr>
            <w:tcW w:w="64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8,7</w:t>
            </w:r>
          </w:p>
        </w:tc>
        <w:tc>
          <w:tcPr>
            <w:tcW w:w="51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8,7</w:t>
            </w:r>
          </w:p>
        </w:tc>
      </w:tr>
      <w:tr w:rsidR="00CA11A2" w:rsidRPr="00CA11A2" w:rsidTr="00CA11A2">
        <w:trPr>
          <w:gridAfter w:val="2"/>
          <w:wAfter w:w="94"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1.5</w:t>
            </w:r>
          </w:p>
        </w:tc>
        <w:tc>
          <w:tcPr>
            <w:tcW w:w="110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Производство зерна (в весе после доработки)</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тн.</w:t>
            </w:r>
          </w:p>
        </w:tc>
        <w:tc>
          <w:tcPr>
            <w:tcW w:w="126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32961</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42967</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38948</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40242,9</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31106,62</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22025,4</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20420,1</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33706,4</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34205</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34547,1</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35238</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36274,4</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41000</w:t>
            </w:r>
          </w:p>
        </w:tc>
        <w:tc>
          <w:tcPr>
            <w:tcW w:w="64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41000</w:t>
            </w:r>
          </w:p>
        </w:tc>
        <w:tc>
          <w:tcPr>
            <w:tcW w:w="51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45130</w:t>
            </w:r>
          </w:p>
        </w:tc>
      </w:tr>
      <w:tr w:rsidR="00CA11A2" w:rsidRPr="00CA11A2" w:rsidTr="00CA11A2">
        <w:trPr>
          <w:gridAfter w:val="2"/>
          <w:wAfter w:w="94"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1.6</w:t>
            </w:r>
          </w:p>
        </w:tc>
        <w:tc>
          <w:tcPr>
            <w:tcW w:w="110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Производство картофеля</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тн.</w:t>
            </w:r>
          </w:p>
        </w:tc>
        <w:tc>
          <w:tcPr>
            <w:tcW w:w="126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30073,7</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33034,3</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33069,7</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33373</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10555,74</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11969,59</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10739,2</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9635,1</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7869,8</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7948,5</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8107,5</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8345,9</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37708</w:t>
            </w:r>
          </w:p>
        </w:tc>
        <w:tc>
          <w:tcPr>
            <w:tcW w:w="64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37708</w:t>
            </w:r>
          </w:p>
        </w:tc>
        <w:tc>
          <w:tcPr>
            <w:tcW w:w="51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41480</w:t>
            </w:r>
          </w:p>
        </w:tc>
      </w:tr>
      <w:tr w:rsidR="00CA11A2" w:rsidRPr="00CA11A2" w:rsidTr="00CA11A2">
        <w:trPr>
          <w:gridAfter w:val="2"/>
          <w:wAfter w:w="94"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1.7</w:t>
            </w:r>
          </w:p>
        </w:tc>
        <w:tc>
          <w:tcPr>
            <w:tcW w:w="110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Производство овощей</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тн.</w:t>
            </w:r>
          </w:p>
        </w:tc>
        <w:tc>
          <w:tcPr>
            <w:tcW w:w="126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4787,1</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4835,9</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4662</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4625,5</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1863,98</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2088,9</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2080</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1997,7</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2092,5</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2113,5</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2155,7</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2219,1</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6800</w:t>
            </w:r>
          </w:p>
        </w:tc>
        <w:tc>
          <w:tcPr>
            <w:tcW w:w="64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6800</w:t>
            </w:r>
          </w:p>
        </w:tc>
        <w:tc>
          <w:tcPr>
            <w:tcW w:w="51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7400</w:t>
            </w:r>
          </w:p>
        </w:tc>
      </w:tr>
      <w:tr w:rsidR="00CA11A2" w:rsidRPr="00CA11A2" w:rsidTr="00CA11A2">
        <w:trPr>
          <w:gridAfter w:val="2"/>
          <w:wAfter w:w="94"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1.8</w:t>
            </w:r>
          </w:p>
        </w:tc>
        <w:tc>
          <w:tcPr>
            <w:tcW w:w="110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Поголовье крупно-рогатого скота</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голов</w:t>
            </w:r>
          </w:p>
        </w:tc>
        <w:tc>
          <w:tcPr>
            <w:tcW w:w="126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6929</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6861</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6935</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6994</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6541</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6016</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5684</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5194</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3528</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3535</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3676</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3747</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3704</w:t>
            </w:r>
          </w:p>
        </w:tc>
        <w:tc>
          <w:tcPr>
            <w:tcW w:w="64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3712</w:t>
            </w:r>
          </w:p>
        </w:tc>
        <w:tc>
          <w:tcPr>
            <w:tcW w:w="51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4083</w:t>
            </w:r>
          </w:p>
        </w:tc>
      </w:tr>
      <w:tr w:rsidR="00CA11A2" w:rsidRPr="00CA11A2" w:rsidTr="00CA11A2">
        <w:trPr>
          <w:gridAfter w:val="2"/>
          <w:wAfter w:w="94"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1.9</w:t>
            </w:r>
          </w:p>
        </w:tc>
        <w:tc>
          <w:tcPr>
            <w:tcW w:w="110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Поголовье коров</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голов</w:t>
            </w:r>
          </w:p>
        </w:tc>
        <w:tc>
          <w:tcPr>
            <w:tcW w:w="126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2706</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2516</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2619</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2816</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2605</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2429</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2425</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2193</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1507</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1510</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1570</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1601</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1582</w:t>
            </w:r>
          </w:p>
        </w:tc>
        <w:tc>
          <w:tcPr>
            <w:tcW w:w="64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1586</w:t>
            </w:r>
          </w:p>
        </w:tc>
        <w:tc>
          <w:tcPr>
            <w:tcW w:w="51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1744</w:t>
            </w:r>
          </w:p>
        </w:tc>
      </w:tr>
      <w:tr w:rsidR="00CA11A2" w:rsidRPr="00CA11A2" w:rsidTr="00CA11A2">
        <w:trPr>
          <w:gridAfter w:val="2"/>
          <w:wAfter w:w="94"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1.10</w:t>
            </w:r>
          </w:p>
        </w:tc>
        <w:tc>
          <w:tcPr>
            <w:tcW w:w="110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Поголовье свиней</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голов</w:t>
            </w:r>
          </w:p>
        </w:tc>
        <w:tc>
          <w:tcPr>
            <w:tcW w:w="126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10436</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12066</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11227</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11366</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7116</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6703</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6795</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6757</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5049</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5059</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5261</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5363</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5301</w:t>
            </w:r>
          </w:p>
        </w:tc>
        <w:tc>
          <w:tcPr>
            <w:tcW w:w="64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5312</w:t>
            </w:r>
          </w:p>
        </w:tc>
        <w:tc>
          <w:tcPr>
            <w:tcW w:w="51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5843</w:t>
            </w:r>
          </w:p>
        </w:tc>
      </w:tr>
      <w:tr w:rsidR="00CA11A2" w:rsidRPr="00CA11A2" w:rsidTr="00CA11A2">
        <w:trPr>
          <w:gridAfter w:val="2"/>
          <w:wAfter w:w="94"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1.11</w:t>
            </w:r>
          </w:p>
        </w:tc>
        <w:tc>
          <w:tcPr>
            <w:tcW w:w="110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Поголовье овец и коз</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голов</w:t>
            </w:r>
          </w:p>
        </w:tc>
        <w:tc>
          <w:tcPr>
            <w:tcW w:w="126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1138</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1390</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1472</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2328</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1630</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1533</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1550</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1525</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1076</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1078</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1121</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1143</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1130</w:t>
            </w:r>
          </w:p>
        </w:tc>
        <w:tc>
          <w:tcPr>
            <w:tcW w:w="64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1132</w:t>
            </w:r>
          </w:p>
        </w:tc>
        <w:tc>
          <w:tcPr>
            <w:tcW w:w="51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1245</w:t>
            </w:r>
          </w:p>
        </w:tc>
      </w:tr>
      <w:tr w:rsidR="00CA11A2" w:rsidRPr="00CA11A2" w:rsidTr="00CA11A2">
        <w:trPr>
          <w:gridAfter w:val="2"/>
          <w:wAfter w:w="94"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1.12</w:t>
            </w:r>
          </w:p>
        </w:tc>
        <w:tc>
          <w:tcPr>
            <w:tcW w:w="110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Производство скота и птицы на убой в живом весе</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тн.</w:t>
            </w:r>
          </w:p>
        </w:tc>
        <w:tc>
          <w:tcPr>
            <w:tcW w:w="126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4220</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4248</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4204</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4228</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3063</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2965</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2831</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2820</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2942</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2948</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2992</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3022</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4650</w:t>
            </w:r>
          </w:p>
        </w:tc>
        <w:tc>
          <w:tcPr>
            <w:tcW w:w="64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4650</w:t>
            </w:r>
          </w:p>
        </w:tc>
        <w:tc>
          <w:tcPr>
            <w:tcW w:w="51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5120</w:t>
            </w:r>
          </w:p>
        </w:tc>
      </w:tr>
      <w:tr w:rsidR="00CA11A2" w:rsidRPr="00CA11A2" w:rsidTr="00CA11A2">
        <w:trPr>
          <w:gridAfter w:val="2"/>
          <w:wAfter w:w="94"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1.13</w:t>
            </w:r>
          </w:p>
        </w:tc>
        <w:tc>
          <w:tcPr>
            <w:tcW w:w="110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Производство молока</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тн.</w:t>
            </w:r>
          </w:p>
        </w:tc>
        <w:tc>
          <w:tcPr>
            <w:tcW w:w="126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10407</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9802</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9735</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10194</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10303</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9772</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9594</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9260</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7567</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7582</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7885</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8037</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12200</w:t>
            </w:r>
          </w:p>
        </w:tc>
        <w:tc>
          <w:tcPr>
            <w:tcW w:w="64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12200</w:t>
            </w:r>
          </w:p>
        </w:tc>
        <w:tc>
          <w:tcPr>
            <w:tcW w:w="51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13430</w:t>
            </w:r>
          </w:p>
        </w:tc>
      </w:tr>
      <w:tr w:rsidR="00CA11A2" w:rsidRPr="00CA11A2" w:rsidTr="00CA11A2">
        <w:trPr>
          <w:gridAfter w:val="2"/>
          <w:wAfter w:w="94" w:type="dxa"/>
          <w:trHeight w:val="2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1.14</w:t>
            </w:r>
          </w:p>
        </w:tc>
        <w:tc>
          <w:tcPr>
            <w:tcW w:w="110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Производство яиц</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тыс. шт.</w:t>
            </w:r>
          </w:p>
        </w:tc>
        <w:tc>
          <w:tcPr>
            <w:tcW w:w="126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2595</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2552</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2519</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2553</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1737</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1767</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1745</w:t>
            </w:r>
          </w:p>
        </w:tc>
        <w:tc>
          <w:tcPr>
            <w:tcW w:w="567" w:type="dxa"/>
            <w:tcBorders>
              <w:top w:val="nil"/>
              <w:left w:val="nil"/>
              <w:bottom w:val="single" w:sz="4" w:space="0" w:color="auto"/>
              <w:right w:val="single" w:sz="4" w:space="0" w:color="auto"/>
            </w:tcBorders>
            <w:shd w:val="clear" w:color="auto" w:fill="auto"/>
            <w:noWrap/>
            <w:vAlign w:val="bottom"/>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1637</w:t>
            </w:r>
          </w:p>
        </w:tc>
        <w:tc>
          <w:tcPr>
            <w:tcW w:w="567" w:type="dxa"/>
            <w:tcBorders>
              <w:top w:val="nil"/>
              <w:left w:val="nil"/>
              <w:bottom w:val="single" w:sz="4" w:space="0" w:color="auto"/>
              <w:right w:val="single" w:sz="4" w:space="0" w:color="auto"/>
            </w:tcBorders>
            <w:shd w:val="clear" w:color="auto" w:fill="auto"/>
            <w:noWrap/>
            <w:vAlign w:val="bottom"/>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1527</w:t>
            </w:r>
          </w:p>
        </w:tc>
        <w:tc>
          <w:tcPr>
            <w:tcW w:w="567" w:type="dxa"/>
            <w:tcBorders>
              <w:top w:val="nil"/>
              <w:left w:val="nil"/>
              <w:bottom w:val="single" w:sz="4" w:space="0" w:color="auto"/>
              <w:right w:val="single" w:sz="4" w:space="0" w:color="auto"/>
            </w:tcBorders>
            <w:shd w:val="clear" w:color="auto" w:fill="auto"/>
            <w:noWrap/>
            <w:vAlign w:val="bottom"/>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1530</w:t>
            </w:r>
          </w:p>
        </w:tc>
        <w:tc>
          <w:tcPr>
            <w:tcW w:w="567" w:type="dxa"/>
            <w:tcBorders>
              <w:top w:val="nil"/>
              <w:left w:val="nil"/>
              <w:bottom w:val="single" w:sz="4" w:space="0" w:color="auto"/>
              <w:right w:val="single" w:sz="4" w:space="0" w:color="auto"/>
            </w:tcBorders>
            <w:shd w:val="clear" w:color="auto" w:fill="auto"/>
            <w:noWrap/>
            <w:vAlign w:val="bottom"/>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1591</w:t>
            </w:r>
          </w:p>
        </w:tc>
        <w:tc>
          <w:tcPr>
            <w:tcW w:w="567" w:type="dxa"/>
            <w:tcBorders>
              <w:top w:val="nil"/>
              <w:left w:val="nil"/>
              <w:bottom w:val="single" w:sz="4" w:space="0" w:color="auto"/>
              <w:right w:val="single" w:sz="4" w:space="0" w:color="auto"/>
            </w:tcBorders>
            <w:shd w:val="clear" w:color="auto" w:fill="auto"/>
            <w:noWrap/>
            <w:vAlign w:val="bottom"/>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1622</w:t>
            </w:r>
          </w:p>
        </w:tc>
        <w:tc>
          <w:tcPr>
            <w:tcW w:w="567" w:type="dxa"/>
            <w:tcBorders>
              <w:top w:val="nil"/>
              <w:left w:val="nil"/>
              <w:bottom w:val="single" w:sz="4" w:space="0" w:color="auto"/>
              <w:right w:val="single" w:sz="4" w:space="0" w:color="auto"/>
            </w:tcBorders>
            <w:shd w:val="clear" w:color="auto" w:fill="auto"/>
            <w:noWrap/>
            <w:vAlign w:val="bottom"/>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2730</w:t>
            </w:r>
          </w:p>
        </w:tc>
        <w:tc>
          <w:tcPr>
            <w:tcW w:w="644" w:type="dxa"/>
            <w:tcBorders>
              <w:top w:val="nil"/>
              <w:left w:val="nil"/>
              <w:bottom w:val="single" w:sz="4" w:space="0" w:color="auto"/>
              <w:right w:val="single" w:sz="4" w:space="0" w:color="auto"/>
            </w:tcBorders>
            <w:shd w:val="clear" w:color="auto" w:fill="auto"/>
            <w:noWrap/>
            <w:vAlign w:val="bottom"/>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2730</w:t>
            </w:r>
          </w:p>
        </w:tc>
        <w:tc>
          <w:tcPr>
            <w:tcW w:w="519" w:type="dxa"/>
            <w:tcBorders>
              <w:top w:val="nil"/>
              <w:left w:val="nil"/>
              <w:bottom w:val="single" w:sz="4" w:space="0" w:color="auto"/>
              <w:right w:val="single" w:sz="4" w:space="0" w:color="auto"/>
            </w:tcBorders>
            <w:shd w:val="clear" w:color="auto" w:fill="auto"/>
            <w:noWrap/>
            <w:vAlign w:val="bottom"/>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2860</w:t>
            </w:r>
          </w:p>
        </w:tc>
      </w:tr>
    </w:tbl>
    <w:p w:rsidR="00C012B5" w:rsidRDefault="00C012B5" w:rsidP="00773AA5">
      <w:pPr>
        <w:spacing w:after="0" w:line="240" w:lineRule="auto"/>
        <w:rPr>
          <w:rFonts w:ascii="Times New Roman" w:hAnsi="Times New Roman" w:cs="Times New Roman"/>
          <w:color w:val="auto"/>
          <w:kern w:val="0"/>
          <w:sz w:val="12"/>
          <w:szCs w:val="12"/>
        </w:rPr>
      </w:pPr>
    </w:p>
    <w:p w:rsidR="00CA11A2" w:rsidRPr="00CA11A2" w:rsidRDefault="00CA11A2" w:rsidP="00CA11A2">
      <w:pPr>
        <w:widowControl w:val="0"/>
        <w:autoSpaceDE w:val="0"/>
        <w:autoSpaceDN w:val="0"/>
        <w:spacing w:after="0" w:line="240" w:lineRule="auto"/>
        <w:jc w:val="right"/>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Приложение № 1</w:t>
      </w:r>
    </w:p>
    <w:p w:rsidR="00CA11A2" w:rsidRPr="00CA11A2" w:rsidRDefault="00CA11A2" w:rsidP="00CA11A2">
      <w:pPr>
        <w:widowControl w:val="0"/>
        <w:autoSpaceDE w:val="0"/>
        <w:autoSpaceDN w:val="0"/>
        <w:spacing w:after="0" w:line="240" w:lineRule="auto"/>
        <w:jc w:val="right"/>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 к муниципальной программе</w:t>
      </w:r>
    </w:p>
    <w:p w:rsidR="00CA11A2" w:rsidRPr="00CA11A2" w:rsidRDefault="00CA11A2" w:rsidP="00CA11A2">
      <w:pPr>
        <w:widowControl w:val="0"/>
        <w:autoSpaceDE w:val="0"/>
        <w:autoSpaceDN w:val="0"/>
        <w:spacing w:after="0" w:line="240" w:lineRule="auto"/>
        <w:jc w:val="right"/>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«Развитие сельского хозяйства</w:t>
      </w:r>
    </w:p>
    <w:p w:rsidR="00CA11A2" w:rsidRPr="00CA11A2" w:rsidRDefault="00CA11A2" w:rsidP="00CA11A2">
      <w:pPr>
        <w:widowControl w:val="0"/>
        <w:autoSpaceDE w:val="0"/>
        <w:autoSpaceDN w:val="0"/>
        <w:spacing w:after="0" w:line="240" w:lineRule="auto"/>
        <w:jc w:val="right"/>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 в Каратузском районе</w:t>
      </w:r>
    </w:p>
    <w:p w:rsidR="00CA11A2" w:rsidRPr="00CA11A2" w:rsidRDefault="00CA11A2" w:rsidP="00CA11A2">
      <w:pPr>
        <w:spacing w:after="0" w:line="240" w:lineRule="auto"/>
        <w:jc w:val="center"/>
        <w:rPr>
          <w:rFonts w:ascii="Times New Roman" w:eastAsia="Calibri" w:hAnsi="Times New Roman" w:cs="Times New Roman"/>
          <w:color w:val="auto"/>
          <w:kern w:val="0"/>
          <w:sz w:val="12"/>
          <w:szCs w:val="12"/>
        </w:rPr>
      </w:pPr>
      <w:bookmarkStart w:id="2" w:name="P1180"/>
      <w:bookmarkEnd w:id="2"/>
      <w:r w:rsidRPr="00CA11A2">
        <w:rPr>
          <w:rFonts w:ascii="Times New Roman" w:eastAsia="Calibri" w:hAnsi="Times New Roman" w:cs="Times New Roman"/>
          <w:color w:val="auto"/>
          <w:kern w:val="0"/>
          <w:sz w:val="12"/>
          <w:szCs w:val="12"/>
        </w:rPr>
        <w:t>ИНФОРМАЦИЯ</w:t>
      </w:r>
    </w:p>
    <w:p w:rsidR="00CA11A2" w:rsidRPr="00CA11A2" w:rsidRDefault="00CA11A2" w:rsidP="00CA11A2">
      <w:pPr>
        <w:spacing w:after="0" w:line="240" w:lineRule="auto"/>
        <w:jc w:val="center"/>
        <w:rPr>
          <w:rFonts w:ascii="Times New Roman" w:eastAsia="Calibri" w:hAnsi="Times New Roman" w:cs="Times New Roman"/>
          <w:color w:val="auto"/>
          <w:kern w:val="0"/>
          <w:sz w:val="12"/>
          <w:szCs w:val="12"/>
        </w:rPr>
      </w:pPr>
      <w:r w:rsidRPr="00CA11A2">
        <w:rPr>
          <w:rFonts w:ascii="Times New Roman" w:eastAsia="Calibri" w:hAnsi="Times New Roman" w:cs="Times New Roman"/>
          <w:color w:val="auto"/>
          <w:kern w:val="0"/>
          <w:sz w:val="12"/>
          <w:szCs w:val="12"/>
        </w:rPr>
        <w:t>О РЕСУРСНОМ ОБЕСПЕЧЕНИИ МУНИЦИПАЛЬНОЙ ПРОГРАММЫ</w:t>
      </w:r>
    </w:p>
    <w:p w:rsidR="00CA11A2" w:rsidRPr="00CA11A2" w:rsidRDefault="00CA11A2" w:rsidP="00CA11A2">
      <w:pPr>
        <w:spacing w:after="0" w:line="240" w:lineRule="auto"/>
        <w:jc w:val="center"/>
        <w:rPr>
          <w:rFonts w:ascii="Times New Roman" w:eastAsia="Calibri" w:hAnsi="Times New Roman" w:cs="Times New Roman"/>
          <w:color w:val="auto"/>
          <w:kern w:val="0"/>
          <w:sz w:val="12"/>
          <w:szCs w:val="12"/>
        </w:rPr>
      </w:pPr>
      <w:r w:rsidRPr="00CA11A2">
        <w:rPr>
          <w:rFonts w:ascii="Times New Roman" w:eastAsia="Calibri" w:hAnsi="Times New Roman" w:cs="Times New Roman"/>
          <w:color w:val="auto"/>
          <w:kern w:val="0"/>
          <w:sz w:val="12"/>
          <w:szCs w:val="12"/>
        </w:rPr>
        <w:t>КАРАТУЗСКОГО РАЙОНА ЗА СЧЕТ СРЕДСТВ РАЙОННОГО БЮДЖЕТА,</w:t>
      </w:r>
    </w:p>
    <w:p w:rsidR="00CA11A2" w:rsidRPr="00CA11A2" w:rsidRDefault="00CA11A2" w:rsidP="00CA11A2">
      <w:pPr>
        <w:spacing w:after="0" w:line="240" w:lineRule="auto"/>
        <w:jc w:val="center"/>
        <w:rPr>
          <w:rFonts w:ascii="Times New Roman" w:eastAsia="Calibri" w:hAnsi="Times New Roman" w:cs="Times New Roman"/>
          <w:color w:val="auto"/>
          <w:kern w:val="0"/>
          <w:sz w:val="12"/>
          <w:szCs w:val="12"/>
        </w:rPr>
      </w:pPr>
      <w:r w:rsidRPr="00CA11A2">
        <w:rPr>
          <w:rFonts w:ascii="Times New Roman" w:eastAsia="Calibri" w:hAnsi="Times New Roman" w:cs="Times New Roman"/>
          <w:color w:val="auto"/>
          <w:kern w:val="0"/>
          <w:sz w:val="12"/>
          <w:szCs w:val="12"/>
        </w:rPr>
        <w:t>В ТОМ ЧИСЛЕ СРЕДСТВ, ПОСТУПИВШИХ ИЗ БЮДЖЕТОВ ДРУГИХ</w:t>
      </w:r>
    </w:p>
    <w:p w:rsidR="00CA11A2" w:rsidRPr="00CA11A2" w:rsidRDefault="00CA11A2" w:rsidP="00CA11A2">
      <w:pPr>
        <w:spacing w:after="0" w:line="240" w:lineRule="auto"/>
        <w:jc w:val="center"/>
        <w:rPr>
          <w:rFonts w:ascii="Times New Roman" w:eastAsia="Calibri" w:hAnsi="Times New Roman" w:cs="Times New Roman"/>
          <w:color w:val="auto"/>
          <w:kern w:val="0"/>
          <w:sz w:val="12"/>
          <w:szCs w:val="12"/>
        </w:rPr>
      </w:pPr>
      <w:r w:rsidRPr="00CA11A2">
        <w:rPr>
          <w:rFonts w:ascii="Times New Roman" w:eastAsia="Calibri" w:hAnsi="Times New Roman" w:cs="Times New Roman"/>
          <w:color w:val="auto"/>
          <w:kern w:val="0"/>
          <w:sz w:val="12"/>
          <w:szCs w:val="12"/>
        </w:rPr>
        <w:t>УРОВНЕЙ БЮДЖЕТНОЙ СИСТЕМЫ И БЮДЖЕТОВ ГОСУДАРСТВЕННЫХ</w:t>
      </w:r>
    </w:p>
    <w:p w:rsidR="00CA11A2" w:rsidRPr="00CA11A2" w:rsidRDefault="00CA11A2" w:rsidP="00CA11A2">
      <w:pPr>
        <w:spacing w:after="0" w:line="240" w:lineRule="auto"/>
        <w:jc w:val="center"/>
        <w:rPr>
          <w:rFonts w:ascii="Times New Roman" w:eastAsia="Calibri" w:hAnsi="Times New Roman" w:cs="Times New Roman"/>
          <w:color w:val="auto"/>
          <w:kern w:val="0"/>
          <w:sz w:val="12"/>
          <w:szCs w:val="12"/>
        </w:rPr>
      </w:pPr>
      <w:r w:rsidRPr="00CA11A2">
        <w:rPr>
          <w:rFonts w:ascii="Times New Roman" w:eastAsia="Calibri" w:hAnsi="Times New Roman" w:cs="Times New Roman"/>
          <w:color w:val="auto"/>
          <w:kern w:val="0"/>
          <w:sz w:val="12"/>
          <w:szCs w:val="12"/>
          <w:lang w:eastAsia="en-US"/>
        </w:rPr>
        <w:t>ВНЕБЮДЖЕТНЫХ ФОНДОВ</w:t>
      </w:r>
    </w:p>
    <w:p w:rsidR="00CA11A2" w:rsidRPr="00CA11A2" w:rsidRDefault="00CA11A2" w:rsidP="00CA11A2">
      <w:pPr>
        <w:widowControl w:val="0"/>
        <w:autoSpaceDE w:val="0"/>
        <w:autoSpaceDN w:val="0"/>
        <w:spacing w:after="0" w:line="240" w:lineRule="auto"/>
        <w:jc w:val="right"/>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(тыс. рублей)</w:t>
      </w:r>
    </w:p>
    <w:p w:rsidR="00C012B5" w:rsidRDefault="00C012B5" w:rsidP="00773AA5">
      <w:pPr>
        <w:spacing w:after="0" w:line="240" w:lineRule="auto"/>
        <w:rPr>
          <w:rFonts w:ascii="Times New Roman" w:hAnsi="Times New Roman" w:cs="Times New Roman"/>
          <w:color w:val="auto"/>
          <w:kern w:val="0"/>
          <w:sz w:val="12"/>
          <w:szCs w:val="12"/>
        </w:rPr>
      </w:pPr>
    </w:p>
    <w:tbl>
      <w:tblPr>
        <w:tblW w:w="11331" w:type="dxa"/>
        <w:tblInd w:w="-34" w:type="dxa"/>
        <w:tblLayout w:type="fixed"/>
        <w:tblLook w:val="04A0" w:firstRow="1" w:lastRow="0" w:firstColumn="1" w:lastColumn="0" w:noHBand="0" w:noVBand="1"/>
      </w:tblPr>
      <w:tblGrid>
        <w:gridCol w:w="514"/>
        <w:gridCol w:w="1046"/>
        <w:gridCol w:w="1559"/>
        <w:gridCol w:w="1953"/>
        <w:gridCol w:w="614"/>
        <w:gridCol w:w="567"/>
        <w:gridCol w:w="567"/>
        <w:gridCol w:w="425"/>
        <w:gridCol w:w="977"/>
        <w:gridCol w:w="992"/>
        <w:gridCol w:w="992"/>
        <w:gridCol w:w="1125"/>
      </w:tblGrid>
      <w:tr w:rsidR="00CA11A2" w:rsidRPr="00CA11A2" w:rsidTr="00CA11A2">
        <w:trPr>
          <w:trHeight w:val="2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N п/п</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Статус (муниципальная программа, подпрограмма)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Наименование программы, подпрограммы</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173" w:type="dxa"/>
            <w:gridSpan w:val="4"/>
            <w:tcBorders>
              <w:top w:val="single" w:sz="4" w:space="0" w:color="auto"/>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Код бюджетной классификации</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Очередной финансовый год – 2023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Первый год планового периода - 2024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Второй год планового периода – 2025</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Итого на период 2023 – 2025 годов</w:t>
            </w:r>
          </w:p>
        </w:tc>
      </w:tr>
      <w:tr w:rsidR="00CA11A2" w:rsidRPr="00CA11A2" w:rsidTr="00CA11A2">
        <w:trPr>
          <w:trHeight w:val="2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953" w:type="dxa"/>
            <w:vMerge/>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61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Рз Пр</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ЦСР</w:t>
            </w:r>
          </w:p>
        </w:tc>
        <w:tc>
          <w:tcPr>
            <w:tcW w:w="4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ВР</w:t>
            </w:r>
          </w:p>
        </w:tc>
        <w:tc>
          <w:tcPr>
            <w:tcW w:w="97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план</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план</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план</w:t>
            </w:r>
          </w:p>
        </w:tc>
        <w:tc>
          <w:tcPr>
            <w:tcW w:w="1125" w:type="dxa"/>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r>
      <w:tr w:rsidR="00CA11A2" w:rsidRPr="00CA11A2" w:rsidTr="00CA11A2">
        <w:trPr>
          <w:trHeight w:val="2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1</w:t>
            </w:r>
          </w:p>
        </w:tc>
        <w:tc>
          <w:tcPr>
            <w:tcW w:w="1046"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2</w:t>
            </w:r>
          </w:p>
        </w:tc>
        <w:tc>
          <w:tcPr>
            <w:tcW w:w="155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3</w:t>
            </w:r>
          </w:p>
        </w:tc>
        <w:tc>
          <w:tcPr>
            <w:tcW w:w="1953"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4</w:t>
            </w:r>
          </w:p>
        </w:tc>
        <w:tc>
          <w:tcPr>
            <w:tcW w:w="61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7</w:t>
            </w:r>
          </w:p>
        </w:tc>
        <w:tc>
          <w:tcPr>
            <w:tcW w:w="4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8</w:t>
            </w:r>
          </w:p>
        </w:tc>
        <w:tc>
          <w:tcPr>
            <w:tcW w:w="97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9</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10</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11</w:t>
            </w:r>
          </w:p>
        </w:tc>
        <w:tc>
          <w:tcPr>
            <w:tcW w:w="11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12</w:t>
            </w:r>
          </w:p>
        </w:tc>
      </w:tr>
      <w:tr w:rsidR="00CA11A2" w:rsidRPr="00CA11A2" w:rsidTr="00CA11A2">
        <w:trPr>
          <w:trHeight w:val="2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right"/>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1</w:t>
            </w:r>
          </w:p>
        </w:tc>
        <w:tc>
          <w:tcPr>
            <w:tcW w:w="1046" w:type="dxa"/>
            <w:vMerge w:val="restart"/>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Муниципальная программа Каратузского района</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"Развитие сельского хозяйства в Каратузском районе"</w:t>
            </w:r>
          </w:p>
        </w:tc>
        <w:tc>
          <w:tcPr>
            <w:tcW w:w="1953"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1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97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highlight w:val="yellow"/>
              </w:rPr>
              <w:t>7305,17</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5586,11</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5586,11</w:t>
            </w:r>
          </w:p>
        </w:tc>
        <w:tc>
          <w:tcPr>
            <w:tcW w:w="11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highlight w:val="yellow"/>
              </w:rPr>
              <w:t>18477,39</w:t>
            </w:r>
          </w:p>
        </w:tc>
      </w:tr>
      <w:tr w:rsidR="00CA11A2" w:rsidRPr="00CA11A2" w:rsidTr="00CA11A2">
        <w:trPr>
          <w:trHeight w:val="20"/>
        </w:trPr>
        <w:tc>
          <w:tcPr>
            <w:tcW w:w="514"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046"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 том числе по ГРБС:</w:t>
            </w:r>
          </w:p>
        </w:tc>
        <w:tc>
          <w:tcPr>
            <w:tcW w:w="61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97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1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r>
      <w:tr w:rsidR="00CA11A2" w:rsidRPr="00CA11A2" w:rsidTr="00CA11A2">
        <w:trPr>
          <w:trHeight w:val="20"/>
        </w:trPr>
        <w:tc>
          <w:tcPr>
            <w:tcW w:w="514"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046"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администрация Каратузского района</w:t>
            </w:r>
          </w:p>
        </w:tc>
        <w:tc>
          <w:tcPr>
            <w:tcW w:w="61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97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highlight w:val="yellow"/>
              </w:rPr>
              <w:t>7305,17</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5586,11</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5586,11</w:t>
            </w:r>
          </w:p>
        </w:tc>
        <w:tc>
          <w:tcPr>
            <w:tcW w:w="11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highlight w:val="yellow"/>
              </w:rPr>
              <w:t>18477,39</w:t>
            </w:r>
          </w:p>
        </w:tc>
      </w:tr>
      <w:tr w:rsidR="00CA11A2" w:rsidRPr="00CA11A2" w:rsidTr="00CA11A2">
        <w:trPr>
          <w:trHeight w:val="2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right"/>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2</w:t>
            </w:r>
          </w:p>
        </w:tc>
        <w:tc>
          <w:tcPr>
            <w:tcW w:w="1046" w:type="dxa"/>
            <w:vMerge w:val="restart"/>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hyperlink r:id="rId13" w:anchor="RANGE!P3508" w:history="1">
              <w:r w:rsidRPr="00CA11A2">
                <w:rPr>
                  <w:rFonts w:ascii="Times New Roman" w:hAnsi="Times New Roman" w:cs="Times New Roman"/>
                  <w:color w:val="auto"/>
                  <w:kern w:val="0"/>
                  <w:sz w:val="12"/>
                  <w:szCs w:val="12"/>
                </w:rPr>
                <w:t xml:space="preserve">Подпрограмма  </w:t>
              </w:r>
            </w:hyperlink>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«Развитие малых форм хозяйствования в Каратузском районе»</w:t>
            </w:r>
          </w:p>
        </w:tc>
        <w:tc>
          <w:tcPr>
            <w:tcW w:w="1953"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1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97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935,00</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c>
          <w:tcPr>
            <w:tcW w:w="11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935,00</w:t>
            </w:r>
          </w:p>
        </w:tc>
      </w:tr>
      <w:tr w:rsidR="00CA11A2" w:rsidRPr="00CA11A2" w:rsidTr="00CA11A2">
        <w:trPr>
          <w:trHeight w:val="20"/>
        </w:trPr>
        <w:tc>
          <w:tcPr>
            <w:tcW w:w="514"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046"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 том числе по ГРБС:</w:t>
            </w:r>
          </w:p>
        </w:tc>
        <w:tc>
          <w:tcPr>
            <w:tcW w:w="61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97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1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r>
      <w:tr w:rsidR="00CA11A2" w:rsidRPr="00CA11A2" w:rsidTr="00CA11A2">
        <w:trPr>
          <w:trHeight w:val="20"/>
        </w:trPr>
        <w:tc>
          <w:tcPr>
            <w:tcW w:w="514"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046"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администрация Каратузского района</w:t>
            </w:r>
          </w:p>
        </w:tc>
        <w:tc>
          <w:tcPr>
            <w:tcW w:w="61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97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935,00</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c>
          <w:tcPr>
            <w:tcW w:w="11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935,00</w:t>
            </w:r>
          </w:p>
        </w:tc>
      </w:tr>
      <w:tr w:rsidR="00CA11A2" w:rsidRPr="00CA11A2" w:rsidTr="00CA11A2">
        <w:trPr>
          <w:trHeight w:val="2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right"/>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3</w:t>
            </w:r>
          </w:p>
        </w:tc>
        <w:tc>
          <w:tcPr>
            <w:tcW w:w="1046" w:type="dxa"/>
            <w:vMerge w:val="restart"/>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hyperlink r:id="rId14" w:anchor="RANGE!P3759" w:history="1">
              <w:r w:rsidRPr="00CA11A2">
                <w:rPr>
                  <w:rFonts w:ascii="Times New Roman" w:hAnsi="Times New Roman" w:cs="Times New Roman"/>
                  <w:color w:val="auto"/>
                  <w:kern w:val="0"/>
                  <w:sz w:val="12"/>
                  <w:szCs w:val="12"/>
                </w:rPr>
                <w:t xml:space="preserve">Подпрограмма </w:t>
              </w:r>
            </w:hyperlink>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«Комплексное развитие сельских территорий Каратузского района»</w:t>
            </w:r>
          </w:p>
        </w:tc>
        <w:tc>
          <w:tcPr>
            <w:tcW w:w="1953"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1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977" w:type="dxa"/>
            <w:tcBorders>
              <w:top w:val="nil"/>
              <w:left w:val="nil"/>
              <w:bottom w:val="single" w:sz="4" w:space="0" w:color="auto"/>
              <w:right w:val="single" w:sz="4" w:space="0" w:color="auto"/>
            </w:tcBorders>
            <w:shd w:val="clear" w:color="auto" w:fill="auto"/>
            <w:noWrap/>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highlight w:val="yellow"/>
              </w:rPr>
              <w:t>0,00</w:t>
            </w:r>
          </w:p>
        </w:tc>
        <w:tc>
          <w:tcPr>
            <w:tcW w:w="992" w:type="dxa"/>
            <w:tcBorders>
              <w:top w:val="nil"/>
              <w:left w:val="nil"/>
              <w:bottom w:val="single" w:sz="4" w:space="0" w:color="auto"/>
              <w:right w:val="single" w:sz="4" w:space="0" w:color="auto"/>
            </w:tcBorders>
            <w:shd w:val="clear" w:color="auto" w:fill="auto"/>
            <w:noWrap/>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c>
          <w:tcPr>
            <w:tcW w:w="992" w:type="dxa"/>
            <w:tcBorders>
              <w:top w:val="nil"/>
              <w:left w:val="nil"/>
              <w:bottom w:val="single" w:sz="4" w:space="0" w:color="auto"/>
              <w:right w:val="single" w:sz="4" w:space="0" w:color="auto"/>
            </w:tcBorders>
            <w:shd w:val="clear" w:color="auto" w:fill="auto"/>
            <w:noWrap/>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c>
          <w:tcPr>
            <w:tcW w:w="11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highlight w:val="yellow"/>
              </w:rPr>
              <w:t>0,00</w:t>
            </w:r>
          </w:p>
        </w:tc>
      </w:tr>
      <w:tr w:rsidR="00CA11A2" w:rsidRPr="00CA11A2" w:rsidTr="00CA11A2">
        <w:trPr>
          <w:trHeight w:val="20"/>
        </w:trPr>
        <w:tc>
          <w:tcPr>
            <w:tcW w:w="514"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046"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 том числе по ГРБС:</w:t>
            </w:r>
          </w:p>
        </w:tc>
        <w:tc>
          <w:tcPr>
            <w:tcW w:w="61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97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1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r>
      <w:tr w:rsidR="00CA11A2" w:rsidRPr="00CA11A2" w:rsidTr="00CA11A2">
        <w:trPr>
          <w:trHeight w:val="20"/>
        </w:trPr>
        <w:tc>
          <w:tcPr>
            <w:tcW w:w="514"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046"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администрация Каратузского района</w:t>
            </w:r>
          </w:p>
        </w:tc>
        <w:tc>
          <w:tcPr>
            <w:tcW w:w="61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97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highlight w:val="yellow"/>
              </w:rPr>
              <w:t>0,00</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c>
          <w:tcPr>
            <w:tcW w:w="11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highlight w:val="yellow"/>
              </w:rPr>
              <w:t>0,00</w:t>
            </w:r>
          </w:p>
        </w:tc>
      </w:tr>
      <w:tr w:rsidR="00CA11A2" w:rsidRPr="00CA11A2" w:rsidTr="00CA11A2">
        <w:trPr>
          <w:trHeight w:val="2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right"/>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4</w:t>
            </w:r>
          </w:p>
        </w:tc>
        <w:tc>
          <w:tcPr>
            <w:tcW w:w="1046" w:type="dxa"/>
            <w:vMerge w:val="restart"/>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hyperlink r:id="rId15" w:anchor="RANGE!P3759" w:history="1">
              <w:r w:rsidRPr="00CA11A2">
                <w:rPr>
                  <w:rFonts w:ascii="Times New Roman" w:hAnsi="Times New Roman" w:cs="Times New Roman"/>
                  <w:color w:val="auto"/>
                  <w:kern w:val="0"/>
                  <w:sz w:val="12"/>
                  <w:szCs w:val="12"/>
                </w:rPr>
                <w:t xml:space="preserve">Подпрограмма </w:t>
              </w:r>
            </w:hyperlink>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«Обеспечение реализации муниципальной программы развития сельского хозяйства в Каратузском районе»</w:t>
            </w:r>
          </w:p>
        </w:tc>
        <w:tc>
          <w:tcPr>
            <w:tcW w:w="1953"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1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97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4789,10</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4789,10</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4789,10</w:t>
            </w:r>
          </w:p>
        </w:tc>
        <w:tc>
          <w:tcPr>
            <w:tcW w:w="11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14367,30</w:t>
            </w:r>
          </w:p>
        </w:tc>
      </w:tr>
      <w:tr w:rsidR="00CA11A2" w:rsidRPr="00CA11A2" w:rsidTr="00CA11A2">
        <w:trPr>
          <w:trHeight w:val="20"/>
        </w:trPr>
        <w:tc>
          <w:tcPr>
            <w:tcW w:w="514"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046"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 том числе по ГРБС:</w:t>
            </w:r>
          </w:p>
        </w:tc>
        <w:tc>
          <w:tcPr>
            <w:tcW w:w="61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97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1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r>
      <w:tr w:rsidR="00CA11A2" w:rsidRPr="00CA11A2" w:rsidTr="00CA11A2">
        <w:trPr>
          <w:trHeight w:val="20"/>
        </w:trPr>
        <w:tc>
          <w:tcPr>
            <w:tcW w:w="514"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046"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администрация Каратузского района</w:t>
            </w:r>
          </w:p>
        </w:tc>
        <w:tc>
          <w:tcPr>
            <w:tcW w:w="61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97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4789,10</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4789,10</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4789,10</w:t>
            </w:r>
          </w:p>
        </w:tc>
        <w:tc>
          <w:tcPr>
            <w:tcW w:w="11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14367,30</w:t>
            </w:r>
          </w:p>
        </w:tc>
      </w:tr>
      <w:tr w:rsidR="00CA11A2" w:rsidRPr="00CA11A2" w:rsidTr="00CA11A2">
        <w:trPr>
          <w:trHeight w:val="2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5</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953"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1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97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1074,50</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710,50</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710,50</w:t>
            </w:r>
          </w:p>
        </w:tc>
        <w:tc>
          <w:tcPr>
            <w:tcW w:w="11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2495,50</w:t>
            </w:r>
          </w:p>
        </w:tc>
      </w:tr>
      <w:tr w:rsidR="00CA11A2" w:rsidRPr="00CA11A2" w:rsidTr="00CA11A2">
        <w:trPr>
          <w:trHeight w:val="2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 том числе по ГРБС:</w:t>
            </w:r>
          </w:p>
        </w:tc>
        <w:tc>
          <w:tcPr>
            <w:tcW w:w="61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97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1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r>
      <w:tr w:rsidR="00CA11A2" w:rsidRPr="00CA11A2" w:rsidTr="00CA11A2">
        <w:trPr>
          <w:trHeight w:val="2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администрация Каратузского района</w:t>
            </w:r>
          </w:p>
        </w:tc>
        <w:tc>
          <w:tcPr>
            <w:tcW w:w="61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97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1074,50</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710,50</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710,50</w:t>
            </w:r>
          </w:p>
        </w:tc>
        <w:tc>
          <w:tcPr>
            <w:tcW w:w="11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2495,50</w:t>
            </w:r>
          </w:p>
        </w:tc>
      </w:tr>
      <w:tr w:rsidR="00CA11A2" w:rsidRPr="00CA11A2" w:rsidTr="00CA11A2">
        <w:trPr>
          <w:trHeight w:val="2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right"/>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6</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Мероприятие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953"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1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97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86,51</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86,51</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86,51</w:t>
            </w:r>
          </w:p>
        </w:tc>
        <w:tc>
          <w:tcPr>
            <w:tcW w:w="11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259,53</w:t>
            </w:r>
          </w:p>
        </w:tc>
      </w:tr>
      <w:tr w:rsidR="00CA11A2" w:rsidRPr="00CA11A2" w:rsidTr="00CA11A2">
        <w:trPr>
          <w:trHeight w:val="20"/>
        </w:trPr>
        <w:tc>
          <w:tcPr>
            <w:tcW w:w="514"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046"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000000"/>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 том числе по ГРБС:</w:t>
            </w:r>
          </w:p>
        </w:tc>
        <w:tc>
          <w:tcPr>
            <w:tcW w:w="61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97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1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r>
      <w:tr w:rsidR="00CA11A2" w:rsidRPr="00CA11A2" w:rsidTr="00CA11A2">
        <w:trPr>
          <w:trHeight w:val="20"/>
        </w:trPr>
        <w:tc>
          <w:tcPr>
            <w:tcW w:w="514"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046"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000000"/>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администрация Каратузского района</w:t>
            </w:r>
          </w:p>
        </w:tc>
        <w:tc>
          <w:tcPr>
            <w:tcW w:w="61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Х</w:t>
            </w:r>
          </w:p>
        </w:tc>
        <w:tc>
          <w:tcPr>
            <w:tcW w:w="97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86,51</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86,51</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86,51</w:t>
            </w:r>
          </w:p>
        </w:tc>
        <w:tc>
          <w:tcPr>
            <w:tcW w:w="11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259,53</w:t>
            </w:r>
          </w:p>
        </w:tc>
      </w:tr>
      <w:tr w:rsidR="00CA11A2" w:rsidRPr="00CA11A2" w:rsidTr="00CA11A2">
        <w:trPr>
          <w:trHeight w:val="2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right"/>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6</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Мероприятие</w:t>
            </w:r>
          </w:p>
        </w:tc>
        <w:tc>
          <w:tcPr>
            <w:tcW w:w="1559" w:type="dxa"/>
            <w:vMerge w:val="restart"/>
            <w:tcBorders>
              <w:left w:val="single" w:sz="4" w:space="0" w:color="auto"/>
              <w:right w:val="single" w:sz="4" w:space="0" w:color="auto"/>
            </w:tcBorders>
            <w:shd w:val="clear" w:color="auto" w:fill="auto"/>
            <w:vAlign w:val="center"/>
          </w:tcPr>
          <w:p w:rsidR="00CA11A2" w:rsidRPr="00CA11A2" w:rsidRDefault="00CA11A2" w:rsidP="00CA11A2">
            <w:pPr>
              <w:spacing w:after="0" w:line="240" w:lineRule="auto"/>
              <w:jc w:val="both"/>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 xml:space="preserve">Расходы на подготовку проектов межевания земельных участков и на проведение кадастровых работ в рамках отдельных мероприятий муниципальной программы «Развитие </w:t>
            </w:r>
            <w:r w:rsidRPr="00CA11A2">
              <w:rPr>
                <w:rFonts w:ascii="Times New Roman" w:hAnsi="Times New Roman" w:cs="Times New Roman"/>
                <w:color w:val="auto"/>
                <w:kern w:val="0"/>
                <w:sz w:val="12"/>
                <w:szCs w:val="12"/>
                <w:highlight w:val="yellow"/>
              </w:rPr>
              <w:lastRenderedPageBreak/>
              <w:t>сельского хозяйства в Каратузском районе».</w:t>
            </w:r>
          </w:p>
        </w:tc>
        <w:tc>
          <w:tcPr>
            <w:tcW w:w="1953"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lastRenderedPageBreak/>
              <w:t xml:space="preserve">всего, расходные обязательства по муниципальной программе </w:t>
            </w:r>
          </w:p>
        </w:tc>
        <w:tc>
          <w:tcPr>
            <w:tcW w:w="61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Х</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Х</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Х</w:t>
            </w:r>
          </w:p>
        </w:tc>
        <w:tc>
          <w:tcPr>
            <w:tcW w:w="4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Х</w:t>
            </w:r>
          </w:p>
        </w:tc>
        <w:tc>
          <w:tcPr>
            <w:tcW w:w="977" w:type="dxa"/>
            <w:tcBorders>
              <w:top w:val="nil"/>
              <w:left w:val="nil"/>
              <w:bottom w:val="single" w:sz="4" w:space="0" w:color="auto"/>
              <w:right w:val="single" w:sz="4" w:space="0" w:color="auto"/>
            </w:tcBorders>
            <w:shd w:val="clear" w:color="auto" w:fill="auto"/>
            <w:vAlign w:val="center"/>
          </w:tcPr>
          <w:p w:rsidR="00CA11A2" w:rsidRPr="00CA11A2" w:rsidRDefault="00CA11A2" w:rsidP="00CA11A2">
            <w:pPr>
              <w:spacing w:after="0" w:line="240" w:lineRule="auto"/>
              <w:jc w:val="center"/>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420,06</w:t>
            </w:r>
          </w:p>
        </w:tc>
        <w:tc>
          <w:tcPr>
            <w:tcW w:w="992" w:type="dxa"/>
            <w:tcBorders>
              <w:top w:val="nil"/>
              <w:left w:val="nil"/>
              <w:bottom w:val="single" w:sz="4" w:space="0" w:color="auto"/>
              <w:right w:val="single" w:sz="4" w:space="0" w:color="auto"/>
            </w:tcBorders>
            <w:shd w:val="clear" w:color="auto" w:fill="auto"/>
            <w:vAlign w:val="center"/>
          </w:tcPr>
          <w:p w:rsidR="00CA11A2" w:rsidRPr="00CA11A2" w:rsidRDefault="00CA11A2" w:rsidP="00CA11A2">
            <w:pPr>
              <w:spacing w:after="0" w:line="240" w:lineRule="auto"/>
              <w:jc w:val="center"/>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0,00</w:t>
            </w:r>
          </w:p>
        </w:tc>
        <w:tc>
          <w:tcPr>
            <w:tcW w:w="992" w:type="dxa"/>
            <w:tcBorders>
              <w:top w:val="nil"/>
              <w:left w:val="nil"/>
              <w:bottom w:val="single" w:sz="4" w:space="0" w:color="auto"/>
              <w:right w:val="single" w:sz="4" w:space="0" w:color="auto"/>
            </w:tcBorders>
            <w:shd w:val="clear" w:color="auto" w:fill="auto"/>
            <w:vAlign w:val="center"/>
          </w:tcPr>
          <w:p w:rsidR="00CA11A2" w:rsidRPr="00CA11A2" w:rsidRDefault="00CA11A2" w:rsidP="00CA11A2">
            <w:pPr>
              <w:spacing w:after="0" w:line="240" w:lineRule="auto"/>
              <w:jc w:val="center"/>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0,00</w:t>
            </w:r>
          </w:p>
        </w:tc>
        <w:tc>
          <w:tcPr>
            <w:tcW w:w="1125" w:type="dxa"/>
            <w:tcBorders>
              <w:top w:val="nil"/>
              <w:left w:val="nil"/>
              <w:bottom w:val="single" w:sz="4" w:space="0" w:color="auto"/>
              <w:right w:val="single" w:sz="4" w:space="0" w:color="auto"/>
            </w:tcBorders>
            <w:shd w:val="clear" w:color="auto" w:fill="auto"/>
            <w:vAlign w:val="center"/>
          </w:tcPr>
          <w:p w:rsidR="00CA11A2" w:rsidRPr="00CA11A2" w:rsidRDefault="00CA11A2" w:rsidP="00CA11A2">
            <w:pPr>
              <w:spacing w:after="0" w:line="240" w:lineRule="auto"/>
              <w:jc w:val="center"/>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420,06</w:t>
            </w:r>
          </w:p>
        </w:tc>
      </w:tr>
      <w:tr w:rsidR="00CA11A2" w:rsidRPr="00CA11A2" w:rsidTr="00CA11A2">
        <w:trPr>
          <w:trHeight w:val="20"/>
        </w:trPr>
        <w:tc>
          <w:tcPr>
            <w:tcW w:w="514"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highlight w:val="yellow"/>
              </w:rPr>
            </w:pPr>
          </w:p>
        </w:tc>
        <w:tc>
          <w:tcPr>
            <w:tcW w:w="1046"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highlight w:val="yellow"/>
              </w:rPr>
            </w:pPr>
          </w:p>
        </w:tc>
        <w:tc>
          <w:tcPr>
            <w:tcW w:w="1559" w:type="dxa"/>
            <w:vMerge/>
            <w:tcBorders>
              <w:top w:val="nil"/>
              <w:left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highlight w:val="yellow"/>
              </w:rPr>
            </w:pPr>
          </w:p>
        </w:tc>
        <w:tc>
          <w:tcPr>
            <w:tcW w:w="1953"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в том числе по ГРБС:</w:t>
            </w:r>
          </w:p>
        </w:tc>
        <w:tc>
          <w:tcPr>
            <w:tcW w:w="61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97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1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r>
      <w:tr w:rsidR="00CA11A2" w:rsidRPr="00CA11A2" w:rsidTr="00CA11A2">
        <w:trPr>
          <w:trHeight w:val="20"/>
        </w:trPr>
        <w:tc>
          <w:tcPr>
            <w:tcW w:w="514"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highlight w:val="yellow"/>
              </w:rPr>
            </w:pPr>
          </w:p>
        </w:tc>
        <w:tc>
          <w:tcPr>
            <w:tcW w:w="1046"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highlight w:val="yellow"/>
              </w:rPr>
            </w:pPr>
          </w:p>
        </w:tc>
        <w:tc>
          <w:tcPr>
            <w:tcW w:w="1559" w:type="dxa"/>
            <w:vMerge/>
            <w:tcBorders>
              <w:top w:val="nil"/>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highlight w:val="yellow"/>
              </w:rPr>
            </w:pPr>
          </w:p>
        </w:tc>
        <w:tc>
          <w:tcPr>
            <w:tcW w:w="1953"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администрация Каратузского района</w:t>
            </w:r>
          </w:p>
        </w:tc>
        <w:tc>
          <w:tcPr>
            <w:tcW w:w="61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Х</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Х</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Х</w:t>
            </w:r>
          </w:p>
        </w:tc>
        <w:tc>
          <w:tcPr>
            <w:tcW w:w="4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Х</w:t>
            </w:r>
          </w:p>
        </w:tc>
        <w:tc>
          <w:tcPr>
            <w:tcW w:w="977" w:type="dxa"/>
            <w:tcBorders>
              <w:top w:val="nil"/>
              <w:left w:val="nil"/>
              <w:bottom w:val="single" w:sz="4" w:space="0" w:color="auto"/>
              <w:right w:val="single" w:sz="4" w:space="0" w:color="auto"/>
            </w:tcBorders>
            <w:shd w:val="clear" w:color="auto" w:fill="auto"/>
            <w:vAlign w:val="center"/>
          </w:tcPr>
          <w:p w:rsidR="00CA11A2" w:rsidRPr="00CA11A2" w:rsidRDefault="00CA11A2" w:rsidP="00CA11A2">
            <w:pPr>
              <w:spacing w:after="0" w:line="240" w:lineRule="auto"/>
              <w:jc w:val="center"/>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420,06</w:t>
            </w:r>
          </w:p>
        </w:tc>
        <w:tc>
          <w:tcPr>
            <w:tcW w:w="992" w:type="dxa"/>
            <w:tcBorders>
              <w:top w:val="nil"/>
              <w:left w:val="nil"/>
              <w:bottom w:val="single" w:sz="4" w:space="0" w:color="auto"/>
              <w:right w:val="single" w:sz="4" w:space="0" w:color="auto"/>
            </w:tcBorders>
            <w:shd w:val="clear" w:color="auto" w:fill="auto"/>
            <w:vAlign w:val="center"/>
          </w:tcPr>
          <w:p w:rsidR="00CA11A2" w:rsidRPr="00CA11A2" w:rsidRDefault="00CA11A2" w:rsidP="00CA11A2">
            <w:pPr>
              <w:spacing w:after="0" w:line="240" w:lineRule="auto"/>
              <w:jc w:val="center"/>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0,00</w:t>
            </w:r>
          </w:p>
        </w:tc>
        <w:tc>
          <w:tcPr>
            <w:tcW w:w="992" w:type="dxa"/>
            <w:tcBorders>
              <w:top w:val="nil"/>
              <w:left w:val="nil"/>
              <w:bottom w:val="single" w:sz="4" w:space="0" w:color="auto"/>
              <w:right w:val="single" w:sz="4" w:space="0" w:color="auto"/>
            </w:tcBorders>
            <w:shd w:val="clear" w:color="auto" w:fill="auto"/>
            <w:vAlign w:val="center"/>
          </w:tcPr>
          <w:p w:rsidR="00CA11A2" w:rsidRPr="00CA11A2" w:rsidRDefault="00CA11A2" w:rsidP="00CA11A2">
            <w:pPr>
              <w:spacing w:after="0" w:line="240" w:lineRule="auto"/>
              <w:jc w:val="center"/>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0,00</w:t>
            </w:r>
          </w:p>
        </w:tc>
        <w:tc>
          <w:tcPr>
            <w:tcW w:w="1125" w:type="dxa"/>
            <w:tcBorders>
              <w:top w:val="nil"/>
              <w:left w:val="nil"/>
              <w:bottom w:val="single" w:sz="4" w:space="0" w:color="auto"/>
              <w:right w:val="single" w:sz="4" w:space="0" w:color="auto"/>
            </w:tcBorders>
            <w:shd w:val="clear" w:color="auto" w:fill="auto"/>
            <w:vAlign w:val="center"/>
          </w:tcPr>
          <w:p w:rsidR="00CA11A2" w:rsidRPr="00CA11A2" w:rsidRDefault="00CA11A2" w:rsidP="00CA11A2">
            <w:pPr>
              <w:spacing w:after="0" w:line="240" w:lineRule="auto"/>
              <w:jc w:val="center"/>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420,06</w:t>
            </w:r>
          </w:p>
        </w:tc>
      </w:tr>
    </w:tbl>
    <w:p w:rsidR="00C012B5" w:rsidRDefault="00C012B5" w:rsidP="00773AA5">
      <w:pPr>
        <w:spacing w:after="0" w:line="240" w:lineRule="auto"/>
        <w:rPr>
          <w:rFonts w:ascii="Times New Roman" w:hAnsi="Times New Roman" w:cs="Times New Roman"/>
          <w:color w:val="auto"/>
          <w:kern w:val="0"/>
          <w:sz w:val="12"/>
          <w:szCs w:val="12"/>
        </w:rPr>
      </w:pPr>
    </w:p>
    <w:p w:rsidR="00CA11A2" w:rsidRPr="00CA11A2" w:rsidRDefault="00CA11A2" w:rsidP="00CA11A2">
      <w:pPr>
        <w:widowControl w:val="0"/>
        <w:autoSpaceDE w:val="0"/>
        <w:autoSpaceDN w:val="0"/>
        <w:spacing w:after="0" w:line="240" w:lineRule="auto"/>
        <w:jc w:val="right"/>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Приложение № 2 </w:t>
      </w:r>
    </w:p>
    <w:p w:rsidR="00CA11A2" w:rsidRPr="00CA11A2" w:rsidRDefault="00CA11A2" w:rsidP="00CA11A2">
      <w:pPr>
        <w:widowControl w:val="0"/>
        <w:autoSpaceDE w:val="0"/>
        <w:autoSpaceDN w:val="0"/>
        <w:spacing w:after="0" w:line="240" w:lineRule="auto"/>
        <w:jc w:val="right"/>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к муниципальной программе</w:t>
      </w:r>
    </w:p>
    <w:p w:rsidR="00CA11A2" w:rsidRPr="00CA11A2" w:rsidRDefault="00CA11A2" w:rsidP="00CA11A2">
      <w:pPr>
        <w:widowControl w:val="0"/>
        <w:autoSpaceDE w:val="0"/>
        <w:autoSpaceDN w:val="0"/>
        <w:spacing w:after="0" w:line="240" w:lineRule="auto"/>
        <w:jc w:val="right"/>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«Развитие сельского хозяйства</w:t>
      </w:r>
    </w:p>
    <w:p w:rsidR="00CA11A2" w:rsidRPr="00CA11A2" w:rsidRDefault="00CA11A2" w:rsidP="00CA11A2">
      <w:pPr>
        <w:widowControl w:val="0"/>
        <w:autoSpaceDE w:val="0"/>
        <w:autoSpaceDN w:val="0"/>
        <w:spacing w:after="0" w:line="240" w:lineRule="auto"/>
        <w:jc w:val="right"/>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 в Каратузском районе</w:t>
      </w:r>
    </w:p>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bookmarkStart w:id="3" w:name="P1583"/>
      <w:bookmarkStart w:id="4" w:name="P1151"/>
      <w:bookmarkEnd w:id="3"/>
      <w:bookmarkEnd w:id="4"/>
      <w:r w:rsidRPr="00CA11A2">
        <w:rPr>
          <w:rFonts w:ascii="Times New Roman" w:hAnsi="Times New Roman" w:cs="Times New Roman"/>
          <w:color w:val="auto"/>
          <w:kern w:val="0"/>
          <w:sz w:val="12"/>
          <w:szCs w:val="12"/>
        </w:rPr>
        <w:t>ИНФОРМАЦИЯ</w:t>
      </w:r>
    </w:p>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ОБ ИСТОЧНИКАХ ФИНАНСИРОВАНИЯ ПОДПРОГРАММ, ОТДЕЛЬНЫХ</w:t>
      </w:r>
    </w:p>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МЕРОПРИЯТИЙ МУНИЦИПАЛЬНОЙ ПРОГРАММЫ КАРАТУЗСКОГО РАЙОНА</w:t>
      </w:r>
    </w:p>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(СРЕДСТВА РАЙОННОГО БЮДЖЕТА, В ТОМ ЧИСЛЕ СРЕДСТВА,</w:t>
      </w:r>
    </w:p>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ПОСТУПИВШИЕ ИЗ БЮДЖЕТОВ ДРУГИХ УРОВНЕЙ БЮДЖЕТНОЙ СИСТЕМЫ,</w:t>
      </w:r>
    </w:p>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БЮДЖЕТОВ ГОСУДАРСТВЕННЫХ ВНЕБЮДЖЕТНЫХ ФОНДОВ)</w:t>
      </w:r>
    </w:p>
    <w:p w:rsidR="00CA11A2" w:rsidRPr="00CA11A2" w:rsidRDefault="00CA11A2" w:rsidP="00CA11A2">
      <w:pPr>
        <w:widowControl w:val="0"/>
        <w:autoSpaceDE w:val="0"/>
        <w:autoSpaceDN w:val="0"/>
        <w:spacing w:after="0" w:line="240" w:lineRule="auto"/>
        <w:jc w:val="right"/>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(тыс. рублей)</w:t>
      </w:r>
    </w:p>
    <w:p w:rsidR="00C012B5" w:rsidRDefault="00C012B5" w:rsidP="00773AA5">
      <w:pPr>
        <w:spacing w:after="0" w:line="240" w:lineRule="auto"/>
        <w:rPr>
          <w:rFonts w:ascii="Times New Roman" w:hAnsi="Times New Roman" w:cs="Times New Roman"/>
          <w:color w:val="auto"/>
          <w:kern w:val="0"/>
          <w:sz w:val="12"/>
          <w:szCs w:val="12"/>
        </w:rPr>
      </w:pPr>
    </w:p>
    <w:tbl>
      <w:tblPr>
        <w:tblW w:w="11211" w:type="dxa"/>
        <w:tblInd w:w="19" w:type="dxa"/>
        <w:tblLook w:val="04A0" w:firstRow="1" w:lastRow="0" w:firstColumn="1" w:lastColumn="0" w:noHBand="0" w:noVBand="1"/>
      </w:tblPr>
      <w:tblGrid>
        <w:gridCol w:w="620"/>
        <w:gridCol w:w="1312"/>
        <w:gridCol w:w="2084"/>
        <w:gridCol w:w="2126"/>
        <w:gridCol w:w="1035"/>
        <w:gridCol w:w="1134"/>
        <w:gridCol w:w="1560"/>
        <w:gridCol w:w="1340"/>
      </w:tblGrid>
      <w:tr w:rsidR="00CA11A2" w:rsidRPr="00CA11A2" w:rsidTr="00CA11A2">
        <w:trPr>
          <w:trHeight w:val="20"/>
        </w:trPr>
        <w:tc>
          <w:tcPr>
            <w:tcW w:w="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N п/п</w:t>
            </w:r>
          </w:p>
        </w:tc>
        <w:tc>
          <w:tcPr>
            <w:tcW w:w="13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Статус (муниципальная программа, подпрограмма)</w:t>
            </w:r>
          </w:p>
        </w:tc>
        <w:tc>
          <w:tcPr>
            <w:tcW w:w="20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Наименование государственной программы Красноярского края, подпрограммы</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Уровень бюджетной системы/источники финансирования</w:t>
            </w:r>
          </w:p>
        </w:tc>
        <w:tc>
          <w:tcPr>
            <w:tcW w:w="1035" w:type="dxa"/>
            <w:tcBorders>
              <w:top w:val="single" w:sz="8" w:space="0" w:color="auto"/>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Очередной финансовый год – 2023</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Первый год планового периода – 2024</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Второй год планового периода – 2025</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Итого на период 2023 – 2025 годов</w:t>
            </w:r>
          </w:p>
        </w:tc>
      </w:tr>
      <w:tr w:rsidR="00CA11A2" w:rsidRPr="00CA11A2" w:rsidTr="00CA11A2">
        <w:trPr>
          <w:trHeight w:val="20"/>
        </w:trPr>
        <w:tc>
          <w:tcPr>
            <w:tcW w:w="62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план</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план</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план</w:t>
            </w:r>
          </w:p>
        </w:tc>
        <w:tc>
          <w:tcPr>
            <w:tcW w:w="13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r>
      <w:tr w:rsidR="00CA11A2" w:rsidRPr="00CA11A2" w:rsidTr="00CA11A2">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1</w:t>
            </w:r>
          </w:p>
        </w:tc>
        <w:tc>
          <w:tcPr>
            <w:tcW w:w="1312"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2</w:t>
            </w:r>
          </w:p>
        </w:tc>
        <w:tc>
          <w:tcPr>
            <w:tcW w:w="208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3</w:t>
            </w: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4</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5</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6</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7</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8</w:t>
            </w:r>
          </w:p>
        </w:tc>
      </w:tr>
      <w:tr w:rsidR="00CA11A2" w:rsidRPr="00CA11A2" w:rsidTr="00CA11A2">
        <w:trPr>
          <w:trHeight w:val="20"/>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1</w:t>
            </w:r>
          </w:p>
        </w:tc>
        <w:tc>
          <w:tcPr>
            <w:tcW w:w="1312" w:type="dxa"/>
            <w:vMerge w:val="restart"/>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Муниципальная программа Каратузского района</w:t>
            </w:r>
          </w:p>
        </w:tc>
        <w:tc>
          <w:tcPr>
            <w:tcW w:w="2084" w:type="dxa"/>
            <w:vMerge w:val="restart"/>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"Развитие сельского хозяйства в Каратузском районе"</w:t>
            </w: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всего</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highlight w:val="yellow"/>
              </w:rPr>
              <w:t>7305,17</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5586,11</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5586,11</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highlight w:val="yellow"/>
              </w:rPr>
              <w:t>18477,39</w:t>
            </w: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 том числе:</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федеральный бюджет </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highlight w:val="yellow"/>
              </w:rPr>
              <w:t>298,24</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highlight w:val="yellow"/>
              </w:rPr>
              <w:t>298,24</w:t>
            </w: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краевой бюджет</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highlight w:val="yellow"/>
              </w:rPr>
              <w:t>5585,42</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5099,60</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5099,60</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highlight w:val="yellow"/>
              </w:rPr>
              <w:t>15784,62</w:t>
            </w: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внебюджетные источники</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средства районного бюджета</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highlight w:val="yellow"/>
              </w:rPr>
              <w:t>1421,51</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486,51</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486,51</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highlight w:val="yellow"/>
              </w:rPr>
              <w:t>2394,53</w:t>
            </w: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бюджеты сельских поселений Каратузского района</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r>
      <w:tr w:rsidR="00CA11A2" w:rsidRPr="00CA11A2" w:rsidTr="00CA11A2">
        <w:trPr>
          <w:trHeight w:val="20"/>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2</w:t>
            </w:r>
          </w:p>
        </w:tc>
        <w:tc>
          <w:tcPr>
            <w:tcW w:w="1312" w:type="dxa"/>
            <w:vMerge w:val="restart"/>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hyperlink r:id="rId16" w:anchor="RANGE!P3759" w:history="1">
              <w:r w:rsidRPr="00CA11A2">
                <w:rPr>
                  <w:rFonts w:ascii="Times New Roman" w:hAnsi="Times New Roman" w:cs="Times New Roman"/>
                  <w:color w:val="auto"/>
                  <w:kern w:val="0"/>
                  <w:sz w:val="12"/>
                  <w:szCs w:val="12"/>
                </w:rPr>
                <w:t xml:space="preserve">Подпрограмма </w:t>
              </w:r>
            </w:hyperlink>
          </w:p>
        </w:tc>
        <w:tc>
          <w:tcPr>
            <w:tcW w:w="2084" w:type="dxa"/>
            <w:vMerge w:val="restart"/>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«Развитие малых форм хозяйствования в Каратузском районе»</w:t>
            </w: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всего</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935,00</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935,00</w:t>
            </w: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 том числе:</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федеральный бюджет </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краевой бюджет</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внебюджетные источники</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средства районного бюджета</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935,00</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935,00</w:t>
            </w: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бюджеты сельских поселений Каратузского района</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r>
      <w:tr w:rsidR="00CA11A2" w:rsidRPr="00CA11A2" w:rsidTr="00CA11A2">
        <w:trPr>
          <w:trHeight w:val="20"/>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3</w:t>
            </w:r>
          </w:p>
        </w:tc>
        <w:tc>
          <w:tcPr>
            <w:tcW w:w="1312" w:type="dxa"/>
            <w:vMerge w:val="restart"/>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hyperlink r:id="rId17" w:anchor="RANGE!P3759" w:history="1">
              <w:r w:rsidRPr="00CA11A2">
                <w:rPr>
                  <w:rFonts w:ascii="Times New Roman" w:hAnsi="Times New Roman" w:cs="Times New Roman"/>
                  <w:color w:val="auto"/>
                  <w:kern w:val="0"/>
                  <w:sz w:val="12"/>
                  <w:szCs w:val="12"/>
                </w:rPr>
                <w:t xml:space="preserve">Подпрограмма </w:t>
              </w:r>
            </w:hyperlink>
          </w:p>
        </w:tc>
        <w:tc>
          <w:tcPr>
            <w:tcW w:w="2084" w:type="dxa"/>
            <w:vMerge w:val="restart"/>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«Комплексное развитие сельских территорий Каратузского района»</w:t>
            </w: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всего</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highlight w:val="yellow"/>
              </w:rPr>
              <w:t>0,00</w:t>
            </w: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 том числе:</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федеральный бюджет </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краевой бюджет</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внебюджетные источники</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средства районного бюджета</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highlight w:val="yellow"/>
              </w:rPr>
              <w:t>0,00</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highlight w:val="yellow"/>
              </w:rPr>
              <w:t>0,00</w:t>
            </w: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бюджеты сельских поселений Каратузского района</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r>
      <w:tr w:rsidR="00CA11A2" w:rsidRPr="00CA11A2" w:rsidTr="00CA11A2">
        <w:trPr>
          <w:trHeight w:val="20"/>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4</w:t>
            </w:r>
          </w:p>
        </w:tc>
        <w:tc>
          <w:tcPr>
            <w:tcW w:w="1312" w:type="dxa"/>
            <w:vMerge w:val="restart"/>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hyperlink r:id="rId18" w:anchor="RANGE!P2072" w:history="1">
              <w:r w:rsidRPr="00CA11A2">
                <w:rPr>
                  <w:rFonts w:ascii="Times New Roman" w:hAnsi="Times New Roman" w:cs="Times New Roman"/>
                  <w:color w:val="auto"/>
                  <w:kern w:val="0"/>
                  <w:sz w:val="12"/>
                  <w:szCs w:val="12"/>
                </w:rPr>
                <w:t xml:space="preserve">Подпрограмма  </w:t>
              </w:r>
            </w:hyperlink>
          </w:p>
        </w:tc>
        <w:tc>
          <w:tcPr>
            <w:tcW w:w="2084" w:type="dxa"/>
            <w:vMerge w:val="restart"/>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«Обеспечение реализации муниципальной программы развития сельского хозяйства в Каратузском районе»</w:t>
            </w: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всего</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4789,10</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4789,10</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4789,10</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14367,30</w:t>
            </w: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 том числе:</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федеральный бюджет </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краевой бюджет</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4389,10</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4389,10</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4389,10</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13167,30</w:t>
            </w: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внебюджетные источники</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средства районного бюджета</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400,00</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400,00</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400,00</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1200,00</w:t>
            </w: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бюджеты сельских поселений Каратузского района</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r>
      <w:tr w:rsidR="00CA11A2" w:rsidRPr="00CA11A2" w:rsidTr="00CA11A2">
        <w:trPr>
          <w:trHeight w:val="20"/>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5</w:t>
            </w:r>
          </w:p>
        </w:tc>
        <w:tc>
          <w:tcPr>
            <w:tcW w:w="1312" w:type="dxa"/>
            <w:vMerge w:val="restart"/>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Мероприятие</w:t>
            </w:r>
          </w:p>
        </w:tc>
        <w:tc>
          <w:tcPr>
            <w:tcW w:w="2084" w:type="dxa"/>
            <w:vMerge w:val="restart"/>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всего</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1074,50</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710,50</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710,50</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2495,50</w:t>
            </w: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 том числе:</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федеральный бюджет </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краевой бюджет</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1074,50</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710,50</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710,50</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2495,50</w:t>
            </w: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внебюджетные источники</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средства районного бюджета</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бюджеты сельских поселений Каратузского района</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r>
      <w:tr w:rsidR="00CA11A2" w:rsidRPr="00CA11A2" w:rsidTr="00CA11A2">
        <w:trPr>
          <w:trHeight w:val="20"/>
        </w:trPr>
        <w:tc>
          <w:tcPr>
            <w:tcW w:w="62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6</w:t>
            </w:r>
          </w:p>
        </w:tc>
        <w:tc>
          <w:tcPr>
            <w:tcW w:w="1312"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Мероприятие</w:t>
            </w:r>
          </w:p>
        </w:tc>
        <w:tc>
          <w:tcPr>
            <w:tcW w:w="2084"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всего</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86,51</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86,51</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86,51</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259,53</w:t>
            </w:r>
          </w:p>
        </w:tc>
      </w:tr>
      <w:tr w:rsidR="00CA11A2" w:rsidRPr="00CA11A2" w:rsidTr="00CA11A2">
        <w:trPr>
          <w:trHeight w:val="20"/>
        </w:trPr>
        <w:tc>
          <w:tcPr>
            <w:tcW w:w="62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 том числе:</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r>
      <w:tr w:rsidR="00CA11A2" w:rsidRPr="00CA11A2" w:rsidTr="00CA11A2">
        <w:trPr>
          <w:trHeight w:val="20"/>
        </w:trPr>
        <w:tc>
          <w:tcPr>
            <w:tcW w:w="62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федеральный бюджет </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r>
      <w:tr w:rsidR="00CA11A2" w:rsidRPr="00CA11A2" w:rsidTr="00CA11A2">
        <w:trPr>
          <w:trHeight w:val="20"/>
        </w:trPr>
        <w:tc>
          <w:tcPr>
            <w:tcW w:w="62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краевой бюджет</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r>
      <w:tr w:rsidR="00CA11A2" w:rsidRPr="00CA11A2" w:rsidTr="00CA11A2">
        <w:trPr>
          <w:trHeight w:val="20"/>
        </w:trPr>
        <w:tc>
          <w:tcPr>
            <w:tcW w:w="62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внебюджетные источники</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0,00</w:t>
            </w:r>
          </w:p>
        </w:tc>
      </w:tr>
      <w:tr w:rsidR="00CA11A2" w:rsidRPr="00CA11A2" w:rsidTr="00CA11A2">
        <w:trPr>
          <w:trHeight w:val="20"/>
        </w:trPr>
        <w:tc>
          <w:tcPr>
            <w:tcW w:w="62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средства районного бюджета</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86,51</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86,51</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86,51</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259,53</w:t>
            </w:r>
          </w:p>
        </w:tc>
      </w:tr>
      <w:tr w:rsidR="00CA11A2" w:rsidRPr="00CA11A2" w:rsidTr="00CA11A2">
        <w:trPr>
          <w:trHeight w:val="20"/>
        </w:trPr>
        <w:tc>
          <w:tcPr>
            <w:tcW w:w="62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1312"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084"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бюджеты сельских поселений Каратузского района</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r>
      <w:tr w:rsidR="00CA11A2" w:rsidRPr="00CA11A2" w:rsidTr="00CA11A2">
        <w:trPr>
          <w:trHeight w:val="20"/>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7</w:t>
            </w:r>
          </w:p>
        </w:tc>
        <w:tc>
          <w:tcPr>
            <w:tcW w:w="1312" w:type="dxa"/>
            <w:vMerge w:val="restart"/>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Мероприятие</w:t>
            </w:r>
          </w:p>
        </w:tc>
        <w:tc>
          <w:tcPr>
            <w:tcW w:w="2084" w:type="dxa"/>
            <w:vMerge w:val="restart"/>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Расходы на подготовку проектов межевания земельных участков и на проведение кадастровых работ в рамках отдельных мероприятий муниципальной программы «Развитие сельского хозяйства в Каратузском районе».</w:t>
            </w: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всего</w:t>
            </w:r>
          </w:p>
        </w:tc>
        <w:tc>
          <w:tcPr>
            <w:tcW w:w="1035" w:type="dxa"/>
            <w:tcBorders>
              <w:top w:val="nil"/>
              <w:left w:val="nil"/>
              <w:bottom w:val="single" w:sz="8" w:space="0" w:color="auto"/>
              <w:right w:val="single" w:sz="8" w:space="0" w:color="auto"/>
            </w:tcBorders>
            <w:shd w:val="clear" w:color="auto" w:fill="auto"/>
            <w:vAlign w:val="center"/>
          </w:tcPr>
          <w:p w:rsidR="00CA11A2" w:rsidRPr="00CA11A2" w:rsidRDefault="00CA11A2" w:rsidP="00CA11A2">
            <w:pPr>
              <w:spacing w:after="0" w:line="240" w:lineRule="auto"/>
              <w:jc w:val="center"/>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420,06</w:t>
            </w:r>
          </w:p>
        </w:tc>
        <w:tc>
          <w:tcPr>
            <w:tcW w:w="1134" w:type="dxa"/>
            <w:tcBorders>
              <w:top w:val="nil"/>
              <w:left w:val="nil"/>
              <w:bottom w:val="single" w:sz="8" w:space="0" w:color="auto"/>
              <w:right w:val="single" w:sz="8" w:space="0" w:color="auto"/>
            </w:tcBorders>
            <w:shd w:val="clear" w:color="auto" w:fill="auto"/>
            <w:vAlign w:val="center"/>
          </w:tcPr>
          <w:p w:rsidR="00CA11A2" w:rsidRPr="00CA11A2" w:rsidRDefault="00CA11A2" w:rsidP="00CA11A2">
            <w:pPr>
              <w:spacing w:after="0" w:line="240" w:lineRule="auto"/>
              <w:jc w:val="center"/>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0,00</w:t>
            </w:r>
          </w:p>
        </w:tc>
        <w:tc>
          <w:tcPr>
            <w:tcW w:w="1560" w:type="dxa"/>
            <w:tcBorders>
              <w:top w:val="nil"/>
              <w:left w:val="nil"/>
              <w:bottom w:val="single" w:sz="8" w:space="0" w:color="auto"/>
              <w:right w:val="single" w:sz="8" w:space="0" w:color="auto"/>
            </w:tcBorders>
            <w:shd w:val="clear" w:color="auto" w:fill="auto"/>
            <w:vAlign w:val="center"/>
          </w:tcPr>
          <w:p w:rsidR="00CA11A2" w:rsidRPr="00CA11A2" w:rsidRDefault="00CA11A2" w:rsidP="00CA11A2">
            <w:pPr>
              <w:spacing w:after="0" w:line="240" w:lineRule="auto"/>
              <w:jc w:val="center"/>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0,00</w:t>
            </w:r>
          </w:p>
        </w:tc>
        <w:tc>
          <w:tcPr>
            <w:tcW w:w="1340" w:type="dxa"/>
            <w:tcBorders>
              <w:top w:val="nil"/>
              <w:left w:val="nil"/>
              <w:bottom w:val="single" w:sz="8" w:space="0" w:color="auto"/>
              <w:right w:val="single" w:sz="8" w:space="0" w:color="auto"/>
            </w:tcBorders>
            <w:shd w:val="clear" w:color="auto" w:fill="auto"/>
            <w:vAlign w:val="center"/>
          </w:tcPr>
          <w:p w:rsidR="00CA11A2" w:rsidRPr="00CA11A2" w:rsidRDefault="00CA11A2" w:rsidP="00CA11A2">
            <w:pPr>
              <w:spacing w:after="0" w:line="240" w:lineRule="auto"/>
              <w:jc w:val="center"/>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420,06</w:t>
            </w: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highlight w:val="yellow"/>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highlight w:val="yellow"/>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highlight w:val="yellow"/>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в том числе:</w:t>
            </w:r>
          </w:p>
        </w:tc>
        <w:tc>
          <w:tcPr>
            <w:tcW w:w="1035" w:type="dxa"/>
            <w:tcBorders>
              <w:top w:val="nil"/>
              <w:left w:val="nil"/>
              <w:bottom w:val="single" w:sz="8" w:space="0" w:color="auto"/>
              <w:right w:val="single" w:sz="8" w:space="0" w:color="auto"/>
            </w:tcBorders>
            <w:shd w:val="clear" w:color="auto" w:fill="auto"/>
            <w:vAlign w:val="center"/>
          </w:tcPr>
          <w:p w:rsidR="00CA11A2" w:rsidRPr="00CA11A2" w:rsidRDefault="00CA11A2" w:rsidP="00CA11A2">
            <w:pPr>
              <w:spacing w:after="0" w:line="240" w:lineRule="auto"/>
              <w:jc w:val="center"/>
              <w:rPr>
                <w:rFonts w:ascii="Times New Roman" w:hAnsi="Times New Roman" w:cs="Times New Roman"/>
                <w:color w:val="auto"/>
                <w:kern w:val="0"/>
                <w:sz w:val="12"/>
                <w:szCs w:val="12"/>
              </w:rPr>
            </w:pPr>
          </w:p>
        </w:tc>
        <w:tc>
          <w:tcPr>
            <w:tcW w:w="1134" w:type="dxa"/>
            <w:tcBorders>
              <w:top w:val="nil"/>
              <w:left w:val="nil"/>
              <w:bottom w:val="single" w:sz="8" w:space="0" w:color="auto"/>
              <w:right w:val="single" w:sz="8" w:space="0" w:color="auto"/>
            </w:tcBorders>
            <w:shd w:val="clear" w:color="auto" w:fill="auto"/>
            <w:vAlign w:val="center"/>
          </w:tcPr>
          <w:p w:rsidR="00CA11A2" w:rsidRPr="00CA11A2" w:rsidRDefault="00CA11A2" w:rsidP="00CA11A2">
            <w:pPr>
              <w:spacing w:after="0" w:line="240" w:lineRule="auto"/>
              <w:jc w:val="center"/>
              <w:rPr>
                <w:rFonts w:ascii="Times New Roman" w:hAnsi="Times New Roman" w:cs="Times New Roman"/>
                <w:color w:val="auto"/>
                <w:kern w:val="0"/>
                <w:sz w:val="12"/>
                <w:szCs w:val="12"/>
              </w:rPr>
            </w:pPr>
          </w:p>
        </w:tc>
        <w:tc>
          <w:tcPr>
            <w:tcW w:w="1560" w:type="dxa"/>
            <w:tcBorders>
              <w:top w:val="nil"/>
              <w:left w:val="nil"/>
              <w:bottom w:val="single" w:sz="8" w:space="0" w:color="auto"/>
              <w:right w:val="single" w:sz="8" w:space="0" w:color="auto"/>
            </w:tcBorders>
            <w:shd w:val="clear" w:color="auto" w:fill="auto"/>
            <w:vAlign w:val="center"/>
          </w:tcPr>
          <w:p w:rsidR="00CA11A2" w:rsidRPr="00CA11A2" w:rsidRDefault="00CA11A2" w:rsidP="00CA11A2">
            <w:pPr>
              <w:spacing w:after="0" w:line="240" w:lineRule="auto"/>
              <w:jc w:val="center"/>
              <w:rPr>
                <w:rFonts w:ascii="Times New Roman" w:hAnsi="Times New Roman" w:cs="Times New Roman"/>
                <w:color w:val="auto"/>
                <w:kern w:val="0"/>
                <w:sz w:val="12"/>
                <w:szCs w:val="12"/>
              </w:rPr>
            </w:pPr>
          </w:p>
        </w:tc>
        <w:tc>
          <w:tcPr>
            <w:tcW w:w="1340" w:type="dxa"/>
            <w:tcBorders>
              <w:top w:val="nil"/>
              <w:left w:val="nil"/>
              <w:bottom w:val="single" w:sz="8" w:space="0" w:color="auto"/>
              <w:right w:val="single" w:sz="8" w:space="0" w:color="auto"/>
            </w:tcBorders>
            <w:shd w:val="clear" w:color="auto" w:fill="auto"/>
            <w:vAlign w:val="center"/>
          </w:tcPr>
          <w:p w:rsidR="00CA11A2" w:rsidRPr="00CA11A2" w:rsidRDefault="00CA11A2" w:rsidP="00CA11A2">
            <w:pPr>
              <w:spacing w:after="0" w:line="240" w:lineRule="auto"/>
              <w:jc w:val="center"/>
              <w:rPr>
                <w:rFonts w:ascii="Times New Roman" w:hAnsi="Times New Roman" w:cs="Times New Roman"/>
                <w:color w:val="auto"/>
                <w:kern w:val="0"/>
                <w:sz w:val="12"/>
                <w:szCs w:val="12"/>
              </w:rPr>
            </w:pP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highlight w:val="yellow"/>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highlight w:val="yellow"/>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highlight w:val="yellow"/>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 xml:space="preserve">федеральный бюджет </w:t>
            </w:r>
          </w:p>
        </w:tc>
        <w:tc>
          <w:tcPr>
            <w:tcW w:w="1035" w:type="dxa"/>
            <w:tcBorders>
              <w:top w:val="nil"/>
              <w:left w:val="nil"/>
              <w:bottom w:val="single" w:sz="8" w:space="0" w:color="auto"/>
              <w:right w:val="single" w:sz="8" w:space="0" w:color="auto"/>
            </w:tcBorders>
            <w:shd w:val="clear" w:color="auto" w:fill="auto"/>
            <w:vAlign w:val="center"/>
          </w:tcPr>
          <w:p w:rsidR="00CA11A2" w:rsidRPr="00CA11A2" w:rsidRDefault="00CA11A2" w:rsidP="00CA11A2">
            <w:pPr>
              <w:spacing w:after="0" w:line="240" w:lineRule="auto"/>
              <w:jc w:val="center"/>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298,24</w:t>
            </w:r>
          </w:p>
        </w:tc>
        <w:tc>
          <w:tcPr>
            <w:tcW w:w="1134" w:type="dxa"/>
            <w:tcBorders>
              <w:top w:val="nil"/>
              <w:left w:val="nil"/>
              <w:bottom w:val="single" w:sz="8" w:space="0" w:color="auto"/>
              <w:right w:val="single" w:sz="8" w:space="0" w:color="auto"/>
            </w:tcBorders>
            <w:shd w:val="clear" w:color="auto" w:fill="auto"/>
            <w:vAlign w:val="center"/>
          </w:tcPr>
          <w:p w:rsidR="00CA11A2" w:rsidRPr="00CA11A2" w:rsidRDefault="00CA11A2" w:rsidP="00CA11A2">
            <w:pPr>
              <w:spacing w:after="0" w:line="240" w:lineRule="auto"/>
              <w:jc w:val="center"/>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0,00</w:t>
            </w:r>
          </w:p>
        </w:tc>
        <w:tc>
          <w:tcPr>
            <w:tcW w:w="1560" w:type="dxa"/>
            <w:tcBorders>
              <w:top w:val="nil"/>
              <w:left w:val="nil"/>
              <w:bottom w:val="single" w:sz="8" w:space="0" w:color="auto"/>
              <w:right w:val="single" w:sz="8" w:space="0" w:color="auto"/>
            </w:tcBorders>
            <w:shd w:val="clear" w:color="auto" w:fill="auto"/>
            <w:vAlign w:val="center"/>
          </w:tcPr>
          <w:p w:rsidR="00CA11A2" w:rsidRPr="00CA11A2" w:rsidRDefault="00CA11A2" w:rsidP="00CA11A2">
            <w:pPr>
              <w:spacing w:after="0" w:line="240" w:lineRule="auto"/>
              <w:jc w:val="center"/>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0,00</w:t>
            </w:r>
          </w:p>
        </w:tc>
        <w:tc>
          <w:tcPr>
            <w:tcW w:w="1340" w:type="dxa"/>
            <w:tcBorders>
              <w:top w:val="nil"/>
              <w:left w:val="nil"/>
              <w:bottom w:val="single" w:sz="8" w:space="0" w:color="auto"/>
              <w:right w:val="single" w:sz="8" w:space="0" w:color="auto"/>
            </w:tcBorders>
            <w:shd w:val="clear" w:color="auto" w:fill="auto"/>
            <w:vAlign w:val="center"/>
          </w:tcPr>
          <w:p w:rsidR="00CA11A2" w:rsidRPr="00CA11A2" w:rsidRDefault="00CA11A2" w:rsidP="00CA11A2">
            <w:pPr>
              <w:spacing w:after="0" w:line="240" w:lineRule="auto"/>
              <w:jc w:val="center"/>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298,24</w:t>
            </w: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highlight w:val="yellow"/>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highlight w:val="yellow"/>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highlight w:val="yellow"/>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краевой бюджет</w:t>
            </w:r>
          </w:p>
        </w:tc>
        <w:tc>
          <w:tcPr>
            <w:tcW w:w="1035" w:type="dxa"/>
            <w:tcBorders>
              <w:top w:val="nil"/>
              <w:left w:val="nil"/>
              <w:bottom w:val="single" w:sz="8" w:space="0" w:color="auto"/>
              <w:right w:val="single" w:sz="8" w:space="0" w:color="auto"/>
            </w:tcBorders>
            <w:shd w:val="clear" w:color="auto" w:fill="auto"/>
            <w:vAlign w:val="center"/>
          </w:tcPr>
          <w:p w:rsidR="00CA11A2" w:rsidRPr="00CA11A2" w:rsidRDefault="00CA11A2" w:rsidP="00CA11A2">
            <w:pPr>
              <w:spacing w:after="0" w:line="240" w:lineRule="auto"/>
              <w:jc w:val="center"/>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121,82</w:t>
            </w:r>
          </w:p>
        </w:tc>
        <w:tc>
          <w:tcPr>
            <w:tcW w:w="1134" w:type="dxa"/>
            <w:tcBorders>
              <w:top w:val="nil"/>
              <w:left w:val="nil"/>
              <w:bottom w:val="single" w:sz="8" w:space="0" w:color="auto"/>
              <w:right w:val="single" w:sz="8" w:space="0" w:color="auto"/>
            </w:tcBorders>
            <w:shd w:val="clear" w:color="auto" w:fill="auto"/>
            <w:vAlign w:val="center"/>
          </w:tcPr>
          <w:p w:rsidR="00CA11A2" w:rsidRPr="00CA11A2" w:rsidRDefault="00CA11A2" w:rsidP="00CA11A2">
            <w:pPr>
              <w:spacing w:after="0" w:line="240" w:lineRule="auto"/>
              <w:jc w:val="center"/>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0,00</w:t>
            </w:r>
          </w:p>
        </w:tc>
        <w:tc>
          <w:tcPr>
            <w:tcW w:w="1560" w:type="dxa"/>
            <w:tcBorders>
              <w:top w:val="nil"/>
              <w:left w:val="nil"/>
              <w:bottom w:val="single" w:sz="8" w:space="0" w:color="auto"/>
              <w:right w:val="single" w:sz="8" w:space="0" w:color="auto"/>
            </w:tcBorders>
            <w:shd w:val="clear" w:color="auto" w:fill="auto"/>
            <w:vAlign w:val="center"/>
          </w:tcPr>
          <w:p w:rsidR="00CA11A2" w:rsidRPr="00CA11A2" w:rsidRDefault="00CA11A2" w:rsidP="00CA11A2">
            <w:pPr>
              <w:spacing w:after="0" w:line="240" w:lineRule="auto"/>
              <w:jc w:val="center"/>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0,00</w:t>
            </w:r>
          </w:p>
        </w:tc>
        <w:tc>
          <w:tcPr>
            <w:tcW w:w="1340" w:type="dxa"/>
            <w:tcBorders>
              <w:top w:val="nil"/>
              <w:left w:val="nil"/>
              <w:bottom w:val="single" w:sz="8" w:space="0" w:color="auto"/>
              <w:right w:val="single" w:sz="8" w:space="0" w:color="auto"/>
            </w:tcBorders>
            <w:shd w:val="clear" w:color="auto" w:fill="auto"/>
            <w:vAlign w:val="center"/>
          </w:tcPr>
          <w:p w:rsidR="00CA11A2" w:rsidRPr="00CA11A2" w:rsidRDefault="00CA11A2" w:rsidP="00CA11A2">
            <w:pPr>
              <w:spacing w:after="0" w:line="240" w:lineRule="auto"/>
              <w:jc w:val="center"/>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121,82</w:t>
            </w: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highlight w:val="yellow"/>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highlight w:val="yellow"/>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highlight w:val="yellow"/>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внебюджетные источники</w:t>
            </w:r>
          </w:p>
        </w:tc>
        <w:tc>
          <w:tcPr>
            <w:tcW w:w="1035" w:type="dxa"/>
            <w:tcBorders>
              <w:top w:val="nil"/>
              <w:left w:val="nil"/>
              <w:bottom w:val="single" w:sz="8" w:space="0" w:color="auto"/>
              <w:right w:val="single" w:sz="8" w:space="0" w:color="auto"/>
            </w:tcBorders>
            <w:shd w:val="clear" w:color="auto" w:fill="auto"/>
            <w:vAlign w:val="center"/>
          </w:tcPr>
          <w:p w:rsidR="00CA11A2" w:rsidRPr="00CA11A2" w:rsidRDefault="00CA11A2" w:rsidP="00CA11A2">
            <w:pPr>
              <w:spacing w:after="0" w:line="240" w:lineRule="auto"/>
              <w:jc w:val="center"/>
              <w:rPr>
                <w:rFonts w:ascii="Times New Roman" w:hAnsi="Times New Roman" w:cs="Times New Roman"/>
                <w:color w:val="auto"/>
                <w:kern w:val="0"/>
                <w:sz w:val="12"/>
                <w:szCs w:val="12"/>
              </w:rPr>
            </w:pPr>
          </w:p>
        </w:tc>
        <w:tc>
          <w:tcPr>
            <w:tcW w:w="1134" w:type="dxa"/>
            <w:tcBorders>
              <w:top w:val="nil"/>
              <w:left w:val="nil"/>
              <w:bottom w:val="single" w:sz="8" w:space="0" w:color="auto"/>
              <w:right w:val="single" w:sz="8" w:space="0" w:color="auto"/>
            </w:tcBorders>
            <w:shd w:val="clear" w:color="auto" w:fill="auto"/>
            <w:vAlign w:val="center"/>
          </w:tcPr>
          <w:p w:rsidR="00CA11A2" w:rsidRPr="00CA11A2" w:rsidRDefault="00CA11A2" w:rsidP="00CA11A2">
            <w:pPr>
              <w:spacing w:after="0" w:line="240" w:lineRule="auto"/>
              <w:jc w:val="center"/>
              <w:rPr>
                <w:rFonts w:ascii="Times New Roman" w:hAnsi="Times New Roman" w:cs="Times New Roman"/>
                <w:color w:val="auto"/>
                <w:kern w:val="0"/>
                <w:sz w:val="12"/>
                <w:szCs w:val="12"/>
              </w:rPr>
            </w:pPr>
          </w:p>
        </w:tc>
        <w:tc>
          <w:tcPr>
            <w:tcW w:w="1560" w:type="dxa"/>
            <w:tcBorders>
              <w:top w:val="nil"/>
              <w:left w:val="nil"/>
              <w:bottom w:val="single" w:sz="8" w:space="0" w:color="auto"/>
              <w:right w:val="single" w:sz="8" w:space="0" w:color="auto"/>
            </w:tcBorders>
            <w:shd w:val="clear" w:color="auto" w:fill="auto"/>
            <w:vAlign w:val="center"/>
          </w:tcPr>
          <w:p w:rsidR="00CA11A2" w:rsidRPr="00CA11A2" w:rsidRDefault="00CA11A2" w:rsidP="00CA11A2">
            <w:pPr>
              <w:spacing w:after="0" w:line="240" w:lineRule="auto"/>
              <w:jc w:val="center"/>
              <w:rPr>
                <w:rFonts w:ascii="Times New Roman" w:hAnsi="Times New Roman" w:cs="Times New Roman"/>
                <w:color w:val="auto"/>
                <w:kern w:val="0"/>
                <w:sz w:val="12"/>
                <w:szCs w:val="12"/>
              </w:rPr>
            </w:pPr>
          </w:p>
        </w:tc>
        <w:tc>
          <w:tcPr>
            <w:tcW w:w="1340" w:type="dxa"/>
            <w:tcBorders>
              <w:top w:val="nil"/>
              <w:left w:val="nil"/>
              <w:bottom w:val="single" w:sz="8" w:space="0" w:color="auto"/>
              <w:right w:val="single" w:sz="8" w:space="0" w:color="auto"/>
            </w:tcBorders>
            <w:shd w:val="clear" w:color="auto" w:fill="auto"/>
            <w:vAlign w:val="center"/>
          </w:tcPr>
          <w:p w:rsidR="00CA11A2" w:rsidRPr="00CA11A2" w:rsidRDefault="00CA11A2" w:rsidP="00CA11A2">
            <w:pPr>
              <w:spacing w:after="0" w:line="240" w:lineRule="auto"/>
              <w:jc w:val="center"/>
              <w:rPr>
                <w:rFonts w:ascii="Times New Roman" w:hAnsi="Times New Roman" w:cs="Times New Roman"/>
                <w:color w:val="auto"/>
                <w:kern w:val="0"/>
                <w:sz w:val="12"/>
                <w:szCs w:val="12"/>
              </w:rPr>
            </w:pP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highlight w:val="yellow"/>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highlight w:val="yellow"/>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highlight w:val="yellow"/>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средства районного бюджета</w:t>
            </w:r>
          </w:p>
        </w:tc>
        <w:tc>
          <w:tcPr>
            <w:tcW w:w="1035" w:type="dxa"/>
            <w:tcBorders>
              <w:top w:val="nil"/>
              <w:left w:val="nil"/>
              <w:bottom w:val="single" w:sz="8" w:space="0" w:color="auto"/>
              <w:right w:val="single" w:sz="8" w:space="0" w:color="auto"/>
            </w:tcBorders>
            <w:shd w:val="clear" w:color="auto" w:fill="auto"/>
            <w:vAlign w:val="center"/>
          </w:tcPr>
          <w:p w:rsidR="00CA11A2" w:rsidRPr="00CA11A2" w:rsidRDefault="00CA11A2" w:rsidP="00CA11A2">
            <w:pPr>
              <w:spacing w:after="0" w:line="240" w:lineRule="auto"/>
              <w:jc w:val="center"/>
              <w:rPr>
                <w:rFonts w:ascii="Times New Roman" w:hAnsi="Times New Roman" w:cs="Times New Roman"/>
                <w:color w:val="auto"/>
                <w:kern w:val="0"/>
                <w:sz w:val="12"/>
                <w:szCs w:val="12"/>
              </w:rPr>
            </w:pPr>
          </w:p>
        </w:tc>
        <w:tc>
          <w:tcPr>
            <w:tcW w:w="1134" w:type="dxa"/>
            <w:tcBorders>
              <w:top w:val="nil"/>
              <w:left w:val="nil"/>
              <w:bottom w:val="single" w:sz="8" w:space="0" w:color="auto"/>
              <w:right w:val="single" w:sz="8" w:space="0" w:color="auto"/>
            </w:tcBorders>
            <w:shd w:val="clear" w:color="auto" w:fill="auto"/>
            <w:vAlign w:val="center"/>
          </w:tcPr>
          <w:p w:rsidR="00CA11A2" w:rsidRPr="00CA11A2" w:rsidRDefault="00CA11A2" w:rsidP="00CA11A2">
            <w:pPr>
              <w:spacing w:after="0" w:line="240" w:lineRule="auto"/>
              <w:jc w:val="center"/>
              <w:rPr>
                <w:rFonts w:ascii="Times New Roman" w:hAnsi="Times New Roman" w:cs="Times New Roman"/>
                <w:color w:val="auto"/>
                <w:kern w:val="0"/>
                <w:sz w:val="12"/>
                <w:szCs w:val="12"/>
              </w:rPr>
            </w:pPr>
          </w:p>
        </w:tc>
        <w:tc>
          <w:tcPr>
            <w:tcW w:w="1560" w:type="dxa"/>
            <w:tcBorders>
              <w:top w:val="nil"/>
              <w:left w:val="nil"/>
              <w:bottom w:val="single" w:sz="8" w:space="0" w:color="auto"/>
              <w:right w:val="single" w:sz="8" w:space="0" w:color="auto"/>
            </w:tcBorders>
            <w:shd w:val="clear" w:color="auto" w:fill="auto"/>
            <w:vAlign w:val="center"/>
          </w:tcPr>
          <w:p w:rsidR="00CA11A2" w:rsidRPr="00CA11A2" w:rsidRDefault="00CA11A2" w:rsidP="00CA11A2">
            <w:pPr>
              <w:spacing w:after="0" w:line="240" w:lineRule="auto"/>
              <w:jc w:val="center"/>
              <w:rPr>
                <w:rFonts w:ascii="Times New Roman" w:hAnsi="Times New Roman" w:cs="Times New Roman"/>
                <w:color w:val="auto"/>
                <w:kern w:val="0"/>
                <w:sz w:val="12"/>
                <w:szCs w:val="12"/>
              </w:rPr>
            </w:pPr>
          </w:p>
        </w:tc>
        <w:tc>
          <w:tcPr>
            <w:tcW w:w="1340" w:type="dxa"/>
            <w:tcBorders>
              <w:top w:val="nil"/>
              <w:left w:val="nil"/>
              <w:bottom w:val="single" w:sz="8" w:space="0" w:color="auto"/>
              <w:right w:val="single" w:sz="8" w:space="0" w:color="auto"/>
            </w:tcBorders>
            <w:shd w:val="clear" w:color="auto" w:fill="auto"/>
            <w:vAlign w:val="center"/>
          </w:tcPr>
          <w:p w:rsidR="00CA11A2" w:rsidRPr="00CA11A2" w:rsidRDefault="00CA11A2" w:rsidP="00CA11A2">
            <w:pPr>
              <w:spacing w:after="0" w:line="240" w:lineRule="auto"/>
              <w:jc w:val="center"/>
              <w:rPr>
                <w:rFonts w:ascii="Times New Roman" w:hAnsi="Times New Roman" w:cs="Times New Roman"/>
                <w:color w:val="auto"/>
                <w:kern w:val="0"/>
                <w:sz w:val="12"/>
                <w:szCs w:val="12"/>
              </w:rPr>
            </w:pPr>
          </w:p>
        </w:tc>
      </w:tr>
      <w:tr w:rsidR="00CA11A2" w:rsidRPr="00CA11A2" w:rsidTr="00CA11A2">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highlight w:val="yellow"/>
              </w:rPr>
            </w:pPr>
          </w:p>
        </w:tc>
        <w:tc>
          <w:tcPr>
            <w:tcW w:w="1312"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highlight w:val="yellow"/>
              </w:rPr>
            </w:pPr>
          </w:p>
        </w:tc>
        <w:tc>
          <w:tcPr>
            <w:tcW w:w="2084" w:type="dxa"/>
            <w:vMerge/>
            <w:tcBorders>
              <w:top w:val="nil"/>
              <w:left w:val="single" w:sz="8" w:space="0" w:color="auto"/>
              <w:bottom w:val="single" w:sz="8" w:space="0" w:color="000000"/>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highlight w:val="yellow"/>
              </w:rPr>
            </w:pPr>
          </w:p>
        </w:tc>
        <w:tc>
          <w:tcPr>
            <w:tcW w:w="2126"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color w:val="auto"/>
                <w:kern w:val="0"/>
                <w:sz w:val="12"/>
                <w:szCs w:val="12"/>
                <w:highlight w:val="yellow"/>
              </w:rPr>
            </w:pPr>
            <w:r w:rsidRPr="00CA11A2">
              <w:rPr>
                <w:rFonts w:ascii="Times New Roman" w:hAnsi="Times New Roman" w:cs="Times New Roman"/>
                <w:color w:val="auto"/>
                <w:kern w:val="0"/>
                <w:sz w:val="12"/>
                <w:szCs w:val="12"/>
                <w:highlight w:val="yellow"/>
              </w:rPr>
              <w:t>бюджеты сельских поселений Каратузского района</w:t>
            </w:r>
          </w:p>
        </w:tc>
        <w:tc>
          <w:tcPr>
            <w:tcW w:w="1035"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56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CA11A2" w:rsidRPr="00CA11A2" w:rsidRDefault="00CA11A2" w:rsidP="00CA11A2">
      <w:pPr>
        <w:autoSpaceDE w:val="0"/>
        <w:autoSpaceDN w:val="0"/>
        <w:adjustRightInd w:val="0"/>
        <w:spacing w:after="0" w:line="240" w:lineRule="auto"/>
        <w:jc w:val="right"/>
        <w:rPr>
          <w:rFonts w:ascii="Times New Roman CYR" w:eastAsia="Calibri" w:hAnsi="Times New Roman CYR" w:cs="Times New Roman CYR"/>
          <w:color w:val="auto"/>
          <w:kern w:val="0"/>
          <w:sz w:val="12"/>
          <w:szCs w:val="12"/>
          <w:lang w:eastAsia="en-US"/>
        </w:rPr>
      </w:pPr>
      <w:r w:rsidRPr="00CA11A2">
        <w:rPr>
          <w:rFonts w:ascii="Times New Roman CYR" w:eastAsia="Calibri" w:hAnsi="Times New Roman CYR" w:cs="Times New Roman CYR"/>
          <w:color w:val="auto"/>
          <w:kern w:val="0"/>
          <w:sz w:val="12"/>
          <w:szCs w:val="12"/>
          <w:lang w:eastAsia="en-US"/>
        </w:rPr>
        <w:t xml:space="preserve">Приложение № 3к </w:t>
      </w:r>
    </w:p>
    <w:p w:rsidR="00CA11A2" w:rsidRPr="00CA11A2" w:rsidRDefault="00CA11A2" w:rsidP="00CA11A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к муниципальной программе</w:t>
      </w:r>
    </w:p>
    <w:p w:rsidR="00CA11A2" w:rsidRPr="00CA11A2" w:rsidRDefault="00CA11A2" w:rsidP="00CA11A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«Развитие сельского хозяйства</w:t>
      </w:r>
    </w:p>
    <w:p w:rsidR="00CA11A2" w:rsidRPr="00CA11A2" w:rsidRDefault="00CA11A2" w:rsidP="00CA11A2">
      <w:pPr>
        <w:widowControl w:val="0"/>
        <w:autoSpaceDE w:val="0"/>
        <w:autoSpaceDN w:val="0"/>
        <w:spacing w:after="0" w:line="240" w:lineRule="auto"/>
        <w:jc w:val="right"/>
        <w:rPr>
          <w:rFonts w:ascii="Times New Roman" w:eastAsia="Calibri" w:hAnsi="Times New Roman" w:cs="Times New Roman"/>
          <w:color w:val="FF0000"/>
          <w:kern w:val="0"/>
          <w:sz w:val="12"/>
          <w:szCs w:val="12"/>
          <w:lang w:eastAsia="en-US"/>
        </w:rPr>
      </w:pPr>
      <w:r w:rsidRPr="00CA11A2">
        <w:rPr>
          <w:rFonts w:ascii="Times New Roman" w:eastAsia="Calibri" w:hAnsi="Times New Roman" w:cs="Times New Roman"/>
          <w:color w:val="FF0000"/>
          <w:kern w:val="0"/>
          <w:sz w:val="12"/>
          <w:szCs w:val="12"/>
          <w:lang w:eastAsia="en-US"/>
        </w:rPr>
        <w:t xml:space="preserve"> </w:t>
      </w:r>
      <w:r w:rsidRPr="00CA11A2">
        <w:rPr>
          <w:rFonts w:ascii="Times New Roman" w:eastAsia="Calibri" w:hAnsi="Times New Roman" w:cs="Times New Roman"/>
          <w:color w:val="auto"/>
          <w:kern w:val="0"/>
          <w:sz w:val="12"/>
          <w:szCs w:val="12"/>
          <w:lang w:eastAsia="en-US"/>
        </w:rPr>
        <w:t>в Каратузском районе»</w:t>
      </w:r>
    </w:p>
    <w:p w:rsidR="00CA11A2" w:rsidRPr="00CA11A2" w:rsidRDefault="00CA11A2" w:rsidP="00CA11A2">
      <w:pPr>
        <w:autoSpaceDE w:val="0"/>
        <w:autoSpaceDN w:val="0"/>
        <w:adjustRightInd w:val="0"/>
        <w:spacing w:after="0" w:line="240" w:lineRule="auto"/>
        <w:ind w:right="-81"/>
        <w:jc w:val="center"/>
        <w:rPr>
          <w:rFonts w:ascii="Times New Roman" w:hAnsi="Times New Roman" w:cs="Times New Roman"/>
          <w:bCs/>
          <w:color w:val="auto"/>
          <w:kern w:val="0"/>
          <w:sz w:val="12"/>
          <w:szCs w:val="12"/>
        </w:rPr>
      </w:pPr>
      <w:r w:rsidRPr="00CA11A2">
        <w:rPr>
          <w:rFonts w:ascii="Times New Roman" w:hAnsi="Times New Roman" w:cs="Times New Roman"/>
          <w:bCs/>
          <w:color w:val="auto"/>
          <w:kern w:val="0"/>
          <w:sz w:val="12"/>
          <w:szCs w:val="12"/>
        </w:rPr>
        <w:t>Подпрограмма</w:t>
      </w:r>
    </w:p>
    <w:p w:rsidR="00CA11A2" w:rsidRPr="00CA11A2" w:rsidRDefault="00CA11A2" w:rsidP="00CA11A2">
      <w:pPr>
        <w:autoSpaceDE w:val="0"/>
        <w:autoSpaceDN w:val="0"/>
        <w:adjustRightInd w:val="0"/>
        <w:spacing w:after="0" w:line="240" w:lineRule="auto"/>
        <w:ind w:right="-81"/>
        <w:jc w:val="center"/>
        <w:rPr>
          <w:rFonts w:ascii="Times New Roman" w:hAnsi="Times New Roman" w:cs="Times New Roman"/>
          <w:bCs/>
          <w:color w:val="auto"/>
          <w:kern w:val="0"/>
          <w:sz w:val="12"/>
          <w:szCs w:val="12"/>
        </w:rPr>
      </w:pPr>
    </w:p>
    <w:p w:rsidR="00CA11A2" w:rsidRPr="00CA11A2" w:rsidRDefault="00CA11A2" w:rsidP="00CA11A2">
      <w:pPr>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Развитие малых форм хозяйствования в Каратузском районе</w:t>
      </w:r>
    </w:p>
    <w:p w:rsidR="00CA11A2" w:rsidRPr="00CA11A2" w:rsidRDefault="00CA11A2" w:rsidP="00CA11A2">
      <w:pPr>
        <w:spacing w:after="0" w:line="240" w:lineRule="auto"/>
        <w:jc w:val="center"/>
        <w:rPr>
          <w:rFonts w:ascii="Calibri" w:hAnsi="Calibri" w:cs="Times New Roman"/>
          <w:b/>
          <w:color w:val="auto"/>
          <w:kern w:val="0"/>
          <w:sz w:val="12"/>
          <w:szCs w:val="12"/>
        </w:rPr>
      </w:pPr>
    </w:p>
    <w:p w:rsidR="00CA11A2" w:rsidRPr="00CA11A2" w:rsidRDefault="00CA11A2" w:rsidP="00E735C7">
      <w:pPr>
        <w:widowControl w:val="0"/>
        <w:numPr>
          <w:ilvl w:val="0"/>
          <w:numId w:val="6"/>
        </w:numPr>
        <w:autoSpaceDE w:val="0"/>
        <w:autoSpaceDN w:val="0"/>
        <w:spacing w:after="0" w:line="240" w:lineRule="auto"/>
        <w:ind w:left="0" w:firstLine="0"/>
        <w:contextualSpacing/>
        <w:jc w:val="center"/>
        <w:outlineLvl w:val="2"/>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ПАСПОРТ ПОДПРОГРАММЫ</w:t>
      </w:r>
    </w:p>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CA11A2" w:rsidRPr="00CA11A2" w:rsidTr="00CA11A2">
        <w:tc>
          <w:tcPr>
            <w:tcW w:w="4457" w:type="dxa"/>
          </w:tcPr>
          <w:p w:rsidR="00CA11A2" w:rsidRPr="00CA11A2" w:rsidRDefault="00CA11A2" w:rsidP="00CA11A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Наименование подпрограммы</w:t>
            </w:r>
          </w:p>
        </w:tc>
        <w:tc>
          <w:tcPr>
            <w:tcW w:w="5244" w:type="dxa"/>
          </w:tcPr>
          <w:p w:rsidR="00CA11A2" w:rsidRPr="00CA11A2" w:rsidRDefault="00CA11A2" w:rsidP="00CA11A2">
            <w:pPr>
              <w:spacing w:after="0" w:line="240" w:lineRule="auto"/>
              <w:rPr>
                <w:rFonts w:ascii="Times New Roman" w:eastAsia="Calibri" w:hAnsi="Times New Roman" w:cs="Consolas"/>
                <w:color w:val="auto"/>
                <w:kern w:val="0"/>
                <w:sz w:val="12"/>
                <w:szCs w:val="12"/>
                <w:lang w:eastAsia="en-US"/>
              </w:rPr>
            </w:pPr>
            <w:r w:rsidRPr="00CA11A2">
              <w:rPr>
                <w:rFonts w:ascii="Times New Roman" w:eastAsia="Calibri" w:hAnsi="Times New Roman" w:cs="Consolas"/>
                <w:color w:val="auto"/>
                <w:kern w:val="0"/>
                <w:sz w:val="12"/>
                <w:szCs w:val="12"/>
                <w:lang w:eastAsia="en-US"/>
              </w:rPr>
              <w:t>«Развитие малых форм хозяйствования в Каратузском районе » (далее подпрограмма)</w:t>
            </w:r>
          </w:p>
        </w:tc>
      </w:tr>
      <w:tr w:rsidR="00CA11A2" w:rsidRPr="00CA11A2" w:rsidTr="00CA11A2">
        <w:tc>
          <w:tcPr>
            <w:tcW w:w="4457" w:type="dxa"/>
          </w:tcPr>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Наименование государственной программы Красноярского края, в рамках которой реализуется подпрограмма</w:t>
            </w:r>
          </w:p>
        </w:tc>
        <w:tc>
          <w:tcPr>
            <w:tcW w:w="5244" w:type="dxa"/>
          </w:tcPr>
          <w:p w:rsidR="00CA11A2" w:rsidRPr="00CA11A2" w:rsidRDefault="00CA11A2" w:rsidP="00CA11A2">
            <w:pPr>
              <w:widowControl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«Развитие сельского хозяйства в Каратузском районе»</w:t>
            </w:r>
          </w:p>
        </w:tc>
      </w:tr>
      <w:tr w:rsidR="00CA11A2" w:rsidRPr="00CA11A2" w:rsidTr="00CA11A2">
        <w:tc>
          <w:tcPr>
            <w:tcW w:w="4457" w:type="dxa"/>
          </w:tcPr>
          <w:p w:rsidR="00CA11A2" w:rsidRPr="00CA11A2" w:rsidRDefault="00CA11A2" w:rsidP="00CA11A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5244" w:type="dxa"/>
          </w:tcPr>
          <w:p w:rsidR="00CA11A2" w:rsidRPr="00CA11A2" w:rsidRDefault="00CA11A2" w:rsidP="00CA11A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Администрация Каратузского района  (далее – администрация)</w:t>
            </w:r>
          </w:p>
        </w:tc>
      </w:tr>
      <w:tr w:rsidR="00CA11A2" w:rsidRPr="00CA11A2" w:rsidTr="00CA11A2">
        <w:tc>
          <w:tcPr>
            <w:tcW w:w="4457" w:type="dxa"/>
          </w:tcPr>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lastRenderedPageBreak/>
              <w:t>Главные распорядители</w:t>
            </w:r>
          </w:p>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бюджетных средств, ответственные за реализацию мероприятий подпрограммы</w:t>
            </w:r>
          </w:p>
        </w:tc>
        <w:tc>
          <w:tcPr>
            <w:tcW w:w="5244" w:type="dxa"/>
          </w:tcPr>
          <w:p w:rsidR="00CA11A2" w:rsidRPr="00CA11A2" w:rsidRDefault="00CA11A2" w:rsidP="00CA11A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Администрация Каратузского района</w:t>
            </w:r>
          </w:p>
        </w:tc>
      </w:tr>
      <w:tr w:rsidR="00CA11A2" w:rsidRPr="00CA11A2" w:rsidTr="00CA11A2">
        <w:tc>
          <w:tcPr>
            <w:tcW w:w="4457" w:type="dxa"/>
          </w:tcPr>
          <w:p w:rsidR="00CA11A2" w:rsidRPr="00CA11A2" w:rsidRDefault="00CA11A2" w:rsidP="00CA11A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Цели и задачи подпрограммы</w:t>
            </w:r>
          </w:p>
        </w:tc>
        <w:tc>
          <w:tcPr>
            <w:tcW w:w="5244" w:type="dxa"/>
          </w:tcPr>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 xml:space="preserve">Цель: поддержка и дальнейшее развитие малых форм хозяйствования на селе. </w:t>
            </w:r>
          </w:p>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Задачи:</w:t>
            </w:r>
          </w:p>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1. Создание дополнительных мер муниципальной поддержки малых форм хозяйствования.</w:t>
            </w:r>
          </w:p>
        </w:tc>
      </w:tr>
      <w:tr w:rsidR="00CA11A2" w:rsidRPr="00CA11A2" w:rsidTr="00CA11A2">
        <w:tc>
          <w:tcPr>
            <w:tcW w:w="4457" w:type="dxa"/>
          </w:tcPr>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Ожидаемые результаты от реализации подпрограммы</w:t>
            </w:r>
          </w:p>
        </w:tc>
        <w:tc>
          <w:tcPr>
            <w:tcW w:w="5244" w:type="dxa"/>
          </w:tcPr>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hyperlink w:anchor="P2442" w:history="1">
              <w:r w:rsidRPr="00CA11A2">
                <w:rPr>
                  <w:rFonts w:ascii="Times New Roman" w:eastAsia="Calibri" w:hAnsi="Times New Roman" w:cs="Times New Roman"/>
                  <w:color w:val="auto"/>
                  <w:kern w:val="0"/>
                  <w:sz w:val="12"/>
                  <w:szCs w:val="12"/>
                  <w:lang w:eastAsia="en-US"/>
                </w:rPr>
                <w:t>Перечень</w:t>
              </w:r>
            </w:hyperlink>
            <w:r w:rsidRPr="00CA11A2">
              <w:rPr>
                <w:rFonts w:ascii="Times New Roman" w:eastAsia="Calibri" w:hAnsi="Times New Roman" w:cs="Times New Roman"/>
                <w:color w:val="auto"/>
                <w:kern w:val="0"/>
                <w:sz w:val="12"/>
                <w:szCs w:val="12"/>
                <w:lang w:eastAsia="en-US"/>
              </w:rPr>
              <w:t xml:space="preserve"> и динамика изменения показателей результативности представлены в приложении № 1 к паспорту подпрограммы</w:t>
            </w:r>
          </w:p>
        </w:tc>
      </w:tr>
      <w:tr w:rsidR="00CA11A2" w:rsidRPr="00CA11A2" w:rsidTr="00CA11A2">
        <w:tc>
          <w:tcPr>
            <w:tcW w:w="4457" w:type="dxa"/>
          </w:tcPr>
          <w:p w:rsidR="00CA11A2" w:rsidRPr="00CA11A2" w:rsidRDefault="00CA11A2" w:rsidP="00CA11A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Срок реализации подпрограммы</w:t>
            </w:r>
          </w:p>
        </w:tc>
        <w:tc>
          <w:tcPr>
            <w:tcW w:w="5244" w:type="dxa"/>
          </w:tcPr>
          <w:p w:rsidR="00CA11A2" w:rsidRPr="00CA11A2" w:rsidRDefault="00CA11A2" w:rsidP="00CA11A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2023 – 2025 годы</w:t>
            </w:r>
          </w:p>
        </w:tc>
      </w:tr>
      <w:tr w:rsidR="00CA11A2" w:rsidRPr="00CA11A2" w:rsidTr="00CA11A2">
        <w:tc>
          <w:tcPr>
            <w:tcW w:w="4457" w:type="dxa"/>
          </w:tcPr>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Объем и источники финансирования мероприятий подпрограммы на период 2023 – 2025 годов составит  935,00 тыс. рублей, в том числе:</w:t>
            </w:r>
          </w:p>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средства районного бюджета 935,00 тыс. рублей,</w:t>
            </w:r>
          </w:p>
          <w:p w:rsidR="00CA11A2" w:rsidRPr="00CA11A2" w:rsidRDefault="00CA11A2" w:rsidP="00CA11A2">
            <w:pPr>
              <w:widowControl w:val="0"/>
              <w:tabs>
                <w:tab w:val="left" w:pos="5625"/>
              </w:tabs>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из них по годам:</w:t>
            </w:r>
            <w:r w:rsidRPr="00CA11A2">
              <w:rPr>
                <w:rFonts w:ascii="Times New Roman" w:eastAsia="Calibri" w:hAnsi="Times New Roman" w:cs="Times New Roman"/>
                <w:color w:val="auto"/>
                <w:kern w:val="0"/>
                <w:sz w:val="12"/>
                <w:szCs w:val="12"/>
                <w:lang w:eastAsia="en-US"/>
              </w:rPr>
              <w:tab/>
            </w:r>
          </w:p>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2023 год – 935,00 тыс. рублей</w:t>
            </w:r>
          </w:p>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 xml:space="preserve"> в том числе средства районного бюджета 935,00 тыс. рублей.</w:t>
            </w:r>
          </w:p>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2024 год – 0,00 тыс. рублей.</w:t>
            </w:r>
          </w:p>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2025 год – 00,0 тыс. рублей.</w:t>
            </w:r>
          </w:p>
        </w:tc>
      </w:tr>
    </w:tbl>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CA11A2" w:rsidRPr="00CA11A2" w:rsidRDefault="00CA11A2" w:rsidP="00E735C7">
      <w:pPr>
        <w:widowControl w:val="0"/>
        <w:numPr>
          <w:ilvl w:val="0"/>
          <w:numId w:val="6"/>
        </w:numPr>
        <w:autoSpaceDE w:val="0"/>
        <w:autoSpaceDN w:val="0"/>
        <w:spacing w:after="0" w:line="240" w:lineRule="auto"/>
        <w:ind w:left="0" w:firstLine="0"/>
        <w:contextualSpacing/>
        <w:jc w:val="center"/>
        <w:outlineLvl w:val="2"/>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МЕРОПРИЯТИЯ ПОДПРОГРАММЫ</w:t>
      </w:r>
    </w:p>
    <w:p w:rsidR="00CA11A2" w:rsidRPr="00CA11A2" w:rsidRDefault="00CA11A2" w:rsidP="00CA11A2">
      <w:pPr>
        <w:widowControl w:val="0"/>
        <w:autoSpaceDE w:val="0"/>
        <w:autoSpaceDN w:val="0"/>
        <w:spacing w:after="0" w:line="240" w:lineRule="auto"/>
        <w:jc w:val="center"/>
        <w:outlineLvl w:val="2"/>
        <w:rPr>
          <w:rFonts w:ascii="Times New Roman" w:eastAsia="Calibri" w:hAnsi="Times New Roman" w:cs="Times New Roman"/>
          <w:color w:val="auto"/>
          <w:kern w:val="0"/>
          <w:sz w:val="12"/>
          <w:szCs w:val="12"/>
          <w:lang w:eastAsia="en-US"/>
        </w:rPr>
      </w:pPr>
    </w:p>
    <w:p w:rsidR="00CA11A2" w:rsidRPr="00CA11A2" w:rsidRDefault="00CA11A2" w:rsidP="00CA11A2">
      <w:pPr>
        <w:widowControl w:val="0"/>
        <w:autoSpaceDE w:val="0"/>
        <w:autoSpaceDN w:val="0"/>
        <w:spacing w:after="0" w:line="240" w:lineRule="auto"/>
        <w:ind w:firstLine="708"/>
        <w:jc w:val="both"/>
        <w:outlineLvl w:val="2"/>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Выбор мероприятия и определение объема ее финансирования обусловлены оценкой ее вклада в решение задачи, связанной с обеспечением достижения цели подпрограммы. С учетом изменений социально-экономического развития Каратузского района мероприятие может быть скорректировано в установленном порядке.</w:t>
      </w:r>
    </w:p>
    <w:p w:rsidR="00CA11A2" w:rsidRPr="00CA11A2" w:rsidRDefault="00CA11A2" w:rsidP="00CA11A2">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Достижением поставленной цели и задач по малым формам хозяйствования в Каратузском районе</w:t>
      </w:r>
      <w:r w:rsidRPr="00CA11A2">
        <w:rPr>
          <w:rFonts w:ascii="Calibri" w:eastAsia="Calibri" w:hAnsi="Calibri" w:cs="Times New Roman"/>
          <w:color w:val="auto"/>
          <w:kern w:val="0"/>
          <w:sz w:val="12"/>
          <w:szCs w:val="12"/>
          <w:lang w:eastAsia="en-US"/>
        </w:rPr>
        <w:t xml:space="preserve"> </w:t>
      </w:r>
      <w:r w:rsidRPr="00CA11A2">
        <w:rPr>
          <w:rFonts w:ascii="Times New Roman" w:eastAsia="Calibri" w:hAnsi="Times New Roman" w:cs="Times New Roman"/>
          <w:color w:val="auto"/>
          <w:kern w:val="0"/>
          <w:sz w:val="12"/>
          <w:szCs w:val="12"/>
          <w:lang w:eastAsia="en-US"/>
        </w:rPr>
        <w:t xml:space="preserve"> обоснован выбор подпрограммных мероприятий:</w:t>
      </w:r>
    </w:p>
    <w:p w:rsidR="00CA11A2" w:rsidRPr="00CA11A2" w:rsidRDefault="00CA11A2" w:rsidP="00E735C7">
      <w:pPr>
        <w:numPr>
          <w:ilvl w:val="0"/>
          <w:numId w:val="3"/>
        </w:num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CA11A2">
        <w:rPr>
          <w:rFonts w:ascii="Times New Roman CYR" w:eastAsia="Calibri" w:hAnsi="Times New Roman CYR" w:cs="Times New Roman CYR"/>
          <w:color w:val="auto"/>
          <w:kern w:val="0"/>
          <w:sz w:val="12"/>
          <w:szCs w:val="12"/>
          <w:lang w:eastAsia="en-US"/>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CA11A2">
        <w:rPr>
          <w:rFonts w:ascii="Times New Roman" w:eastAsia="Calibri" w:hAnsi="Times New Roman" w:cs="Times New Roman"/>
          <w:color w:val="auto"/>
          <w:kern w:val="0"/>
          <w:sz w:val="12"/>
          <w:szCs w:val="12"/>
          <w:lang w:eastAsia="en-US"/>
        </w:rPr>
        <w:t xml:space="preserve"> на территории Каратузского района</w:t>
      </w:r>
      <w:r w:rsidRPr="00CA11A2">
        <w:rPr>
          <w:rFonts w:ascii="Times New Roman CYR" w:eastAsia="Calibri" w:hAnsi="Times New Roman CYR" w:cs="Times New Roman CYR"/>
          <w:color w:val="auto"/>
          <w:kern w:val="0"/>
          <w:sz w:val="12"/>
          <w:szCs w:val="12"/>
          <w:lang w:eastAsia="en-US"/>
        </w:rPr>
        <w:t>;</w:t>
      </w:r>
    </w:p>
    <w:p w:rsidR="00CA11A2" w:rsidRPr="00CA11A2" w:rsidRDefault="00CA11A2" w:rsidP="00E735C7">
      <w:pPr>
        <w:numPr>
          <w:ilvl w:val="0"/>
          <w:numId w:val="3"/>
        </w:num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CA11A2">
        <w:rPr>
          <w:rFonts w:ascii="Times New Roman CYR" w:eastAsia="Calibri" w:hAnsi="Times New Roman CYR" w:cs="Times New Roman CYR"/>
          <w:color w:val="auto"/>
          <w:kern w:val="0"/>
          <w:sz w:val="12"/>
          <w:szCs w:val="12"/>
          <w:lang w:eastAsia="en-US"/>
        </w:rPr>
        <w:t>Субсидии на возмещение фактически понесенных затрат по приобретению крупного рогатого скота гражданам, ведущим личное подсобное хозяйство</w:t>
      </w:r>
      <w:r w:rsidRPr="00CA11A2">
        <w:rPr>
          <w:rFonts w:ascii="Times New Roman" w:eastAsia="Calibri" w:hAnsi="Times New Roman" w:cs="Times New Roman"/>
          <w:color w:val="auto"/>
          <w:kern w:val="0"/>
          <w:sz w:val="12"/>
          <w:szCs w:val="12"/>
          <w:lang w:eastAsia="en-US"/>
        </w:rPr>
        <w:t xml:space="preserve"> на территории Каратузского района.</w:t>
      </w:r>
    </w:p>
    <w:p w:rsidR="00CA11A2" w:rsidRPr="00CA11A2" w:rsidRDefault="00CA11A2" w:rsidP="00CA11A2">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Финансирование подпрограммного мероприятия за счет средств районного бюджета осуществляется путем предоставления субсидий малым формам хозяйствования.</w:t>
      </w:r>
    </w:p>
    <w:p w:rsidR="00CA11A2" w:rsidRPr="00CA11A2" w:rsidRDefault="00CA11A2" w:rsidP="00CA11A2">
      <w:pPr>
        <w:spacing w:after="0" w:line="240" w:lineRule="auto"/>
        <w:ind w:firstLine="708"/>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Малым формам хозяйствования оказываются:</w:t>
      </w:r>
    </w:p>
    <w:p w:rsidR="00CA11A2" w:rsidRPr="00CA11A2" w:rsidRDefault="00CA11A2" w:rsidP="00CA11A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 финансовая поддержка;</w:t>
      </w:r>
    </w:p>
    <w:p w:rsidR="00CA11A2" w:rsidRPr="00CA11A2" w:rsidRDefault="00CA11A2" w:rsidP="00CA11A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 информационная поддержка;</w:t>
      </w:r>
    </w:p>
    <w:p w:rsidR="00CA11A2" w:rsidRPr="00CA11A2" w:rsidRDefault="00CA11A2" w:rsidP="00CA11A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 консультационная поддержка;</w:t>
      </w:r>
    </w:p>
    <w:p w:rsidR="00CA11A2" w:rsidRPr="00CA11A2" w:rsidRDefault="00CA11A2" w:rsidP="00CA11A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 поддержка в области подготовки кадров.</w:t>
      </w:r>
    </w:p>
    <w:p w:rsidR="00CA11A2" w:rsidRPr="00CA11A2" w:rsidRDefault="00CA11A2" w:rsidP="00CA11A2">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Главным распорядителем бюджетных средств является администрация Каратузского района.</w:t>
      </w:r>
    </w:p>
    <w:p w:rsidR="00CA11A2" w:rsidRPr="00CA11A2" w:rsidRDefault="00CA11A2" w:rsidP="00CA11A2">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Срок исполнения мероприятий: 2023 – 2025 годы.</w:t>
      </w:r>
    </w:p>
    <w:p w:rsidR="00CA11A2" w:rsidRPr="00CA11A2" w:rsidRDefault="00CA11A2" w:rsidP="00CA11A2">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hyperlink w:anchor="P2913" w:history="1">
        <w:r w:rsidRPr="00CA11A2">
          <w:rPr>
            <w:rFonts w:ascii="Times New Roman" w:eastAsia="Calibri" w:hAnsi="Times New Roman" w:cs="Times New Roman"/>
            <w:color w:val="auto"/>
            <w:kern w:val="0"/>
            <w:sz w:val="12"/>
            <w:szCs w:val="12"/>
            <w:lang w:eastAsia="en-US"/>
          </w:rPr>
          <w:t>Перечень</w:t>
        </w:r>
      </w:hyperlink>
      <w:r w:rsidRPr="00CA11A2">
        <w:rPr>
          <w:rFonts w:ascii="Times New Roman" w:eastAsia="Calibri" w:hAnsi="Times New Roman" w:cs="Times New Roman"/>
          <w:color w:val="auto"/>
          <w:kern w:val="0"/>
          <w:sz w:val="12"/>
          <w:szCs w:val="12"/>
          <w:lang w:eastAsia="en-US"/>
        </w:rPr>
        <w:t xml:space="preserve"> подпрограммных мероприятий представлен в приложении № 2 к подпрограмме.</w:t>
      </w:r>
    </w:p>
    <w:p w:rsidR="00CA11A2" w:rsidRPr="00CA11A2" w:rsidRDefault="00CA11A2" w:rsidP="00CA11A2">
      <w:pPr>
        <w:widowControl w:val="0"/>
        <w:autoSpaceDE w:val="0"/>
        <w:autoSpaceDN w:val="0"/>
        <w:spacing w:after="0" w:line="240" w:lineRule="auto"/>
        <w:jc w:val="center"/>
        <w:outlineLvl w:val="2"/>
        <w:rPr>
          <w:rFonts w:ascii="Times New Roman" w:eastAsia="Calibri" w:hAnsi="Times New Roman" w:cs="Times New Roman"/>
          <w:color w:val="auto"/>
          <w:kern w:val="0"/>
          <w:sz w:val="12"/>
          <w:szCs w:val="12"/>
          <w:lang w:eastAsia="en-US"/>
        </w:rPr>
      </w:pPr>
    </w:p>
    <w:p w:rsidR="00CA11A2" w:rsidRPr="00CA11A2" w:rsidRDefault="00CA11A2" w:rsidP="00CA11A2">
      <w:pPr>
        <w:widowControl w:val="0"/>
        <w:autoSpaceDE w:val="0"/>
        <w:autoSpaceDN w:val="0"/>
        <w:spacing w:after="0" w:line="240" w:lineRule="auto"/>
        <w:jc w:val="center"/>
        <w:outlineLvl w:val="2"/>
        <w:rPr>
          <w:rFonts w:ascii="Times New Roman" w:eastAsia="Calibri" w:hAnsi="Times New Roman" w:cs="Times New Roman"/>
          <w:color w:val="auto"/>
          <w:kern w:val="0"/>
          <w:sz w:val="12"/>
          <w:szCs w:val="12"/>
          <w:lang w:eastAsia="en-US"/>
        </w:rPr>
      </w:pPr>
    </w:p>
    <w:p w:rsidR="00CA11A2" w:rsidRPr="00CA11A2" w:rsidRDefault="00CA11A2" w:rsidP="00E735C7">
      <w:pPr>
        <w:widowControl w:val="0"/>
        <w:numPr>
          <w:ilvl w:val="0"/>
          <w:numId w:val="6"/>
        </w:numPr>
        <w:autoSpaceDE w:val="0"/>
        <w:autoSpaceDN w:val="0"/>
        <w:spacing w:after="0" w:line="240" w:lineRule="auto"/>
        <w:ind w:left="0" w:firstLine="0"/>
        <w:contextualSpacing/>
        <w:jc w:val="center"/>
        <w:outlineLvl w:val="2"/>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МЕХАНИЗМ РЕАЛИЗАЦИИ ПОДПРОГРАММЫ</w:t>
      </w:r>
    </w:p>
    <w:p w:rsidR="00CA11A2" w:rsidRPr="00CA11A2" w:rsidRDefault="00CA11A2" w:rsidP="00CA11A2">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CA11A2" w:rsidRPr="00CA11A2" w:rsidRDefault="00CA11A2" w:rsidP="00CA11A2">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В настоящей подпрограмме используются следующие понятия:</w:t>
      </w:r>
    </w:p>
    <w:p w:rsidR="00CA11A2" w:rsidRPr="00CA11A2" w:rsidRDefault="00CA11A2" w:rsidP="00CA11A2">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малые формы хозяйствования (далее – МФХ) – сельскохозяйственные потребительские кооперативы, крестьянские (фермерские) хозяйства, граждане, ведущие личное подсобное хозяйство, и индивидуальные предприниматели, являющиеся сельскохозяйственными товаропроизводителями;</w:t>
      </w:r>
    </w:p>
    <w:p w:rsidR="00CA11A2" w:rsidRPr="00CA11A2" w:rsidRDefault="00CA11A2" w:rsidP="00CA11A2">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Средства районного бюджета на финансирование мероприятия подпрограммы выделяются в форме:</w:t>
      </w:r>
    </w:p>
    <w:p w:rsidR="00CA11A2" w:rsidRPr="00CA11A2" w:rsidRDefault="00CA11A2" w:rsidP="00CA11A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CA11A2">
        <w:rPr>
          <w:rFonts w:ascii="Times New Roman" w:eastAsia="Calibri" w:hAnsi="Times New Roman" w:cs="Times New Roman"/>
          <w:color w:val="auto"/>
          <w:kern w:val="0"/>
          <w:sz w:val="12"/>
          <w:szCs w:val="12"/>
          <w:lang w:eastAsia="en-US"/>
        </w:rPr>
        <w:t xml:space="preserve">- </w:t>
      </w:r>
      <w:r w:rsidRPr="00CA11A2">
        <w:rPr>
          <w:rFonts w:ascii="Times New Roman CYR" w:eastAsia="Calibri" w:hAnsi="Times New Roman CYR" w:cs="Times New Roman CYR"/>
          <w:color w:val="auto"/>
          <w:kern w:val="0"/>
          <w:sz w:val="12"/>
          <w:szCs w:val="12"/>
          <w:lang w:eastAsia="en-US"/>
        </w:rPr>
        <w:t>Субсидий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CA11A2">
        <w:rPr>
          <w:rFonts w:ascii="Times New Roman" w:eastAsia="Calibri" w:hAnsi="Times New Roman" w:cs="Times New Roman"/>
          <w:color w:val="auto"/>
          <w:kern w:val="0"/>
          <w:sz w:val="12"/>
          <w:szCs w:val="12"/>
          <w:lang w:eastAsia="en-US"/>
        </w:rPr>
        <w:t xml:space="preserve"> на территории Каратузского района</w:t>
      </w:r>
      <w:r w:rsidRPr="00CA11A2">
        <w:rPr>
          <w:rFonts w:ascii="Times New Roman CYR" w:eastAsia="Calibri" w:hAnsi="Times New Roman CYR" w:cs="Times New Roman CYR"/>
          <w:color w:val="auto"/>
          <w:kern w:val="0"/>
          <w:sz w:val="12"/>
          <w:szCs w:val="12"/>
          <w:lang w:eastAsia="en-US"/>
        </w:rPr>
        <w:t>;</w:t>
      </w:r>
    </w:p>
    <w:p w:rsidR="00CA11A2" w:rsidRPr="00CA11A2" w:rsidRDefault="00CA11A2" w:rsidP="00CA11A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CA11A2">
        <w:rPr>
          <w:rFonts w:ascii="Times New Roman CYR" w:eastAsia="Calibri" w:hAnsi="Times New Roman CYR" w:cs="Times New Roman CYR"/>
          <w:color w:val="auto"/>
          <w:kern w:val="0"/>
          <w:sz w:val="12"/>
          <w:szCs w:val="12"/>
          <w:lang w:eastAsia="en-US"/>
        </w:rPr>
        <w:t>- Субсидий на возмещение фактически понесенных затрат по приобретению крупного рогатого скота гражданам, ведущим личное подсобное хозяйство</w:t>
      </w:r>
      <w:r w:rsidRPr="00CA11A2">
        <w:rPr>
          <w:rFonts w:ascii="Times New Roman" w:eastAsia="Calibri" w:hAnsi="Times New Roman" w:cs="Times New Roman"/>
          <w:color w:val="auto"/>
          <w:kern w:val="0"/>
          <w:sz w:val="12"/>
          <w:szCs w:val="12"/>
          <w:lang w:eastAsia="en-US"/>
        </w:rPr>
        <w:t xml:space="preserve"> на территории Каратузского района.</w:t>
      </w:r>
    </w:p>
    <w:p w:rsidR="00CA11A2" w:rsidRPr="00CA11A2" w:rsidRDefault="00CA11A2" w:rsidP="00CA11A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 xml:space="preserve">Перечень, формы и сроки представления и рассмотрения документов, необходимых для получения субсидий на приобретение зерна фуражного и/или гсм утверждены Постановлением администрации Каратузского района от 11.02.2021 года № 106-п «Порядок предоставления </w:t>
      </w:r>
      <w:r w:rsidRPr="00CA11A2">
        <w:rPr>
          <w:rFonts w:ascii="Times New Roman CYR" w:eastAsia="Calibri" w:hAnsi="Times New Roman CYR" w:cs="Times New Roman CYR"/>
          <w:color w:val="auto"/>
          <w:kern w:val="0"/>
          <w:sz w:val="12"/>
          <w:szCs w:val="12"/>
          <w:lang w:eastAsia="en-US"/>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CA11A2">
        <w:rPr>
          <w:rFonts w:ascii="Times New Roman" w:eastAsia="Calibri" w:hAnsi="Times New Roman" w:cs="Times New Roman"/>
          <w:color w:val="auto"/>
          <w:kern w:val="0"/>
          <w:sz w:val="12"/>
          <w:szCs w:val="12"/>
          <w:lang w:eastAsia="en-US"/>
        </w:rPr>
        <w:t xml:space="preserve"> на территории Каратузского района</w:t>
      </w:r>
      <w:r w:rsidRPr="00CA11A2">
        <w:rPr>
          <w:rFonts w:ascii="Times New Roman CYR" w:eastAsia="Calibri" w:hAnsi="Times New Roman CYR" w:cs="Times New Roman CYR"/>
          <w:color w:val="auto"/>
          <w:kern w:val="0"/>
          <w:sz w:val="12"/>
          <w:szCs w:val="12"/>
          <w:lang w:eastAsia="en-US"/>
        </w:rPr>
        <w:t>»</w:t>
      </w:r>
      <w:r w:rsidRPr="00CA11A2">
        <w:rPr>
          <w:rFonts w:ascii="Times New Roman" w:eastAsia="Calibri" w:hAnsi="Times New Roman" w:cs="Times New Roman"/>
          <w:color w:val="auto"/>
          <w:kern w:val="0"/>
          <w:sz w:val="12"/>
          <w:szCs w:val="12"/>
          <w:lang w:eastAsia="en-US"/>
        </w:rPr>
        <w:t>.</w:t>
      </w:r>
    </w:p>
    <w:p w:rsidR="00CA11A2" w:rsidRPr="00CA11A2" w:rsidRDefault="00CA11A2" w:rsidP="00CA11A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 xml:space="preserve">Перечень, формы и сроки представления и рассмотрения документов, необходимых для получения субсидий на приобретение крупного рогатого скота утверждены Постановлением администрации Каратузского района от 27.12.2021 года № 1076-п «Порядок предоставления </w:t>
      </w:r>
      <w:r w:rsidRPr="00CA11A2">
        <w:rPr>
          <w:rFonts w:ascii="Times New Roman CYR" w:eastAsia="Calibri" w:hAnsi="Times New Roman CYR" w:cs="Times New Roman CYR"/>
          <w:color w:val="auto"/>
          <w:kern w:val="0"/>
          <w:sz w:val="12"/>
          <w:szCs w:val="12"/>
          <w:lang w:eastAsia="en-US"/>
        </w:rPr>
        <w:t>субсидии на возмещение фактически понесенных затрат по приобретению крупного рогатого скота гражданам, ведущим личное подсобное хозяйство</w:t>
      </w:r>
      <w:r w:rsidRPr="00CA11A2">
        <w:rPr>
          <w:rFonts w:ascii="Times New Roman" w:eastAsia="Calibri" w:hAnsi="Times New Roman" w:cs="Times New Roman"/>
          <w:color w:val="auto"/>
          <w:kern w:val="0"/>
          <w:sz w:val="12"/>
          <w:szCs w:val="12"/>
          <w:lang w:eastAsia="en-US"/>
        </w:rPr>
        <w:t xml:space="preserve"> на территории Каратузского района</w:t>
      </w:r>
      <w:r w:rsidRPr="00CA11A2">
        <w:rPr>
          <w:rFonts w:ascii="Times New Roman CYR" w:eastAsia="Calibri" w:hAnsi="Times New Roman CYR" w:cs="Times New Roman CYR"/>
          <w:color w:val="auto"/>
          <w:kern w:val="0"/>
          <w:sz w:val="12"/>
          <w:szCs w:val="12"/>
          <w:lang w:eastAsia="en-US"/>
        </w:rPr>
        <w:t>».</w:t>
      </w:r>
    </w:p>
    <w:p w:rsidR="00CA11A2" w:rsidRPr="00CA11A2" w:rsidRDefault="00CA11A2" w:rsidP="00CA11A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Исполнители подпрограммы ежегодно уточняют мероприятия, затраты по подпрограммным мероприятиям и механизм реализации подпрограммы.</w:t>
      </w:r>
    </w:p>
    <w:p w:rsidR="00CA11A2" w:rsidRPr="00CA11A2" w:rsidRDefault="00CA11A2" w:rsidP="00CA11A2">
      <w:pPr>
        <w:spacing w:after="0" w:line="240" w:lineRule="auto"/>
        <w:jc w:val="center"/>
        <w:rPr>
          <w:rFonts w:ascii="Times New Roman" w:eastAsia="Calibri" w:hAnsi="Times New Roman" w:cs="Times New Roman"/>
          <w:b/>
          <w:color w:val="auto"/>
          <w:kern w:val="0"/>
          <w:sz w:val="12"/>
          <w:szCs w:val="12"/>
          <w:lang w:eastAsia="en-US"/>
        </w:rPr>
      </w:pPr>
    </w:p>
    <w:p w:rsidR="00CA11A2" w:rsidRPr="00CA11A2" w:rsidRDefault="00CA11A2" w:rsidP="00E735C7">
      <w:pPr>
        <w:widowControl w:val="0"/>
        <w:numPr>
          <w:ilvl w:val="0"/>
          <w:numId w:val="6"/>
        </w:numPr>
        <w:autoSpaceDE w:val="0"/>
        <w:autoSpaceDN w:val="0"/>
        <w:spacing w:after="0" w:line="240" w:lineRule="auto"/>
        <w:ind w:left="0" w:firstLine="0"/>
        <w:contextualSpacing/>
        <w:jc w:val="center"/>
        <w:outlineLvl w:val="2"/>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УПРАВЛЕНИЕ ПОДПРОГРАММОЙ И КОНТРОЛЬ</w:t>
      </w:r>
    </w:p>
    <w:p w:rsidR="00CA11A2" w:rsidRPr="00CA11A2" w:rsidRDefault="00CA11A2" w:rsidP="00CA11A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ЗА ИСПОЛНЕНИЕМ ПОДПРОГРАММЫ</w:t>
      </w:r>
    </w:p>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CA11A2" w:rsidRPr="00CA11A2" w:rsidRDefault="00CA11A2" w:rsidP="00CA11A2">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Организацию управления подпрограммой и контроль за ее исполнением осуществляет администрация Каратузского района.</w:t>
      </w:r>
    </w:p>
    <w:p w:rsidR="00CA11A2" w:rsidRPr="00CA11A2" w:rsidRDefault="00CA11A2" w:rsidP="00CA11A2">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Администрация Каратузского района для обеспечения мониторинга и анализа хода реализации подпрограммы организует ведение и представление полугодовой и годовой отчетности.</w:t>
      </w:r>
    </w:p>
    <w:p w:rsidR="00CA11A2" w:rsidRPr="00CA11A2" w:rsidRDefault="00CA11A2" w:rsidP="00CA11A2">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Отчет о реализации подпрограммы за первое полугодие отчетного года представляется отделом сельского хозяйства администрации района одновременно в отдел экономики и развития предпринимательства района и в финансовое управление администрации района в срок не позднее 10 августа отчетного года, по итогам года - не позднее 1 марта года, следующего за отчетным.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CA11A2" w:rsidRPr="00CA11A2" w:rsidRDefault="00CA11A2" w:rsidP="00CA11A2">
      <w:pPr>
        <w:spacing w:after="0" w:line="240" w:lineRule="auto"/>
        <w:ind w:firstLine="708"/>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Контроль за исполнением подпрограммы осуществляет администрация Каратузского района.</w:t>
      </w:r>
    </w:p>
    <w:p w:rsidR="00CA11A2" w:rsidRPr="00CA11A2" w:rsidRDefault="00CA11A2" w:rsidP="00CA11A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финансовое  управление администрации Каратузского района.</w:t>
      </w:r>
    </w:p>
    <w:p w:rsidR="00C012B5" w:rsidRDefault="00CA11A2" w:rsidP="00CA11A2">
      <w:pPr>
        <w:spacing w:after="0" w:line="240" w:lineRule="auto"/>
        <w:rPr>
          <w:rFonts w:ascii="Times New Roman" w:hAnsi="Times New Roman" w:cs="Times New Roman"/>
          <w:color w:val="auto"/>
          <w:kern w:val="0"/>
          <w:sz w:val="12"/>
          <w:szCs w:val="12"/>
        </w:rPr>
      </w:pPr>
      <w:r w:rsidRPr="00CA11A2">
        <w:rPr>
          <w:rFonts w:ascii="Times New Roman" w:eastAsia="Calibri" w:hAnsi="Times New Roman" w:cs="Times New Roman"/>
          <w:color w:val="auto"/>
          <w:kern w:val="0"/>
          <w:sz w:val="12"/>
          <w:szCs w:val="12"/>
          <w:lang w:eastAsia="en-US"/>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C012B5" w:rsidRDefault="00C012B5" w:rsidP="00773AA5">
      <w:pPr>
        <w:spacing w:after="0" w:line="240" w:lineRule="auto"/>
        <w:rPr>
          <w:rFonts w:ascii="Times New Roman" w:hAnsi="Times New Roman" w:cs="Times New Roman"/>
          <w:color w:val="auto"/>
          <w:kern w:val="0"/>
          <w:sz w:val="12"/>
          <w:szCs w:val="12"/>
        </w:rPr>
      </w:pPr>
    </w:p>
    <w:p w:rsidR="00CA11A2" w:rsidRPr="005E7114" w:rsidRDefault="00CA11A2" w:rsidP="00CA11A2">
      <w:pPr>
        <w:widowControl w:val="0"/>
        <w:autoSpaceDE w:val="0"/>
        <w:autoSpaceDN w:val="0"/>
        <w:spacing w:after="0" w:line="240" w:lineRule="auto"/>
        <w:jc w:val="right"/>
        <w:outlineLvl w:val="2"/>
        <w:rPr>
          <w:rFonts w:ascii="Times New Roman" w:hAnsi="Times New Roman"/>
          <w:sz w:val="12"/>
          <w:szCs w:val="12"/>
        </w:rPr>
      </w:pPr>
      <w:r w:rsidRPr="005E7114">
        <w:rPr>
          <w:rFonts w:ascii="Times New Roman" w:hAnsi="Times New Roman"/>
          <w:sz w:val="12"/>
          <w:szCs w:val="12"/>
        </w:rPr>
        <w:t>Приложение № 1</w:t>
      </w:r>
    </w:p>
    <w:p w:rsidR="00CA11A2" w:rsidRPr="005E7114" w:rsidRDefault="00CA11A2" w:rsidP="00CA11A2">
      <w:pPr>
        <w:widowControl w:val="0"/>
        <w:autoSpaceDE w:val="0"/>
        <w:autoSpaceDN w:val="0"/>
        <w:spacing w:after="0" w:line="240" w:lineRule="auto"/>
        <w:jc w:val="right"/>
        <w:rPr>
          <w:rFonts w:ascii="Times New Roman" w:hAnsi="Times New Roman"/>
          <w:sz w:val="12"/>
          <w:szCs w:val="12"/>
        </w:rPr>
      </w:pPr>
      <w:r w:rsidRPr="005E7114">
        <w:rPr>
          <w:rFonts w:ascii="Times New Roman" w:hAnsi="Times New Roman"/>
          <w:sz w:val="12"/>
          <w:szCs w:val="12"/>
        </w:rPr>
        <w:t>к подпрограмме</w:t>
      </w:r>
    </w:p>
    <w:p w:rsidR="00CA11A2" w:rsidRPr="005E7114" w:rsidRDefault="00CA11A2" w:rsidP="00CA11A2">
      <w:pPr>
        <w:widowControl w:val="0"/>
        <w:autoSpaceDE w:val="0"/>
        <w:autoSpaceDN w:val="0"/>
        <w:spacing w:after="0" w:line="240" w:lineRule="auto"/>
        <w:jc w:val="right"/>
        <w:rPr>
          <w:rFonts w:ascii="Times New Roman" w:hAnsi="Times New Roman"/>
          <w:sz w:val="12"/>
          <w:szCs w:val="12"/>
        </w:rPr>
      </w:pPr>
      <w:r w:rsidRPr="005E7114">
        <w:rPr>
          <w:rFonts w:ascii="Times New Roman" w:hAnsi="Times New Roman"/>
          <w:sz w:val="12"/>
          <w:szCs w:val="12"/>
        </w:rPr>
        <w:t>«Развитие малых форм</w:t>
      </w:r>
    </w:p>
    <w:p w:rsidR="00CA11A2" w:rsidRPr="005E7114" w:rsidRDefault="00CA11A2" w:rsidP="00CA11A2">
      <w:pPr>
        <w:widowControl w:val="0"/>
        <w:autoSpaceDE w:val="0"/>
        <w:autoSpaceDN w:val="0"/>
        <w:spacing w:after="0" w:line="240" w:lineRule="auto"/>
        <w:jc w:val="right"/>
        <w:rPr>
          <w:rFonts w:ascii="Times New Roman" w:hAnsi="Times New Roman"/>
          <w:sz w:val="12"/>
          <w:szCs w:val="12"/>
        </w:rPr>
      </w:pPr>
      <w:r w:rsidRPr="005E7114">
        <w:rPr>
          <w:rFonts w:ascii="Times New Roman" w:hAnsi="Times New Roman"/>
          <w:sz w:val="12"/>
          <w:szCs w:val="12"/>
        </w:rPr>
        <w:t xml:space="preserve"> хозяйствования</w:t>
      </w:r>
    </w:p>
    <w:p w:rsidR="00CA11A2" w:rsidRPr="005E7114" w:rsidRDefault="00CA11A2" w:rsidP="00CA11A2">
      <w:pPr>
        <w:widowControl w:val="0"/>
        <w:autoSpaceDE w:val="0"/>
        <w:autoSpaceDN w:val="0"/>
        <w:spacing w:after="0" w:line="240" w:lineRule="auto"/>
        <w:jc w:val="right"/>
        <w:rPr>
          <w:rFonts w:ascii="Times New Roman" w:hAnsi="Times New Roman"/>
          <w:sz w:val="12"/>
          <w:szCs w:val="12"/>
        </w:rPr>
      </w:pPr>
      <w:r w:rsidRPr="005E7114">
        <w:rPr>
          <w:rFonts w:ascii="Times New Roman" w:hAnsi="Times New Roman"/>
          <w:sz w:val="12"/>
          <w:szCs w:val="12"/>
        </w:rPr>
        <w:t xml:space="preserve"> в Каратузском районе»</w:t>
      </w:r>
    </w:p>
    <w:p w:rsidR="00CA11A2" w:rsidRPr="005E7114" w:rsidRDefault="00CA11A2" w:rsidP="00CA11A2">
      <w:pPr>
        <w:widowControl w:val="0"/>
        <w:autoSpaceDE w:val="0"/>
        <w:autoSpaceDN w:val="0"/>
        <w:spacing w:after="0" w:line="240" w:lineRule="auto"/>
        <w:jc w:val="both"/>
        <w:rPr>
          <w:rFonts w:ascii="Times New Roman" w:hAnsi="Times New Roman"/>
          <w:sz w:val="12"/>
          <w:szCs w:val="12"/>
        </w:rPr>
      </w:pPr>
    </w:p>
    <w:p w:rsidR="00CA11A2" w:rsidRPr="005E7114" w:rsidRDefault="00CA11A2" w:rsidP="00CA11A2">
      <w:pPr>
        <w:widowControl w:val="0"/>
        <w:autoSpaceDE w:val="0"/>
        <w:autoSpaceDN w:val="0"/>
        <w:spacing w:after="0" w:line="240" w:lineRule="auto"/>
        <w:jc w:val="center"/>
        <w:rPr>
          <w:rFonts w:ascii="Times New Roman" w:hAnsi="Times New Roman"/>
          <w:sz w:val="12"/>
          <w:szCs w:val="12"/>
        </w:rPr>
      </w:pPr>
      <w:r w:rsidRPr="005E7114">
        <w:rPr>
          <w:rFonts w:ascii="Times New Roman" w:hAnsi="Times New Roman"/>
          <w:sz w:val="12"/>
          <w:szCs w:val="12"/>
        </w:rPr>
        <w:t>ПЕРЕЧЕНЬ</w:t>
      </w:r>
    </w:p>
    <w:p w:rsidR="00CA11A2" w:rsidRPr="005E7114" w:rsidRDefault="00CA11A2" w:rsidP="00CA11A2">
      <w:pPr>
        <w:widowControl w:val="0"/>
        <w:autoSpaceDE w:val="0"/>
        <w:autoSpaceDN w:val="0"/>
        <w:spacing w:after="0" w:line="240" w:lineRule="auto"/>
        <w:jc w:val="center"/>
        <w:rPr>
          <w:rFonts w:ascii="Times New Roman" w:hAnsi="Times New Roman"/>
          <w:sz w:val="12"/>
          <w:szCs w:val="12"/>
        </w:rPr>
      </w:pPr>
      <w:r w:rsidRPr="005E7114">
        <w:rPr>
          <w:rFonts w:ascii="Times New Roman" w:hAnsi="Times New Roman"/>
          <w:sz w:val="12"/>
          <w:szCs w:val="12"/>
        </w:rPr>
        <w:t>И ЗНАЧЕНИЯ ПОКАЗАТЕЛЕЙ РЕЗУЛЬТАТИВНОСТИ ПОДПРОГРАММЫ</w:t>
      </w:r>
    </w:p>
    <w:p w:rsidR="00CA11A2" w:rsidRPr="005E7114" w:rsidRDefault="00CA11A2" w:rsidP="00CA11A2">
      <w:pPr>
        <w:widowControl w:val="0"/>
        <w:autoSpaceDE w:val="0"/>
        <w:autoSpaceDN w:val="0"/>
        <w:spacing w:after="0" w:line="240" w:lineRule="auto"/>
        <w:jc w:val="both"/>
        <w:rPr>
          <w:rFonts w:ascii="Times New Roman" w:hAnsi="Times New Roman"/>
          <w:sz w:val="12"/>
          <w:szCs w:val="12"/>
        </w:rPr>
      </w:pPr>
    </w:p>
    <w:tbl>
      <w:tblPr>
        <w:tblW w:w="11109" w:type="dxa"/>
        <w:tblInd w:w="93" w:type="dxa"/>
        <w:tblLook w:val="04A0" w:firstRow="1" w:lastRow="0" w:firstColumn="1" w:lastColumn="0" w:noHBand="0" w:noVBand="1"/>
      </w:tblPr>
      <w:tblGrid>
        <w:gridCol w:w="440"/>
        <w:gridCol w:w="3542"/>
        <w:gridCol w:w="1202"/>
        <w:gridCol w:w="2546"/>
        <w:gridCol w:w="505"/>
        <w:gridCol w:w="711"/>
        <w:gridCol w:w="1067"/>
        <w:gridCol w:w="1069"/>
        <w:gridCol w:w="10"/>
        <w:gridCol w:w="17"/>
      </w:tblGrid>
      <w:tr w:rsidR="00CA11A2" w:rsidRPr="005E7114" w:rsidTr="00CA11A2">
        <w:trPr>
          <w:gridAfter w:val="1"/>
          <w:wAfter w:w="17" w:type="dxa"/>
          <w:trHeight w:val="20"/>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N п/п</w:t>
            </w:r>
          </w:p>
        </w:tc>
        <w:tc>
          <w:tcPr>
            <w:tcW w:w="35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Цель, показатели результативности</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Единица измерения</w:t>
            </w:r>
          </w:p>
        </w:tc>
        <w:tc>
          <w:tcPr>
            <w:tcW w:w="2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rPr>
                <w:rFonts w:ascii="Times New Roman" w:hAnsi="Times New Roman"/>
                <w:sz w:val="12"/>
                <w:szCs w:val="12"/>
              </w:rPr>
            </w:pPr>
            <w:r w:rsidRPr="005E7114">
              <w:rPr>
                <w:rFonts w:ascii="Times New Roman" w:hAnsi="Times New Roman"/>
                <w:sz w:val="12"/>
                <w:szCs w:val="12"/>
              </w:rPr>
              <w:t>Источник информации</w:t>
            </w:r>
          </w:p>
        </w:tc>
        <w:tc>
          <w:tcPr>
            <w:tcW w:w="3362" w:type="dxa"/>
            <w:gridSpan w:val="5"/>
            <w:tcBorders>
              <w:top w:val="single" w:sz="4" w:space="0" w:color="auto"/>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Годы реализации подпрограммы</w:t>
            </w:r>
          </w:p>
        </w:tc>
      </w:tr>
      <w:tr w:rsidR="00CA11A2" w:rsidRPr="005E7114" w:rsidTr="00CA11A2">
        <w:trPr>
          <w:gridAfter w:val="2"/>
          <w:wAfter w:w="27" w:type="dxa"/>
          <w:trHeight w:val="20"/>
        </w:trPr>
        <w:tc>
          <w:tcPr>
            <w:tcW w:w="440" w:type="dxa"/>
            <w:vMerge/>
            <w:tcBorders>
              <w:top w:val="single" w:sz="4" w:space="0" w:color="auto"/>
              <w:left w:val="single" w:sz="4" w:space="0" w:color="auto"/>
              <w:bottom w:val="single" w:sz="4" w:space="0" w:color="auto"/>
              <w:right w:val="single" w:sz="4" w:space="0" w:color="auto"/>
            </w:tcBorders>
            <w:vAlign w:val="center"/>
            <w:hideMark/>
          </w:tcPr>
          <w:p w:rsidR="00CA11A2" w:rsidRPr="005E7114" w:rsidRDefault="00CA11A2" w:rsidP="00CA11A2">
            <w:pPr>
              <w:spacing w:after="0" w:line="240" w:lineRule="auto"/>
              <w:rPr>
                <w:rFonts w:ascii="Times New Roman" w:hAnsi="Times New Roman"/>
                <w:sz w:val="12"/>
                <w:szCs w:val="12"/>
              </w:rPr>
            </w:pPr>
          </w:p>
        </w:tc>
        <w:tc>
          <w:tcPr>
            <w:tcW w:w="3542" w:type="dxa"/>
            <w:vMerge/>
            <w:tcBorders>
              <w:top w:val="single" w:sz="4" w:space="0" w:color="auto"/>
              <w:left w:val="single" w:sz="4" w:space="0" w:color="auto"/>
              <w:bottom w:val="single" w:sz="4" w:space="0" w:color="auto"/>
              <w:right w:val="single" w:sz="4" w:space="0" w:color="auto"/>
            </w:tcBorders>
            <w:vAlign w:val="center"/>
            <w:hideMark/>
          </w:tcPr>
          <w:p w:rsidR="00CA11A2" w:rsidRPr="005E7114" w:rsidRDefault="00CA11A2" w:rsidP="00CA11A2">
            <w:pPr>
              <w:spacing w:after="0" w:line="240" w:lineRule="auto"/>
              <w:rPr>
                <w:rFonts w:ascii="Times New Roman" w:hAnsi="Times New Roman"/>
                <w:sz w:val="12"/>
                <w:szCs w:val="12"/>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CA11A2" w:rsidRPr="005E7114" w:rsidRDefault="00CA11A2" w:rsidP="00CA11A2">
            <w:pPr>
              <w:spacing w:after="0" w:line="240" w:lineRule="auto"/>
              <w:rPr>
                <w:rFonts w:ascii="Times New Roman" w:hAnsi="Times New Roman"/>
                <w:sz w:val="12"/>
                <w:szCs w:val="12"/>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CA11A2" w:rsidRPr="005E7114" w:rsidRDefault="00CA11A2" w:rsidP="00CA11A2">
            <w:pPr>
              <w:spacing w:after="0" w:line="240" w:lineRule="auto"/>
              <w:rPr>
                <w:rFonts w:ascii="Times New Roman" w:hAnsi="Times New Roman"/>
                <w:sz w:val="12"/>
                <w:szCs w:val="12"/>
              </w:rPr>
            </w:pPr>
          </w:p>
        </w:tc>
        <w:tc>
          <w:tcPr>
            <w:tcW w:w="505"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2022</w:t>
            </w:r>
          </w:p>
        </w:tc>
        <w:tc>
          <w:tcPr>
            <w:tcW w:w="711"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2023</w:t>
            </w:r>
          </w:p>
        </w:tc>
        <w:tc>
          <w:tcPr>
            <w:tcW w:w="1067"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2024</w:t>
            </w:r>
          </w:p>
        </w:tc>
        <w:tc>
          <w:tcPr>
            <w:tcW w:w="1069"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2025</w:t>
            </w:r>
          </w:p>
        </w:tc>
      </w:tr>
      <w:tr w:rsidR="00CA11A2" w:rsidRPr="005E7114" w:rsidTr="00CA11A2">
        <w:trPr>
          <w:gridAfter w:val="2"/>
          <w:wAfter w:w="27" w:type="dxa"/>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1</w:t>
            </w:r>
          </w:p>
        </w:tc>
        <w:tc>
          <w:tcPr>
            <w:tcW w:w="3542"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2</w:t>
            </w:r>
          </w:p>
        </w:tc>
        <w:tc>
          <w:tcPr>
            <w:tcW w:w="1202"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3</w:t>
            </w:r>
          </w:p>
        </w:tc>
        <w:tc>
          <w:tcPr>
            <w:tcW w:w="2546"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4</w:t>
            </w:r>
          </w:p>
        </w:tc>
        <w:tc>
          <w:tcPr>
            <w:tcW w:w="505"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5</w:t>
            </w:r>
          </w:p>
        </w:tc>
        <w:tc>
          <w:tcPr>
            <w:tcW w:w="711"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6</w:t>
            </w:r>
          </w:p>
        </w:tc>
        <w:tc>
          <w:tcPr>
            <w:tcW w:w="1067"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7</w:t>
            </w:r>
          </w:p>
        </w:tc>
        <w:tc>
          <w:tcPr>
            <w:tcW w:w="1069"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8</w:t>
            </w:r>
          </w:p>
        </w:tc>
      </w:tr>
      <w:tr w:rsidR="00CA11A2" w:rsidRPr="005E7114" w:rsidTr="00CA11A2">
        <w:trPr>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rPr>
                <w:rFonts w:ascii="Times New Roman" w:hAnsi="Times New Roman"/>
                <w:sz w:val="12"/>
                <w:szCs w:val="12"/>
              </w:rPr>
            </w:pPr>
            <w:r w:rsidRPr="005E7114">
              <w:rPr>
                <w:rFonts w:ascii="Times New Roman" w:hAnsi="Times New Roman"/>
                <w:sz w:val="12"/>
                <w:szCs w:val="12"/>
              </w:rPr>
              <w:t> </w:t>
            </w:r>
          </w:p>
        </w:tc>
        <w:tc>
          <w:tcPr>
            <w:tcW w:w="10669" w:type="dxa"/>
            <w:gridSpan w:val="9"/>
            <w:tcBorders>
              <w:top w:val="single" w:sz="4" w:space="0" w:color="auto"/>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rPr>
                <w:rFonts w:ascii="Times New Roman" w:hAnsi="Times New Roman"/>
                <w:sz w:val="12"/>
                <w:szCs w:val="12"/>
              </w:rPr>
            </w:pPr>
            <w:r w:rsidRPr="005E7114">
              <w:rPr>
                <w:rFonts w:ascii="Times New Roman" w:hAnsi="Times New Roman"/>
                <w:sz w:val="12"/>
                <w:szCs w:val="12"/>
              </w:rPr>
              <w:t>Цель подпрограммы:  поддержка и дальнейшее развитие малых форм хозяйствования на селе</w:t>
            </w:r>
          </w:p>
        </w:tc>
      </w:tr>
      <w:tr w:rsidR="00CA11A2" w:rsidRPr="005E7114" w:rsidTr="00CA11A2">
        <w:trPr>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rPr>
                <w:rFonts w:ascii="Times New Roman" w:hAnsi="Times New Roman"/>
                <w:sz w:val="12"/>
                <w:szCs w:val="12"/>
              </w:rPr>
            </w:pPr>
            <w:r w:rsidRPr="005E7114">
              <w:rPr>
                <w:rFonts w:ascii="Times New Roman" w:hAnsi="Times New Roman"/>
                <w:sz w:val="12"/>
                <w:szCs w:val="12"/>
              </w:rPr>
              <w:t>1</w:t>
            </w:r>
          </w:p>
        </w:tc>
        <w:tc>
          <w:tcPr>
            <w:tcW w:w="10669" w:type="dxa"/>
            <w:gridSpan w:val="9"/>
            <w:tcBorders>
              <w:top w:val="single" w:sz="4" w:space="0" w:color="auto"/>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rPr>
                <w:rFonts w:ascii="Times New Roman" w:hAnsi="Times New Roman"/>
                <w:sz w:val="12"/>
                <w:szCs w:val="12"/>
              </w:rPr>
            </w:pPr>
            <w:r w:rsidRPr="005E7114">
              <w:rPr>
                <w:rFonts w:ascii="Times New Roman" w:hAnsi="Times New Roman"/>
                <w:sz w:val="12"/>
                <w:szCs w:val="12"/>
              </w:rPr>
              <w:t>Задача подпрограммы: Создание дополнительных мер муниципальной поддержки малых форм хозяйствования</w:t>
            </w:r>
          </w:p>
        </w:tc>
      </w:tr>
      <w:tr w:rsidR="00CA11A2" w:rsidRPr="005E7114" w:rsidTr="00CA11A2">
        <w:trPr>
          <w:gridAfter w:val="2"/>
          <w:wAfter w:w="27" w:type="dxa"/>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rPr>
                <w:rFonts w:ascii="Times New Roman" w:hAnsi="Times New Roman"/>
                <w:sz w:val="12"/>
                <w:szCs w:val="12"/>
              </w:rPr>
            </w:pPr>
            <w:r w:rsidRPr="005E7114">
              <w:rPr>
                <w:rFonts w:ascii="Times New Roman" w:hAnsi="Times New Roman"/>
                <w:sz w:val="12"/>
                <w:szCs w:val="12"/>
              </w:rPr>
              <w:t>1.1.</w:t>
            </w:r>
          </w:p>
        </w:tc>
        <w:tc>
          <w:tcPr>
            <w:tcW w:w="3542"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rPr>
                <w:rFonts w:ascii="Times New Roman" w:hAnsi="Times New Roman"/>
                <w:sz w:val="12"/>
                <w:szCs w:val="12"/>
              </w:rPr>
            </w:pPr>
            <w:r w:rsidRPr="005E7114">
              <w:rPr>
                <w:rFonts w:ascii="Times New Roman" w:hAnsi="Times New Roman"/>
                <w:sz w:val="12"/>
                <w:szCs w:val="12"/>
              </w:rPr>
              <w:t>Количество фермеров  получивших грантовую поддержку</w:t>
            </w:r>
          </w:p>
        </w:tc>
        <w:tc>
          <w:tcPr>
            <w:tcW w:w="1202"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Ед.</w:t>
            </w:r>
          </w:p>
        </w:tc>
        <w:tc>
          <w:tcPr>
            <w:tcW w:w="2546"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Годовая отчетность</w:t>
            </w:r>
          </w:p>
        </w:tc>
        <w:tc>
          <w:tcPr>
            <w:tcW w:w="505"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1</w:t>
            </w:r>
          </w:p>
        </w:tc>
        <w:tc>
          <w:tcPr>
            <w:tcW w:w="711"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1</w:t>
            </w:r>
          </w:p>
        </w:tc>
        <w:tc>
          <w:tcPr>
            <w:tcW w:w="1067"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1</w:t>
            </w:r>
          </w:p>
        </w:tc>
        <w:tc>
          <w:tcPr>
            <w:tcW w:w="1069"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1</w:t>
            </w:r>
          </w:p>
        </w:tc>
      </w:tr>
      <w:tr w:rsidR="00CA11A2" w:rsidRPr="005E7114" w:rsidTr="00CA11A2">
        <w:trPr>
          <w:gridAfter w:val="2"/>
          <w:wAfter w:w="27" w:type="dxa"/>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rPr>
                <w:rFonts w:ascii="Times New Roman" w:hAnsi="Times New Roman"/>
                <w:sz w:val="12"/>
                <w:szCs w:val="12"/>
              </w:rPr>
            </w:pPr>
            <w:r w:rsidRPr="005E7114">
              <w:rPr>
                <w:rFonts w:ascii="Times New Roman" w:hAnsi="Times New Roman"/>
                <w:sz w:val="12"/>
                <w:szCs w:val="12"/>
              </w:rPr>
              <w:t>1.2.</w:t>
            </w:r>
          </w:p>
        </w:tc>
        <w:tc>
          <w:tcPr>
            <w:tcW w:w="3542"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rPr>
                <w:rFonts w:ascii="Times New Roman" w:hAnsi="Times New Roman"/>
                <w:sz w:val="12"/>
                <w:szCs w:val="12"/>
              </w:rPr>
            </w:pPr>
            <w:r w:rsidRPr="005E7114">
              <w:rPr>
                <w:rFonts w:ascii="Times New Roman" w:hAnsi="Times New Roman"/>
                <w:sz w:val="12"/>
                <w:szCs w:val="12"/>
              </w:rPr>
              <w:t>Создано КФХ</w:t>
            </w:r>
          </w:p>
        </w:tc>
        <w:tc>
          <w:tcPr>
            <w:tcW w:w="1202"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Ед.</w:t>
            </w:r>
          </w:p>
        </w:tc>
        <w:tc>
          <w:tcPr>
            <w:tcW w:w="2546"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Годовая отчетность</w:t>
            </w:r>
          </w:p>
        </w:tc>
        <w:tc>
          <w:tcPr>
            <w:tcW w:w="505"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1</w:t>
            </w:r>
          </w:p>
        </w:tc>
        <w:tc>
          <w:tcPr>
            <w:tcW w:w="711"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1</w:t>
            </w:r>
          </w:p>
        </w:tc>
        <w:tc>
          <w:tcPr>
            <w:tcW w:w="1067"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1</w:t>
            </w:r>
          </w:p>
        </w:tc>
        <w:tc>
          <w:tcPr>
            <w:tcW w:w="1069"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1</w:t>
            </w:r>
          </w:p>
        </w:tc>
      </w:tr>
      <w:tr w:rsidR="00CA11A2" w:rsidRPr="005E7114" w:rsidTr="00CA11A2">
        <w:trPr>
          <w:gridAfter w:val="2"/>
          <w:wAfter w:w="27" w:type="dxa"/>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rPr>
                <w:rFonts w:ascii="Times New Roman" w:hAnsi="Times New Roman"/>
                <w:sz w:val="12"/>
                <w:szCs w:val="12"/>
              </w:rPr>
            </w:pPr>
            <w:r w:rsidRPr="005E7114">
              <w:rPr>
                <w:rFonts w:ascii="Times New Roman" w:hAnsi="Times New Roman"/>
                <w:sz w:val="12"/>
                <w:szCs w:val="12"/>
              </w:rPr>
              <w:t>1.3.</w:t>
            </w:r>
          </w:p>
        </w:tc>
        <w:tc>
          <w:tcPr>
            <w:tcW w:w="3542"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rPr>
                <w:rFonts w:ascii="Times New Roman" w:hAnsi="Times New Roman"/>
                <w:sz w:val="12"/>
                <w:szCs w:val="12"/>
              </w:rPr>
            </w:pPr>
            <w:r w:rsidRPr="005E7114">
              <w:rPr>
                <w:rFonts w:ascii="Times New Roman" w:hAnsi="Times New Roman"/>
                <w:sz w:val="12"/>
                <w:szCs w:val="12"/>
              </w:rPr>
              <w:t>Количество личных подсобных хозяйств</w:t>
            </w:r>
          </w:p>
        </w:tc>
        <w:tc>
          <w:tcPr>
            <w:tcW w:w="1202"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Ед.</w:t>
            </w:r>
          </w:p>
        </w:tc>
        <w:tc>
          <w:tcPr>
            <w:tcW w:w="2546"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Государственная статистическая отчетность</w:t>
            </w:r>
          </w:p>
        </w:tc>
        <w:tc>
          <w:tcPr>
            <w:tcW w:w="505"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7385</w:t>
            </w:r>
          </w:p>
        </w:tc>
        <w:tc>
          <w:tcPr>
            <w:tcW w:w="711"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7387</w:t>
            </w:r>
          </w:p>
        </w:tc>
        <w:tc>
          <w:tcPr>
            <w:tcW w:w="1067"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7390</w:t>
            </w:r>
          </w:p>
        </w:tc>
        <w:tc>
          <w:tcPr>
            <w:tcW w:w="1069"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7395</w:t>
            </w:r>
          </w:p>
        </w:tc>
      </w:tr>
      <w:tr w:rsidR="00CA11A2" w:rsidRPr="005E7114" w:rsidTr="00CA11A2">
        <w:trPr>
          <w:gridAfter w:val="2"/>
          <w:wAfter w:w="27" w:type="dxa"/>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rPr>
                <w:rFonts w:ascii="Times New Roman" w:hAnsi="Times New Roman"/>
                <w:sz w:val="12"/>
                <w:szCs w:val="12"/>
              </w:rPr>
            </w:pPr>
            <w:r w:rsidRPr="005E7114">
              <w:rPr>
                <w:rFonts w:ascii="Times New Roman" w:hAnsi="Times New Roman"/>
                <w:sz w:val="12"/>
                <w:szCs w:val="12"/>
              </w:rPr>
              <w:t>1.4.</w:t>
            </w:r>
          </w:p>
        </w:tc>
        <w:tc>
          <w:tcPr>
            <w:tcW w:w="3542"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rPr>
                <w:rFonts w:ascii="Times New Roman" w:hAnsi="Times New Roman"/>
                <w:sz w:val="12"/>
                <w:szCs w:val="12"/>
              </w:rPr>
            </w:pPr>
            <w:r w:rsidRPr="005E7114">
              <w:rPr>
                <w:rFonts w:ascii="Times New Roman" w:hAnsi="Times New Roman"/>
                <w:sz w:val="12"/>
                <w:szCs w:val="12"/>
              </w:rPr>
              <w:t>Поголовье КРС по населению</w:t>
            </w:r>
          </w:p>
        </w:tc>
        <w:tc>
          <w:tcPr>
            <w:tcW w:w="1202"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голов</w:t>
            </w:r>
          </w:p>
        </w:tc>
        <w:tc>
          <w:tcPr>
            <w:tcW w:w="2546"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Государственная статистическая отчетность</w:t>
            </w:r>
          </w:p>
        </w:tc>
        <w:tc>
          <w:tcPr>
            <w:tcW w:w="505"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3435</w:t>
            </w:r>
          </w:p>
        </w:tc>
        <w:tc>
          <w:tcPr>
            <w:tcW w:w="711"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3439</w:t>
            </w:r>
          </w:p>
        </w:tc>
        <w:tc>
          <w:tcPr>
            <w:tcW w:w="1067"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3442</w:t>
            </w:r>
          </w:p>
        </w:tc>
        <w:tc>
          <w:tcPr>
            <w:tcW w:w="1069"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3446</w:t>
            </w:r>
          </w:p>
        </w:tc>
      </w:tr>
      <w:tr w:rsidR="00CA11A2" w:rsidRPr="005E7114" w:rsidTr="00CA11A2">
        <w:trPr>
          <w:gridAfter w:val="2"/>
          <w:wAfter w:w="27" w:type="dxa"/>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rPr>
                <w:rFonts w:ascii="Times New Roman" w:hAnsi="Times New Roman"/>
                <w:sz w:val="12"/>
                <w:szCs w:val="12"/>
              </w:rPr>
            </w:pPr>
            <w:r w:rsidRPr="005E7114">
              <w:rPr>
                <w:rFonts w:ascii="Times New Roman" w:hAnsi="Times New Roman"/>
                <w:sz w:val="12"/>
                <w:szCs w:val="12"/>
              </w:rPr>
              <w:t>1.5.</w:t>
            </w:r>
          </w:p>
        </w:tc>
        <w:tc>
          <w:tcPr>
            <w:tcW w:w="3542"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rPr>
                <w:rFonts w:ascii="Times New Roman" w:hAnsi="Times New Roman"/>
                <w:sz w:val="12"/>
                <w:szCs w:val="12"/>
              </w:rPr>
            </w:pPr>
            <w:r w:rsidRPr="005E7114">
              <w:rPr>
                <w:rFonts w:ascii="Times New Roman" w:hAnsi="Times New Roman"/>
                <w:sz w:val="12"/>
                <w:szCs w:val="12"/>
              </w:rPr>
              <w:t xml:space="preserve"> В т.ч. поголовье коров  по населению</w:t>
            </w:r>
          </w:p>
        </w:tc>
        <w:tc>
          <w:tcPr>
            <w:tcW w:w="1202"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голов</w:t>
            </w:r>
          </w:p>
        </w:tc>
        <w:tc>
          <w:tcPr>
            <w:tcW w:w="2546"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Государственная статистическая отчетность</w:t>
            </w:r>
          </w:p>
        </w:tc>
        <w:tc>
          <w:tcPr>
            <w:tcW w:w="505"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1389</w:t>
            </w:r>
          </w:p>
        </w:tc>
        <w:tc>
          <w:tcPr>
            <w:tcW w:w="711"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1391</w:t>
            </w:r>
          </w:p>
        </w:tc>
        <w:tc>
          <w:tcPr>
            <w:tcW w:w="1067"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1392</w:t>
            </w:r>
          </w:p>
        </w:tc>
        <w:tc>
          <w:tcPr>
            <w:tcW w:w="1069"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1394</w:t>
            </w:r>
          </w:p>
        </w:tc>
      </w:tr>
      <w:tr w:rsidR="00CA11A2" w:rsidRPr="005E7114" w:rsidTr="00CA11A2">
        <w:trPr>
          <w:gridAfter w:val="2"/>
          <w:wAfter w:w="27" w:type="dxa"/>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rPr>
                <w:rFonts w:ascii="Times New Roman" w:hAnsi="Times New Roman"/>
                <w:sz w:val="12"/>
                <w:szCs w:val="12"/>
              </w:rPr>
            </w:pPr>
            <w:r w:rsidRPr="005E7114">
              <w:rPr>
                <w:rFonts w:ascii="Times New Roman" w:hAnsi="Times New Roman"/>
                <w:sz w:val="12"/>
                <w:szCs w:val="12"/>
              </w:rPr>
              <w:t>1.6.</w:t>
            </w:r>
          </w:p>
        </w:tc>
        <w:tc>
          <w:tcPr>
            <w:tcW w:w="3542"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rPr>
                <w:rFonts w:ascii="Times New Roman" w:hAnsi="Times New Roman"/>
                <w:sz w:val="12"/>
                <w:szCs w:val="12"/>
              </w:rPr>
            </w:pPr>
            <w:r w:rsidRPr="005E7114">
              <w:rPr>
                <w:rFonts w:ascii="Times New Roman" w:hAnsi="Times New Roman"/>
                <w:sz w:val="12"/>
                <w:szCs w:val="12"/>
              </w:rPr>
              <w:t>Поголовье свиней по населению</w:t>
            </w:r>
          </w:p>
        </w:tc>
        <w:tc>
          <w:tcPr>
            <w:tcW w:w="1202"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голов</w:t>
            </w:r>
          </w:p>
        </w:tc>
        <w:tc>
          <w:tcPr>
            <w:tcW w:w="2546"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Государственная статистическая отчетность</w:t>
            </w:r>
          </w:p>
        </w:tc>
        <w:tc>
          <w:tcPr>
            <w:tcW w:w="505"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5059</w:t>
            </w:r>
          </w:p>
        </w:tc>
        <w:tc>
          <w:tcPr>
            <w:tcW w:w="711"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5261</w:t>
            </w:r>
          </w:p>
        </w:tc>
        <w:tc>
          <w:tcPr>
            <w:tcW w:w="1067"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5363</w:t>
            </w:r>
          </w:p>
        </w:tc>
        <w:tc>
          <w:tcPr>
            <w:tcW w:w="1069"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5301</w:t>
            </w:r>
          </w:p>
        </w:tc>
      </w:tr>
      <w:tr w:rsidR="00CA11A2" w:rsidRPr="005E7114" w:rsidTr="00CA11A2">
        <w:trPr>
          <w:gridAfter w:val="2"/>
          <w:wAfter w:w="27" w:type="dxa"/>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rPr>
                <w:rFonts w:ascii="Times New Roman" w:hAnsi="Times New Roman"/>
                <w:sz w:val="12"/>
                <w:szCs w:val="12"/>
              </w:rPr>
            </w:pPr>
            <w:r w:rsidRPr="005E7114">
              <w:rPr>
                <w:rFonts w:ascii="Times New Roman" w:hAnsi="Times New Roman"/>
                <w:sz w:val="12"/>
                <w:szCs w:val="12"/>
              </w:rPr>
              <w:t>1.7.</w:t>
            </w:r>
          </w:p>
        </w:tc>
        <w:tc>
          <w:tcPr>
            <w:tcW w:w="3542"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rPr>
                <w:rFonts w:ascii="Times New Roman" w:hAnsi="Times New Roman"/>
                <w:sz w:val="12"/>
                <w:szCs w:val="12"/>
              </w:rPr>
            </w:pPr>
            <w:r w:rsidRPr="005E7114">
              <w:rPr>
                <w:rFonts w:ascii="Times New Roman" w:hAnsi="Times New Roman"/>
                <w:sz w:val="12"/>
                <w:szCs w:val="12"/>
              </w:rPr>
              <w:t>Производство мяса скота и птицы (в живом весе), по населению</w:t>
            </w:r>
          </w:p>
        </w:tc>
        <w:tc>
          <w:tcPr>
            <w:tcW w:w="1202"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тонн</w:t>
            </w:r>
          </w:p>
        </w:tc>
        <w:tc>
          <w:tcPr>
            <w:tcW w:w="2546"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Государственная статистическая отчетность</w:t>
            </w:r>
          </w:p>
        </w:tc>
        <w:tc>
          <w:tcPr>
            <w:tcW w:w="505"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2626</w:t>
            </w:r>
          </w:p>
        </w:tc>
        <w:tc>
          <w:tcPr>
            <w:tcW w:w="711"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2628</w:t>
            </w:r>
          </w:p>
        </w:tc>
        <w:tc>
          <w:tcPr>
            <w:tcW w:w="1067"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2631</w:t>
            </w:r>
          </w:p>
        </w:tc>
        <w:tc>
          <w:tcPr>
            <w:tcW w:w="1069"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2634</w:t>
            </w:r>
          </w:p>
        </w:tc>
      </w:tr>
      <w:tr w:rsidR="00CA11A2" w:rsidRPr="005E7114" w:rsidTr="00CA11A2">
        <w:trPr>
          <w:gridAfter w:val="2"/>
          <w:wAfter w:w="27" w:type="dxa"/>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rPr>
                <w:rFonts w:ascii="Times New Roman" w:hAnsi="Times New Roman"/>
                <w:sz w:val="12"/>
                <w:szCs w:val="12"/>
              </w:rPr>
            </w:pPr>
            <w:r w:rsidRPr="005E7114">
              <w:rPr>
                <w:rFonts w:ascii="Times New Roman" w:hAnsi="Times New Roman"/>
                <w:sz w:val="12"/>
                <w:szCs w:val="12"/>
              </w:rPr>
              <w:t>1.8.</w:t>
            </w:r>
          </w:p>
        </w:tc>
        <w:tc>
          <w:tcPr>
            <w:tcW w:w="3542"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rPr>
                <w:rFonts w:ascii="Times New Roman" w:hAnsi="Times New Roman"/>
                <w:sz w:val="12"/>
                <w:szCs w:val="12"/>
              </w:rPr>
            </w:pPr>
            <w:r w:rsidRPr="005E7114">
              <w:rPr>
                <w:rFonts w:ascii="Times New Roman" w:hAnsi="Times New Roman"/>
                <w:sz w:val="12"/>
                <w:szCs w:val="12"/>
              </w:rPr>
              <w:t>Производство молока по населению</w:t>
            </w:r>
          </w:p>
        </w:tc>
        <w:tc>
          <w:tcPr>
            <w:tcW w:w="1202"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тонн</w:t>
            </w:r>
          </w:p>
        </w:tc>
        <w:tc>
          <w:tcPr>
            <w:tcW w:w="2546"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Государственная статистическая отчетность</w:t>
            </w:r>
          </w:p>
        </w:tc>
        <w:tc>
          <w:tcPr>
            <w:tcW w:w="505"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6538</w:t>
            </w:r>
          </w:p>
        </w:tc>
        <w:tc>
          <w:tcPr>
            <w:tcW w:w="711"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6544</w:t>
            </w:r>
          </w:p>
        </w:tc>
        <w:tc>
          <w:tcPr>
            <w:tcW w:w="1067"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6551</w:t>
            </w:r>
          </w:p>
        </w:tc>
        <w:tc>
          <w:tcPr>
            <w:tcW w:w="1069" w:type="dxa"/>
            <w:tcBorders>
              <w:top w:val="nil"/>
              <w:left w:val="nil"/>
              <w:bottom w:val="single" w:sz="4" w:space="0" w:color="auto"/>
              <w:right w:val="single" w:sz="4" w:space="0" w:color="auto"/>
            </w:tcBorders>
            <w:shd w:val="clear" w:color="auto" w:fill="auto"/>
            <w:vAlign w:val="center"/>
            <w:hideMark/>
          </w:tcPr>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6557</w:t>
            </w:r>
          </w:p>
        </w:tc>
      </w:tr>
    </w:tbl>
    <w:p w:rsidR="00C012B5" w:rsidRDefault="00C012B5" w:rsidP="00773AA5">
      <w:pPr>
        <w:spacing w:after="0" w:line="240" w:lineRule="auto"/>
        <w:rPr>
          <w:rFonts w:ascii="Times New Roman" w:hAnsi="Times New Roman" w:cs="Times New Roman"/>
          <w:color w:val="auto"/>
          <w:kern w:val="0"/>
          <w:sz w:val="12"/>
          <w:szCs w:val="12"/>
        </w:rPr>
      </w:pPr>
    </w:p>
    <w:p w:rsidR="00CA11A2" w:rsidRPr="00CA11A2" w:rsidRDefault="00CA11A2" w:rsidP="00CA11A2">
      <w:pPr>
        <w:spacing w:after="0" w:line="240" w:lineRule="auto"/>
        <w:jc w:val="right"/>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Приложение № 2</w:t>
      </w:r>
    </w:p>
    <w:p w:rsidR="00CA11A2" w:rsidRPr="00CA11A2" w:rsidRDefault="00CA11A2" w:rsidP="00CA11A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«Развитие малых форм</w:t>
      </w:r>
    </w:p>
    <w:p w:rsidR="00CA11A2" w:rsidRPr="00CA11A2" w:rsidRDefault="00CA11A2" w:rsidP="00CA11A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 xml:space="preserve"> хозяйствования</w:t>
      </w:r>
    </w:p>
    <w:p w:rsidR="00CA11A2" w:rsidRPr="00CA11A2" w:rsidRDefault="00CA11A2" w:rsidP="00CA11A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 xml:space="preserve"> в Каратузском районе»</w:t>
      </w:r>
    </w:p>
    <w:p w:rsidR="00CA11A2" w:rsidRPr="00CA11A2" w:rsidRDefault="00CA11A2" w:rsidP="00CA11A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ПЕРЕЧЕНЬ</w:t>
      </w:r>
    </w:p>
    <w:p w:rsidR="00CA11A2" w:rsidRPr="00CA11A2" w:rsidRDefault="00CA11A2" w:rsidP="00CA11A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МЕРОПРИЯТИЙ ПОДПРОГРАММЫ</w:t>
      </w:r>
    </w:p>
    <w:tbl>
      <w:tblPr>
        <w:tblW w:w="11119" w:type="dxa"/>
        <w:tblInd w:w="108" w:type="dxa"/>
        <w:tblLook w:val="04A0" w:firstRow="1" w:lastRow="0" w:firstColumn="1" w:lastColumn="0" w:noHBand="0" w:noVBand="1"/>
      </w:tblPr>
      <w:tblGrid>
        <w:gridCol w:w="567"/>
        <w:gridCol w:w="2268"/>
        <w:gridCol w:w="1446"/>
        <w:gridCol w:w="6"/>
        <w:gridCol w:w="496"/>
        <w:gridCol w:w="6"/>
        <w:gridCol w:w="471"/>
        <w:gridCol w:w="6"/>
        <w:gridCol w:w="1377"/>
        <w:gridCol w:w="6"/>
        <w:gridCol w:w="390"/>
        <w:gridCol w:w="6"/>
        <w:gridCol w:w="8"/>
        <w:gridCol w:w="573"/>
        <w:gridCol w:w="6"/>
        <w:gridCol w:w="450"/>
        <w:gridCol w:w="6"/>
        <w:gridCol w:w="450"/>
        <w:gridCol w:w="6"/>
        <w:gridCol w:w="954"/>
        <w:gridCol w:w="1559"/>
        <w:gridCol w:w="62"/>
      </w:tblGrid>
      <w:tr w:rsidR="00CA11A2" w:rsidRPr="00CA11A2" w:rsidTr="00CA11A2">
        <w:trPr>
          <w:gridAfter w:val="1"/>
          <w:wAfter w:w="62" w:type="dxa"/>
          <w:trHeight w:val="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N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Цели, задачи, мероприятия подпрограммы</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ГРБС</w:t>
            </w:r>
          </w:p>
        </w:tc>
        <w:tc>
          <w:tcPr>
            <w:tcW w:w="2772" w:type="dxa"/>
            <w:gridSpan w:val="10"/>
            <w:tcBorders>
              <w:top w:val="single" w:sz="4" w:space="0" w:color="auto"/>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Код бюджетной классификации</w:t>
            </w:r>
          </w:p>
        </w:tc>
        <w:tc>
          <w:tcPr>
            <w:tcW w:w="2445" w:type="dxa"/>
            <w:gridSpan w:val="7"/>
            <w:tcBorders>
              <w:top w:val="single" w:sz="4" w:space="0" w:color="auto"/>
              <w:left w:val="nil"/>
              <w:bottom w:val="single" w:sz="4" w:space="0" w:color="000000"/>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Расходы по годам реализации программы (тыс.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xml:space="preserve">Ожидаемый непосредственный </w:t>
            </w:r>
            <w:r w:rsidRPr="00CA11A2">
              <w:rPr>
                <w:rFonts w:ascii="Times New Roman" w:hAnsi="Times New Roman" w:cs="Times New Roman"/>
                <w:kern w:val="0"/>
                <w:sz w:val="12"/>
                <w:szCs w:val="12"/>
              </w:rPr>
              <w:lastRenderedPageBreak/>
              <w:t>результат (краткое описание) от реализации подпрограммного мероприятия (в том числе в натуральном выражении)</w:t>
            </w:r>
          </w:p>
        </w:tc>
      </w:tr>
      <w:tr w:rsidR="00CA11A2" w:rsidRPr="00CA11A2" w:rsidTr="00CA11A2">
        <w:trPr>
          <w:gridAfter w:val="1"/>
          <w:wAfter w:w="62" w:type="dxa"/>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kern w:val="0"/>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kern w:val="0"/>
                <w:sz w:val="12"/>
                <w:szCs w:val="12"/>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kern w:val="0"/>
                <w:sz w:val="12"/>
                <w:szCs w:val="12"/>
              </w:rPr>
            </w:pPr>
          </w:p>
        </w:tc>
        <w:tc>
          <w:tcPr>
            <w:tcW w:w="502"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ГРБС</w:t>
            </w:r>
          </w:p>
        </w:tc>
        <w:tc>
          <w:tcPr>
            <w:tcW w:w="477" w:type="dxa"/>
            <w:gridSpan w:val="2"/>
            <w:tcBorders>
              <w:top w:val="nil"/>
              <w:left w:val="nil"/>
              <w:bottom w:val="nil"/>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РзПр</w:t>
            </w:r>
          </w:p>
        </w:tc>
        <w:tc>
          <w:tcPr>
            <w:tcW w:w="1383" w:type="dxa"/>
            <w:gridSpan w:val="2"/>
            <w:tcBorders>
              <w:top w:val="nil"/>
              <w:left w:val="nil"/>
              <w:bottom w:val="nil"/>
              <w:right w:val="nil"/>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ЦСР</w:t>
            </w:r>
          </w:p>
        </w:tc>
        <w:tc>
          <w:tcPr>
            <w:tcW w:w="396" w:type="dxa"/>
            <w:gridSpan w:val="2"/>
            <w:tcBorders>
              <w:top w:val="nil"/>
              <w:left w:val="single" w:sz="4" w:space="0" w:color="auto"/>
              <w:bottom w:val="single" w:sz="4" w:space="0" w:color="auto"/>
              <w:right w:val="nil"/>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ВР</w:t>
            </w:r>
          </w:p>
        </w:tc>
        <w:tc>
          <w:tcPr>
            <w:tcW w:w="587" w:type="dxa"/>
            <w:gridSpan w:val="3"/>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2023</w:t>
            </w:r>
          </w:p>
        </w:tc>
        <w:tc>
          <w:tcPr>
            <w:tcW w:w="456"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2024</w:t>
            </w:r>
          </w:p>
        </w:tc>
        <w:tc>
          <w:tcPr>
            <w:tcW w:w="456"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2025</w:t>
            </w:r>
          </w:p>
        </w:tc>
        <w:tc>
          <w:tcPr>
            <w:tcW w:w="960"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итого на очередной финансовый год и плановый период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kern w:val="0"/>
                <w:sz w:val="12"/>
                <w:szCs w:val="12"/>
              </w:rPr>
            </w:pPr>
          </w:p>
        </w:tc>
      </w:tr>
      <w:tr w:rsidR="00CA11A2" w:rsidRPr="00CA11A2" w:rsidTr="00CA11A2">
        <w:trPr>
          <w:gridAfter w:val="1"/>
          <w:wAfter w:w="62"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w:t>
            </w:r>
          </w:p>
        </w:tc>
        <w:tc>
          <w:tcPr>
            <w:tcW w:w="226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w:t>
            </w:r>
          </w:p>
        </w:tc>
        <w:tc>
          <w:tcPr>
            <w:tcW w:w="1446"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w:t>
            </w:r>
          </w:p>
        </w:tc>
        <w:tc>
          <w:tcPr>
            <w:tcW w:w="502"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4</w:t>
            </w:r>
          </w:p>
        </w:tc>
        <w:tc>
          <w:tcPr>
            <w:tcW w:w="477" w:type="dxa"/>
            <w:gridSpan w:val="2"/>
            <w:tcBorders>
              <w:top w:val="single" w:sz="4" w:space="0" w:color="auto"/>
              <w:left w:val="nil"/>
              <w:bottom w:val="nil"/>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5</w:t>
            </w:r>
          </w:p>
        </w:tc>
        <w:tc>
          <w:tcPr>
            <w:tcW w:w="1383" w:type="dxa"/>
            <w:gridSpan w:val="2"/>
            <w:tcBorders>
              <w:top w:val="single" w:sz="4" w:space="0" w:color="auto"/>
              <w:left w:val="nil"/>
              <w:bottom w:val="nil"/>
              <w:right w:val="nil"/>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6</w:t>
            </w:r>
          </w:p>
        </w:tc>
        <w:tc>
          <w:tcPr>
            <w:tcW w:w="396" w:type="dxa"/>
            <w:gridSpan w:val="2"/>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7</w:t>
            </w:r>
          </w:p>
        </w:tc>
        <w:tc>
          <w:tcPr>
            <w:tcW w:w="587" w:type="dxa"/>
            <w:gridSpan w:val="3"/>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8</w:t>
            </w:r>
          </w:p>
        </w:tc>
        <w:tc>
          <w:tcPr>
            <w:tcW w:w="456"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w:t>
            </w:r>
          </w:p>
        </w:tc>
        <w:tc>
          <w:tcPr>
            <w:tcW w:w="456"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w:t>
            </w:r>
          </w:p>
        </w:tc>
        <w:tc>
          <w:tcPr>
            <w:tcW w:w="960"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11</w:t>
            </w:r>
          </w:p>
        </w:tc>
        <w:tc>
          <w:tcPr>
            <w:tcW w:w="155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12</w:t>
            </w:r>
          </w:p>
        </w:tc>
      </w:tr>
      <w:tr w:rsidR="00CA11A2" w:rsidRPr="00CA11A2" w:rsidTr="00CA11A2">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10552" w:type="dxa"/>
            <w:gridSpan w:val="21"/>
            <w:tcBorders>
              <w:top w:val="single" w:sz="4" w:space="0" w:color="auto"/>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Цель подпрограммы:  поддержка и дальнейшее развитие малых форм хозяйствования на селе</w:t>
            </w:r>
          </w:p>
        </w:tc>
      </w:tr>
      <w:tr w:rsidR="00CA11A2" w:rsidRPr="00CA11A2" w:rsidTr="00CA11A2">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w:t>
            </w:r>
          </w:p>
        </w:tc>
        <w:tc>
          <w:tcPr>
            <w:tcW w:w="10552" w:type="dxa"/>
            <w:gridSpan w:val="21"/>
            <w:tcBorders>
              <w:top w:val="single" w:sz="4" w:space="0" w:color="auto"/>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 xml:space="preserve">Задача подпрограммы: Создание дополнительных мер муниципальной поддержки малых форм хозяйствования. </w:t>
            </w:r>
          </w:p>
        </w:tc>
      </w:tr>
      <w:tr w:rsidR="00CA11A2" w:rsidRPr="00CA11A2" w:rsidTr="00CA11A2">
        <w:trPr>
          <w:gridAfter w:val="1"/>
          <w:wAfter w:w="62"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1.1.</w:t>
            </w:r>
          </w:p>
        </w:tc>
        <w:tc>
          <w:tcPr>
            <w:tcW w:w="2268" w:type="dxa"/>
            <w:tcBorders>
              <w:top w:val="nil"/>
              <w:left w:val="nil"/>
              <w:bottom w:val="single" w:sz="4" w:space="0" w:color="auto"/>
              <w:right w:val="single" w:sz="4" w:space="0" w:color="auto"/>
            </w:tcBorders>
            <w:shd w:val="clear" w:color="000000" w:fill="FFFFFF"/>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tc>
        <w:tc>
          <w:tcPr>
            <w:tcW w:w="1446"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Администрация Каратузского района</w:t>
            </w:r>
          </w:p>
        </w:tc>
        <w:tc>
          <w:tcPr>
            <w:tcW w:w="502"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901</w:t>
            </w:r>
          </w:p>
        </w:tc>
        <w:tc>
          <w:tcPr>
            <w:tcW w:w="477"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0405</w:t>
            </w:r>
          </w:p>
        </w:tc>
        <w:tc>
          <w:tcPr>
            <w:tcW w:w="1383" w:type="dxa"/>
            <w:gridSpan w:val="2"/>
            <w:tcBorders>
              <w:top w:val="nil"/>
              <w:left w:val="nil"/>
              <w:bottom w:val="single" w:sz="4" w:space="0" w:color="auto"/>
              <w:right w:val="nil"/>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1610016040</w:t>
            </w:r>
          </w:p>
        </w:tc>
        <w:tc>
          <w:tcPr>
            <w:tcW w:w="396" w:type="dxa"/>
            <w:gridSpan w:val="2"/>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811</w:t>
            </w:r>
          </w:p>
        </w:tc>
        <w:tc>
          <w:tcPr>
            <w:tcW w:w="587" w:type="dxa"/>
            <w:gridSpan w:val="3"/>
            <w:tcBorders>
              <w:top w:val="nil"/>
              <w:left w:val="nil"/>
              <w:bottom w:val="single" w:sz="4" w:space="0" w:color="auto"/>
              <w:right w:val="single" w:sz="4" w:space="0" w:color="auto"/>
            </w:tcBorders>
            <w:shd w:val="clear" w:color="000000" w:fill="FFFFFF"/>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800,00</w:t>
            </w:r>
          </w:p>
        </w:tc>
        <w:tc>
          <w:tcPr>
            <w:tcW w:w="456" w:type="dxa"/>
            <w:gridSpan w:val="2"/>
            <w:tcBorders>
              <w:top w:val="nil"/>
              <w:left w:val="nil"/>
              <w:bottom w:val="single" w:sz="4" w:space="0" w:color="auto"/>
              <w:right w:val="single" w:sz="4" w:space="0" w:color="auto"/>
            </w:tcBorders>
            <w:shd w:val="clear" w:color="000000" w:fill="FFFFFF"/>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456" w:type="dxa"/>
            <w:gridSpan w:val="2"/>
            <w:tcBorders>
              <w:top w:val="nil"/>
              <w:left w:val="nil"/>
              <w:bottom w:val="single" w:sz="4" w:space="0" w:color="auto"/>
              <w:right w:val="single" w:sz="4" w:space="0" w:color="auto"/>
            </w:tcBorders>
            <w:shd w:val="clear" w:color="000000" w:fill="FFFFFF"/>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960" w:type="dxa"/>
            <w:gridSpan w:val="2"/>
            <w:tcBorders>
              <w:top w:val="nil"/>
              <w:left w:val="nil"/>
              <w:bottom w:val="single" w:sz="4" w:space="0" w:color="auto"/>
              <w:right w:val="single" w:sz="4" w:space="0" w:color="auto"/>
            </w:tcBorders>
            <w:shd w:val="clear" w:color="000000" w:fill="FFFFFF"/>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800,00</w:t>
            </w:r>
          </w:p>
        </w:tc>
        <w:tc>
          <w:tcPr>
            <w:tcW w:w="155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Снижение затрат на содержание сельскохозяйственных животных на 30 %, рост поголовья сельскохозяйственных животных на 1 %</w:t>
            </w:r>
          </w:p>
        </w:tc>
      </w:tr>
      <w:tr w:rsidR="00CA11A2" w:rsidRPr="00CA11A2" w:rsidTr="00CA11A2">
        <w:trPr>
          <w:gridAfter w:val="1"/>
          <w:wAfter w:w="62"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1.2.</w:t>
            </w:r>
          </w:p>
        </w:tc>
        <w:tc>
          <w:tcPr>
            <w:tcW w:w="2268" w:type="dxa"/>
            <w:tcBorders>
              <w:top w:val="nil"/>
              <w:left w:val="nil"/>
              <w:bottom w:val="single" w:sz="4" w:space="0" w:color="auto"/>
              <w:right w:val="single" w:sz="4" w:space="0" w:color="auto"/>
            </w:tcBorders>
            <w:shd w:val="clear" w:color="000000" w:fill="FFFFFF"/>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p>
        </w:tc>
        <w:tc>
          <w:tcPr>
            <w:tcW w:w="1446"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Администрация Каратузского района</w:t>
            </w:r>
          </w:p>
        </w:tc>
        <w:tc>
          <w:tcPr>
            <w:tcW w:w="502"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901</w:t>
            </w:r>
          </w:p>
        </w:tc>
        <w:tc>
          <w:tcPr>
            <w:tcW w:w="477"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0405</w:t>
            </w:r>
          </w:p>
        </w:tc>
        <w:tc>
          <w:tcPr>
            <w:tcW w:w="1383" w:type="dxa"/>
            <w:gridSpan w:val="2"/>
            <w:tcBorders>
              <w:top w:val="nil"/>
              <w:left w:val="nil"/>
              <w:bottom w:val="single" w:sz="4" w:space="0" w:color="auto"/>
              <w:right w:val="nil"/>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1610016100</w:t>
            </w:r>
          </w:p>
        </w:tc>
        <w:tc>
          <w:tcPr>
            <w:tcW w:w="396" w:type="dxa"/>
            <w:gridSpan w:val="2"/>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811</w:t>
            </w:r>
          </w:p>
        </w:tc>
        <w:tc>
          <w:tcPr>
            <w:tcW w:w="587" w:type="dxa"/>
            <w:gridSpan w:val="3"/>
            <w:tcBorders>
              <w:top w:val="nil"/>
              <w:left w:val="nil"/>
              <w:bottom w:val="single" w:sz="4" w:space="0" w:color="auto"/>
              <w:right w:val="single" w:sz="4" w:space="0" w:color="auto"/>
            </w:tcBorders>
            <w:shd w:val="clear" w:color="000000" w:fill="FFFFFF"/>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135,00</w:t>
            </w:r>
          </w:p>
        </w:tc>
        <w:tc>
          <w:tcPr>
            <w:tcW w:w="456" w:type="dxa"/>
            <w:gridSpan w:val="2"/>
            <w:tcBorders>
              <w:top w:val="nil"/>
              <w:left w:val="nil"/>
              <w:bottom w:val="single" w:sz="4" w:space="0" w:color="auto"/>
              <w:right w:val="single" w:sz="4" w:space="0" w:color="auto"/>
            </w:tcBorders>
            <w:shd w:val="clear" w:color="000000" w:fill="FFFFFF"/>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456" w:type="dxa"/>
            <w:gridSpan w:val="2"/>
            <w:tcBorders>
              <w:top w:val="nil"/>
              <w:left w:val="nil"/>
              <w:bottom w:val="single" w:sz="4" w:space="0" w:color="auto"/>
              <w:right w:val="single" w:sz="4" w:space="0" w:color="auto"/>
            </w:tcBorders>
            <w:shd w:val="clear" w:color="000000" w:fill="FFFFFF"/>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960" w:type="dxa"/>
            <w:gridSpan w:val="2"/>
            <w:tcBorders>
              <w:top w:val="nil"/>
              <w:left w:val="nil"/>
              <w:bottom w:val="single" w:sz="4" w:space="0" w:color="auto"/>
              <w:right w:val="single" w:sz="4" w:space="0" w:color="auto"/>
            </w:tcBorders>
            <w:shd w:val="clear" w:color="000000" w:fill="FFFFFF"/>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135,00</w:t>
            </w:r>
          </w:p>
        </w:tc>
        <w:tc>
          <w:tcPr>
            <w:tcW w:w="155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Рост числа граждан выращивающих крупный рогатый скот .</w:t>
            </w:r>
          </w:p>
        </w:tc>
      </w:tr>
      <w:tr w:rsidR="00CA11A2" w:rsidRPr="00CA11A2" w:rsidTr="00CA11A2">
        <w:trPr>
          <w:gridAfter w:val="1"/>
          <w:wAfter w:w="62" w:type="dxa"/>
          <w:trHeight w:val="20"/>
        </w:trPr>
        <w:tc>
          <w:tcPr>
            <w:tcW w:w="42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Итого по подпрограмме</w:t>
            </w:r>
          </w:p>
        </w:tc>
        <w:tc>
          <w:tcPr>
            <w:tcW w:w="502"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477"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1383" w:type="dxa"/>
            <w:gridSpan w:val="2"/>
            <w:tcBorders>
              <w:top w:val="nil"/>
              <w:left w:val="nil"/>
              <w:bottom w:val="single" w:sz="4" w:space="0" w:color="auto"/>
              <w:right w:val="nil"/>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396" w:type="dxa"/>
            <w:gridSpan w:val="2"/>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587" w:type="dxa"/>
            <w:gridSpan w:val="3"/>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935,00</w:t>
            </w:r>
          </w:p>
        </w:tc>
        <w:tc>
          <w:tcPr>
            <w:tcW w:w="456"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0,00</w:t>
            </w:r>
          </w:p>
        </w:tc>
        <w:tc>
          <w:tcPr>
            <w:tcW w:w="456"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0,00</w:t>
            </w:r>
          </w:p>
        </w:tc>
        <w:tc>
          <w:tcPr>
            <w:tcW w:w="95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935,00</w:t>
            </w:r>
          </w:p>
        </w:tc>
        <w:tc>
          <w:tcPr>
            <w:tcW w:w="155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w:t>
            </w:r>
          </w:p>
        </w:tc>
      </w:tr>
      <w:tr w:rsidR="00CA11A2" w:rsidRPr="00CA11A2" w:rsidTr="00CA11A2">
        <w:trPr>
          <w:gridAfter w:val="1"/>
          <w:wAfter w:w="62" w:type="dxa"/>
          <w:trHeight w:val="20"/>
        </w:trPr>
        <w:tc>
          <w:tcPr>
            <w:tcW w:w="2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в том числе</w:t>
            </w:r>
          </w:p>
        </w:tc>
        <w:tc>
          <w:tcPr>
            <w:tcW w:w="1446" w:type="dxa"/>
            <w:tcBorders>
              <w:top w:val="nil"/>
              <w:left w:val="nil"/>
              <w:bottom w:val="single" w:sz="4" w:space="0" w:color="auto"/>
              <w:right w:val="single" w:sz="4" w:space="0" w:color="auto"/>
            </w:tcBorders>
            <w:shd w:val="clear" w:color="000000" w:fill="FFFFFF"/>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502"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477"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1383" w:type="dxa"/>
            <w:gridSpan w:val="2"/>
            <w:tcBorders>
              <w:top w:val="nil"/>
              <w:left w:val="nil"/>
              <w:bottom w:val="single" w:sz="4" w:space="0" w:color="auto"/>
              <w:right w:val="nil"/>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396" w:type="dxa"/>
            <w:gridSpan w:val="2"/>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587" w:type="dxa"/>
            <w:gridSpan w:val="3"/>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456"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456"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155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w:t>
            </w:r>
          </w:p>
        </w:tc>
      </w:tr>
      <w:tr w:rsidR="00CA11A2" w:rsidRPr="00CA11A2" w:rsidTr="00CA11A2">
        <w:trPr>
          <w:gridAfter w:val="1"/>
          <w:wAfter w:w="62" w:type="dxa"/>
          <w:trHeight w:val="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ГРБС 901</w:t>
            </w:r>
          </w:p>
        </w:tc>
        <w:tc>
          <w:tcPr>
            <w:tcW w:w="3714" w:type="dxa"/>
            <w:gridSpan w:val="2"/>
            <w:tcBorders>
              <w:top w:val="single" w:sz="4" w:space="0" w:color="auto"/>
              <w:left w:val="nil"/>
              <w:bottom w:val="single" w:sz="4" w:space="0" w:color="auto"/>
              <w:right w:val="single" w:sz="4" w:space="0" w:color="auto"/>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администрация Каратузского района</w:t>
            </w:r>
          </w:p>
        </w:tc>
        <w:tc>
          <w:tcPr>
            <w:tcW w:w="502"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477"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1383" w:type="dxa"/>
            <w:gridSpan w:val="2"/>
            <w:tcBorders>
              <w:top w:val="nil"/>
              <w:left w:val="nil"/>
              <w:bottom w:val="single" w:sz="4" w:space="0" w:color="auto"/>
              <w:right w:val="nil"/>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396" w:type="dxa"/>
            <w:gridSpan w:val="2"/>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587" w:type="dxa"/>
            <w:gridSpan w:val="3"/>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935,00</w:t>
            </w:r>
          </w:p>
        </w:tc>
        <w:tc>
          <w:tcPr>
            <w:tcW w:w="456"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0,00</w:t>
            </w:r>
          </w:p>
        </w:tc>
        <w:tc>
          <w:tcPr>
            <w:tcW w:w="456"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0,00</w:t>
            </w:r>
          </w:p>
        </w:tc>
        <w:tc>
          <w:tcPr>
            <w:tcW w:w="960"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935,00</w:t>
            </w:r>
          </w:p>
        </w:tc>
        <w:tc>
          <w:tcPr>
            <w:tcW w:w="155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CA11A2" w:rsidRPr="005E7114" w:rsidRDefault="00CA11A2" w:rsidP="00CA11A2">
      <w:pPr>
        <w:widowControl w:val="0"/>
        <w:autoSpaceDE w:val="0"/>
        <w:autoSpaceDN w:val="0"/>
        <w:spacing w:after="0" w:line="240" w:lineRule="auto"/>
        <w:jc w:val="right"/>
        <w:rPr>
          <w:rFonts w:ascii="Times New Roman" w:hAnsi="Times New Roman"/>
          <w:sz w:val="12"/>
          <w:szCs w:val="12"/>
        </w:rPr>
      </w:pPr>
      <w:r w:rsidRPr="005E7114">
        <w:rPr>
          <w:rFonts w:ascii="Times New Roman" w:hAnsi="Times New Roman"/>
          <w:sz w:val="12"/>
          <w:szCs w:val="12"/>
        </w:rPr>
        <w:t>Приложение № 4</w:t>
      </w:r>
    </w:p>
    <w:p w:rsidR="00CA11A2" w:rsidRPr="005E7114" w:rsidRDefault="00CA11A2" w:rsidP="00CA11A2">
      <w:pPr>
        <w:widowControl w:val="0"/>
        <w:autoSpaceDE w:val="0"/>
        <w:autoSpaceDN w:val="0"/>
        <w:spacing w:after="0" w:line="240" w:lineRule="auto"/>
        <w:jc w:val="right"/>
        <w:rPr>
          <w:rFonts w:ascii="Times New Roman" w:hAnsi="Times New Roman"/>
          <w:sz w:val="12"/>
          <w:szCs w:val="12"/>
        </w:rPr>
      </w:pPr>
      <w:r w:rsidRPr="005E7114">
        <w:rPr>
          <w:rFonts w:ascii="Times New Roman" w:hAnsi="Times New Roman"/>
          <w:sz w:val="12"/>
          <w:szCs w:val="12"/>
        </w:rPr>
        <w:t xml:space="preserve"> к муниципальной программе</w:t>
      </w:r>
    </w:p>
    <w:p w:rsidR="00CA11A2" w:rsidRPr="005E7114" w:rsidRDefault="00CA11A2" w:rsidP="00CA11A2">
      <w:pPr>
        <w:widowControl w:val="0"/>
        <w:autoSpaceDE w:val="0"/>
        <w:autoSpaceDN w:val="0"/>
        <w:spacing w:after="0" w:line="240" w:lineRule="auto"/>
        <w:jc w:val="right"/>
        <w:rPr>
          <w:rFonts w:ascii="Times New Roman" w:hAnsi="Times New Roman"/>
          <w:sz w:val="12"/>
          <w:szCs w:val="12"/>
        </w:rPr>
      </w:pPr>
      <w:r w:rsidRPr="005E7114">
        <w:rPr>
          <w:rFonts w:ascii="Times New Roman" w:hAnsi="Times New Roman"/>
          <w:sz w:val="12"/>
          <w:szCs w:val="12"/>
        </w:rPr>
        <w:t xml:space="preserve"> «Развитие сельского хозяйства</w:t>
      </w:r>
    </w:p>
    <w:p w:rsidR="00CA11A2" w:rsidRPr="005E7114" w:rsidRDefault="00CA11A2" w:rsidP="00CA11A2">
      <w:pPr>
        <w:widowControl w:val="0"/>
        <w:autoSpaceDE w:val="0"/>
        <w:autoSpaceDN w:val="0"/>
        <w:spacing w:after="0" w:line="240" w:lineRule="auto"/>
        <w:jc w:val="right"/>
        <w:rPr>
          <w:rFonts w:ascii="Times New Roman" w:hAnsi="Times New Roman"/>
          <w:sz w:val="12"/>
          <w:szCs w:val="12"/>
        </w:rPr>
      </w:pPr>
      <w:r w:rsidRPr="005E7114">
        <w:rPr>
          <w:rFonts w:ascii="Times New Roman" w:hAnsi="Times New Roman"/>
          <w:sz w:val="12"/>
          <w:szCs w:val="12"/>
        </w:rPr>
        <w:t xml:space="preserve"> в Каратузском районе</w:t>
      </w:r>
    </w:p>
    <w:p w:rsidR="00CA11A2" w:rsidRPr="005E7114" w:rsidRDefault="00CA11A2" w:rsidP="00CA11A2">
      <w:pPr>
        <w:autoSpaceDE w:val="0"/>
        <w:autoSpaceDN w:val="0"/>
        <w:adjustRightInd w:val="0"/>
        <w:spacing w:after="0" w:line="240" w:lineRule="auto"/>
        <w:ind w:right="-81"/>
        <w:jc w:val="center"/>
        <w:rPr>
          <w:rFonts w:ascii="Times New Roman" w:hAnsi="Times New Roman"/>
          <w:bCs/>
          <w:sz w:val="12"/>
          <w:szCs w:val="12"/>
        </w:rPr>
      </w:pPr>
    </w:p>
    <w:p w:rsidR="00CA11A2" w:rsidRPr="005E7114" w:rsidRDefault="00CA11A2" w:rsidP="00CA11A2">
      <w:pPr>
        <w:autoSpaceDE w:val="0"/>
        <w:autoSpaceDN w:val="0"/>
        <w:adjustRightInd w:val="0"/>
        <w:spacing w:after="0" w:line="240" w:lineRule="auto"/>
        <w:ind w:right="-81"/>
        <w:jc w:val="center"/>
        <w:rPr>
          <w:rFonts w:ascii="Times New Roman" w:hAnsi="Times New Roman"/>
          <w:bCs/>
          <w:sz w:val="12"/>
          <w:szCs w:val="12"/>
        </w:rPr>
      </w:pPr>
      <w:r w:rsidRPr="005E7114">
        <w:rPr>
          <w:rFonts w:ascii="Times New Roman" w:hAnsi="Times New Roman"/>
          <w:bCs/>
          <w:sz w:val="12"/>
          <w:szCs w:val="12"/>
        </w:rPr>
        <w:t>Подпрограмма</w:t>
      </w:r>
    </w:p>
    <w:p w:rsidR="00CA11A2" w:rsidRPr="005E7114" w:rsidRDefault="00CA11A2" w:rsidP="00CA11A2">
      <w:pPr>
        <w:autoSpaceDE w:val="0"/>
        <w:autoSpaceDN w:val="0"/>
        <w:adjustRightInd w:val="0"/>
        <w:spacing w:after="0" w:line="240" w:lineRule="auto"/>
        <w:ind w:right="-81"/>
        <w:jc w:val="center"/>
        <w:rPr>
          <w:rFonts w:ascii="Times New Roman" w:hAnsi="Times New Roman"/>
          <w:bCs/>
          <w:sz w:val="12"/>
          <w:szCs w:val="12"/>
        </w:rPr>
      </w:pPr>
    </w:p>
    <w:p w:rsidR="00CA11A2" w:rsidRPr="005E7114" w:rsidRDefault="00CA11A2" w:rsidP="00CA11A2">
      <w:pPr>
        <w:spacing w:after="0" w:line="240" w:lineRule="auto"/>
        <w:jc w:val="center"/>
        <w:rPr>
          <w:rFonts w:ascii="Times New Roman" w:hAnsi="Times New Roman"/>
          <w:sz w:val="12"/>
          <w:szCs w:val="12"/>
        </w:rPr>
      </w:pPr>
      <w:r w:rsidRPr="005E7114">
        <w:rPr>
          <w:rFonts w:ascii="Times New Roman" w:hAnsi="Times New Roman"/>
          <w:sz w:val="12"/>
          <w:szCs w:val="12"/>
        </w:rPr>
        <w:t>Комплексное развитие сельских территорий</w:t>
      </w:r>
    </w:p>
    <w:p w:rsidR="00CA11A2" w:rsidRPr="005E7114" w:rsidRDefault="00CA11A2" w:rsidP="00CA11A2">
      <w:pPr>
        <w:spacing w:after="0" w:line="240" w:lineRule="auto"/>
        <w:jc w:val="center"/>
        <w:rPr>
          <w:b/>
          <w:sz w:val="12"/>
          <w:szCs w:val="12"/>
          <w:highlight w:val="yellow"/>
        </w:rPr>
      </w:pPr>
    </w:p>
    <w:p w:rsidR="00CA11A2" w:rsidRPr="005E7114" w:rsidRDefault="00CA11A2" w:rsidP="00E735C7">
      <w:pPr>
        <w:pStyle w:val="ac"/>
        <w:widowControl w:val="0"/>
        <w:numPr>
          <w:ilvl w:val="0"/>
          <w:numId w:val="7"/>
        </w:numPr>
        <w:autoSpaceDE w:val="0"/>
        <w:autoSpaceDN w:val="0"/>
        <w:spacing w:after="0" w:line="240" w:lineRule="auto"/>
        <w:jc w:val="center"/>
        <w:outlineLvl w:val="2"/>
        <w:rPr>
          <w:rFonts w:ascii="Times New Roman" w:eastAsia="Times New Roman" w:hAnsi="Times New Roman"/>
          <w:sz w:val="12"/>
          <w:szCs w:val="12"/>
          <w:lang w:eastAsia="ru-RU"/>
        </w:rPr>
      </w:pPr>
      <w:r w:rsidRPr="005E7114">
        <w:rPr>
          <w:rFonts w:ascii="Times New Roman" w:eastAsia="Times New Roman" w:hAnsi="Times New Roman"/>
          <w:sz w:val="12"/>
          <w:szCs w:val="12"/>
          <w:lang w:eastAsia="ru-RU"/>
        </w:rPr>
        <w:t>ПАСПОРТ ПОДПРОГРАММЫ</w:t>
      </w:r>
    </w:p>
    <w:p w:rsidR="00CA11A2" w:rsidRPr="005E7114" w:rsidRDefault="00CA11A2" w:rsidP="00CA11A2">
      <w:pPr>
        <w:widowControl w:val="0"/>
        <w:autoSpaceDE w:val="0"/>
        <w:autoSpaceDN w:val="0"/>
        <w:spacing w:after="0" w:line="240" w:lineRule="auto"/>
        <w:ind w:firstLine="540"/>
        <w:jc w:val="both"/>
        <w:rPr>
          <w:rFonts w:ascii="Times New Roman" w:hAnsi="Times New Roman"/>
          <w:sz w:val="12"/>
          <w:szCs w:val="12"/>
        </w:rPr>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446"/>
      </w:tblGrid>
      <w:tr w:rsidR="00CA11A2" w:rsidRPr="005E7114" w:rsidTr="00CA11A2">
        <w:tc>
          <w:tcPr>
            <w:tcW w:w="4457" w:type="dxa"/>
          </w:tcPr>
          <w:p w:rsidR="00CA11A2" w:rsidRPr="005E7114" w:rsidRDefault="00CA11A2" w:rsidP="00CA11A2">
            <w:pPr>
              <w:widowControl w:val="0"/>
              <w:autoSpaceDE w:val="0"/>
              <w:autoSpaceDN w:val="0"/>
              <w:spacing w:after="0" w:line="240" w:lineRule="auto"/>
              <w:rPr>
                <w:rFonts w:ascii="Times New Roman" w:hAnsi="Times New Roman"/>
                <w:sz w:val="12"/>
                <w:szCs w:val="12"/>
              </w:rPr>
            </w:pPr>
            <w:r w:rsidRPr="005E7114">
              <w:rPr>
                <w:rFonts w:ascii="Times New Roman" w:hAnsi="Times New Roman"/>
                <w:sz w:val="12"/>
                <w:szCs w:val="12"/>
              </w:rPr>
              <w:t>Наименование подпрограммы</w:t>
            </w:r>
          </w:p>
        </w:tc>
        <w:tc>
          <w:tcPr>
            <w:tcW w:w="5446" w:type="dxa"/>
          </w:tcPr>
          <w:p w:rsidR="00CA11A2" w:rsidRPr="005E7114" w:rsidRDefault="00CA11A2" w:rsidP="00CA11A2">
            <w:pPr>
              <w:spacing w:after="0" w:line="240" w:lineRule="auto"/>
              <w:jc w:val="both"/>
              <w:rPr>
                <w:rFonts w:ascii="Times New Roman" w:hAnsi="Times New Roman"/>
                <w:sz w:val="12"/>
                <w:szCs w:val="12"/>
              </w:rPr>
            </w:pPr>
            <w:r w:rsidRPr="005E7114">
              <w:rPr>
                <w:rFonts w:ascii="Times New Roman" w:hAnsi="Times New Roman"/>
                <w:sz w:val="12"/>
                <w:szCs w:val="12"/>
              </w:rPr>
              <w:t>«Комплексное развитие сельских территорий» (далее подпрограмма)</w:t>
            </w:r>
          </w:p>
        </w:tc>
      </w:tr>
      <w:tr w:rsidR="00CA11A2" w:rsidRPr="005E7114" w:rsidTr="00CA11A2">
        <w:tc>
          <w:tcPr>
            <w:tcW w:w="4457" w:type="dxa"/>
          </w:tcPr>
          <w:p w:rsidR="00CA11A2" w:rsidRPr="005E7114" w:rsidRDefault="00CA11A2" w:rsidP="00CA11A2">
            <w:pPr>
              <w:widowControl w:val="0"/>
              <w:autoSpaceDE w:val="0"/>
              <w:autoSpaceDN w:val="0"/>
              <w:spacing w:after="0" w:line="240" w:lineRule="auto"/>
              <w:jc w:val="both"/>
              <w:rPr>
                <w:rFonts w:ascii="Times New Roman" w:hAnsi="Times New Roman"/>
                <w:sz w:val="12"/>
                <w:szCs w:val="12"/>
              </w:rPr>
            </w:pPr>
            <w:r w:rsidRPr="005E7114">
              <w:rPr>
                <w:rFonts w:ascii="Times New Roman" w:hAnsi="Times New Roman"/>
                <w:sz w:val="12"/>
                <w:szCs w:val="12"/>
              </w:rPr>
              <w:t>Наименование государственной программы Красноярского края, в рамках которой реализуется подпрограмма</w:t>
            </w:r>
          </w:p>
        </w:tc>
        <w:tc>
          <w:tcPr>
            <w:tcW w:w="5446" w:type="dxa"/>
          </w:tcPr>
          <w:p w:rsidR="00CA11A2" w:rsidRPr="005E7114" w:rsidRDefault="00CA11A2" w:rsidP="00CA11A2">
            <w:pPr>
              <w:widowControl w:val="0"/>
              <w:adjustRightInd w:val="0"/>
              <w:spacing w:after="0" w:line="240" w:lineRule="auto"/>
              <w:jc w:val="both"/>
              <w:textAlignment w:val="baseline"/>
              <w:rPr>
                <w:rFonts w:ascii="Times New Roman" w:hAnsi="Times New Roman"/>
                <w:sz w:val="12"/>
                <w:szCs w:val="12"/>
              </w:rPr>
            </w:pPr>
            <w:r w:rsidRPr="005E7114">
              <w:rPr>
                <w:rFonts w:ascii="Times New Roman" w:hAnsi="Times New Roman"/>
                <w:sz w:val="12"/>
                <w:szCs w:val="12"/>
              </w:rPr>
              <w:t>«Развитие сельского хозяйства в Каратузском районе»</w:t>
            </w:r>
          </w:p>
        </w:tc>
      </w:tr>
      <w:tr w:rsidR="00CA11A2" w:rsidRPr="005E7114" w:rsidTr="00CA11A2">
        <w:tc>
          <w:tcPr>
            <w:tcW w:w="4457" w:type="dxa"/>
          </w:tcPr>
          <w:p w:rsidR="00CA11A2" w:rsidRPr="005E7114" w:rsidRDefault="00CA11A2" w:rsidP="00CA11A2">
            <w:pPr>
              <w:widowControl w:val="0"/>
              <w:autoSpaceDE w:val="0"/>
              <w:autoSpaceDN w:val="0"/>
              <w:spacing w:after="0" w:line="240" w:lineRule="auto"/>
              <w:rPr>
                <w:rFonts w:ascii="Times New Roman" w:hAnsi="Times New Roman"/>
                <w:sz w:val="12"/>
                <w:szCs w:val="12"/>
              </w:rPr>
            </w:pPr>
            <w:r w:rsidRPr="005E7114">
              <w:rPr>
                <w:rFonts w:ascii="Times New Roman" w:hAnsi="Times New Roman"/>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5446" w:type="dxa"/>
          </w:tcPr>
          <w:p w:rsidR="00CA11A2" w:rsidRPr="005E7114" w:rsidRDefault="00CA11A2" w:rsidP="00CA11A2">
            <w:pPr>
              <w:widowControl w:val="0"/>
              <w:autoSpaceDE w:val="0"/>
              <w:autoSpaceDN w:val="0"/>
              <w:spacing w:after="0" w:line="240" w:lineRule="auto"/>
              <w:rPr>
                <w:rFonts w:ascii="Times New Roman" w:hAnsi="Times New Roman"/>
                <w:sz w:val="12"/>
                <w:szCs w:val="12"/>
              </w:rPr>
            </w:pPr>
            <w:r w:rsidRPr="005E7114">
              <w:rPr>
                <w:rFonts w:ascii="Times New Roman" w:hAnsi="Times New Roman"/>
                <w:sz w:val="12"/>
                <w:szCs w:val="12"/>
              </w:rPr>
              <w:t>Администрация Каратузского района  (далее – администрация)</w:t>
            </w:r>
          </w:p>
        </w:tc>
      </w:tr>
      <w:tr w:rsidR="00CA11A2" w:rsidRPr="005E7114" w:rsidTr="00CA11A2">
        <w:tc>
          <w:tcPr>
            <w:tcW w:w="4457" w:type="dxa"/>
          </w:tcPr>
          <w:p w:rsidR="00CA11A2" w:rsidRPr="005E7114" w:rsidRDefault="00CA11A2" w:rsidP="00CA11A2">
            <w:pPr>
              <w:widowControl w:val="0"/>
              <w:autoSpaceDE w:val="0"/>
              <w:autoSpaceDN w:val="0"/>
              <w:spacing w:after="0" w:line="240" w:lineRule="auto"/>
              <w:jc w:val="both"/>
              <w:rPr>
                <w:rFonts w:ascii="Times New Roman" w:hAnsi="Times New Roman"/>
                <w:sz w:val="12"/>
                <w:szCs w:val="12"/>
              </w:rPr>
            </w:pPr>
            <w:r w:rsidRPr="005E7114">
              <w:rPr>
                <w:rFonts w:ascii="Times New Roman" w:hAnsi="Times New Roman"/>
                <w:sz w:val="12"/>
                <w:szCs w:val="12"/>
              </w:rPr>
              <w:t>Главные распорядители</w:t>
            </w:r>
          </w:p>
          <w:p w:rsidR="00CA11A2" w:rsidRPr="005E7114" w:rsidRDefault="00CA11A2" w:rsidP="00CA11A2">
            <w:pPr>
              <w:widowControl w:val="0"/>
              <w:autoSpaceDE w:val="0"/>
              <w:autoSpaceDN w:val="0"/>
              <w:spacing w:after="0" w:line="240" w:lineRule="auto"/>
              <w:jc w:val="both"/>
              <w:rPr>
                <w:rFonts w:ascii="Times New Roman" w:hAnsi="Times New Roman"/>
                <w:sz w:val="12"/>
                <w:szCs w:val="12"/>
              </w:rPr>
            </w:pPr>
            <w:r w:rsidRPr="005E7114">
              <w:rPr>
                <w:rFonts w:ascii="Times New Roman" w:hAnsi="Times New Roman"/>
                <w:sz w:val="12"/>
                <w:szCs w:val="12"/>
              </w:rPr>
              <w:t>бюджетных средств, ответственные за реализацию мероприятий подпрограммы</w:t>
            </w:r>
          </w:p>
        </w:tc>
        <w:tc>
          <w:tcPr>
            <w:tcW w:w="5446" w:type="dxa"/>
          </w:tcPr>
          <w:p w:rsidR="00CA11A2" w:rsidRPr="005E7114" w:rsidRDefault="00CA11A2" w:rsidP="00CA11A2">
            <w:pPr>
              <w:widowControl w:val="0"/>
              <w:autoSpaceDE w:val="0"/>
              <w:autoSpaceDN w:val="0"/>
              <w:spacing w:after="0" w:line="240" w:lineRule="auto"/>
              <w:rPr>
                <w:rFonts w:ascii="Times New Roman" w:hAnsi="Times New Roman"/>
                <w:sz w:val="12"/>
                <w:szCs w:val="12"/>
              </w:rPr>
            </w:pPr>
            <w:r w:rsidRPr="005E7114">
              <w:rPr>
                <w:rFonts w:ascii="Times New Roman" w:hAnsi="Times New Roman"/>
                <w:sz w:val="12"/>
                <w:szCs w:val="12"/>
              </w:rPr>
              <w:t>Администрация Каратузского района</w:t>
            </w:r>
          </w:p>
        </w:tc>
      </w:tr>
      <w:tr w:rsidR="00CA11A2" w:rsidRPr="005E7114" w:rsidTr="00CA11A2">
        <w:tc>
          <w:tcPr>
            <w:tcW w:w="4457" w:type="dxa"/>
          </w:tcPr>
          <w:p w:rsidR="00CA11A2" w:rsidRPr="005E7114" w:rsidRDefault="00CA11A2" w:rsidP="00CA11A2">
            <w:pPr>
              <w:widowControl w:val="0"/>
              <w:autoSpaceDE w:val="0"/>
              <w:autoSpaceDN w:val="0"/>
              <w:spacing w:after="0" w:line="240" w:lineRule="auto"/>
              <w:rPr>
                <w:rFonts w:ascii="Times New Roman" w:hAnsi="Times New Roman"/>
                <w:sz w:val="12"/>
                <w:szCs w:val="12"/>
                <w:highlight w:val="yellow"/>
              </w:rPr>
            </w:pPr>
            <w:r w:rsidRPr="005E7114">
              <w:rPr>
                <w:rFonts w:ascii="Times New Roman" w:hAnsi="Times New Roman"/>
                <w:sz w:val="12"/>
                <w:szCs w:val="12"/>
              </w:rPr>
              <w:t>Цели и задачи подпрограммы</w:t>
            </w:r>
          </w:p>
        </w:tc>
        <w:tc>
          <w:tcPr>
            <w:tcW w:w="5446" w:type="dxa"/>
          </w:tcPr>
          <w:p w:rsidR="00CA11A2" w:rsidRPr="005E7114" w:rsidRDefault="00CA11A2" w:rsidP="00CA11A2">
            <w:pPr>
              <w:spacing w:after="0" w:line="240" w:lineRule="auto"/>
              <w:jc w:val="both"/>
              <w:rPr>
                <w:rFonts w:ascii="Times New Roman" w:hAnsi="Times New Roman"/>
                <w:sz w:val="12"/>
                <w:szCs w:val="12"/>
              </w:rPr>
            </w:pPr>
            <w:r w:rsidRPr="005E7114">
              <w:rPr>
                <w:rFonts w:ascii="Times New Roman" w:hAnsi="Times New Roman"/>
                <w:sz w:val="12"/>
                <w:szCs w:val="12"/>
              </w:rPr>
              <w:t>Цель: создание комфортных условий жизнедеятельности в сельской местности.</w:t>
            </w:r>
          </w:p>
          <w:p w:rsidR="00CA11A2" w:rsidRPr="005E7114" w:rsidRDefault="00CA11A2" w:rsidP="00CA11A2">
            <w:pPr>
              <w:widowControl w:val="0"/>
              <w:autoSpaceDE w:val="0"/>
              <w:autoSpaceDN w:val="0"/>
              <w:spacing w:after="0" w:line="240" w:lineRule="auto"/>
              <w:jc w:val="both"/>
              <w:rPr>
                <w:rFonts w:ascii="Times New Roman" w:hAnsi="Times New Roman"/>
                <w:sz w:val="12"/>
                <w:szCs w:val="12"/>
              </w:rPr>
            </w:pPr>
            <w:r w:rsidRPr="005E7114">
              <w:rPr>
                <w:rFonts w:ascii="Times New Roman" w:hAnsi="Times New Roman"/>
                <w:sz w:val="12"/>
                <w:szCs w:val="12"/>
              </w:rPr>
              <w:t>Задача:</w:t>
            </w:r>
          </w:p>
          <w:p w:rsidR="00CA11A2" w:rsidRPr="005E7114" w:rsidRDefault="00CA11A2" w:rsidP="00CA11A2">
            <w:pPr>
              <w:widowControl w:val="0"/>
              <w:autoSpaceDE w:val="0"/>
              <w:autoSpaceDN w:val="0"/>
              <w:spacing w:after="0" w:line="240" w:lineRule="auto"/>
              <w:jc w:val="both"/>
              <w:rPr>
                <w:rFonts w:ascii="Times New Roman" w:hAnsi="Times New Roman"/>
                <w:sz w:val="12"/>
                <w:szCs w:val="12"/>
              </w:rPr>
            </w:pPr>
            <w:r w:rsidRPr="005E7114">
              <w:rPr>
                <w:rFonts w:ascii="Times New Roman" w:hAnsi="Times New Roman"/>
                <w:sz w:val="12"/>
                <w:szCs w:val="12"/>
              </w:rPr>
              <w:t>1. Создание условий для благоустройства сельских территорий.</w:t>
            </w:r>
          </w:p>
        </w:tc>
      </w:tr>
      <w:tr w:rsidR="00CA11A2" w:rsidRPr="005E7114" w:rsidTr="00CA11A2">
        <w:tc>
          <w:tcPr>
            <w:tcW w:w="4457" w:type="dxa"/>
          </w:tcPr>
          <w:p w:rsidR="00CA11A2" w:rsidRPr="005E7114" w:rsidRDefault="00CA11A2" w:rsidP="00CA11A2">
            <w:pPr>
              <w:widowControl w:val="0"/>
              <w:autoSpaceDE w:val="0"/>
              <w:autoSpaceDN w:val="0"/>
              <w:spacing w:after="0" w:line="240" w:lineRule="auto"/>
              <w:rPr>
                <w:rFonts w:ascii="Times New Roman" w:hAnsi="Times New Roman"/>
                <w:sz w:val="12"/>
                <w:szCs w:val="12"/>
              </w:rPr>
            </w:pPr>
            <w:r w:rsidRPr="005E7114">
              <w:rPr>
                <w:rFonts w:ascii="Times New Roman" w:hAnsi="Times New Roman"/>
                <w:sz w:val="12"/>
                <w:szCs w:val="12"/>
              </w:rPr>
              <w:t>Ожидаемые результаты от реализации подпрограммы</w:t>
            </w:r>
          </w:p>
        </w:tc>
        <w:tc>
          <w:tcPr>
            <w:tcW w:w="5446" w:type="dxa"/>
          </w:tcPr>
          <w:p w:rsidR="00CA11A2" w:rsidRPr="005E7114" w:rsidRDefault="00CA11A2" w:rsidP="00CA11A2">
            <w:pPr>
              <w:pStyle w:val="ConsPlusNormal"/>
              <w:spacing w:line="240" w:lineRule="auto"/>
              <w:ind w:firstLine="0"/>
              <w:jc w:val="both"/>
              <w:rPr>
                <w:rFonts w:ascii="Times New Roman" w:hAnsi="Times New Roman" w:cs="Times New Roman"/>
                <w:sz w:val="12"/>
                <w:szCs w:val="12"/>
              </w:rPr>
            </w:pPr>
            <w:hyperlink w:anchor="P7640" w:history="1">
              <w:r w:rsidRPr="005E7114">
                <w:rPr>
                  <w:rFonts w:ascii="Times New Roman" w:hAnsi="Times New Roman" w:cs="Times New Roman"/>
                  <w:sz w:val="12"/>
                  <w:szCs w:val="12"/>
                </w:rPr>
                <w:t>Перечень</w:t>
              </w:r>
            </w:hyperlink>
            <w:r w:rsidRPr="005E7114">
              <w:rPr>
                <w:rFonts w:ascii="Times New Roman" w:hAnsi="Times New Roman" w:cs="Times New Roman"/>
                <w:sz w:val="12"/>
                <w:szCs w:val="12"/>
              </w:rPr>
              <w:t xml:space="preserve"> и динамика изменения показателей результативности представлены в приложении № 1 к паспорту подпрограммы</w:t>
            </w:r>
          </w:p>
        </w:tc>
      </w:tr>
      <w:tr w:rsidR="00CA11A2" w:rsidRPr="005E7114" w:rsidTr="00CA11A2">
        <w:tc>
          <w:tcPr>
            <w:tcW w:w="4457" w:type="dxa"/>
          </w:tcPr>
          <w:p w:rsidR="00CA11A2" w:rsidRPr="005E7114" w:rsidRDefault="00CA11A2" w:rsidP="00CA11A2">
            <w:pPr>
              <w:widowControl w:val="0"/>
              <w:autoSpaceDE w:val="0"/>
              <w:autoSpaceDN w:val="0"/>
              <w:spacing w:after="0" w:line="240" w:lineRule="auto"/>
              <w:rPr>
                <w:rFonts w:ascii="Times New Roman" w:hAnsi="Times New Roman"/>
                <w:sz w:val="12"/>
                <w:szCs w:val="12"/>
              </w:rPr>
            </w:pPr>
            <w:r w:rsidRPr="005E7114">
              <w:rPr>
                <w:rFonts w:ascii="Times New Roman" w:hAnsi="Times New Roman"/>
                <w:sz w:val="12"/>
                <w:szCs w:val="12"/>
              </w:rPr>
              <w:t>Срок реализации подпрограммы</w:t>
            </w:r>
          </w:p>
        </w:tc>
        <w:tc>
          <w:tcPr>
            <w:tcW w:w="5446" w:type="dxa"/>
          </w:tcPr>
          <w:p w:rsidR="00CA11A2" w:rsidRPr="005E7114" w:rsidRDefault="00CA11A2" w:rsidP="00CA11A2">
            <w:pPr>
              <w:widowControl w:val="0"/>
              <w:autoSpaceDE w:val="0"/>
              <w:autoSpaceDN w:val="0"/>
              <w:spacing w:after="0" w:line="240" w:lineRule="auto"/>
              <w:rPr>
                <w:rFonts w:ascii="Times New Roman" w:hAnsi="Times New Roman"/>
                <w:sz w:val="12"/>
                <w:szCs w:val="12"/>
              </w:rPr>
            </w:pPr>
            <w:r w:rsidRPr="005E7114">
              <w:rPr>
                <w:rFonts w:ascii="Times New Roman" w:hAnsi="Times New Roman"/>
                <w:sz w:val="12"/>
                <w:szCs w:val="12"/>
              </w:rPr>
              <w:t>2023– 2025 годы</w:t>
            </w:r>
          </w:p>
        </w:tc>
      </w:tr>
      <w:tr w:rsidR="00CA11A2" w:rsidRPr="005E7114" w:rsidTr="00CA11A2">
        <w:tc>
          <w:tcPr>
            <w:tcW w:w="4457" w:type="dxa"/>
          </w:tcPr>
          <w:p w:rsidR="00CA11A2" w:rsidRPr="005E7114" w:rsidRDefault="00CA11A2" w:rsidP="00CA11A2">
            <w:pPr>
              <w:widowControl w:val="0"/>
              <w:autoSpaceDE w:val="0"/>
              <w:autoSpaceDN w:val="0"/>
              <w:spacing w:after="0" w:line="240" w:lineRule="auto"/>
              <w:rPr>
                <w:rFonts w:ascii="Times New Roman" w:hAnsi="Times New Roman"/>
                <w:sz w:val="12"/>
                <w:szCs w:val="12"/>
              </w:rPr>
            </w:pPr>
            <w:r w:rsidRPr="005E7114">
              <w:rPr>
                <w:rFonts w:ascii="Times New Roman" w:hAnsi="Times New Roman"/>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446" w:type="dxa"/>
          </w:tcPr>
          <w:p w:rsidR="00CA11A2" w:rsidRPr="005E7114" w:rsidRDefault="00CA11A2" w:rsidP="00CA11A2">
            <w:pPr>
              <w:widowControl w:val="0"/>
              <w:autoSpaceDE w:val="0"/>
              <w:autoSpaceDN w:val="0"/>
              <w:spacing w:after="0" w:line="240" w:lineRule="auto"/>
              <w:ind w:firstLine="540"/>
              <w:jc w:val="both"/>
              <w:rPr>
                <w:rFonts w:ascii="Times New Roman" w:hAnsi="Times New Roman"/>
                <w:sz w:val="12"/>
                <w:szCs w:val="12"/>
              </w:rPr>
            </w:pPr>
            <w:r w:rsidRPr="005E7114">
              <w:rPr>
                <w:rFonts w:ascii="Times New Roman" w:hAnsi="Times New Roman"/>
                <w:sz w:val="12"/>
                <w:szCs w:val="12"/>
              </w:rPr>
              <w:t xml:space="preserve">Объем и источники финансирования мероприятий подпрограммы на период 2023 – 2025 годов составит </w:t>
            </w:r>
            <w:r w:rsidRPr="005E7114">
              <w:rPr>
                <w:rFonts w:ascii="Times New Roman" w:hAnsi="Times New Roman"/>
                <w:sz w:val="12"/>
                <w:szCs w:val="12"/>
                <w:highlight w:val="yellow"/>
              </w:rPr>
              <w:t>0,00</w:t>
            </w:r>
            <w:r w:rsidRPr="005E7114">
              <w:rPr>
                <w:rFonts w:ascii="Times New Roman" w:hAnsi="Times New Roman"/>
                <w:sz w:val="12"/>
                <w:szCs w:val="12"/>
              </w:rPr>
              <w:t xml:space="preserve"> тыс. рублей, в том числе:</w:t>
            </w:r>
          </w:p>
          <w:p w:rsidR="00CA11A2" w:rsidRPr="005E7114" w:rsidRDefault="00CA11A2" w:rsidP="00CA11A2">
            <w:pPr>
              <w:widowControl w:val="0"/>
              <w:autoSpaceDE w:val="0"/>
              <w:autoSpaceDN w:val="0"/>
              <w:spacing w:after="0" w:line="240" w:lineRule="auto"/>
              <w:ind w:firstLine="540"/>
              <w:jc w:val="both"/>
              <w:rPr>
                <w:rFonts w:ascii="Times New Roman" w:hAnsi="Times New Roman"/>
                <w:sz w:val="12"/>
                <w:szCs w:val="12"/>
              </w:rPr>
            </w:pPr>
            <w:r w:rsidRPr="005E7114">
              <w:rPr>
                <w:rFonts w:ascii="Times New Roman" w:hAnsi="Times New Roman"/>
                <w:sz w:val="12"/>
                <w:szCs w:val="12"/>
              </w:rPr>
              <w:t>средства федерального бюджета – 0,00 тыс. рублей;</w:t>
            </w:r>
          </w:p>
          <w:p w:rsidR="00CA11A2" w:rsidRPr="005E7114" w:rsidRDefault="00CA11A2" w:rsidP="00CA11A2">
            <w:pPr>
              <w:widowControl w:val="0"/>
              <w:autoSpaceDE w:val="0"/>
              <w:autoSpaceDN w:val="0"/>
              <w:spacing w:after="0" w:line="240" w:lineRule="auto"/>
              <w:ind w:firstLine="540"/>
              <w:jc w:val="both"/>
              <w:rPr>
                <w:rFonts w:ascii="Times New Roman" w:hAnsi="Times New Roman"/>
                <w:sz w:val="12"/>
                <w:szCs w:val="12"/>
              </w:rPr>
            </w:pPr>
            <w:r w:rsidRPr="005E7114">
              <w:rPr>
                <w:rFonts w:ascii="Times New Roman" w:hAnsi="Times New Roman"/>
                <w:sz w:val="12"/>
                <w:szCs w:val="12"/>
              </w:rPr>
              <w:t>средства краевого бюджета – 0,00 тыс. рублей;</w:t>
            </w:r>
          </w:p>
          <w:p w:rsidR="00CA11A2" w:rsidRPr="005E7114" w:rsidRDefault="00CA11A2" w:rsidP="00CA11A2">
            <w:pPr>
              <w:widowControl w:val="0"/>
              <w:autoSpaceDE w:val="0"/>
              <w:autoSpaceDN w:val="0"/>
              <w:spacing w:after="0" w:line="240" w:lineRule="auto"/>
              <w:ind w:firstLine="540"/>
              <w:jc w:val="both"/>
              <w:rPr>
                <w:rFonts w:ascii="Times New Roman" w:hAnsi="Times New Roman"/>
                <w:sz w:val="12"/>
                <w:szCs w:val="12"/>
              </w:rPr>
            </w:pPr>
            <w:r w:rsidRPr="005E7114">
              <w:rPr>
                <w:rFonts w:ascii="Times New Roman" w:hAnsi="Times New Roman"/>
                <w:sz w:val="12"/>
                <w:szCs w:val="12"/>
              </w:rPr>
              <w:t xml:space="preserve">средства районного бюджета – </w:t>
            </w:r>
            <w:r w:rsidRPr="005E7114">
              <w:rPr>
                <w:rFonts w:ascii="Times New Roman" w:hAnsi="Times New Roman"/>
                <w:sz w:val="12"/>
                <w:szCs w:val="12"/>
                <w:highlight w:val="yellow"/>
              </w:rPr>
              <w:t>0,00</w:t>
            </w:r>
            <w:r w:rsidRPr="005E7114">
              <w:rPr>
                <w:rFonts w:ascii="Times New Roman" w:hAnsi="Times New Roman"/>
                <w:sz w:val="12"/>
                <w:szCs w:val="12"/>
              </w:rPr>
              <w:t xml:space="preserve"> тыс. рублей;</w:t>
            </w:r>
          </w:p>
          <w:p w:rsidR="00CA11A2" w:rsidRPr="005E7114" w:rsidRDefault="00CA11A2" w:rsidP="00CA11A2">
            <w:pPr>
              <w:widowControl w:val="0"/>
              <w:autoSpaceDE w:val="0"/>
              <w:autoSpaceDN w:val="0"/>
              <w:spacing w:after="0" w:line="240" w:lineRule="auto"/>
              <w:ind w:firstLine="540"/>
              <w:jc w:val="both"/>
              <w:rPr>
                <w:rFonts w:ascii="Times New Roman" w:hAnsi="Times New Roman"/>
                <w:sz w:val="12"/>
                <w:szCs w:val="12"/>
              </w:rPr>
            </w:pPr>
            <w:r w:rsidRPr="005E7114">
              <w:rPr>
                <w:rFonts w:ascii="Times New Roman" w:hAnsi="Times New Roman"/>
                <w:sz w:val="12"/>
                <w:szCs w:val="12"/>
              </w:rPr>
              <w:t>средства внебюджета – 0,00 тыс. рублей, из них по годам:</w:t>
            </w:r>
          </w:p>
          <w:p w:rsidR="00CA11A2" w:rsidRPr="005E7114" w:rsidRDefault="00CA11A2" w:rsidP="00CA11A2">
            <w:pPr>
              <w:widowControl w:val="0"/>
              <w:autoSpaceDE w:val="0"/>
              <w:autoSpaceDN w:val="0"/>
              <w:spacing w:after="0" w:line="240" w:lineRule="auto"/>
              <w:ind w:firstLine="540"/>
              <w:jc w:val="both"/>
              <w:rPr>
                <w:rFonts w:ascii="Times New Roman" w:hAnsi="Times New Roman"/>
                <w:sz w:val="12"/>
                <w:szCs w:val="12"/>
              </w:rPr>
            </w:pPr>
            <w:r w:rsidRPr="005E7114">
              <w:rPr>
                <w:rFonts w:ascii="Times New Roman" w:hAnsi="Times New Roman"/>
                <w:sz w:val="12"/>
                <w:szCs w:val="12"/>
              </w:rPr>
              <w:t xml:space="preserve">2023 год – </w:t>
            </w:r>
            <w:r w:rsidRPr="005E7114">
              <w:rPr>
                <w:rFonts w:ascii="Times New Roman" w:hAnsi="Times New Roman"/>
                <w:sz w:val="12"/>
                <w:szCs w:val="12"/>
                <w:highlight w:val="yellow"/>
              </w:rPr>
              <w:t>0,00</w:t>
            </w:r>
            <w:r w:rsidRPr="005E7114">
              <w:rPr>
                <w:rFonts w:ascii="Times New Roman" w:hAnsi="Times New Roman"/>
                <w:sz w:val="12"/>
                <w:szCs w:val="12"/>
              </w:rPr>
              <w:t xml:space="preserve"> тыс. рублей в т. ч. средства федерального бюджета – 0,00 тыс. рублей;</w:t>
            </w:r>
          </w:p>
          <w:p w:rsidR="00CA11A2" w:rsidRPr="005E7114" w:rsidRDefault="00CA11A2" w:rsidP="00CA11A2">
            <w:pPr>
              <w:widowControl w:val="0"/>
              <w:autoSpaceDE w:val="0"/>
              <w:autoSpaceDN w:val="0"/>
              <w:spacing w:after="0" w:line="240" w:lineRule="auto"/>
              <w:ind w:firstLine="540"/>
              <w:jc w:val="both"/>
              <w:rPr>
                <w:rFonts w:ascii="Times New Roman" w:hAnsi="Times New Roman"/>
                <w:sz w:val="12"/>
                <w:szCs w:val="12"/>
              </w:rPr>
            </w:pPr>
            <w:r w:rsidRPr="005E7114">
              <w:rPr>
                <w:rFonts w:ascii="Times New Roman" w:hAnsi="Times New Roman"/>
                <w:sz w:val="12"/>
                <w:szCs w:val="12"/>
              </w:rPr>
              <w:t>средства краевого бюджета – 0,00 тыс. рублей;</w:t>
            </w:r>
          </w:p>
          <w:p w:rsidR="00CA11A2" w:rsidRPr="005E7114" w:rsidRDefault="00CA11A2" w:rsidP="00CA11A2">
            <w:pPr>
              <w:widowControl w:val="0"/>
              <w:autoSpaceDE w:val="0"/>
              <w:autoSpaceDN w:val="0"/>
              <w:spacing w:after="0" w:line="240" w:lineRule="auto"/>
              <w:ind w:firstLine="540"/>
              <w:jc w:val="both"/>
              <w:rPr>
                <w:rFonts w:ascii="Times New Roman" w:hAnsi="Times New Roman"/>
                <w:sz w:val="12"/>
                <w:szCs w:val="12"/>
              </w:rPr>
            </w:pPr>
            <w:r w:rsidRPr="005E7114">
              <w:rPr>
                <w:rFonts w:ascii="Times New Roman" w:hAnsi="Times New Roman"/>
                <w:sz w:val="12"/>
                <w:szCs w:val="12"/>
              </w:rPr>
              <w:t xml:space="preserve">средства районного бюджета – </w:t>
            </w:r>
            <w:r w:rsidRPr="005E7114">
              <w:rPr>
                <w:rFonts w:ascii="Times New Roman" w:hAnsi="Times New Roman"/>
                <w:sz w:val="12"/>
                <w:szCs w:val="12"/>
                <w:highlight w:val="yellow"/>
              </w:rPr>
              <w:t>0,00</w:t>
            </w:r>
            <w:r w:rsidRPr="005E7114">
              <w:rPr>
                <w:rFonts w:ascii="Times New Roman" w:hAnsi="Times New Roman"/>
                <w:sz w:val="12"/>
                <w:szCs w:val="12"/>
              </w:rPr>
              <w:t xml:space="preserve"> тыс. рублей;</w:t>
            </w:r>
          </w:p>
          <w:p w:rsidR="00CA11A2" w:rsidRPr="005E7114" w:rsidRDefault="00CA11A2" w:rsidP="00CA11A2">
            <w:pPr>
              <w:widowControl w:val="0"/>
              <w:autoSpaceDE w:val="0"/>
              <w:autoSpaceDN w:val="0"/>
              <w:spacing w:after="0" w:line="240" w:lineRule="auto"/>
              <w:ind w:firstLine="540"/>
              <w:jc w:val="both"/>
              <w:rPr>
                <w:rFonts w:ascii="Times New Roman" w:hAnsi="Times New Roman"/>
                <w:sz w:val="12"/>
                <w:szCs w:val="12"/>
              </w:rPr>
            </w:pPr>
            <w:r w:rsidRPr="005E7114">
              <w:rPr>
                <w:rFonts w:ascii="Times New Roman" w:hAnsi="Times New Roman"/>
                <w:sz w:val="12"/>
                <w:szCs w:val="12"/>
              </w:rPr>
              <w:t>средства внебюджета – 0,00 тыс. рублей.</w:t>
            </w:r>
          </w:p>
          <w:p w:rsidR="00CA11A2" w:rsidRPr="005E7114" w:rsidRDefault="00CA11A2" w:rsidP="00CA11A2">
            <w:pPr>
              <w:widowControl w:val="0"/>
              <w:autoSpaceDE w:val="0"/>
              <w:autoSpaceDN w:val="0"/>
              <w:spacing w:after="0" w:line="240" w:lineRule="auto"/>
              <w:ind w:firstLine="540"/>
              <w:jc w:val="both"/>
              <w:rPr>
                <w:rFonts w:ascii="Times New Roman" w:hAnsi="Times New Roman"/>
                <w:sz w:val="12"/>
                <w:szCs w:val="12"/>
              </w:rPr>
            </w:pPr>
            <w:r w:rsidRPr="005E7114">
              <w:rPr>
                <w:rFonts w:ascii="Times New Roman" w:hAnsi="Times New Roman"/>
                <w:sz w:val="12"/>
                <w:szCs w:val="12"/>
              </w:rPr>
              <w:t>2024 год - 0,00 тыс. рублей в т. ч. средства районного бюджета 0,00 тыс. рублей;</w:t>
            </w:r>
          </w:p>
          <w:p w:rsidR="00CA11A2" w:rsidRPr="005E7114" w:rsidRDefault="00CA11A2" w:rsidP="00CA11A2">
            <w:pPr>
              <w:widowControl w:val="0"/>
              <w:autoSpaceDE w:val="0"/>
              <w:autoSpaceDN w:val="0"/>
              <w:spacing w:after="0" w:line="240" w:lineRule="auto"/>
              <w:ind w:firstLine="540"/>
              <w:jc w:val="both"/>
              <w:rPr>
                <w:rFonts w:ascii="Times New Roman" w:hAnsi="Times New Roman"/>
                <w:sz w:val="12"/>
                <w:szCs w:val="12"/>
              </w:rPr>
            </w:pPr>
            <w:r w:rsidRPr="005E7114">
              <w:rPr>
                <w:rFonts w:ascii="Times New Roman" w:hAnsi="Times New Roman"/>
                <w:sz w:val="12"/>
                <w:szCs w:val="12"/>
              </w:rPr>
              <w:t>средства краевого бюджета – 0,00 тыс. рублей;</w:t>
            </w:r>
          </w:p>
          <w:p w:rsidR="00CA11A2" w:rsidRPr="005E7114" w:rsidRDefault="00CA11A2" w:rsidP="00CA11A2">
            <w:pPr>
              <w:widowControl w:val="0"/>
              <w:autoSpaceDE w:val="0"/>
              <w:autoSpaceDN w:val="0"/>
              <w:spacing w:after="0" w:line="240" w:lineRule="auto"/>
              <w:ind w:firstLine="540"/>
              <w:jc w:val="both"/>
              <w:rPr>
                <w:rFonts w:ascii="Times New Roman" w:hAnsi="Times New Roman"/>
                <w:sz w:val="12"/>
                <w:szCs w:val="12"/>
              </w:rPr>
            </w:pPr>
            <w:r w:rsidRPr="005E7114">
              <w:rPr>
                <w:rFonts w:ascii="Times New Roman" w:hAnsi="Times New Roman"/>
                <w:sz w:val="12"/>
                <w:szCs w:val="12"/>
              </w:rPr>
              <w:t>2025 год - 0,00 тыс. рублей в т. ч. средства районного бюджета 0,00 тыс. рублей;</w:t>
            </w:r>
          </w:p>
          <w:p w:rsidR="00CA11A2" w:rsidRPr="005E7114" w:rsidRDefault="00CA11A2" w:rsidP="00CA11A2">
            <w:pPr>
              <w:widowControl w:val="0"/>
              <w:autoSpaceDE w:val="0"/>
              <w:autoSpaceDN w:val="0"/>
              <w:spacing w:after="0" w:line="240" w:lineRule="auto"/>
              <w:ind w:firstLine="540"/>
              <w:jc w:val="both"/>
              <w:rPr>
                <w:rFonts w:ascii="Times New Roman" w:hAnsi="Times New Roman"/>
                <w:sz w:val="12"/>
                <w:szCs w:val="12"/>
              </w:rPr>
            </w:pPr>
            <w:r w:rsidRPr="005E7114">
              <w:rPr>
                <w:rFonts w:ascii="Times New Roman" w:hAnsi="Times New Roman"/>
                <w:sz w:val="12"/>
                <w:szCs w:val="12"/>
              </w:rPr>
              <w:t>средства краевого бюджета – 0,00 тыс. рублей.</w:t>
            </w:r>
          </w:p>
        </w:tc>
      </w:tr>
    </w:tbl>
    <w:p w:rsidR="00CA11A2" w:rsidRPr="005E7114" w:rsidRDefault="00CA11A2" w:rsidP="00CA11A2">
      <w:pPr>
        <w:widowControl w:val="0"/>
        <w:autoSpaceDE w:val="0"/>
        <w:autoSpaceDN w:val="0"/>
        <w:spacing w:after="0" w:line="240" w:lineRule="auto"/>
        <w:ind w:firstLine="540"/>
        <w:jc w:val="both"/>
        <w:rPr>
          <w:rFonts w:ascii="Times New Roman" w:hAnsi="Times New Roman"/>
          <w:sz w:val="12"/>
          <w:szCs w:val="12"/>
          <w:highlight w:val="yellow"/>
        </w:rPr>
      </w:pPr>
    </w:p>
    <w:p w:rsidR="00CA11A2" w:rsidRPr="005E7114" w:rsidRDefault="00CA11A2" w:rsidP="00E735C7">
      <w:pPr>
        <w:pStyle w:val="ac"/>
        <w:widowControl w:val="0"/>
        <w:numPr>
          <w:ilvl w:val="0"/>
          <w:numId w:val="7"/>
        </w:numPr>
        <w:autoSpaceDE w:val="0"/>
        <w:autoSpaceDN w:val="0"/>
        <w:spacing w:after="0" w:line="240" w:lineRule="auto"/>
        <w:jc w:val="center"/>
        <w:outlineLvl w:val="2"/>
        <w:rPr>
          <w:rFonts w:ascii="Times New Roman" w:eastAsia="Times New Roman" w:hAnsi="Times New Roman"/>
          <w:sz w:val="12"/>
          <w:szCs w:val="12"/>
          <w:lang w:eastAsia="ru-RU"/>
        </w:rPr>
      </w:pPr>
      <w:r w:rsidRPr="005E7114">
        <w:rPr>
          <w:rFonts w:ascii="Times New Roman" w:eastAsia="Times New Roman" w:hAnsi="Times New Roman"/>
          <w:sz w:val="12"/>
          <w:szCs w:val="12"/>
          <w:lang w:eastAsia="ru-RU"/>
        </w:rPr>
        <w:t>МЕРОПРИЯТИЯ ПОДПРОГРАММЫ</w:t>
      </w:r>
    </w:p>
    <w:p w:rsidR="00CA11A2" w:rsidRPr="005E7114" w:rsidRDefault="00CA11A2" w:rsidP="00CA11A2">
      <w:pPr>
        <w:widowControl w:val="0"/>
        <w:autoSpaceDE w:val="0"/>
        <w:autoSpaceDN w:val="0"/>
        <w:spacing w:after="0" w:line="240" w:lineRule="auto"/>
        <w:jc w:val="center"/>
        <w:outlineLvl w:val="2"/>
        <w:rPr>
          <w:rFonts w:ascii="Times New Roman" w:hAnsi="Times New Roman"/>
          <w:sz w:val="12"/>
          <w:szCs w:val="12"/>
        </w:rPr>
      </w:pPr>
    </w:p>
    <w:p w:rsidR="00CA11A2" w:rsidRPr="005E7114" w:rsidRDefault="00CA11A2" w:rsidP="00CA11A2">
      <w:pPr>
        <w:pStyle w:val="af7"/>
        <w:ind w:firstLine="708"/>
        <w:jc w:val="both"/>
        <w:rPr>
          <w:rFonts w:ascii="Times New Roman" w:hAnsi="Times New Roman"/>
          <w:sz w:val="12"/>
          <w:szCs w:val="12"/>
        </w:rPr>
      </w:pPr>
      <w:r w:rsidRPr="005E7114">
        <w:rPr>
          <w:rFonts w:ascii="Times New Roman" w:hAnsi="Times New Roman"/>
          <w:sz w:val="12"/>
          <w:szCs w:val="12"/>
        </w:rPr>
        <w:t>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и городских поселений,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Правительством Красноярского края.</w:t>
      </w:r>
    </w:p>
    <w:p w:rsidR="00CA11A2" w:rsidRPr="005E7114" w:rsidRDefault="00CA11A2" w:rsidP="00CA11A2">
      <w:pPr>
        <w:spacing w:after="0" w:line="240" w:lineRule="auto"/>
        <w:ind w:firstLine="709"/>
        <w:jc w:val="both"/>
        <w:rPr>
          <w:rFonts w:ascii="Times New Roman" w:hAnsi="Times New Roman"/>
          <w:sz w:val="12"/>
          <w:szCs w:val="12"/>
        </w:rPr>
      </w:pPr>
      <w:r w:rsidRPr="005E7114">
        <w:rPr>
          <w:rFonts w:ascii="Times New Roman" w:hAnsi="Times New Roman"/>
          <w:sz w:val="12"/>
          <w:szCs w:val="12"/>
        </w:rPr>
        <w:t>Механизм реализации подпрограммы, направленный на комплексное развитие сельских территорий, предусматривает достижение цели и решение основных задач посредством реализации комплекса мероприятий подпрограммы, перечень которых представлен в приложении N 1 к подпрограмме.</w:t>
      </w:r>
    </w:p>
    <w:p w:rsidR="00CA11A2" w:rsidRPr="005E7114" w:rsidRDefault="00CA11A2" w:rsidP="00E735C7">
      <w:pPr>
        <w:pStyle w:val="ac"/>
        <w:widowControl w:val="0"/>
        <w:numPr>
          <w:ilvl w:val="1"/>
          <w:numId w:val="7"/>
        </w:numPr>
        <w:autoSpaceDE w:val="0"/>
        <w:autoSpaceDN w:val="0"/>
        <w:spacing w:after="0" w:line="240" w:lineRule="auto"/>
        <w:ind w:left="720"/>
        <w:jc w:val="both"/>
        <w:rPr>
          <w:rFonts w:ascii="Times New Roman" w:eastAsia="Times New Roman" w:hAnsi="Times New Roman"/>
          <w:sz w:val="12"/>
          <w:szCs w:val="12"/>
          <w:lang w:eastAsia="ru-RU"/>
        </w:rPr>
      </w:pPr>
      <w:r w:rsidRPr="005E7114">
        <w:rPr>
          <w:rFonts w:ascii="Times New Roman" w:eastAsia="Times New Roman" w:hAnsi="Times New Roman"/>
          <w:sz w:val="12"/>
          <w:szCs w:val="12"/>
          <w:lang w:eastAsia="ru-RU"/>
        </w:rPr>
        <w:t>Главными распорядителями бюджетных средств, предусмотренных на реализацию мероприятий подпрограммы, являются:</w:t>
      </w:r>
    </w:p>
    <w:p w:rsidR="00CA11A2" w:rsidRPr="005E7114" w:rsidRDefault="00CA11A2" w:rsidP="00CA11A2">
      <w:pPr>
        <w:pStyle w:val="ac"/>
        <w:widowControl w:val="0"/>
        <w:autoSpaceDE w:val="0"/>
        <w:autoSpaceDN w:val="0"/>
        <w:spacing w:after="0" w:line="240" w:lineRule="auto"/>
        <w:ind w:left="1080"/>
        <w:jc w:val="both"/>
        <w:rPr>
          <w:rFonts w:ascii="Times New Roman" w:eastAsia="Times New Roman" w:hAnsi="Times New Roman"/>
          <w:sz w:val="12"/>
          <w:szCs w:val="12"/>
          <w:lang w:eastAsia="ru-RU"/>
        </w:rPr>
      </w:pPr>
      <w:r w:rsidRPr="005E7114">
        <w:rPr>
          <w:rFonts w:ascii="Times New Roman" w:eastAsia="Times New Roman" w:hAnsi="Times New Roman"/>
          <w:sz w:val="12"/>
          <w:szCs w:val="12"/>
          <w:lang w:eastAsia="ru-RU"/>
        </w:rPr>
        <w:t>администрация Каратузского района.</w:t>
      </w:r>
    </w:p>
    <w:p w:rsidR="00CA11A2" w:rsidRPr="005E7114" w:rsidRDefault="00CA11A2" w:rsidP="00E735C7">
      <w:pPr>
        <w:pStyle w:val="ac"/>
        <w:widowControl w:val="0"/>
        <w:numPr>
          <w:ilvl w:val="1"/>
          <w:numId w:val="7"/>
        </w:numPr>
        <w:autoSpaceDE w:val="0"/>
        <w:autoSpaceDN w:val="0"/>
        <w:spacing w:after="0" w:line="240" w:lineRule="auto"/>
        <w:ind w:left="0" w:firstLine="0"/>
        <w:jc w:val="both"/>
        <w:rPr>
          <w:rFonts w:ascii="Times New Roman" w:eastAsia="Times New Roman" w:hAnsi="Times New Roman"/>
          <w:sz w:val="12"/>
          <w:szCs w:val="12"/>
          <w:lang w:eastAsia="ru-RU"/>
        </w:rPr>
      </w:pPr>
      <w:r w:rsidRPr="005E7114">
        <w:rPr>
          <w:rFonts w:ascii="Times New Roman" w:eastAsia="Times New Roman" w:hAnsi="Times New Roman"/>
          <w:sz w:val="12"/>
          <w:szCs w:val="12"/>
          <w:lang w:eastAsia="ru-RU"/>
        </w:rPr>
        <w:t xml:space="preserve"> Мероприятия подпрограммы, финансирование которых осуществляется на условиях софинансирования с краевым бюджетом, реализуются в соответствии с государственной </w:t>
      </w:r>
      <w:hyperlink r:id="rId19" w:history="1">
        <w:r w:rsidRPr="005E7114">
          <w:rPr>
            <w:rFonts w:ascii="Times New Roman" w:eastAsia="Times New Roman" w:hAnsi="Times New Roman"/>
            <w:sz w:val="12"/>
            <w:szCs w:val="12"/>
            <w:lang w:eastAsia="ru-RU"/>
          </w:rPr>
          <w:t>программой</w:t>
        </w:r>
      </w:hyperlink>
      <w:r w:rsidRPr="005E7114">
        <w:rPr>
          <w:rFonts w:ascii="Times New Roman" w:eastAsia="Times New Roman" w:hAnsi="Times New Roman"/>
          <w:sz w:val="12"/>
          <w:szCs w:val="12"/>
          <w:lang w:eastAsia="ru-RU"/>
        </w:rP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Государственная программа № 506-п).</w:t>
      </w:r>
    </w:p>
    <w:p w:rsidR="00CA11A2" w:rsidRPr="005E7114" w:rsidRDefault="00CA11A2" w:rsidP="00CA11A2">
      <w:pPr>
        <w:widowControl w:val="0"/>
        <w:autoSpaceDE w:val="0"/>
        <w:autoSpaceDN w:val="0"/>
        <w:spacing w:after="0" w:line="240" w:lineRule="auto"/>
        <w:ind w:firstLine="540"/>
        <w:jc w:val="both"/>
        <w:rPr>
          <w:rFonts w:ascii="Times New Roman" w:hAnsi="Times New Roman"/>
          <w:sz w:val="12"/>
          <w:szCs w:val="12"/>
        </w:rPr>
      </w:pPr>
      <w:r w:rsidRPr="005E7114">
        <w:rPr>
          <w:rFonts w:ascii="Times New Roman" w:hAnsi="Times New Roman"/>
          <w:sz w:val="12"/>
          <w:szCs w:val="12"/>
        </w:rPr>
        <w:t xml:space="preserve">Государственная поддержка муниципальных программ (подпрограмм муниципальных программ), направленных на развитие сельских территорий, осуществляется в соответствии с </w:t>
      </w:r>
      <w:hyperlink r:id="rId20" w:history="1">
        <w:r w:rsidRPr="005E7114">
          <w:rPr>
            <w:rFonts w:ascii="Times New Roman" w:hAnsi="Times New Roman"/>
            <w:sz w:val="12"/>
            <w:szCs w:val="12"/>
          </w:rPr>
          <w:t>Законом</w:t>
        </w:r>
      </w:hyperlink>
      <w:r w:rsidRPr="005E7114">
        <w:rPr>
          <w:rFonts w:ascii="Times New Roman" w:hAnsi="Times New Roman"/>
          <w:sz w:val="12"/>
          <w:szCs w:val="12"/>
        </w:rPr>
        <w:t xml:space="preserve"> Красноярского края от 21.04.2016 N 10-4429 "О государственной поддержке муниципальных районов, муниципальных округов Красноярского края, реализующих муниципальные программы, направленные на развитие сельских территорий" (далее - Закон края от 21.04.2016 N 10-4429).</w:t>
      </w:r>
    </w:p>
    <w:p w:rsidR="00CA11A2" w:rsidRPr="005E7114" w:rsidRDefault="00CA11A2" w:rsidP="00CA11A2">
      <w:pPr>
        <w:widowControl w:val="0"/>
        <w:autoSpaceDE w:val="0"/>
        <w:autoSpaceDN w:val="0"/>
        <w:spacing w:after="0" w:line="240" w:lineRule="auto"/>
        <w:jc w:val="both"/>
        <w:rPr>
          <w:rFonts w:ascii="Times New Roman" w:hAnsi="Times New Roman"/>
          <w:sz w:val="12"/>
          <w:szCs w:val="12"/>
        </w:rPr>
      </w:pPr>
      <w:r w:rsidRPr="005E7114">
        <w:rPr>
          <w:rFonts w:ascii="Times New Roman" w:hAnsi="Times New Roman"/>
          <w:sz w:val="12"/>
          <w:szCs w:val="12"/>
        </w:rPr>
        <w:t>2.3. Срок исполнения мероприятий: 2023 - 2025 годы.</w:t>
      </w:r>
    </w:p>
    <w:p w:rsidR="00CA11A2" w:rsidRPr="005E7114" w:rsidRDefault="00CA11A2" w:rsidP="00CA11A2">
      <w:pPr>
        <w:widowControl w:val="0"/>
        <w:autoSpaceDE w:val="0"/>
        <w:autoSpaceDN w:val="0"/>
        <w:spacing w:after="0" w:line="240" w:lineRule="auto"/>
        <w:jc w:val="both"/>
        <w:rPr>
          <w:rFonts w:ascii="Times New Roman" w:hAnsi="Times New Roman"/>
          <w:sz w:val="12"/>
          <w:szCs w:val="12"/>
        </w:rPr>
      </w:pPr>
      <w:r w:rsidRPr="005E7114">
        <w:rPr>
          <w:rFonts w:ascii="Times New Roman" w:hAnsi="Times New Roman"/>
          <w:sz w:val="12"/>
          <w:szCs w:val="12"/>
        </w:rPr>
        <w:t>2.4. Объем финансирования подпрограммы на период 2023 - 2025 годов за счет средств районного бюджета составит 391,20 тыс. рублей, в том числе:</w:t>
      </w:r>
    </w:p>
    <w:p w:rsidR="00CA11A2" w:rsidRPr="005E7114" w:rsidRDefault="00CA11A2" w:rsidP="00CA11A2">
      <w:pPr>
        <w:widowControl w:val="0"/>
        <w:autoSpaceDE w:val="0"/>
        <w:autoSpaceDN w:val="0"/>
        <w:spacing w:after="0" w:line="240" w:lineRule="auto"/>
        <w:ind w:firstLine="540"/>
        <w:jc w:val="both"/>
        <w:rPr>
          <w:rFonts w:ascii="Times New Roman" w:hAnsi="Times New Roman"/>
          <w:sz w:val="12"/>
          <w:szCs w:val="12"/>
        </w:rPr>
      </w:pPr>
      <w:hyperlink w:anchor="P7790" w:history="1">
        <w:r w:rsidRPr="005E7114">
          <w:rPr>
            <w:rFonts w:ascii="Times New Roman" w:hAnsi="Times New Roman"/>
            <w:sz w:val="12"/>
            <w:szCs w:val="12"/>
          </w:rPr>
          <w:t>Перечень</w:t>
        </w:r>
      </w:hyperlink>
      <w:r w:rsidRPr="005E7114">
        <w:rPr>
          <w:rFonts w:ascii="Times New Roman" w:hAnsi="Times New Roman"/>
          <w:sz w:val="12"/>
          <w:szCs w:val="12"/>
        </w:rPr>
        <w:t xml:space="preserve"> мероприятий подпрограммы представлен в приложении № 2 к подпрограмме.</w:t>
      </w:r>
    </w:p>
    <w:p w:rsidR="00CA11A2" w:rsidRPr="005E7114" w:rsidRDefault="00CA11A2" w:rsidP="00CA11A2">
      <w:pPr>
        <w:widowControl w:val="0"/>
        <w:autoSpaceDE w:val="0"/>
        <w:autoSpaceDN w:val="0"/>
        <w:spacing w:after="0" w:line="240" w:lineRule="auto"/>
        <w:jc w:val="center"/>
        <w:outlineLvl w:val="2"/>
        <w:rPr>
          <w:rFonts w:ascii="Times New Roman" w:hAnsi="Times New Roman"/>
          <w:sz w:val="12"/>
          <w:szCs w:val="12"/>
          <w:highlight w:val="yellow"/>
        </w:rPr>
      </w:pPr>
    </w:p>
    <w:p w:rsidR="00CA11A2" w:rsidRPr="005E7114" w:rsidRDefault="00CA11A2" w:rsidP="00E735C7">
      <w:pPr>
        <w:pStyle w:val="ac"/>
        <w:widowControl w:val="0"/>
        <w:numPr>
          <w:ilvl w:val="0"/>
          <w:numId w:val="7"/>
        </w:numPr>
        <w:autoSpaceDE w:val="0"/>
        <w:autoSpaceDN w:val="0"/>
        <w:spacing w:after="0" w:line="240" w:lineRule="auto"/>
        <w:jc w:val="center"/>
        <w:outlineLvl w:val="2"/>
        <w:rPr>
          <w:rFonts w:ascii="Times New Roman" w:eastAsia="Times New Roman" w:hAnsi="Times New Roman"/>
          <w:sz w:val="12"/>
          <w:szCs w:val="12"/>
          <w:lang w:eastAsia="ru-RU"/>
        </w:rPr>
      </w:pPr>
      <w:r w:rsidRPr="005E7114">
        <w:rPr>
          <w:rFonts w:ascii="Times New Roman" w:eastAsia="Times New Roman" w:hAnsi="Times New Roman"/>
          <w:sz w:val="12"/>
          <w:szCs w:val="12"/>
          <w:lang w:eastAsia="ru-RU"/>
        </w:rPr>
        <w:t>МЕХАНИЗМ РЕАЛИЗАЦИИ ПОДПРОГРАММЫ</w:t>
      </w:r>
    </w:p>
    <w:p w:rsidR="00CA11A2" w:rsidRPr="005E7114" w:rsidRDefault="00CA11A2" w:rsidP="00CA11A2">
      <w:pPr>
        <w:widowControl w:val="0"/>
        <w:autoSpaceDE w:val="0"/>
        <w:autoSpaceDN w:val="0"/>
        <w:spacing w:after="0" w:line="240" w:lineRule="auto"/>
        <w:jc w:val="center"/>
        <w:outlineLvl w:val="2"/>
        <w:rPr>
          <w:rFonts w:ascii="Times New Roman" w:hAnsi="Times New Roman"/>
          <w:sz w:val="12"/>
          <w:szCs w:val="12"/>
          <w:highlight w:val="yellow"/>
        </w:rPr>
      </w:pPr>
    </w:p>
    <w:p w:rsidR="00CA11A2" w:rsidRPr="005E7114" w:rsidRDefault="00CA11A2" w:rsidP="00E735C7">
      <w:pPr>
        <w:pStyle w:val="ac"/>
        <w:widowControl w:val="0"/>
        <w:numPr>
          <w:ilvl w:val="1"/>
          <w:numId w:val="7"/>
        </w:numPr>
        <w:autoSpaceDE w:val="0"/>
        <w:autoSpaceDN w:val="0"/>
        <w:spacing w:after="0" w:line="240" w:lineRule="auto"/>
        <w:ind w:left="720"/>
        <w:jc w:val="both"/>
        <w:rPr>
          <w:rFonts w:ascii="Times New Roman" w:eastAsia="Times New Roman" w:hAnsi="Times New Roman"/>
          <w:sz w:val="12"/>
          <w:szCs w:val="12"/>
          <w:lang w:eastAsia="ru-RU"/>
        </w:rPr>
      </w:pPr>
      <w:r w:rsidRPr="005E7114">
        <w:rPr>
          <w:rFonts w:ascii="Times New Roman" w:eastAsia="Times New Roman" w:hAnsi="Times New Roman"/>
          <w:sz w:val="12"/>
          <w:szCs w:val="12"/>
          <w:lang w:eastAsia="ru-RU"/>
        </w:rPr>
        <w:t>Общие положения.</w:t>
      </w:r>
    </w:p>
    <w:p w:rsidR="00CA11A2" w:rsidRPr="005E7114" w:rsidRDefault="00CA11A2" w:rsidP="00CA11A2">
      <w:pPr>
        <w:pStyle w:val="ac"/>
        <w:widowControl w:val="0"/>
        <w:autoSpaceDE w:val="0"/>
        <w:autoSpaceDN w:val="0"/>
        <w:spacing w:after="0" w:line="240" w:lineRule="auto"/>
        <w:ind w:left="0" w:firstLine="720"/>
        <w:jc w:val="both"/>
        <w:rPr>
          <w:rFonts w:ascii="Times New Roman" w:eastAsia="Times New Roman" w:hAnsi="Times New Roman"/>
          <w:sz w:val="12"/>
          <w:szCs w:val="12"/>
          <w:lang w:eastAsia="ru-RU"/>
        </w:rPr>
      </w:pPr>
      <w:r w:rsidRPr="005E7114">
        <w:rPr>
          <w:rFonts w:ascii="Times New Roman" w:eastAsia="Times New Roman" w:hAnsi="Times New Roman"/>
          <w:sz w:val="12"/>
          <w:szCs w:val="12"/>
          <w:lang w:eastAsia="ru-RU"/>
        </w:rPr>
        <w:t xml:space="preserve">Используемые в настоящей подпрограмме понятия определены Государственной </w:t>
      </w:r>
      <w:hyperlink r:id="rId21" w:history="1">
        <w:r w:rsidRPr="005E7114">
          <w:rPr>
            <w:rFonts w:ascii="Times New Roman" w:eastAsia="Times New Roman" w:hAnsi="Times New Roman"/>
            <w:sz w:val="12"/>
            <w:szCs w:val="12"/>
            <w:lang w:eastAsia="ru-RU"/>
          </w:rPr>
          <w:t>программой</w:t>
        </w:r>
      </w:hyperlink>
      <w:r w:rsidRPr="005E7114">
        <w:rPr>
          <w:rFonts w:ascii="Times New Roman" w:eastAsia="Times New Roman" w:hAnsi="Times New Roman"/>
          <w:sz w:val="12"/>
          <w:szCs w:val="12"/>
          <w:lang w:eastAsia="ru-RU"/>
        </w:rPr>
        <w:t xml:space="preserve"> № 696, </w:t>
      </w:r>
      <w:hyperlink r:id="rId22" w:history="1">
        <w:r w:rsidRPr="005E7114">
          <w:rPr>
            <w:rFonts w:ascii="Times New Roman" w:eastAsia="Times New Roman" w:hAnsi="Times New Roman"/>
            <w:sz w:val="12"/>
            <w:szCs w:val="12"/>
            <w:lang w:eastAsia="ru-RU"/>
          </w:rPr>
          <w:t>Законом</w:t>
        </w:r>
      </w:hyperlink>
      <w:r w:rsidRPr="005E7114">
        <w:rPr>
          <w:rFonts w:ascii="Times New Roman" w:eastAsia="Times New Roman" w:hAnsi="Times New Roman"/>
          <w:sz w:val="12"/>
          <w:szCs w:val="12"/>
          <w:lang w:eastAsia="ru-RU"/>
        </w:rPr>
        <w:t xml:space="preserve"> края от 21.02.2006 № 17-4487, </w:t>
      </w:r>
      <w:hyperlink r:id="rId23" w:history="1">
        <w:r w:rsidRPr="005E7114">
          <w:rPr>
            <w:rFonts w:ascii="Times New Roman" w:eastAsia="Times New Roman" w:hAnsi="Times New Roman"/>
            <w:sz w:val="12"/>
            <w:szCs w:val="12"/>
            <w:lang w:eastAsia="ru-RU"/>
          </w:rPr>
          <w:t>Законом</w:t>
        </w:r>
      </w:hyperlink>
      <w:r w:rsidRPr="005E7114">
        <w:rPr>
          <w:rFonts w:ascii="Times New Roman" w:eastAsia="Times New Roman" w:hAnsi="Times New Roman"/>
          <w:sz w:val="12"/>
          <w:szCs w:val="12"/>
          <w:lang w:eastAsia="ru-RU"/>
        </w:rPr>
        <w:t xml:space="preserve"> края от 21.04.2016 № 10-4429 и понимаются в том </w:t>
      </w:r>
      <w:r w:rsidRPr="005E7114">
        <w:rPr>
          <w:rFonts w:ascii="Times New Roman" w:eastAsia="Times New Roman" w:hAnsi="Times New Roman"/>
          <w:sz w:val="12"/>
          <w:szCs w:val="12"/>
          <w:lang w:eastAsia="ru-RU"/>
        </w:rPr>
        <w:lastRenderedPageBreak/>
        <w:t xml:space="preserve">значении, в котором они используются в федеральных и краевых нормативных правовых актах. (в ред. </w:t>
      </w:r>
      <w:hyperlink r:id="rId24" w:history="1">
        <w:r w:rsidRPr="005E7114">
          <w:rPr>
            <w:rFonts w:ascii="Times New Roman" w:eastAsia="Times New Roman" w:hAnsi="Times New Roman"/>
            <w:sz w:val="12"/>
            <w:szCs w:val="12"/>
            <w:lang w:eastAsia="ru-RU"/>
          </w:rPr>
          <w:t>Постановления</w:t>
        </w:r>
      </w:hyperlink>
      <w:r w:rsidRPr="005E7114">
        <w:rPr>
          <w:rFonts w:ascii="Times New Roman" w:eastAsia="Times New Roman" w:hAnsi="Times New Roman"/>
          <w:sz w:val="12"/>
          <w:szCs w:val="12"/>
          <w:lang w:eastAsia="ru-RU"/>
        </w:rPr>
        <w:t xml:space="preserve"> Правительства Красноярского края от 18.05.2021 № 334-п)</w:t>
      </w:r>
    </w:p>
    <w:p w:rsidR="00CA11A2" w:rsidRPr="005E7114" w:rsidRDefault="00CA11A2" w:rsidP="00CA11A2">
      <w:pPr>
        <w:widowControl w:val="0"/>
        <w:autoSpaceDE w:val="0"/>
        <w:autoSpaceDN w:val="0"/>
        <w:spacing w:after="0" w:line="240" w:lineRule="auto"/>
        <w:ind w:firstLine="720"/>
        <w:jc w:val="both"/>
        <w:outlineLvl w:val="2"/>
        <w:rPr>
          <w:rFonts w:ascii="Times New Roman" w:hAnsi="Times New Roman"/>
          <w:sz w:val="12"/>
          <w:szCs w:val="12"/>
        </w:rPr>
      </w:pPr>
    </w:p>
    <w:p w:rsidR="00CA11A2" w:rsidRPr="005E7114" w:rsidRDefault="00CA11A2" w:rsidP="00CA11A2">
      <w:pPr>
        <w:spacing w:after="0" w:line="240" w:lineRule="auto"/>
        <w:ind w:firstLine="709"/>
        <w:jc w:val="both"/>
        <w:rPr>
          <w:rFonts w:ascii="Times New Roman" w:hAnsi="Times New Roman"/>
          <w:b/>
          <w:sz w:val="12"/>
          <w:szCs w:val="12"/>
        </w:rPr>
      </w:pPr>
      <w:r w:rsidRPr="005E7114">
        <w:rPr>
          <w:rFonts w:ascii="Times New Roman" w:hAnsi="Times New Roman"/>
          <w:b/>
          <w:sz w:val="12"/>
          <w:szCs w:val="12"/>
        </w:rPr>
        <w:t>Создание условий для благоустройства сельских территорий.</w:t>
      </w:r>
    </w:p>
    <w:p w:rsidR="00CA11A2" w:rsidRPr="005E7114" w:rsidRDefault="00CA11A2" w:rsidP="00CA11A2">
      <w:pPr>
        <w:spacing w:after="0" w:line="240" w:lineRule="auto"/>
        <w:ind w:firstLine="709"/>
        <w:jc w:val="both"/>
        <w:rPr>
          <w:rFonts w:ascii="Times New Roman" w:hAnsi="Times New Roman"/>
          <w:b/>
          <w:sz w:val="12"/>
          <w:szCs w:val="12"/>
        </w:rPr>
      </w:pPr>
    </w:p>
    <w:p w:rsidR="00CA11A2" w:rsidRPr="005E7114" w:rsidRDefault="00CA11A2" w:rsidP="00CA11A2">
      <w:pPr>
        <w:pStyle w:val="ac"/>
        <w:widowControl w:val="0"/>
        <w:autoSpaceDE w:val="0"/>
        <w:autoSpaceDN w:val="0"/>
        <w:spacing w:after="0" w:line="240" w:lineRule="auto"/>
        <w:ind w:left="0" w:firstLine="426"/>
        <w:jc w:val="both"/>
        <w:rPr>
          <w:rFonts w:ascii="Times New Roman" w:eastAsia="Times New Roman" w:hAnsi="Times New Roman"/>
          <w:sz w:val="12"/>
          <w:szCs w:val="12"/>
          <w:lang w:eastAsia="ru-RU"/>
        </w:rPr>
      </w:pPr>
      <w:r w:rsidRPr="005E7114">
        <w:rPr>
          <w:rFonts w:ascii="Times New Roman" w:eastAsia="Times New Roman" w:hAnsi="Times New Roman"/>
          <w:sz w:val="12"/>
          <w:szCs w:val="12"/>
          <w:lang w:eastAsia="ru-RU"/>
        </w:rPr>
        <w:t xml:space="preserve">3.2. Меры муниципальной поддержки, предоставляются на </w:t>
      </w:r>
      <w:r w:rsidRPr="005E7114">
        <w:rPr>
          <w:rFonts w:ascii="Times New Roman" w:hAnsi="Times New Roman"/>
          <w:sz w:val="12"/>
          <w:szCs w:val="12"/>
        </w:rPr>
        <w:t>условиях софинансирования из федерального бюджета на реализацию мероприятий по благоустройству сельских территорий (далее - субсидии).</w:t>
      </w:r>
    </w:p>
    <w:p w:rsidR="00CA11A2" w:rsidRPr="005E7114" w:rsidRDefault="00CA11A2" w:rsidP="00CA11A2">
      <w:pPr>
        <w:pStyle w:val="ac"/>
        <w:widowControl w:val="0"/>
        <w:autoSpaceDE w:val="0"/>
        <w:autoSpaceDN w:val="0"/>
        <w:spacing w:after="0" w:line="240" w:lineRule="auto"/>
        <w:ind w:left="0" w:firstLine="426"/>
        <w:jc w:val="both"/>
        <w:rPr>
          <w:rFonts w:ascii="Times New Roman" w:eastAsia="Times New Roman" w:hAnsi="Times New Roman"/>
          <w:sz w:val="12"/>
          <w:szCs w:val="12"/>
          <w:lang w:eastAsia="ru-RU"/>
        </w:rPr>
      </w:pPr>
      <w:r w:rsidRPr="005E7114">
        <w:rPr>
          <w:rFonts w:ascii="Times New Roman" w:eastAsia="Times New Roman" w:hAnsi="Times New Roman"/>
          <w:sz w:val="12"/>
          <w:szCs w:val="12"/>
          <w:lang w:eastAsia="ru-RU"/>
        </w:rPr>
        <w:t>1. Участниками подпрограммы являются:</w:t>
      </w:r>
    </w:p>
    <w:p w:rsidR="00CA11A2" w:rsidRPr="005E7114" w:rsidRDefault="00CA11A2" w:rsidP="00CA11A2">
      <w:pPr>
        <w:spacing w:after="0" w:line="240" w:lineRule="auto"/>
        <w:ind w:firstLine="426"/>
        <w:jc w:val="both"/>
        <w:rPr>
          <w:rFonts w:ascii="Times New Roman" w:hAnsi="Times New Roman"/>
          <w:b/>
          <w:sz w:val="12"/>
          <w:szCs w:val="12"/>
        </w:rPr>
      </w:pPr>
      <w:r w:rsidRPr="005E7114">
        <w:rPr>
          <w:rFonts w:ascii="Times New Roman" w:hAnsi="Times New Roman"/>
          <w:b/>
          <w:sz w:val="12"/>
          <w:szCs w:val="12"/>
        </w:rPr>
        <w:t xml:space="preserve">- </w:t>
      </w:r>
      <w:r w:rsidRPr="005E7114">
        <w:rPr>
          <w:rFonts w:ascii="Times New Roman" w:hAnsi="Times New Roman"/>
          <w:sz w:val="12"/>
          <w:szCs w:val="12"/>
        </w:rPr>
        <w:t>сельские территории.</w:t>
      </w:r>
    </w:p>
    <w:p w:rsidR="00CA11A2" w:rsidRPr="005E7114" w:rsidRDefault="00CA11A2" w:rsidP="00CA11A2">
      <w:pPr>
        <w:pStyle w:val="ConsPlusNormal"/>
        <w:spacing w:line="240" w:lineRule="auto"/>
        <w:ind w:firstLine="426"/>
        <w:jc w:val="both"/>
        <w:rPr>
          <w:rFonts w:ascii="Times New Roman" w:hAnsi="Times New Roman" w:cs="Times New Roman"/>
          <w:sz w:val="12"/>
          <w:szCs w:val="12"/>
        </w:rPr>
      </w:pPr>
      <w:r w:rsidRPr="005E7114">
        <w:rPr>
          <w:rFonts w:ascii="Times New Roman" w:hAnsi="Times New Roman" w:cs="Times New Roman"/>
          <w:sz w:val="12"/>
          <w:szCs w:val="12"/>
        </w:rPr>
        <w:t>2. Под сельскими территориями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CA11A2" w:rsidRPr="005E7114" w:rsidRDefault="00CA11A2" w:rsidP="00CA11A2">
      <w:pPr>
        <w:pStyle w:val="ConsPlusNormal"/>
        <w:spacing w:line="240" w:lineRule="auto"/>
        <w:ind w:firstLine="540"/>
        <w:jc w:val="both"/>
        <w:rPr>
          <w:rFonts w:ascii="Times New Roman" w:hAnsi="Times New Roman" w:cs="Times New Roman"/>
          <w:sz w:val="12"/>
          <w:szCs w:val="12"/>
        </w:rPr>
      </w:pPr>
      <w:r w:rsidRPr="005E7114">
        <w:rPr>
          <w:rFonts w:ascii="Times New Roman" w:hAnsi="Times New Roman" w:cs="Times New Roman"/>
          <w:sz w:val="12"/>
          <w:szCs w:val="12"/>
        </w:rPr>
        <w:t>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
    <w:p w:rsidR="00CA11A2" w:rsidRPr="005E7114" w:rsidRDefault="00CA11A2" w:rsidP="00CA11A2">
      <w:pPr>
        <w:spacing w:after="0" w:line="240" w:lineRule="auto"/>
        <w:jc w:val="both"/>
        <w:rPr>
          <w:rFonts w:ascii="Times New Roman" w:hAnsi="Times New Roman"/>
          <w:sz w:val="12"/>
          <w:szCs w:val="12"/>
        </w:rPr>
      </w:pPr>
      <w:r w:rsidRPr="005E7114">
        <w:rPr>
          <w:rFonts w:ascii="Times New Roman" w:hAnsi="Times New Roman"/>
          <w:sz w:val="12"/>
          <w:szCs w:val="12"/>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CA11A2" w:rsidRPr="005E7114" w:rsidRDefault="00CA11A2" w:rsidP="00CA11A2">
      <w:pPr>
        <w:spacing w:after="0" w:line="240" w:lineRule="auto"/>
        <w:jc w:val="both"/>
        <w:rPr>
          <w:rFonts w:ascii="Times New Roman" w:hAnsi="Times New Roman"/>
          <w:sz w:val="12"/>
          <w:szCs w:val="12"/>
        </w:rPr>
      </w:pPr>
      <w:r w:rsidRPr="005E7114">
        <w:rPr>
          <w:rFonts w:ascii="Times New Roman" w:hAnsi="Times New Roman"/>
          <w:sz w:val="12"/>
          <w:szCs w:val="12"/>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CA11A2" w:rsidRPr="005E7114" w:rsidRDefault="00CA11A2" w:rsidP="00CA11A2">
      <w:pPr>
        <w:spacing w:after="0" w:line="240" w:lineRule="auto"/>
        <w:jc w:val="both"/>
        <w:rPr>
          <w:rFonts w:ascii="Times New Roman" w:hAnsi="Times New Roman"/>
          <w:sz w:val="12"/>
          <w:szCs w:val="12"/>
        </w:rPr>
      </w:pPr>
      <w:r w:rsidRPr="005E7114">
        <w:rPr>
          <w:rFonts w:ascii="Times New Roman" w:hAnsi="Times New Roman"/>
          <w:sz w:val="12"/>
          <w:szCs w:val="12"/>
        </w:rPr>
        <w:t>в) организация пешеходных коммуникаций, в том числе тротуаров, аллей, велосипедных дорожек, тропинок;</w:t>
      </w:r>
    </w:p>
    <w:p w:rsidR="00CA11A2" w:rsidRPr="005E7114" w:rsidRDefault="00CA11A2" w:rsidP="00CA11A2">
      <w:pPr>
        <w:spacing w:after="0" w:line="240" w:lineRule="auto"/>
        <w:jc w:val="both"/>
        <w:rPr>
          <w:rFonts w:ascii="Times New Roman" w:hAnsi="Times New Roman"/>
          <w:sz w:val="12"/>
          <w:szCs w:val="12"/>
        </w:rPr>
      </w:pPr>
      <w:r w:rsidRPr="005E7114">
        <w:rPr>
          <w:rFonts w:ascii="Times New Roman" w:hAnsi="Times New Roman"/>
          <w:sz w:val="12"/>
          <w:szCs w:val="12"/>
        </w:rPr>
        <w:t>г) создание и обустройство мест автомобильных и велосипедных парковок;</w:t>
      </w:r>
    </w:p>
    <w:p w:rsidR="00CA11A2" w:rsidRPr="005E7114" w:rsidRDefault="00CA11A2" w:rsidP="00CA11A2">
      <w:pPr>
        <w:spacing w:after="0" w:line="240" w:lineRule="auto"/>
        <w:jc w:val="both"/>
        <w:rPr>
          <w:rFonts w:ascii="Times New Roman" w:hAnsi="Times New Roman"/>
          <w:sz w:val="12"/>
          <w:szCs w:val="12"/>
        </w:rPr>
      </w:pPr>
      <w:r w:rsidRPr="005E7114">
        <w:rPr>
          <w:rFonts w:ascii="Times New Roman" w:hAnsi="Times New Roman"/>
          <w:sz w:val="12"/>
          <w:szCs w:val="12"/>
        </w:rPr>
        <w:t>д) ремонтно-восстановительные работы улично-дорожной сети и дворовых проездов;</w:t>
      </w:r>
    </w:p>
    <w:p w:rsidR="00CA11A2" w:rsidRPr="005E7114" w:rsidRDefault="00CA11A2" w:rsidP="00CA11A2">
      <w:pPr>
        <w:spacing w:after="0" w:line="240" w:lineRule="auto"/>
        <w:jc w:val="both"/>
        <w:rPr>
          <w:rFonts w:ascii="Times New Roman" w:hAnsi="Times New Roman"/>
          <w:sz w:val="12"/>
          <w:szCs w:val="12"/>
        </w:rPr>
      </w:pPr>
      <w:r w:rsidRPr="005E7114">
        <w:rPr>
          <w:rFonts w:ascii="Times New Roman" w:hAnsi="Times New Roman"/>
          <w:sz w:val="12"/>
          <w:szCs w:val="12"/>
        </w:rPr>
        <w:t>е) 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CA11A2" w:rsidRPr="005E7114" w:rsidRDefault="00CA11A2" w:rsidP="00CA11A2">
      <w:pPr>
        <w:spacing w:after="0" w:line="240" w:lineRule="auto"/>
        <w:jc w:val="both"/>
        <w:rPr>
          <w:rFonts w:ascii="Times New Roman" w:hAnsi="Times New Roman"/>
          <w:sz w:val="12"/>
          <w:szCs w:val="12"/>
        </w:rPr>
      </w:pPr>
      <w:r w:rsidRPr="005E7114">
        <w:rPr>
          <w:rFonts w:ascii="Times New Roman" w:hAnsi="Times New Roman"/>
          <w:sz w:val="12"/>
          <w:szCs w:val="12"/>
        </w:rPr>
        <w:t>ж) обустройство территории в целях обеспечения беспрепятственного передвижения инвалидов и других маломобильных групп населения;</w:t>
      </w:r>
    </w:p>
    <w:p w:rsidR="00CA11A2" w:rsidRPr="005E7114" w:rsidRDefault="00CA11A2" w:rsidP="00CA11A2">
      <w:pPr>
        <w:spacing w:after="0" w:line="240" w:lineRule="auto"/>
        <w:jc w:val="both"/>
        <w:rPr>
          <w:rFonts w:ascii="Times New Roman" w:hAnsi="Times New Roman"/>
          <w:sz w:val="12"/>
          <w:szCs w:val="12"/>
        </w:rPr>
      </w:pPr>
      <w:r w:rsidRPr="005E7114">
        <w:rPr>
          <w:rFonts w:ascii="Times New Roman" w:hAnsi="Times New Roman"/>
          <w:sz w:val="12"/>
          <w:szCs w:val="12"/>
        </w:rPr>
        <w:t>з) организация ливневых стоков;</w:t>
      </w:r>
    </w:p>
    <w:p w:rsidR="00CA11A2" w:rsidRPr="005E7114" w:rsidRDefault="00CA11A2" w:rsidP="00CA11A2">
      <w:pPr>
        <w:spacing w:after="0" w:line="240" w:lineRule="auto"/>
        <w:jc w:val="both"/>
        <w:rPr>
          <w:rFonts w:ascii="Times New Roman" w:hAnsi="Times New Roman"/>
          <w:sz w:val="12"/>
          <w:szCs w:val="12"/>
        </w:rPr>
      </w:pPr>
      <w:r w:rsidRPr="005E7114">
        <w:rPr>
          <w:rFonts w:ascii="Times New Roman" w:hAnsi="Times New Roman"/>
          <w:sz w:val="12"/>
          <w:szCs w:val="12"/>
        </w:rPr>
        <w:t>и) обустройство общественных колодцев и водоразборных колонок;</w:t>
      </w:r>
    </w:p>
    <w:p w:rsidR="00CA11A2" w:rsidRPr="005E7114" w:rsidRDefault="00CA11A2" w:rsidP="00CA11A2">
      <w:pPr>
        <w:spacing w:after="0" w:line="240" w:lineRule="auto"/>
        <w:jc w:val="both"/>
        <w:rPr>
          <w:rFonts w:ascii="Times New Roman" w:hAnsi="Times New Roman"/>
          <w:sz w:val="12"/>
          <w:szCs w:val="12"/>
        </w:rPr>
      </w:pPr>
      <w:r w:rsidRPr="005E7114">
        <w:rPr>
          <w:rFonts w:ascii="Times New Roman" w:hAnsi="Times New Roman"/>
          <w:sz w:val="12"/>
          <w:szCs w:val="12"/>
        </w:rPr>
        <w:t>к) обустройство площадок накопления твердых коммунальных отходов;</w:t>
      </w:r>
    </w:p>
    <w:p w:rsidR="00CA11A2" w:rsidRPr="005E7114" w:rsidRDefault="00CA11A2" w:rsidP="00CA11A2">
      <w:pPr>
        <w:spacing w:after="0" w:line="240" w:lineRule="auto"/>
        <w:jc w:val="both"/>
        <w:rPr>
          <w:rFonts w:ascii="Times New Roman" w:hAnsi="Times New Roman"/>
          <w:sz w:val="12"/>
          <w:szCs w:val="12"/>
        </w:rPr>
      </w:pPr>
      <w:r w:rsidRPr="005E7114">
        <w:rPr>
          <w:rFonts w:ascii="Times New Roman" w:hAnsi="Times New Roman"/>
          <w:sz w:val="12"/>
          <w:szCs w:val="12"/>
        </w:rPr>
        <w:t>л) сохранение и восстановление природных ландшафтов и историко-культурных памятников.</w:t>
      </w:r>
    </w:p>
    <w:p w:rsidR="00CA11A2" w:rsidRPr="005E7114" w:rsidRDefault="00CA11A2" w:rsidP="00CA11A2">
      <w:pPr>
        <w:pStyle w:val="ConsPlusNormal"/>
        <w:spacing w:line="240" w:lineRule="auto"/>
        <w:ind w:firstLine="540"/>
        <w:jc w:val="both"/>
        <w:rPr>
          <w:rFonts w:ascii="Times New Roman" w:hAnsi="Times New Roman" w:cs="Times New Roman"/>
          <w:sz w:val="12"/>
          <w:szCs w:val="12"/>
        </w:rPr>
      </w:pPr>
      <w:r w:rsidRPr="005E7114">
        <w:rPr>
          <w:rFonts w:ascii="Times New Roman" w:hAnsi="Times New Roman" w:cs="Times New Roman"/>
          <w:sz w:val="12"/>
          <w:szCs w:val="12"/>
        </w:rPr>
        <w:t>Элементы благоустройства и виды работ, включаемые в проекты, определяются уполномоченным органом государственной власти субъекта Российской Федерации.</w:t>
      </w:r>
    </w:p>
    <w:p w:rsidR="00CA11A2" w:rsidRPr="005E7114" w:rsidRDefault="00CA11A2" w:rsidP="00CA11A2">
      <w:pPr>
        <w:pStyle w:val="ConsPlusNormal"/>
        <w:spacing w:line="240" w:lineRule="auto"/>
        <w:ind w:firstLine="540"/>
        <w:jc w:val="both"/>
        <w:rPr>
          <w:rFonts w:ascii="Times New Roman" w:hAnsi="Times New Roman" w:cs="Times New Roman"/>
          <w:sz w:val="12"/>
          <w:szCs w:val="12"/>
        </w:rPr>
      </w:pPr>
      <w:r w:rsidRPr="005E7114">
        <w:rPr>
          <w:rFonts w:ascii="Times New Roman" w:hAnsi="Times New Roman" w:cs="Times New Roman"/>
          <w:sz w:val="12"/>
          <w:szCs w:val="12"/>
        </w:rPr>
        <w:t xml:space="preserve">4. Размер государственной поддержки, предоставляемой органу местного самоуправления, расположенному на сельской территории субъекта Российской Федерации, по каждому из направлений, указанных в </w:t>
      </w:r>
      <w:hyperlink w:anchor="P842" w:history="1">
        <w:r w:rsidRPr="005E7114">
          <w:rPr>
            <w:rFonts w:ascii="Times New Roman" w:hAnsi="Times New Roman" w:cs="Times New Roman"/>
            <w:color w:val="0000FF"/>
            <w:sz w:val="12"/>
            <w:szCs w:val="12"/>
          </w:rPr>
          <w:t>пункте 3</w:t>
        </w:r>
      </w:hyperlink>
      <w:r w:rsidRPr="005E7114">
        <w:rPr>
          <w:rFonts w:ascii="Times New Roman" w:hAnsi="Times New Roman" w:cs="Times New Roman"/>
          <w:sz w:val="12"/>
          <w:szCs w:val="12"/>
        </w:rPr>
        <w:t>,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CA11A2" w:rsidRPr="005E7114" w:rsidRDefault="00CA11A2" w:rsidP="00CA11A2">
      <w:pPr>
        <w:pStyle w:val="ConsPlusNormal"/>
        <w:spacing w:line="240" w:lineRule="auto"/>
        <w:ind w:firstLine="540"/>
        <w:jc w:val="both"/>
        <w:rPr>
          <w:rFonts w:ascii="Times New Roman" w:hAnsi="Times New Roman" w:cs="Times New Roman"/>
          <w:sz w:val="12"/>
          <w:szCs w:val="12"/>
        </w:rPr>
      </w:pPr>
      <w:r w:rsidRPr="005E7114">
        <w:rPr>
          <w:rFonts w:ascii="Times New Roman" w:hAnsi="Times New Roman" w:cs="Times New Roman"/>
          <w:sz w:val="12"/>
          <w:szCs w:val="12"/>
        </w:rPr>
        <w:t>5. Работы, выполняемые в рамках проекта, должны быть завершены до 31 декабря года, в котором получена субсидия.</w:t>
      </w:r>
    </w:p>
    <w:p w:rsidR="00CA11A2" w:rsidRPr="005E7114" w:rsidRDefault="00CA11A2" w:rsidP="00CA11A2">
      <w:pPr>
        <w:pStyle w:val="ConsPlusNormal"/>
        <w:spacing w:line="240" w:lineRule="auto"/>
        <w:ind w:firstLine="540"/>
        <w:jc w:val="both"/>
        <w:rPr>
          <w:rFonts w:ascii="Times New Roman" w:hAnsi="Times New Roman" w:cs="Times New Roman"/>
          <w:sz w:val="12"/>
          <w:szCs w:val="12"/>
        </w:rPr>
      </w:pPr>
      <w:r w:rsidRPr="005E7114">
        <w:rPr>
          <w:rFonts w:ascii="Times New Roman" w:hAnsi="Times New Roman" w:cs="Times New Roman"/>
          <w:sz w:val="12"/>
          <w:szCs w:val="12"/>
        </w:rPr>
        <w:t>6. Субсидия предоставляется при соблюдении следующих условий:</w:t>
      </w:r>
    </w:p>
    <w:p w:rsidR="00CA11A2" w:rsidRPr="005E7114" w:rsidRDefault="00CA11A2" w:rsidP="00CA11A2">
      <w:pPr>
        <w:pStyle w:val="ConsPlusNormal"/>
        <w:spacing w:line="240" w:lineRule="auto"/>
        <w:ind w:firstLine="540"/>
        <w:jc w:val="both"/>
        <w:rPr>
          <w:rFonts w:ascii="Times New Roman" w:hAnsi="Times New Roman" w:cs="Times New Roman"/>
          <w:sz w:val="12"/>
          <w:szCs w:val="12"/>
        </w:rPr>
      </w:pPr>
      <w:r w:rsidRPr="005E7114">
        <w:rPr>
          <w:rFonts w:ascii="Times New Roman" w:hAnsi="Times New Roman" w:cs="Times New Roman"/>
          <w:sz w:val="12"/>
          <w:szCs w:val="12"/>
        </w:rPr>
        <w:t>а) наличие правового акта субъекта Российской Федерации, предусматривающего мероприятие, в целях софинансирования которого предоставляется субсидия, в соответствии с требованиями нормативных правовых актов Российской Федерации;</w:t>
      </w:r>
    </w:p>
    <w:p w:rsidR="00CA11A2" w:rsidRPr="005E7114" w:rsidRDefault="00CA11A2" w:rsidP="00CA11A2">
      <w:pPr>
        <w:pStyle w:val="ConsPlusNormal"/>
        <w:spacing w:line="240" w:lineRule="auto"/>
        <w:ind w:firstLine="540"/>
        <w:jc w:val="both"/>
        <w:rPr>
          <w:rFonts w:ascii="Times New Roman" w:hAnsi="Times New Roman" w:cs="Times New Roman"/>
          <w:sz w:val="12"/>
          <w:szCs w:val="12"/>
        </w:rPr>
      </w:pPr>
      <w:r w:rsidRPr="005E7114">
        <w:rPr>
          <w:rFonts w:ascii="Times New Roman" w:hAnsi="Times New Roman" w:cs="Times New Roman"/>
          <w:sz w:val="12"/>
          <w:szCs w:val="12"/>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CA11A2" w:rsidRPr="005E7114" w:rsidRDefault="00CA11A2" w:rsidP="00CA11A2">
      <w:pPr>
        <w:pStyle w:val="ConsPlusNormal"/>
        <w:spacing w:line="240" w:lineRule="auto"/>
        <w:ind w:firstLine="540"/>
        <w:jc w:val="both"/>
        <w:rPr>
          <w:rFonts w:ascii="Times New Roman" w:hAnsi="Times New Roman" w:cs="Times New Roman"/>
          <w:sz w:val="12"/>
          <w:szCs w:val="12"/>
        </w:rPr>
      </w:pPr>
      <w:r w:rsidRPr="005E7114">
        <w:rPr>
          <w:rFonts w:ascii="Times New Roman" w:hAnsi="Times New Roman" w:cs="Times New Roman"/>
          <w:sz w:val="12"/>
          <w:szCs w:val="12"/>
        </w:rP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5" w:history="1">
        <w:r w:rsidRPr="005E7114">
          <w:rPr>
            <w:rFonts w:ascii="Times New Roman" w:hAnsi="Times New Roman" w:cs="Times New Roman"/>
            <w:color w:val="0000FF"/>
            <w:sz w:val="12"/>
            <w:szCs w:val="12"/>
          </w:rPr>
          <w:t>пунктом 10</w:t>
        </w:r>
      </w:hyperlink>
      <w:r w:rsidRPr="005E7114">
        <w:rPr>
          <w:rFonts w:ascii="Times New Roman" w:hAnsi="Times New Roman" w:cs="Times New Roman"/>
          <w:sz w:val="12"/>
          <w:szCs w:val="12"/>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CA11A2" w:rsidRPr="005E7114" w:rsidRDefault="00CA11A2" w:rsidP="00CA11A2">
      <w:pPr>
        <w:pStyle w:val="ConsPlusNormal"/>
        <w:spacing w:line="240" w:lineRule="auto"/>
        <w:ind w:firstLine="540"/>
        <w:jc w:val="both"/>
        <w:rPr>
          <w:rFonts w:ascii="Times New Roman" w:hAnsi="Times New Roman" w:cs="Times New Roman"/>
          <w:sz w:val="12"/>
          <w:szCs w:val="12"/>
        </w:rPr>
      </w:pPr>
      <w:r w:rsidRPr="005E7114">
        <w:rPr>
          <w:rFonts w:ascii="Times New Roman" w:hAnsi="Times New Roman" w:cs="Times New Roman"/>
          <w:sz w:val="12"/>
          <w:szCs w:val="12"/>
        </w:rP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842" w:history="1">
        <w:r w:rsidRPr="005E7114">
          <w:rPr>
            <w:rFonts w:ascii="Times New Roman" w:hAnsi="Times New Roman" w:cs="Times New Roman"/>
            <w:color w:val="0000FF"/>
            <w:sz w:val="12"/>
            <w:szCs w:val="12"/>
          </w:rPr>
          <w:t>пункте 3</w:t>
        </w:r>
      </w:hyperlink>
      <w:r w:rsidRPr="005E7114">
        <w:rPr>
          <w:rFonts w:ascii="Times New Roman" w:hAnsi="Times New Roman" w:cs="Times New Roman"/>
          <w:sz w:val="12"/>
          <w:szCs w:val="12"/>
        </w:rPr>
        <w:t>.</w:t>
      </w:r>
    </w:p>
    <w:p w:rsidR="00CA11A2" w:rsidRPr="005E7114" w:rsidRDefault="00CA11A2" w:rsidP="00CA11A2">
      <w:pPr>
        <w:pStyle w:val="ConsPlusNormal"/>
        <w:spacing w:line="240" w:lineRule="auto"/>
        <w:ind w:firstLine="540"/>
        <w:jc w:val="both"/>
        <w:rPr>
          <w:rFonts w:ascii="Times New Roman" w:hAnsi="Times New Roman" w:cs="Times New Roman"/>
          <w:sz w:val="12"/>
          <w:szCs w:val="12"/>
        </w:rPr>
      </w:pPr>
      <w:r w:rsidRPr="005E7114">
        <w:rPr>
          <w:rFonts w:ascii="Times New Roman" w:hAnsi="Times New Roman" w:cs="Times New Roman"/>
          <w:sz w:val="12"/>
          <w:szCs w:val="12"/>
        </w:rPr>
        <w:t>8. Критериями отбора субъекта Российской Федерации для предоставления субсидии являются:</w:t>
      </w:r>
    </w:p>
    <w:p w:rsidR="00CA11A2" w:rsidRPr="005E7114" w:rsidRDefault="00CA11A2" w:rsidP="00CA11A2">
      <w:pPr>
        <w:pStyle w:val="ConsPlusNormal"/>
        <w:spacing w:line="240" w:lineRule="auto"/>
        <w:ind w:firstLine="540"/>
        <w:jc w:val="both"/>
        <w:rPr>
          <w:rFonts w:ascii="Times New Roman" w:hAnsi="Times New Roman" w:cs="Times New Roman"/>
          <w:sz w:val="12"/>
          <w:szCs w:val="12"/>
        </w:rPr>
      </w:pPr>
      <w:r w:rsidRPr="005E7114">
        <w:rPr>
          <w:rFonts w:ascii="Times New Roman" w:hAnsi="Times New Roman" w:cs="Times New Roman"/>
          <w:sz w:val="12"/>
          <w:szCs w:val="12"/>
        </w:rPr>
        <w:t xml:space="preserve">а) наличие перечня проектов на очередной финансовый год и плановый период, </w:t>
      </w:r>
      <w:hyperlink r:id="rId26" w:history="1">
        <w:r w:rsidRPr="005E7114">
          <w:rPr>
            <w:rFonts w:ascii="Times New Roman" w:hAnsi="Times New Roman" w:cs="Times New Roman"/>
            <w:color w:val="0000FF"/>
            <w:sz w:val="12"/>
            <w:szCs w:val="12"/>
          </w:rPr>
          <w:t>форма</w:t>
        </w:r>
      </w:hyperlink>
      <w:r w:rsidRPr="005E7114">
        <w:rPr>
          <w:rFonts w:ascii="Times New Roman" w:hAnsi="Times New Roman" w:cs="Times New Roman"/>
          <w:sz w:val="12"/>
          <w:szCs w:val="12"/>
        </w:rPr>
        <w:t xml:space="preserve"> которого устанавливается Министерством сельского хозяйства Российской Федерации;</w:t>
      </w:r>
    </w:p>
    <w:p w:rsidR="00CA11A2" w:rsidRPr="005E7114" w:rsidRDefault="00CA11A2" w:rsidP="00CA11A2">
      <w:pPr>
        <w:pStyle w:val="ConsPlusNormal"/>
        <w:spacing w:line="240" w:lineRule="auto"/>
        <w:ind w:firstLine="540"/>
        <w:jc w:val="both"/>
        <w:rPr>
          <w:rFonts w:ascii="Times New Roman" w:hAnsi="Times New Roman" w:cs="Times New Roman"/>
          <w:sz w:val="12"/>
          <w:szCs w:val="12"/>
        </w:rPr>
      </w:pPr>
      <w:r w:rsidRPr="005E7114">
        <w:rPr>
          <w:rFonts w:ascii="Times New Roman" w:hAnsi="Times New Roman" w:cs="Times New Roman"/>
          <w:sz w:val="12"/>
          <w:szCs w:val="12"/>
        </w:rPr>
        <w:t xml:space="preserve">б) наличие заявки о предоставлении субсидии на очередной финансовый год и плановый период, </w:t>
      </w:r>
      <w:hyperlink r:id="rId27" w:history="1">
        <w:r w:rsidRPr="005E7114">
          <w:rPr>
            <w:rFonts w:ascii="Times New Roman" w:hAnsi="Times New Roman" w:cs="Times New Roman"/>
            <w:color w:val="0000FF"/>
            <w:sz w:val="12"/>
            <w:szCs w:val="12"/>
          </w:rPr>
          <w:t>форма</w:t>
        </w:r>
      </w:hyperlink>
      <w:r w:rsidRPr="005E7114">
        <w:rPr>
          <w:rFonts w:ascii="Times New Roman" w:hAnsi="Times New Roman" w:cs="Times New Roman"/>
          <w:sz w:val="12"/>
          <w:szCs w:val="12"/>
        </w:rPr>
        <w:t xml:space="preserve"> которой устанавливается Министерством сельского хозяйства Российской Федерации (далее - заявка).</w:t>
      </w:r>
    </w:p>
    <w:p w:rsidR="00CA11A2" w:rsidRPr="005E7114" w:rsidRDefault="00CA11A2" w:rsidP="00CA11A2">
      <w:pPr>
        <w:pStyle w:val="ConsPlusNormal"/>
        <w:spacing w:line="240" w:lineRule="auto"/>
        <w:ind w:firstLine="540"/>
        <w:jc w:val="both"/>
        <w:rPr>
          <w:rFonts w:ascii="Times New Roman" w:hAnsi="Times New Roman" w:cs="Times New Roman"/>
          <w:sz w:val="12"/>
          <w:szCs w:val="12"/>
        </w:rPr>
      </w:pPr>
      <w:r w:rsidRPr="005E7114">
        <w:rPr>
          <w:rFonts w:ascii="Times New Roman" w:hAnsi="Times New Roman" w:cs="Times New Roman"/>
          <w:sz w:val="12"/>
          <w:szCs w:val="12"/>
        </w:rPr>
        <w:t>9.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CA11A2" w:rsidRPr="005E7114" w:rsidRDefault="00CA11A2" w:rsidP="00CA11A2">
      <w:pPr>
        <w:pStyle w:val="ConsPlusNormal"/>
        <w:spacing w:line="240" w:lineRule="auto"/>
        <w:ind w:firstLine="540"/>
        <w:jc w:val="both"/>
        <w:rPr>
          <w:rFonts w:ascii="Times New Roman" w:hAnsi="Times New Roman" w:cs="Times New Roman"/>
          <w:sz w:val="12"/>
          <w:szCs w:val="12"/>
        </w:rPr>
      </w:pPr>
      <w:r w:rsidRPr="005E7114">
        <w:rPr>
          <w:rFonts w:ascii="Times New Roman" w:hAnsi="Times New Roman" w:cs="Times New Roman"/>
          <w:sz w:val="12"/>
          <w:szCs w:val="12"/>
        </w:rP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28" w:history="1">
        <w:r w:rsidRPr="005E7114">
          <w:rPr>
            <w:rFonts w:ascii="Times New Roman" w:hAnsi="Times New Roman" w:cs="Times New Roman"/>
            <w:color w:val="0000FF"/>
            <w:sz w:val="12"/>
            <w:szCs w:val="12"/>
          </w:rPr>
          <w:t>типовой форме</w:t>
        </w:r>
      </w:hyperlink>
      <w:r w:rsidRPr="005E7114">
        <w:rPr>
          <w:rFonts w:ascii="Times New Roman" w:hAnsi="Times New Roman" w:cs="Times New Roman"/>
          <w:sz w:val="12"/>
          <w:szCs w:val="12"/>
        </w:rPr>
        <w:t>, утвержденной Министерством финансов Российской Федерации.</w:t>
      </w:r>
    </w:p>
    <w:p w:rsidR="00CA11A2" w:rsidRPr="005E7114" w:rsidRDefault="00CA11A2" w:rsidP="00CA11A2">
      <w:pPr>
        <w:pStyle w:val="ConsPlusNormal"/>
        <w:spacing w:line="240" w:lineRule="auto"/>
        <w:ind w:firstLine="540"/>
        <w:jc w:val="both"/>
        <w:rPr>
          <w:rFonts w:ascii="Times New Roman" w:hAnsi="Times New Roman" w:cs="Times New Roman"/>
          <w:sz w:val="12"/>
          <w:szCs w:val="12"/>
        </w:rPr>
      </w:pPr>
      <w:r w:rsidRPr="005E7114">
        <w:rPr>
          <w:rFonts w:ascii="Times New Roman" w:hAnsi="Times New Roman" w:cs="Times New Roman"/>
          <w:sz w:val="12"/>
          <w:szCs w:val="12"/>
        </w:rP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показателя результативности использования субсидии, установленного соглашением, что не повлечет за собой возникновения обязательств по увеличению размера субсидии.</w:t>
      </w:r>
    </w:p>
    <w:p w:rsidR="00CA11A2" w:rsidRPr="005E7114" w:rsidRDefault="00CA11A2" w:rsidP="00CA11A2">
      <w:pPr>
        <w:pStyle w:val="ConsPlusNormal"/>
        <w:spacing w:line="240" w:lineRule="auto"/>
        <w:ind w:firstLine="540"/>
        <w:jc w:val="both"/>
        <w:rPr>
          <w:rFonts w:ascii="Times New Roman" w:hAnsi="Times New Roman" w:cs="Times New Roman"/>
          <w:sz w:val="12"/>
          <w:szCs w:val="12"/>
        </w:rPr>
      </w:pPr>
      <w:r w:rsidRPr="005E7114">
        <w:rPr>
          <w:rFonts w:ascii="Times New Roman" w:hAnsi="Times New Roman" w:cs="Times New Roman"/>
          <w:sz w:val="12"/>
          <w:szCs w:val="12"/>
        </w:rPr>
        <w:t>11. Орган исполнительной власти представляет в Министерство сельского хозяйства Российской Федерации сведения о ходе реализации мероприятий по благоустройству сельских территорий по форме и в срок, которые установлены Министерством сельского хозяйства Российской Федерации.</w:t>
      </w:r>
    </w:p>
    <w:p w:rsidR="00CA11A2" w:rsidRPr="005E7114" w:rsidRDefault="00CA11A2" w:rsidP="00CA11A2">
      <w:pPr>
        <w:pStyle w:val="ConsPlusNormal"/>
        <w:spacing w:line="240" w:lineRule="auto"/>
        <w:ind w:firstLine="540"/>
        <w:jc w:val="both"/>
        <w:rPr>
          <w:rFonts w:ascii="Times New Roman" w:hAnsi="Times New Roman" w:cs="Times New Roman"/>
          <w:sz w:val="12"/>
          <w:szCs w:val="12"/>
        </w:rPr>
      </w:pPr>
      <w:r w:rsidRPr="005E7114">
        <w:rPr>
          <w:rFonts w:ascii="Times New Roman" w:hAnsi="Times New Roman" w:cs="Times New Roman"/>
          <w:sz w:val="12"/>
          <w:szCs w:val="12"/>
        </w:rPr>
        <w:t>12.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A11A2" w:rsidRPr="005E7114" w:rsidRDefault="00CA11A2" w:rsidP="00CA11A2">
      <w:pPr>
        <w:pStyle w:val="ConsPlusNormal"/>
        <w:spacing w:line="240" w:lineRule="auto"/>
        <w:ind w:firstLine="540"/>
        <w:jc w:val="both"/>
        <w:rPr>
          <w:rFonts w:ascii="Times New Roman" w:hAnsi="Times New Roman" w:cs="Times New Roman"/>
          <w:sz w:val="12"/>
          <w:szCs w:val="12"/>
        </w:rPr>
      </w:pPr>
      <w:bookmarkStart w:id="5" w:name="P881"/>
      <w:bookmarkEnd w:id="5"/>
      <w:r w:rsidRPr="005E7114">
        <w:rPr>
          <w:rFonts w:ascii="Times New Roman" w:hAnsi="Times New Roman" w:cs="Times New Roman"/>
          <w:sz w:val="12"/>
          <w:szCs w:val="12"/>
        </w:rPr>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9" w:history="1">
        <w:r w:rsidRPr="005E7114">
          <w:rPr>
            <w:rFonts w:ascii="Times New Roman" w:hAnsi="Times New Roman" w:cs="Times New Roman"/>
            <w:color w:val="0000FF"/>
            <w:sz w:val="12"/>
            <w:szCs w:val="12"/>
          </w:rPr>
          <w:t>подпунктом "б" пункта 10</w:t>
        </w:r>
      </w:hyperlink>
      <w:r w:rsidRPr="005E7114">
        <w:rPr>
          <w:rFonts w:ascii="Times New Roman" w:hAnsi="Times New Roman" w:cs="Times New Roman"/>
          <w:sz w:val="12"/>
          <w:szCs w:val="12"/>
        </w:rPr>
        <w:t xml:space="preserve"> Правил предоставления субсидий, и до дня представления отчета о достижении значения показателя результативности использования субсидии, указанного в </w:t>
      </w:r>
      <w:hyperlink w:anchor="P883" w:history="1">
        <w:r w:rsidRPr="005E7114">
          <w:rPr>
            <w:rFonts w:ascii="Times New Roman" w:hAnsi="Times New Roman" w:cs="Times New Roman"/>
            <w:color w:val="0000FF"/>
            <w:sz w:val="12"/>
            <w:szCs w:val="12"/>
          </w:rPr>
          <w:t>пункте 1</w:t>
        </w:r>
      </w:hyperlink>
      <w:r w:rsidRPr="005E7114">
        <w:rPr>
          <w:rFonts w:ascii="Times New Roman" w:hAnsi="Times New Roman" w:cs="Times New Roman"/>
          <w:color w:val="0000FF"/>
          <w:sz w:val="12"/>
          <w:szCs w:val="12"/>
        </w:rPr>
        <w:t>5</w:t>
      </w:r>
      <w:r w:rsidRPr="005E7114">
        <w:rPr>
          <w:rFonts w:ascii="Times New Roman" w:hAnsi="Times New Roman" w:cs="Times New Roman"/>
          <w:sz w:val="12"/>
          <w:szCs w:val="12"/>
        </w:rPr>
        <w:t xml:space="preserve">,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30" w:history="1">
        <w:r w:rsidRPr="005E7114">
          <w:rPr>
            <w:rFonts w:ascii="Times New Roman" w:hAnsi="Times New Roman" w:cs="Times New Roman"/>
            <w:color w:val="0000FF"/>
            <w:sz w:val="12"/>
            <w:szCs w:val="12"/>
          </w:rPr>
          <w:t>пунктами 1</w:t>
        </w:r>
      </w:hyperlink>
      <w:r w:rsidRPr="005E7114">
        <w:rPr>
          <w:rFonts w:ascii="Times New Roman" w:hAnsi="Times New Roman" w:cs="Times New Roman"/>
          <w:color w:val="0000FF"/>
          <w:sz w:val="12"/>
          <w:szCs w:val="12"/>
        </w:rPr>
        <w:t>6</w:t>
      </w:r>
      <w:r w:rsidRPr="005E7114">
        <w:rPr>
          <w:rFonts w:ascii="Times New Roman" w:hAnsi="Times New Roman" w:cs="Times New Roman"/>
          <w:sz w:val="12"/>
          <w:szCs w:val="12"/>
        </w:rPr>
        <w:t xml:space="preserve"> - </w:t>
      </w:r>
      <w:hyperlink r:id="rId31" w:history="1">
        <w:r w:rsidRPr="005E7114">
          <w:rPr>
            <w:rFonts w:ascii="Times New Roman" w:hAnsi="Times New Roman" w:cs="Times New Roman"/>
            <w:color w:val="0000FF"/>
            <w:sz w:val="12"/>
            <w:szCs w:val="12"/>
          </w:rPr>
          <w:t>18</w:t>
        </w:r>
      </w:hyperlink>
      <w:r w:rsidRPr="005E7114">
        <w:rPr>
          <w:rFonts w:ascii="Times New Roman" w:hAnsi="Times New Roman" w:cs="Times New Roman"/>
          <w:sz w:val="12"/>
          <w:szCs w:val="12"/>
        </w:rPr>
        <w:t xml:space="preserve"> Правил предоставления субсидий.</w:t>
      </w:r>
    </w:p>
    <w:p w:rsidR="00CA11A2" w:rsidRPr="005E7114" w:rsidRDefault="00CA11A2" w:rsidP="00CA11A2">
      <w:pPr>
        <w:pStyle w:val="ConsPlusNormal"/>
        <w:spacing w:line="240" w:lineRule="auto"/>
        <w:ind w:firstLine="540"/>
        <w:jc w:val="both"/>
        <w:rPr>
          <w:rFonts w:ascii="Times New Roman" w:hAnsi="Times New Roman" w:cs="Times New Roman"/>
          <w:sz w:val="12"/>
          <w:szCs w:val="12"/>
        </w:rPr>
      </w:pPr>
      <w:r w:rsidRPr="005E7114">
        <w:rPr>
          <w:rFonts w:ascii="Times New Roman" w:hAnsi="Times New Roman" w:cs="Times New Roman"/>
          <w:sz w:val="12"/>
          <w:szCs w:val="12"/>
        </w:rPr>
        <w:t xml:space="preserve">14. Освобождение субъектов Российской Федерации от применения мер ответственности, предусмотренных </w:t>
      </w:r>
      <w:hyperlink w:anchor="P881" w:history="1">
        <w:r w:rsidRPr="005E7114">
          <w:rPr>
            <w:rFonts w:ascii="Times New Roman" w:hAnsi="Times New Roman" w:cs="Times New Roman"/>
            <w:color w:val="0000FF"/>
            <w:sz w:val="12"/>
            <w:szCs w:val="12"/>
          </w:rPr>
          <w:t>пунктом 1</w:t>
        </w:r>
      </w:hyperlink>
      <w:r w:rsidRPr="005E7114">
        <w:rPr>
          <w:rFonts w:ascii="Times New Roman" w:hAnsi="Times New Roman" w:cs="Times New Roman"/>
          <w:color w:val="0000FF"/>
          <w:sz w:val="12"/>
          <w:szCs w:val="12"/>
        </w:rPr>
        <w:t>3</w:t>
      </w:r>
      <w:r w:rsidRPr="005E7114">
        <w:rPr>
          <w:rFonts w:ascii="Times New Roman" w:hAnsi="Times New Roman" w:cs="Times New Roman"/>
          <w:sz w:val="12"/>
          <w:szCs w:val="12"/>
        </w:rPr>
        <w:t xml:space="preserve">, а также возврат средств из бюджета субъекта Российской Федерации в федеральный бюджет осуществляются в соответствии с </w:t>
      </w:r>
      <w:hyperlink r:id="rId32" w:history="1">
        <w:r w:rsidRPr="005E7114">
          <w:rPr>
            <w:rFonts w:ascii="Times New Roman" w:hAnsi="Times New Roman" w:cs="Times New Roman"/>
            <w:color w:val="0000FF"/>
            <w:sz w:val="12"/>
            <w:szCs w:val="12"/>
          </w:rPr>
          <w:t>пунктом 20</w:t>
        </w:r>
      </w:hyperlink>
      <w:r w:rsidRPr="005E7114">
        <w:rPr>
          <w:rFonts w:ascii="Times New Roman" w:hAnsi="Times New Roman" w:cs="Times New Roman"/>
          <w:sz w:val="12"/>
          <w:szCs w:val="12"/>
        </w:rPr>
        <w:t xml:space="preserve"> Правил предоставления субсидий.</w:t>
      </w:r>
    </w:p>
    <w:p w:rsidR="00CA11A2" w:rsidRPr="005E7114" w:rsidRDefault="00CA11A2" w:rsidP="00CA11A2">
      <w:pPr>
        <w:pStyle w:val="ConsPlusNormal"/>
        <w:spacing w:line="240" w:lineRule="auto"/>
        <w:ind w:firstLine="540"/>
        <w:jc w:val="both"/>
        <w:rPr>
          <w:rFonts w:ascii="Times New Roman" w:hAnsi="Times New Roman" w:cs="Times New Roman"/>
          <w:sz w:val="12"/>
          <w:szCs w:val="12"/>
        </w:rPr>
      </w:pPr>
      <w:bookmarkStart w:id="6" w:name="P883"/>
      <w:bookmarkEnd w:id="6"/>
      <w:r w:rsidRPr="005E7114">
        <w:rPr>
          <w:rFonts w:ascii="Times New Roman" w:hAnsi="Times New Roman" w:cs="Times New Roman"/>
          <w:sz w:val="12"/>
          <w:szCs w:val="12"/>
        </w:rPr>
        <w:t>15. Эффективность использования субсидий оценивается ежегодно Министерством сельского хозяйства Российской Федерации на основе показателя результативности использования субсидий - количества реализованных проектов.</w:t>
      </w:r>
    </w:p>
    <w:p w:rsidR="00CA11A2" w:rsidRPr="005E7114" w:rsidRDefault="00CA11A2" w:rsidP="00CA11A2">
      <w:pPr>
        <w:pStyle w:val="ConsPlusNormal"/>
        <w:spacing w:line="240" w:lineRule="auto"/>
        <w:ind w:firstLine="540"/>
        <w:jc w:val="both"/>
        <w:rPr>
          <w:rFonts w:ascii="Times New Roman" w:hAnsi="Times New Roman" w:cs="Times New Roman"/>
          <w:sz w:val="12"/>
          <w:szCs w:val="12"/>
        </w:rPr>
      </w:pPr>
      <w:r w:rsidRPr="005E7114">
        <w:rPr>
          <w:rFonts w:ascii="Times New Roman" w:hAnsi="Times New Roman" w:cs="Times New Roman"/>
          <w:sz w:val="12"/>
          <w:szCs w:val="12"/>
        </w:rPr>
        <w:t>16. Оценка эффективности использования субсидии производится путем сравнения фактически достигнутого значения показателя результативности использования субсидии за соответствующий год со значением показателя результативности использования субсидии, предусмотренным соглашением.</w:t>
      </w:r>
    </w:p>
    <w:p w:rsidR="00CA11A2" w:rsidRPr="005E7114" w:rsidRDefault="00CA11A2" w:rsidP="00CA11A2">
      <w:pPr>
        <w:pStyle w:val="ConsPlusNormal"/>
        <w:spacing w:line="240" w:lineRule="auto"/>
        <w:ind w:firstLine="540"/>
        <w:jc w:val="both"/>
        <w:rPr>
          <w:rFonts w:ascii="Times New Roman" w:hAnsi="Times New Roman" w:cs="Times New Roman"/>
          <w:sz w:val="12"/>
          <w:szCs w:val="12"/>
        </w:rPr>
      </w:pPr>
      <w:r w:rsidRPr="005E7114">
        <w:rPr>
          <w:rFonts w:ascii="Times New Roman" w:hAnsi="Times New Roman" w:cs="Times New Roman"/>
          <w:sz w:val="12"/>
          <w:szCs w:val="12"/>
        </w:rPr>
        <w:t xml:space="preserve">17. В случае нарушения субъектом Российской Федерации условий предоставления субсидии, а также невозврата субъектом Российской Федерации средств в федеральный бюджет в соответствии с порядком и на условиях, которые установлены </w:t>
      </w:r>
      <w:hyperlink r:id="rId33" w:history="1">
        <w:r w:rsidRPr="005E7114">
          <w:rPr>
            <w:rFonts w:ascii="Times New Roman" w:hAnsi="Times New Roman" w:cs="Times New Roman"/>
            <w:color w:val="0000FF"/>
            <w:sz w:val="12"/>
            <w:szCs w:val="12"/>
          </w:rPr>
          <w:t>Правилами</w:t>
        </w:r>
      </w:hyperlink>
      <w:r w:rsidRPr="005E7114">
        <w:rPr>
          <w:rFonts w:ascii="Times New Roman" w:hAnsi="Times New Roman" w:cs="Times New Roman"/>
          <w:sz w:val="12"/>
          <w:szCs w:val="12"/>
        </w:rPr>
        <w:t xml:space="preserve"> предоставления субсидий, к нему применяются бюджетные меры принуждения, предусмотренные бюджетным законодательством Российской Федерации.</w:t>
      </w:r>
    </w:p>
    <w:p w:rsidR="00CA11A2" w:rsidRPr="005E7114" w:rsidRDefault="00CA11A2" w:rsidP="00CA11A2">
      <w:pPr>
        <w:pStyle w:val="ConsPlusNormal"/>
        <w:spacing w:line="240" w:lineRule="auto"/>
        <w:ind w:firstLine="540"/>
        <w:jc w:val="both"/>
        <w:rPr>
          <w:rFonts w:ascii="Times New Roman" w:hAnsi="Times New Roman" w:cs="Times New Roman"/>
          <w:sz w:val="12"/>
          <w:szCs w:val="12"/>
        </w:rPr>
      </w:pPr>
      <w:r w:rsidRPr="005E7114">
        <w:rPr>
          <w:rFonts w:ascii="Times New Roman" w:hAnsi="Times New Roman" w:cs="Times New Roman"/>
          <w:sz w:val="12"/>
          <w:szCs w:val="12"/>
        </w:rPr>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CA11A2" w:rsidRPr="005E7114" w:rsidRDefault="00CA11A2" w:rsidP="00CA11A2">
      <w:pPr>
        <w:pStyle w:val="ConsPlusNormal"/>
        <w:spacing w:line="240" w:lineRule="auto"/>
        <w:ind w:firstLine="540"/>
        <w:jc w:val="both"/>
        <w:rPr>
          <w:rFonts w:ascii="Times New Roman" w:hAnsi="Times New Roman" w:cs="Times New Roman"/>
          <w:sz w:val="12"/>
          <w:szCs w:val="12"/>
        </w:rPr>
      </w:pPr>
      <w:r w:rsidRPr="005E7114">
        <w:rPr>
          <w:rFonts w:ascii="Times New Roman" w:hAnsi="Times New Roman" w:cs="Times New Roman"/>
          <w:sz w:val="12"/>
          <w:szCs w:val="12"/>
        </w:rPr>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CA11A2" w:rsidRPr="005E7114" w:rsidRDefault="00CA11A2" w:rsidP="00CA11A2">
      <w:pPr>
        <w:spacing w:after="0" w:line="240" w:lineRule="auto"/>
        <w:ind w:firstLine="709"/>
        <w:jc w:val="both"/>
        <w:rPr>
          <w:rFonts w:ascii="Times New Roman" w:hAnsi="Times New Roman"/>
          <w:b/>
          <w:sz w:val="12"/>
          <w:szCs w:val="12"/>
        </w:rPr>
      </w:pPr>
    </w:p>
    <w:p w:rsidR="00CA11A2" w:rsidRPr="005E7114" w:rsidRDefault="00CA11A2" w:rsidP="00E735C7">
      <w:pPr>
        <w:pStyle w:val="ac"/>
        <w:widowControl w:val="0"/>
        <w:numPr>
          <w:ilvl w:val="0"/>
          <w:numId w:val="7"/>
        </w:numPr>
        <w:autoSpaceDE w:val="0"/>
        <w:autoSpaceDN w:val="0"/>
        <w:spacing w:after="0" w:line="240" w:lineRule="auto"/>
        <w:jc w:val="center"/>
        <w:outlineLvl w:val="2"/>
        <w:rPr>
          <w:rFonts w:ascii="Times New Roman" w:eastAsia="Times New Roman" w:hAnsi="Times New Roman"/>
          <w:sz w:val="12"/>
          <w:szCs w:val="12"/>
          <w:lang w:eastAsia="ru-RU"/>
        </w:rPr>
      </w:pPr>
      <w:r w:rsidRPr="005E7114">
        <w:rPr>
          <w:rFonts w:ascii="Times New Roman" w:eastAsia="Times New Roman" w:hAnsi="Times New Roman"/>
          <w:sz w:val="12"/>
          <w:szCs w:val="12"/>
          <w:lang w:eastAsia="ru-RU"/>
        </w:rPr>
        <w:t>УПРАВЛЕНИЕ ПОДПРОГРАММОЙ И КОНТРОЛЬ</w:t>
      </w:r>
    </w:p>
    <w:p w:rsidR="00CA11A2" w:rsidRPr="005E7114" w:rsidRDefault="00CA11A2" w:rsidP="00CA11A2">
      <w:pPr>
        <w:widowControl w:val="0"/>
        <w:autoSpaceDE w:val="0"/>
        <w:autoSpaceDN w:val="0"/>
        <w:spacing w:after="0" w:line="240" w:lineRule="auto"/>
        <w:jc w:val="center"/>
        <w:rPr>
          <w:rFonts w:ascii="Times New Roman" w:hAnsi="Times New Roman"/>
          <w:sz w:val="12"/>
          <w:szCs w:val="12"/>
        </w:rPr>
      </w:pPr>
      <w:r w:rsidRPr="005E7114">
        <w:rPr>
          <w:rFonts w:ascii="Times New Roman" w:hAnsi="Times New Roman"/>
          <w:sz w:val="12"/>
          <w:szCs w:val="12"/>
        </w:rPr>
        <w:t>ЗА ИСПОЛНЕНИЕМ ПОДПРОГРАММЫ</w:t>
      </w:r>
    </w:p>
    <w:p w:rsidR="00CA11A2" w:rsidRPr="005E7114" w:rsidRDefault="00CA11A2" w:rsidP="00CA11A2">
      <w:pPr>
        <w:widowControl w:val="0"/>
        <w:autoSpaceDE w:val="0"/>
        <w:autoSpaceDN w:val="0"/>
        <w:spacing w:after="0" w:line="240" w:lineRule="auto"/>
        <w:ind w:firstLine="540"/>
        <w:jc w:val="both"/>
        <w:rPr>
          <w:rFonts w:ascii="Times New Roman" w:hAnsi="Times New Roman"/>
          <w:sz w:val="12"/>
          <w:szCs w:val="12"/>
        </w:rPr>
      </w:pPr>
    </w:p>
    <w:p w:rsidR="00CA11A2" w:rsidRPr="005E7114" w:rsidRDefault="00CA11A2" w:rsidP="00CA11A2">
      <w:pPr>
        <w:widowControl w:val="0"/>
        <w:autoSpaceDE w:val="0"/>
        <w:autoSpaceDN w:val="0"/>
        <w:spacing w:after="0" w:line="240" w:lineRule="auto"/>
        <w:ind w:firstLine="540"/>
        <w:jc w:val="both"/>
        <w:rPr>
          <w:rFonts w:ascii="Times New Roman" w:hAnsi="Times New Roman"/>
          <w:sz w:val="12"/>
          <w:szCs w:val="12"/>
        </w:rPr>
      </w:pPr>
      <w:r w:rsidRPr="005E7114">
        <w:rPr>
          <w:rFonts w:ascii="Times New Roman" w:hAnsi="Times New Roman"/>
          <w:sz w:val="12"/>
          <w:szCs w:val="12"/>
        </w:rPr>
        <w:t>Организацию управления подпрограммой и контроль за ее исполнением осуществляет администрация Каратузского района.</w:t>
      </w:r>
    </w:p>
    <w:p w:rsidR="00CA11A2" w:rsidRPr="005E7114" w:rsidRDefault="00CA11A2" w:rsidP="00CA11A2">
      <w:pPr>
        <w:widowControl w:val="0"/>
        <w:autoSpaceDE w:val="0"/>
        <w:autoSpaceDN w:val="0"/>
        <w:spacing w:after="0" w:line="240" w:lineRule="auto"/>
        <w:ind w:firstLine="708"/>
        <w:jc w:val="both"/>
        <w:rPr>
          <w:rFonts w:ascii="Times New Roman" w:hAnsi="Times New Roman"/>
          <w:sz w:val="12"/>
          <w:szCs w:val="12"/>
        </w:rPr>
      </w:pPr>
      <w:r w:rsidRPr="005E7114">
        <w:rPr>
          <w:rFonts w:ascii="Times New Roman" w:hAnsi="Times New Roman"/>
          <w:sz w:val="12"/>
          <w:szCs w:val="12"/>
        </w:rPr>
        <w:t>Администрация Каратузского района для обеспечения мониторинга и анализа хода реализации подпрограммы организует ведение и представление полугодовой и годовой отчетности.</w:t>
      </w:r>
    </w:p>
    <w:p w:rsidR="00CA11A2" w:rsidRPr="005E7114" w:rsidRDefault="00CA11A2" w:rsidP="00CA11A2">
      <w:pPr>
        <w:widowControl w:val="0"/>
        <w:autoSpaceDE w:val="0"/>
        <w:autoSpaceDN w:val="0"/>
        <w:spacing w:after="0" w:line="240" w:lineRule="auto"/>
        <w:ind w:firstLine="708"/>
        <w:jc w:val="both"/>
        <w:rPr>
          <w:rFonts w:ascii="Times New Roman" w:hAnsi="Times New Roman"/>
          <w:sz w:val="12"/>
          <w:szCs w:val="12"/>
        </w:rPr>
      </w:pPr>
      <w:r w:rsidRPr="005E7114">
        <w:rPr>
          <w:rFonts w:ascii="Times New Roman" w:hAnsi="Times New Roman"/>
          <w:sz w:val="12"/>
          <w:szCs w:val="12"/>
        </w:rPr>
        <w:t>Отчет о реализации подпрограммы за первое полугодие отчетного года представляется отделом сельского хозяйства администрации района одновременно в отдел экономики и развития предпринимательства района и в финансовое управление администрации района в срок не позднее 10 августа отчетного года, по итогам года - не позднее 1 марта года, следующего за отчетным.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CA11A2" w:rsidRPr="005E7114" w:rsidRDefault="00CA11A2" w:rsidP="00CA11A2">
      <w:pPr>
        <w:spacing w:after="0" w:line="240" w:lineRule="auto"/>
        <w:ind w:firstLine="709"/>
        <w:jc w:val="both"/>
        <w:rPr>
          <w:rFonts w:ascii="Times New Roman" w:hAnsi="Times New Roman"/>
          <w:sz w:val="12"/>
          <w:szCs w:val="12"/>
        </w:rPr>
      </w:pPr>
      <w:r w:rsidRPr="005E7114">
        <w:rPr>
          <w:rFonts w:ascii="Times New Roman" w:hAnsi="Times New Roman"/>
          <w:sz w:val="12"/>
          <w:szCs w:val="12"/>
        </w:rPr>
        <w:t>Контроль за исполнением подпрограммы осуществляет администрация Каратузского района.</w:t>
      </w:r>
    </w:p>
    <w:p w:rsidR="00CA11A2" w:rsidRPr="005E7114" w:rsidRDefault="00CA11A2" w:rsidP="00CA11A2">
      <w:pPr>
        <w:autoSpaceDE w:val="0"/>
        <w:autoSpaceDN w:val="0"/>
        <w:adjustRightInd w:val="0"/>
        <w:spacing w:after="0" w:line="240" w:lineRule="auto"/>
        <w:ind w:firstLine="709"/>
        <w:jc w:val="both"/>
        <w:rPr>
          <w:rFonts w:ascii="Times New Roman" w:hAnsi="Times New Roman"/>
          <w:sz w:val="12"/>
          <w:szCs w:val="12"/>
        </w:rPr>
      </w:pPr>
      <w:r w:rsidRPr="005E7114">
        <w:rPr>
          <w:rFonts w:ascii="Times New Roman" w:hAnsi="Times New Roman"/>
          <w:sz w:val="12"/>
          <w:szCs w:val="12"/>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финансовое  управление администрации Каратузского района.</w:t>
      </w:r>
    </w:p>
    <w:p w:rsidR="00CA11A2" w:rsidRPr="005E7114" w:rsidRDefault="00CA11A2" w:rsidP="00CA11A2">
      <w:pPr>
        <w:autoSpaceDE w:val="0"/>
        <w:autoSpaceDN w:val="0"/>
        <w:adjustRightInd w:val="0"/>
        <w:spacing w:after="0" w:line="240" w:lineRule="auto"/>
        <w:ind w:firstLine="540"/>
        <w:jc w:val="both"/>
        <w:rPr>
          <w:rFonts w:ascii="Times New Roman" w:hAnsi="Times New Roman"/>
          <w:sz w:val="12"/>
          <w:szCs w:val="12"/>
        </w:rPr>
      </w:pPr>
      <w:r w:rsidRPr="005E7114">
        <w:rPr>
          <w:rFonts w:ascii="Times New Roman" w:hAnsi="Times New Roman"/>
          <w:sz w:val="12"/>
          <w:szCs w:val="12"/>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C012B5" w:rsidRDefault="00C012B5" w:rsidP="00CA11A2">
      <w:pPr>
        <w:spacing w:after="0" w:line="240" w:lineRule="auto"/>
        <w:rPr>
          <w:rFonts w:ascii="Times New Roman" w:hAnsi="Times New Roman" w:cs="Times New Roman"/>
          <w:color w:val="auto"/>
          <w:kern w:val="0"/>
          <w:sz w:val="12"/>
          <w:szCs w:val="12"/>
        </w:rPr>
      </w:pPr>
    </w:p>
    <w:p w:rsidR="00CA11A2" w:rsidRPr="00CA11A2" w:rsidRDefault="00CA11A2" w:rsidP="00CA11A2">
      <w:pPr>
        <w:widowControl w:val="0"/>
        <w:autoSpaceDE w:val="0"/>
        <w:autoSpaceDN w:val="0"/>
        <w:spacing w:after="0" w:line="240" w:lineRule="auto"/>
        <w:jc w:val="right"/>
        <w:outlineLvl w:val="2"/>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Приложение № 1</w:t>
      </w:r>
    </w:p>
    <w:p w:rsidR="00CA11A2" w:rsidRPr="00CA11A2" w:rsidRDefault="00CA11A2" w:rsidP="00CA11A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к подпрограмме</w:t>
      </w:r>
    </w:p>
    <w:p w:rsidR="00CA11A2" w:rsidRPr="00CA11A2" w:rsidRDefault="00CA11A2" w:rsidP="00CA11A2">
      <w:pPr>
        <w:spacing w:after="0" w:line="240" w:lineRule="auto"/>
        <w:jc w:val="right"/>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«Комплексное развитие сельских территорий»</w:t>
      </w:r>
    </w:p>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highlight w:val="yellow"/>
          <w:lang w:eastAsia="en-US"/>
        </w:rPr>
      </w:pPr>
    </w:p>
    <w:p w:rsidR="00CA11A2" w:rsidRPr="00CA11A2" w:rsidRDefault="00CA11A2" w:rsidP="00CA11A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ПЕРЕЧЕНЬ</w:t>
      </w:r>
    </w:p>
    <w:p w:rsidR="00CA11A2" w:rsidRPr="00CA11A2" w:rsidRDefault="00CA11A2" w:rsidP="00CA11A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И ЗНАЧЕНИЯ ПОКАЗАТЕЛЕЙ РЕЗУЛЬТАТИВНОСТИ ПОДПРОГРАММЫ</w:t>
      </w:r>
    </w:p>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tbl>
      <w:tblPr>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331"/>
        <w:gridCol w:w="709"/>
        <w:gridCol w:w="1843"/>
        <w:gridCol w:w="709"/>
        <w:gridCol w:w="1694"/>
        <w:gridCol w:w="6"/>
        <w:gridCol w:w="1412"/>
        <w:gridCol w:w="6"/>
        <w:gridCol w:w="1279"/>
        <w:gridCol w:w="7"/>
        <w:gridCol w:w="16"/>
      </w:tblGrid>
      <w:tr w:rsidR="00CA11A2" w:rsidRPr="00CA11A2" w:rsidTr="00CA11A2">
        <w:trPr>
          <w:gridAfter w:val="1"/>
          <w:wAfter w:w="16" w:type="dxa"/>
          <w:trHeight w:val="20"/>
        </w:trPr>
        <w:tc>
          <w:tcPr>
            <w:tcW w:w="566" w:type="dxa"/>
            <w:vMerge w:val="restart"/>
            <w:tcBorders>
              <w:top w:val="single" w:sz="4" w:space="0" w:color="auto"/>
              <w:left w:val="single" w:sz="4" w:space="0" w:color="auto"/>
              <w:bottom w:val="single" w:sz="4" w:space="0" w:color="auto"/>
              <w:right w:val="single" w:sz="4" w:space="0" w:color="auto"/>
            </w:tcBorders>
            <w:hideMark/>
          </w:tcPr>
          <w:p w:rsidR="00CA11A2" w:rsidRPr="00CA11A2" w:rsidRDefault="00CA11A2" w:rsidP="00CA11A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 п/п</w:t>
            </w:r>
          </w:p>
        </w:tc>
        <w:tc>
          <w:tcPr>
            <w:tcW w:w="2331" w:type="dxa"/>
            <w:vMerge w:val="restart"/>
            <w:tcBorders>
              <w:top w:val="single" w:sz="4" w:space="0" w:color="auto"/>
              <w:left w:val="single" w:sz="4" w:space="0" w:color="auto"/>
              <w:bottom w:val="single" w:sz="4" w:space="0" w:color="auto"/>
              <w:right w:val="single" w:sz="4" w:space="0" w:color="auto"/>
            </w:tcBorders>
            <w:hideMark/>
          </w:tcPr>
          <w:p w:rsidR="00CA11A2" w:rsidRPr="00CA11A2" w:rsidRDefault="00CA11A2" w:rsidP="00CA11A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Цель, показатели 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CA11A2" w:rsidRPr="00CA11A2" w:rsidRDefault="00CA11A2" w:rsidP="00CA11A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Единица измерения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A11A2" w:rsidRPr="00CA11A2" w:rsidRDefault="00CA11A2" w:rsidP="00CA11A2">
            <w:pPr>
              <w:widowControl w:val="0"/>
              <w:autoSpaceDE w:val="0"/>
              <w:autoSpaceDN w:val="0"/>
              <w:spacing w:after="0" w:line="240" w:lineRule="auto"/>
              <w:ind w:left="363" w:hanging="363"/>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Источник информации</w:t>
            </w:r>
          </w:p>
        </w:tc>
        <w:tc>
          <w:tcPr>
            <w:tcW w:w="5113" w:type="dxa"/>
            <w:gridSpan w:val="7"/>
            <w:tcBorders>
              <w:top w:val="single" w:sz="4" w:space="0" w:color="auto"/>
              <w:left w:val="single" w:sz="4" w:space="0" w:color="auto"/>
              <w:bottom w:val="single" w:sz="4" w:space="0" w:color="auto"/>
              <w:right w:val="single" w:sz="4" w:space="0" w:color="auto"/>
            </w:tcBorders>
            <w:hideMark/>
          </w:tcPr>
          <w:p w:rsidR="00CA11A2" w:rsidRPr="00CA11A2" w:rsidRDefault="00CA11A2" w:rsidP="00CA11A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Годы реализации подпрограммы</w:t>
            </w:r>
          </w:p>
        </w:tc>
      </w:tr>
      <w:tr w:rsidR="00CA11A2" w:rsidRPr="00CA11A2" w:rsidTr="00CA11A2">
        <w:trPr>
          <w:gridAfter w:val="2"/>
          <w:wAfter w:w="23" w:type="dxa"/>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eastAsia="Calibri" w:hAnsi="Times New Roman" w:cs="Times New Roman"/>
                <w:color w:val="auto"/>
                <w:kern w:val="0"/>
                <w:sz w:val="12"/>
                <w:szCs w:val="12"/>
                <w:lang w:eastAsia="en-US"/>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eastAsia="Calibri" w:hAnsi="Times New Roman" w:cs="Times New Roman"/>
                <w:color w:val="auto"/>
                <w:kern w:val="0"/>
                <w:sz w:val="12"/>
                <w:szCs w:val="1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eastAsia="Calibri" w:hAnsi="Times New Roman" w:cs="Times New Roman"/>
                <w:color w:val="auto"/>
                <w:kern w:val="0"/>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A11A2" w:rsidRPr="00CA11A2" w:rsidRDefault="00CA11A2" w:rsidP="00CA11A2">
            <w:pPr>
              <w:widowControl w:val="0"/>
              <w:autoSpaceDE w:val="0"/>
              <w:autoSpaceDN w:val="0"/>
              <w:spacing w:after="0" w:line="240" w:lineRule="auto"/>
              <w:ind w:left="-385" w:firstLine="385"/>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2022</w:t>
            </w:r>
          </w:p>
        </w:tc>
        <w:tc>
          <w:tcPr>
            <w:tcW w:w="1694" w:type="dxa"/>
            <w:tcBorders>
              <w:top w:val="single" w:sz="4" w:space="0" w:color="auto"/>
              <w:left w:val="single" w:sz="4" w:space="0" w:color="auto"/>
              <w:bottom w:val="single" w:sz="4" w:space="0" w:color="auto"/>
              <w:right w:val="single" w:sz="4" w:space="0" w:color="auto"/>
            </w:tcBorders>
            <w:hideMark/>
          </w:tcPr>
          <w:p w:rsidR="00CA11A2" w:rsidRPr="00CA11A2" w:rsidRDefault="00CA11A2" w:rsidP="00CA11A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2023</w:t>
            </w:r>
          </w:p>
          <w:p w:rsidR="00CA11A2" w:rsidRPr="00CA11A2" w:rsidRDefault="00CA11A2" w:rsidP="00CA11A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CA11A2" w:rsidRPr="00CA11A2" w:rsidRDefault="00CA11A2" w:rsidP="00CA11A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2024</w:t>
            </w:r>
          </w:p>
        </w:tc>
        <w:tc>
          <w:tcPr>
            <w:tcW w:w="1285" w:type="dxa"/>
            <w:gridSpan w:val="2"/>
            <w:tcBorders>
              <w:top w:val="single" w:sz="4" w:space="0" w:color="auto"/>
              <w:left w:val="single" w:sz="4" w:space="0" w:color="auto"/>
              <w:bottom w:val="single" w:sz="4" w:space="0" w:color="auto"/>
              <w:right w:val="single" w:sz="4" w:space="0" w:color="auto"/>
            </w:tcBorders>
            <w:hideMark/>
          </w:tcPr>
          <w:p w:rsidR="00CA11A2" w:rsidRPr="00CA11A2" w:rsidRDefault="00CA11A2" w:rsidP="00CA11A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2025</w:t>
            </w:r>
          </w:p>
        </w:tc>
      </w:tr>
      <w:tr w:rsidR="00CA11A2" w:rsidRPr="00CA11A2" w:rsidTr="00CA11A2">
        <w:trPr>
          <w:gridAfter w:val="2"/>
          <w:wAfter w:w="23" w:type="dxa"/>
          <w:trHeight w:val="20"/>
        </w:trPr>
        <w:tc>
          <w:tcPr>
            <w:tcW w:w="566" w:type="dxa"/>
            <w:tcBorders>
              <w:top w:val="single" w:sz="4" w:space="0" w:color="auto"/>
              <w:left w:val="single" w:sz="4" w:space="0" w:color="auto"/>
              <w:bottom w:val="single" w:sz="4" w:space="0" w:color="auto"/>
              <w:right w:val="single" w:sz="4" w:space="0" w:color="auto"/>
            </w:tcBorders>
            <w:hideMark/>
          </w:tcPr>
          <w:p w:rsidR="00CA11A2" w:rsidRPr="00CA11A2" w:rsidRDefault="00CA11A2" w:rsidP="00CA11A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lastRenderedPageBreak/>
              <w:t>1</w:t>
            </w:r>
          </w:p>
        </w:tc>
        <w:tc>
          <w:tcPr>
            <w:tcW w:w="2331" w:type="dxa"/>
            <w:tcBorders>
              <w:top w:val="single" w:sz="4" w:space="0" w:color="auto"/>
              <w:left w:val="single" w:sz="4" w:space="0" w:color="auto"/>
              <w:bottom w:val="single" w:sz="4" w:space="0" w:color="auto"/>
              <w:right w:val="single" w:sz="4" w:space="0" w:color="auto"/>
            </w:tcBorders>
            <w:hideMark/>
          </w:tcPr>
          <w:p w:rsidR="00CA11A2" w:rsidRPr="00CA11A2" w:rsidRDefault="00CA11A2" w:rsidP="00CA11A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CA11A2" w:rsidRPr="00CA11A2" w:rsidRDefault="00CA11A2" w:rsidP="00CA11A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CA11A2" w:rsidRPr="00CA11A2" w:rsidRDefault="00CA11A2" w:rsidP="00CA11A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CA11A2" w:rsidRPr="00CA11A2" w:rsidRDefault="00CA11A2" w:rsidP="00CA11A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5</w:t>
            </w:r>
          </w:p>
        </w:tc>
        <w:tc>
          <w:tcPr>
            <w:tcW w:w="1700" w:type="dxa"/>
            <w:gridSpan w:val="2"/>
            <w:tcBorders>
              <w:top w:val="single" w:sz="4" w:space="0" w:color="auto"/>
              <w:left w:val="single" w:sz="4" w:space="0" w:color="auto"/>
              <w:bottom w:val="single" w:sz="4" w:space="0" w:color="auto"/>
              <w:right w:val="single" w:sz="4" w:space="0" w:color="auto"/>
            </w:tcBorders>
            <w:hideMark/>
          </w:tcPr>
          <w:p w:rsidR="00CA11A2" w:rsidRPr="00CA11A2" w:rsidRDefault="00CA11A2" w:rsidP="00CA11A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6</w:t>
            </w:r>
          </w:p>
        </w:tc>
        <w:tc>
          <w:tcPr>
            <w:tcW w:w="1418" w:type="dxa"/>
            <w:gridSpan w:val="2"/>
            <w:tcBorders>
              <w:top w:val="single" w:sz="4" w:space="0" w:color="auto"/>
              <w:left w:val="single" w:sz="4" w:space="0" w:color="auto"/>
              <w:bottom w:val="single" w:sz="4" w:space="0" w:color="auto"/>
              <w:right w:val="single" w:sz="4" w:space="0" w:color="auto"/>
            </w:tcBorders>
            <w:hideMark/>
          </w:tcPr>
          <w:p w:rsidR="00CA11A2" w:rsidRPr="00CA11A2" w:rsidRDefault="00CA11A2" w:rsidP="00CA11A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7</w:t>
            </w:r>
          </w:p>
        </w:tc>
        <w:tc>
          <w:tcPr>
            <w:tcW w:w="1279" w:type="dxa"/>
            <w:tcBorders>
              <w:top w:val="single" w:sz="4" w:space="0" w:color="auto"/>
              <w:left w:val="single" w:sz="4" w:space="0" w:color="auto"/>
              <w:bottom w:val="single" w:sz="4" w:space="0" w:color="auto"/>
              <w:right w:val="single" w:sz="4" w:space="0" w:color="auto"/>
            </w:tcBorders>
            <w:hideMark/>
          </w:tcPr>
          <w:p w:rsidR="00CA11A2" w:rsidRPr="00CA11A2" w:rsidRDefault="00CA11A2" w:rsidP="00CA11A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8</w:t>
            </w:r>
          </w:p>
        </w:tc>
      </w:tr>
      <w:tr w:rsidR="00CA11A2" w:rsidRPr="00CA11A2" w:rsidTr="00CA11A2">
        <w:trPr>
          <w:trHeight w:val="20"/>
        </w:trPr>
        <w:tc>
          <w:tcPr>
            <w:tcW w:w="566" w:type="dxa"/>
            <w:tcBorders>
              <w:top w:val="single" w:sz="4" w:space="0" w:color="auto"/>
              <w:left w:val="single" w:sz="4" w:space="0" w:color="auto"/>
              <w:bottom w:val="single" w:sz="4" w:space="0" w:color="auto"/>
              <w:right w:val="single" w:sz="4" w:space="0" w:color="auto"/>
            </w:tcBorders>
            <w:hideMark/>
          </w:tcPr>
          <w:p w:rsidR="00CA11A2" w:rsidRPr="00CA11A2" w:rsidRDefault="00CA11A2" w:rsidP="00CA11A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0012" w:type="dxa"/>
            <w:gridSpan w:val="11"/>
            <w:tcBorders>
              <w:top w:val="single" w:sz="4" w:space="0" w:color="auto"/>
              <w:left w:val="single" w:sz="4" w:space="0" w:color="auto"/>
              <w:bottom w:val="single" w:sz="4" w:space="0" w:color="auto"/>
              <w:right w:val="single" w:sz="4" w:space="0" w:color="auto"/>
            </w:tcBorders>
            <w:hideMark/>
          </w:tcPr>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Цель подпрограммы:  Создание комфортных условий жизнедеятельности в сельской местности</w:t>
            </w:r>
          </w:p>
        </w:tc>
      </w:tr>
      <w:tr w:rsidR="00CA11A2" w:rsidRPr="00CA11A2" w:rsidTr="00CA11A2">
        <w:trPr>
          <w:trHeight w:val="20"/>
        </w:trPr>
        <w:tc>
          <w:tcPr>
            <w:tcW w:w="566" w:type="dxa"/>
            <w:tcBorders>
              <w:top w:val="single" w:sz="4" w:space="0" w:color="auto"/>
              <w:left w:val="single" w:sz="4" w:space="0" w:color="auto"/>
              <w:bottom w:val="single" w:sz="4" w:space="0" w:color="auto"/>
              <w:right w:val="single" w:sz="4" w:space="0" w:color="auto"/>
            </w:tcBorders>
          </w:tcPr>
          <w:p w:rsidR="00CA11A2" w:rsidRPr="00CA11A2" w:rsidRDefault="00CA11A2" w:rsidP="00CA11A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1.</w:t>
            </w:r>
          </w:p>
        </w:tc>
        <w:tc>
          <w:tcPr>
            <w:tcW w:w="10012" w:type="dxa"/>
            <w:gridSpan w:val="11"/>
            <w:tcBorders>
              <w:top w:val="single" w:sz="4" w:space="0" w:color="auto"/>
              <w:left w:val="single" w:sz="4" w:space="0" w:color="auto"/>
              <w:bottom w:val="single" w:sz="4" w:space="0" w:color="auto"/>
              <w:right w:val="single" w:sz="4" w:space="0" w:color="auto"/>
            </w:tcBorders>
          </w:tcPr>
          <w:p w:rsidR="00CA11A2" w:rsidRPr="00CA11A2" w:rsidRDefault="00CA11A2" w:rsidP="00CA11A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 xml:space="preserve">Задача подпрограммы: </w:t>
            </w:r>
            <w:r w:rsidRPr="00CA11A2">
              <w:rPr>
                <w:rFonts w:ascii="Times New Roman" w:hAnsi="Times New Roman" w:cs="Times New Roman"/>
                <w:color w:val="auto"/>
                <w:kern w:val="0"/>
                <w:sz w:val="12"/>
                <w:szCs w:val="12"/>
              </w:rPr>
              <w:t>Создание условий для благоустройства сельских территорий</w:t>
            </w:r>
          </w:p>
        </w:tc>
      </w:tr>
      <w:tr w:rsidR="00CA11A2" w:rsidRPr="00CA11A2" w:rsidTr="00CA11A2">
        <w:trPr>
          <w:gridAfter w:val="2"/>
          <w:wAfter w:w="23" w:type="dxa"/>
          <w:trHeight w:val="20"/>
        </w:trPr>
        <w:tc>
          <w:tcPr>
            <w:tcW w:w="566" w:type="dxa"/>
            <w:tcBorders>
              <w:top w:val="single" w:sz="4" w:space="0" w:color="auto"/>
              <w:left w:val="single" w:sz="4" w:space="0" w:color="auto"/>
              <w:bottom w:val="single" w:sz="4" w:space="0" w:color="auto"/>
              <w:right w:val="single" w:sz="4" w:space="0" w:color="auto"/>
            </w:tcBorders>
          </w:tcPr>
          <w:p w:rsidR="00CA11A2" w:rsidRPr="00CA11A2" w:rsidRDefault="00CA11A2" w:rsidP="00CA11A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1.1.</w:t>
            </w:r>
          </w:p>
        </w:tc>
        <w:tc>
          <w:tcPr>
            <w:tcW w:w="2331" w:type="dxa"/>
            <w:tcBorders>
              <w:top w:val="single" w:sz="4" w:space="0" w:color="auto"/>
              <w:left w:val="single" w:sz="4" w:space="0" w:color="auto"/>
              <w:bottom w:val="single" w:sz="4" w:space="0" w:color="auto"/>
              <w:right w:val="single" w:sz="4" w:space="0" w:color="auto"/>
            </w:tcBorders>
          </w:tcPr>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Количество реализованных проектов по благоустройству сельских территорий</w:t>
            </w:r>
          </w:p>
        </w:tc>
        <w:tc>
          <w:tcPr>
            <w:tcW w:w="709" w:type="dxa"/>
            <w:tcBorders>
              <w:top w:val="single" w:sz="4" w:space="0" w:color="auto"/>
              <w:left w:val="single" w:sz="4" w:space="0" w:color="auto"/>
              <w:bottom w:val="single" w:sz="4" w:space="0" w:color="auto"/>
              <w:right w:val="single" w:sz="4" w:space="0" w:color="auto"/>
            </w:tcBorders>
          </w:tcPr>
          <w:p w:rsidR="00CA11A2" w:rsidRPr="00CA11A2" w:rsidRDefault="00CA11A2" w:rsidP="00CA11A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Кол.</w:t>
            </w:r>
          </w:p>
        </w:tc>
        <w:tc>
          <w:tcPr>
            <w:tcW w:w="1843" w:type="dxa"/>
            <w:tcBorders>
              <w:top w:val="single" w:sz="4" w:space="0" w:color="auto"/>
              <w:left w:val="single" w:sz="4" w:space="0" w:color="auto"/>
              <w:bottom w:val="single" w:sz="4" w:space="0" w:color="auto"/>
              <w:right w:val="single" w:sz="4" w:space="0" w:color="auto"/>
            </w:tcBorders>
          </w:tcPr>
          <w:p w:rsidR="00CA11A2" w:rsidRPr="00CA11A2" w:rsidRDefault="00CA11A2" w:rsidP="00CA11A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Расчетный показатель на основании ведомственного мониторинга</w:t>
            </w:r>
          </w:p>
        </w:tc>
        <w:tc>
          <w:tcPr>
            <w:tcW w:w="709" w:type="dxa"/>
            <w:tcBorders>
              <w:top w:val="single" w:sz="4" w:space="0" w:color="auto"/>
              <w:left w:val="single" w:sz="4" w:space="0" w:color="auto"/>
              <w:bottom w:val="single" w:sz="4" w:space="0" w:color="auto"/>
              <w:right w:val="single" w:sz="4" w:space="0" w:color="auto"/>
            </w:tcBorders>
          </w:tcPr>
          <w:p w:rsidR="00CA11A2" w:rsidRPr="00CA11A2" w:rsidRDefault="00CA11A2" w:rsidP="00CA11A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0</w:t>
            </w:r>
          </w:p>
        </w:tc>
        <w:tc>
          <w:tcPr>
            <w:tcW w:w="1700" w:type="dxa"/>
            <w:gridSpan w:val="2"/>
            <w:tcBorders>
              <w:top w:val="single" w:sz="4" w:space="0" w:color="auto"/>
              <w:left w:val="single" w:sz="4" w:space="0" w:color="auto"/>
              <w:bottom w:val="single" w:sz="4" w:space="0" w:color="auto"/>
              <w:right w:val="single" w:sz="4" w:space="0" w:color="auto"/>
            </w:tcBorders>
          </w:tcPr>
          <w:p w:rsidR="00CA11A2" w:rsidRPr="00CA11A2" w:rsidRDefault="00CA11A2" w:rsidP="00CA11A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0</w:t>
            </w:r>
          </w:p>
        </w:tc>
        <w:tc>
          <w:tcPr>
            <w:tcW w:w="1418" w:type="dxa"/>
            <w:gridSpan w:val="2"/>
            <w:tcBorders>
              <w:top w:val="single" w:sz="4" w:space="0" w:color="auto"/>
              <w:left w:val="single" w:sz="4" w:space="0" w:color="auto"/>
              <w:bottom w:val="single" w:sz="4" w:space="0" w:color="auto"/>
              <w:right w:val="single" w:sz="4" w:space="0" w:color="auto"/>
            </w:tcBorders>
          </w:tcPr>
          <w:p w:rsidR="00CA11A2" w:rsidRPr="00CA11A2" w:rsidRDefault="00CA11A2" w:rsidP="00CA11A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0</w:t>
            </w:r>
          </w:p>
        </w:tc>
        <w:tc>
          <w:tcPr>
            <w:tcW w:w="1279" w:type="dxa"/>
            <w:tcBorders>
              <w:top w:val="single" w:sz="4" w:space="0" w:color="auto"/>
              <w:left w:val="single" w:sz="4" w:space="0" w:color="auto"/>
              <w:bottom w:val="single" w:sz="4" w:space="0" w:color="auto"/>
              <w:right w:val="single" w:sz="4" w:space="0" w:color="auto"/>
            </w:tcBorders>
          </w:tcPr>
          <w:p w:rsidR="00CA11A2" w:rsidRPr="00CA11A2" w:rsidRDefault="00CA11A2" w:rsidP="00CA11A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0</w:t>
            </w:r>
          </w:p>
        </w:tc>
      </w:tr>
    </w:tbl>
    <w:p w:rsidR="00C012B5" w:rsidRDefault="00C012B5" w:rsidP="00773AA5">
      <w:pPr>
        <w:spacing w:after="0" w:line="240" w:lineRule="auto"/>
        <w:rPr>
          <w:rFonts w:ascii="Times New Roman" w:hAnsi="Times New Roman" w:cs="Times New Roman"/>
          <w:color w:val="auto"/>
          <w:kern w:val="0"/>
          <w:sz w:val="12"/>
          <w:szCs w:val="12"/>
        </w:rPr>
      </w:pPr>
    </w:p>
    <w:p w:rsidR="00CA11A2" w:rsidRPr="00CA11A2" w:rsidRDefault="00CA11A2" w:rsidP="00CA11A2">
      <w:pPr>
        <w:spacing w:after="0" w:line="240" w:lineRule="auto"/>
        <w:jc w:val="right"/>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Приложение № 2</w:t>
      </w:r>
    </w:p>
    <w:p w:rsidR="00CA11A2" w:rsidRPr="00CA11A2" w:rsidRDefault="00CA11A2" w:rsidP="00CA11A2">
      <w:pPr>
        <w:spacing w:after="0" w:line="240" w:lineRule="auto"/>
        <w:jc w:val="right"/>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к подпрограмме</w:t>
      </w:r>
    </w:p>
    <w:p w:rsidR="00CA11A2" w:rsidRPr="00CA11A2" w:rsidRDefault="00CA11A2" w:rsidP="00CA11A2">
      <w:pPr>
        <w:spacing w:after="0" w:line="240" w:lineRule="auto"/>
        <w:jc w:val="right"/>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«Комплексное развитие сельских территорий</w:t>
      </w:r>
    </w:p>
    <w:p w:rsidR="00CA11A2" w:rsidRPr="00CA11A2" w:rsidRDefault="00CA11A2" w:rsidP="00CA11A2">
      <w:pPr>
        <w:spacing w:after="0" w:line="240" w:lineRule="auto"/>
        <w:jc w:val="right"/>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Каратузского района»</w:t>
      </w:r>
    </w:p>
    <w:p w:rsidR="00CA11A2" w:rsidRPr="00CA11A2" w:rsidRDefault="00CA11A2" w:rsidP="00CA11A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ПЕРЕЧЕНЬ</w:t>
      </w:r>
    </w:p>
    <w:p w:rsidR="00CA11A2" w:rsidRPr="00CA11A2" w:rsidRDefault="00CA11A2" w:rsidP="00CA11A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МЕРОПРИЯТИЙ ПОДПРОГРАММЫ</w:t>
      </w:r>
    </w:p>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tbl>
      <w:tblPr>
        <w:tblW w:w="11269" w:type="dxa"/>
        <w:tblInd w:w="-34" w:type="dxa"/>
        <w:tblLook w:val="04A0" w:firstRow="1" w:lastRow="0" w:firstColumn="1" w:lastColumn="0" w:noHBand="0" w:noVBand="1"/>
      </w:tblPr>
      <w:tblGrid>
        <w:gridCol w:w="502"/>
        <w:gridCol w:w="1625"/>
        <w:gridCol w:w="1454"/>
        <w:gridCol w:w="530"/>
        <w:gridCol w:w="628"/>
        <w:gridCol w:w="918"/>
        <w:gridCol w:w="423"/>
        <w:gridCol w:w="456"/>
        <w:gridCol w:w="456"/>
        <w:gridCol w:w="517"/>
        <w:gridCol w:w="1158"/>
        <w:gridCol w:w="27"/>
        <w:gridCol w:w="2505"/>
        <w:gridCol w:w="41"/>
        <w:gridCol w:w="29"/>
      </w:tblGrid>
      <w:tr w:rsidR="00CA11A2" w:rsidRPr="00CA11A2" w:rsidTr="00CA11A2">
        <w:trPr>
          <w:gridAfter w:val="1"/>
          <w:wAfter w:w="29" w:type="dxa"/>
          <w:trHeight w:val="20"/>
        </w:trPr>
        <w:tc>
          <w:tcPr>
            <w:tcW w:w="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N п/п</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Цели, задачи, мероприятия подпрограммы</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ГРБС</w:t>
            </w:r>
          </w:p>
        </w:tc>
        <w:tc>
          <w:tcPr>
            <w:tcW w:w="2499" w:type="dxa"/>
            <w:gridSpan w:val="4"/>
            <w:tcBorders>
              <w:top w:val="single" w:sz="4" w:space="0" w:color="auto"/>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Код бюджетной классификации</w:t>
            </w:r>
          </w:p>
        </w:tc>
        <w:tc>
          <w:tcPr>
            <w:tcW w:w="2614" w:type="dxa"/>
            <w:gridSpan w:val="5"/>
            <w:tcBorders>
              <w:top w:val="single" w:sz="4" w:space="0" w:color="auto"/>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Расходы по годам реализации программы (тыс. руб.)</w:t>
            </w: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A11A2" w:rsidRPr="00CA11A2" w:rsidTr="00CA11A2">
        <w:trPr>
          <w:gridAfter w:val="2"/>
          <w:wAfter w:w="70" w:type="dxa"/>
          <w:trHeight w:val="20"/>
        </w:trPr>
        <w:tc>
          <w:tcPr>
            <w:tcW w:w="502" w:type="dxa"/>
            <w:vMerge/>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kern w:val="0"/>
                <w:sz w:val="12"/>
                <w:szCs w:val="12"/>
              </w:rPr>
            </w:pP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kern w:val="0"/>
                <w:sz w:val="12"/>
                <w:szCs w:val="12"/>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kern w:val="0"/>
                <w:sz w:val="12"/>
                <w:szCs w:val="12"/>
              </w:rPr>
            </w:pPr>
          </w:p>
        </w:tc>
        <w:tc>
          <w:tcPr>
            <w:tcW w:w="530"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ГРБС</w:t>
            </w:r>
          </w:p>
        </w:tc>
        <w:tc>
          <w:tcPr>
            <w:tcW w:w="62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РзПр</w:t>
            </w:r>
          </w:p>
        </w:tc>
        <w:tc>
          <w:tcPr>
            <w:tcW w:w="91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ЦСР</w:t>
            </w:r>
          </w:p>
        </w:tc>
        <w:tc>
          <w:tcPr>
            <w:tcW w:w="423"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ВР</w:t>
            </w:r>
          </w:p>
        </w:tc>
        <w:tc>
          <w:tcPr>
            <w:tcW w:w="456"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2023</w:t>
            </w:r>
          </w:p>
        </w:tc>
        <w:tc>
          <w:tcPr>
            <w:tcW w:w="456"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2024</w:t>
            </w:r>
          </w:p>
        </w:tc>
        <w:tc>
          <w:tcPr>
            <w:tcW w:w="51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2025</w:t>
            </w:r>
          </w:p>
        </w:tc>
        <w:tc>
          <w:tcPr>
            <w:tcW w:w="115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итого на очередной финансовый год и плановый период</w:t>
            </w:r>
          </w:p>
        </w:tc>
        <w:tc>
          <w:tcPr>
            <w:tcW w:w="2532" w:type="dxa"/>
            <w:gridSpan w:val="2"/>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kern w:val="0"/>
                <w:sz w:val="12"/>
                <w:szCs w:val="12"/>
              </w:rPr>
            </w:pPr>
          </w:p>
        </w:tc>
      </w:tr>
      <w:tr w:rsidR="00CA11A2" w:rsidRPr="00CA11A2" w:rsidTr="00CA11A2">
        <w:trPr>
          <w:gridAfter w:val="2"/>
          <w:wAfter w:w="70" w:type="dxa"/>
          <w:trHeight w:val="2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w:t>
            </w:r>
          </w:p>
        </w:tc>
        <w:tc>
          <w:tcPr>
            <w:tcW w:w="16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w:t>
            </w:r>
          </w:p>
        </w:tc>
        <w:tc>
          <w:tcPr>
            <w:tcW w:w="145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w:t>
            </w:r>
          </w:p>
        </w:tc>
        <w:tc>
          <w:tcPr>
            <w:tcW w:w="530"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4</w:t>
            </w:r>
          </w:p>
        </w:tc>
        <w:tc>
          <w:tcPr>
            <w:tcW w:w="62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5</w:t>
            </w:r>
          </w:p>
        </w:tc>
        <w:tc>
          <w:tcPr>
            <w:tcW w:w="91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6</w:t>
            </w:r>
          </w:p>
        </w:tc>
        <w:tc>
          <w:tcPr>
            <w:tcW w:w="423"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7</w:t>
            </w:r>
          </w:p>
        </w:tc>
        <w:tc>
          <w:tcPr>
            <w:tcW w:w="456"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8</w:t>
            </w:r>
          </w:p>
        </w:tc>
        <w:tc>
          <w:tcPr>
            <w:tcW w:w="456"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w:t>
            </w:r>
          </w:p>
        </w:tc>
        <w:tc>
          <w:tcPr>
            <w:tcW w:w="51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w:t>
            </w:r>
          </w:p>
        </w:tc>
        <w:tc>
          <w:tcPr>
            <w:tcW w:w="115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11</w:t>
            </w:r>
          </w:p>
        </w:tc>
        <w:tc>
          <w:tcPr>
            <w:tcW w:w="2532"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12</w:t>
            </w:r>
          </w:p>
        </w:tc>
      </w:tr>
      <w:tr w:rsidR="00CA11A2" w:rsidRPr="00CA11A2" w:rsidTr="00CA11A2">
        <w:trPr>
          <w:trHeight w:val="2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10767" w:type="dxa"/>
            <w:gridSpan w:val="14"/>
            <w:tcBorders>
              <w:top w:val="single" w:sz="4" w:space="0" w:color="auto"/>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Цель подпрограммы:  Создание комфортных условий жизнедеятельности в сельской местности</w:t>
            </w:r>
          </w:p>
        </w:tc>
      </w:tr>
      <w:tr w:rsidR="00CA11A2" w:rsidRPr="00CA11A2" w:rsidTr="00CA11A2">
        <w:trPr>
          <w:trHeight w:val="2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1</w:t>
            </w:r>
          </w:p>
        </w:tc>
        <w:tc>
          <w:tcPr>
            <w:tcW w:w="10767" w:type="dxa"/>
            <w:gridSpan w:val="14"/>
            <w:tcBorders>
              <w:top w:val="single" w:sz="4" w:space="0" w:color="auto"/>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Задача подпрограммы: Создание условий для благоустройства сельских территорий</w:t>
            </w:r>
          </w:p>
        </w:tc>
      </w:tr>
      <w:tr w:rsidR="00CA11A2" w:rsidRPr="00CA11A2" w:rsidTr="00CA11A2">
        <w:trPr>
          <w:gridAfter w:val="2"/>
          <w:wAfter w:w="70" w:type="dxa"/>
          <w:trHeight w:val="2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1.1</w:t>
            </w:r>
          </w:p>
        </w:tc>
        <w:tc>
          <w:tcPr>
            <w:tcW w:w="16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Расходы на софинансирование субсидии на реализацию мероприятий по благоустройству сельских территорий</w:t>
            </w:r>
          </w:p>
        </w:tc>
        <w:tc>
          <w:tcPr>
            <w:tcW w:w="145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Администрация Каратузского района</w:t>
            </w:r>
          </w:p>
        </w:tc>
        <w:tc>
          <w:tcPr>
            <w:tcW w:w="530"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901</w:t>
            </w:r>
          </w:p>
        </w:tc>
        <w:tc>
          <w:tcPr>
            <w:tcW w:w="62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0503</w:t>
            </w:r>
          </w:p>
        </w:tc>
        <w:tc>
          <w:tcPr>
            <w:tcW w:w="91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1620016110</w:t>
            </w:r>
          </w:p>
        </w:tc>
        <w:tc>
          <w:tcPr>
            <w:tcW w:w="423"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870</w:t>
            </w:r>
          </w:p>
        </w:tc>
        <w:tc>
          <w:tcPr>
            <w:tcW w:w="456"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highlight w:val="yellow"/>
              </w:rPr>
              <w:t>0,00</w:t>
            </w:r>
          </w:p>
        </w:tc>
        <w:tc>
          <w:tcPr>
            <w:tcW w:w="456"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0,00</w:t>
            </w:r>
          </w:p>
        </w:tc>
        <w:tc>
          <w:tcPr>
            <w:tcW w:w="115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highlight w:val="yellow"/>
              </w:rPr>
            </w:pPr>
            <w:r w:rsidRPr="00CA11A2">
              <w:rPr>
                <w:rFonts w:ascii="Times New Roman" w:hAnsi="Times New Roman" w:cs="Times New Roman"/>
                <w:kern w:val="0"/>
                <w:sz w:val="12"/>
                <w:szCs w:val="12"/>
                <w:highlight w:val="yellow"/>
              </w:rPr>
              <w:t>0,00</w:t>
            </w:r>
          </w:p>
        </w:tc>
        <w:tc>
          <w:tcPr>
            <w:tcW w:w="2532"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 </w:t>
            </w:r>
          </w:p>
        </w:tc>
      </w:tr>
      <w:tr w:rsidR="00CA11A2" w:rsidRPr="00CA11A2" w:rsidTr="00CA11A2">
        <w:trPr>
          <w:gridAfter w:val="2"/>
          <w:wAfter w:w="70" w:type="dxa"/>
          <w:trHeight w:val="2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1.1.1</w:t>
            </w:r>
          </w:p>
        </w:tc>
        <w:tc>
          <w:tcPr>
            <w:tcW w:w="16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организация освещения территории в с. Таскино</w:t>
            </w:r>
          </w:p>
        </w:tc>
        <w:tc>
          <w:tcPr>
            <w:tcW w:w="145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Администрация Каратузского района</w:t>
            </w:r>
          </w:p>
        </w:tc>
        <w:tc>
          <w:tcPr>
            <w:tcW w:w="530"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901</w:t>
            </w:r>
          </w:p>
        </w:tc>
        <w:tc>
          <w:tcPr>
            <w:tcW w:w="62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0503</w:t>
            </w:r>
          </w:p>
        </w:tc>
        <w:tc>
          <w:tcPr>
            <w:tcW w:w="91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1620016110</w:t>
            </w:r>
          </w:p>
        </w:tc>
        <w:tc>
          <w:tcPr>
            <w:tcW w:w="423"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870</w:t>
            </w:r>
          </w:p>
        </w:tc>
        <w:tc>
          <w:tcPr>
            <w:tcW w:w="456"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highlight w:val="yellow"/>
              </w:rPr>
              <w:t>0,00</w:t>
            </w:r>
          </w:p>
        </w:tc>
        <w:tc>
          <w:tcPr>
            <w:tcW w:w="456"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115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highlight w:val="yellow"/>
              </w:rPr>
              <w:t>0,00</w:t>
            </w:r>
          </w:p>
        </w:tc>
        <w:tc>
          <w:tcPr>
            <w:tcW w:w="2532"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Монтаж светильников в количестве 52 штук по улице Советской.</w:t>
            </w:r>
          </w:p>
        </w:tc>
      </w:tr>
      <w:tr w:rsidR="00CA11A2" w:rsidRPr="00CA11A2" w:rsidTr="00CA11A2">
        <w:trPr>
          <w:gridAfter w:val="2"/>
          <w:wAfter w:w="70" w:type="dxa"/>
          <w:trHeight w:val="2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1.1.2</w:t>
            </w:r>
          </w:p>
        </w:tc>
        <w:tc>
          <w:tcPr>
            <w:tcW w:w="16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 xml:space="preserve"> обустройство общественных колодцев в с. Таяты</w:t>
            </w:r>
          </w:p>
        </w:tc>
        <w:tc>
          <w:tcPr>
            <w:tcW w:w="145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Администрация Каратузского района</w:t>
            </w:r>
          </w:p>
        </w:tc>
        <w:tc>
          <w:tcPr>
            <w:tcW w:w="530"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901</w:t>
            </w:r>
          </w:p>
        </w:tc>
        <w:tc>
          <w:tcPr>
            <w:tcW w:w="62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0503</w:t>
            </w:r>
          </w:p>
        </w:tc>
        <w:tc>
          <w:tcPr>
            <w:tcW w:w="91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1620016110</w:t>
            </w:r>
          </w:p>
        </w:tc>
        <w:tc>
          <w:tcPr>
            <w:tcW w:w="423"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870</w:t>
            </w:r>
          </w:p>
        </w:tc>
        <w:tc>
          <w:tcPr>
            <w:tcW w:w="456"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highlight w:val="yellow"/>
              </w:rPr>
              <w:t>0,00</w:t>
            </w:r>
          </w:p>
        </w:tc>
        <w:tc>
          <w:tcPr>
            <w:tcW w:w="456"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115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highlight w:val="yellow"/>
              </w:rPr>
              <w:t>0,00</w:t>
            </w:r>
          </w:p>
        </w:tc>
        <w:tc>
          <w:tcPr>
            <w:tcW w:w="2532"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Вода в населенном пункте техническая, не предназначена для использования в пищу, с целью снижения различного рода заболеваемостей необходимо обустройство общественных колодцев в количестве 3 шт. на ул. Новая, ул. Кропочева и ул. Советская</w:t>
            </w:r>
          </w:p>
        </w:tc>
      </w:tr>
      <w:tr w:rsidR="00CA11A2" w:rsidRPr="00CA11A2" w:rsidTr="00CA11A2">
        <w:trPr>
          <w:gridAfter w:val="2"/>
          <w:wAfter w:w="70" w:type="dxa"/>
          <w:trHeight w:val="2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1.1.3</w:t>
            </w:r>
          </w:p>
        </w:tc>
        <w:tc>
          <w:tcPr>
            <w:tcW w:w="162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обустройство "Аллеи памяти в с. Черемушки"</w:t>
            </w:r>
          </w:p>
        </w:tc>
        <w:tc>
          <w:tcPr>
            <w:tcW w:w="145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Администрация Каратузского района</w:t>
            </w:r>
          </w:p>
        </w:tc>
        <w:tc>
          <w:tcPr>
            <w:tcW w:w="530"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901</w:t>
            </w:r>
          </w:p>
        </w:tc>
        <w:tc>
          <w:tcPr>
            <w:tcW w:w="62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0503</w:t>
            </w:r>
          </w:p>
        </w:tc>
        <w:tc>
          <w:tcPr>
            <w:tcW w:w="91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1620016110</w:t>
            </w:r>
          </w:p>
        </w:tc>
        <w:tc>
          <w:tcPr>
            <w:tcW w:w="423"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870</w:t>
            </w:r>
          </w:p>
        </w:tc>
        <w:tc>
          <w:tcPr>
            <w:tcW w:w="456"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highlight w:val="yellow"/>
              </w:rPr>
              <w:t>0,00</w:t>
            </w:r>
          </w:p>
        </w:tc>
        <w:tc>
          <w:tcPr>
            <w:tcW w:w="456"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115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highlight w:val="yellow"/>
              </w:rPr>
              <w:t>0,00</w:t>
            </w:r>
          </w:p>
        </w:tc>
        <w:tc>
          <w:tcPr>
            <w:tcW w:w="2532"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Воспитание патриотизма в жителях села, чтобы молодое поколение помнило заслуги прадедов, воевавших за Родину.</w:t>
            </w:r>
          </w:p>
        </w:tc>
      </w:tr>
      <w:tr w:rsidR="00CA11A2" w:rsidRPr="00CA11A2" w:rsidTr="00CA11A2">
        <w:trPr>
          <w:gridAfter w:val="2"/>
          <w:wAfter w:w="70" w:type="dxa"/>
          <w:trHeight w:val="20"/>
        </w:trPr>
        <w:tc>
          <w:tcPr>
            <w:tcW w:w="35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Итого по подпрограмме</w:t>
            </w:r>
          </w:p>
        </w:tc>
        <w:tc>
          <w:tcPr>
            <w:tcW w:w="530"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62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91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423"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456"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highlight w:val="yellow"/>
              </w:rPr>
            </w:pPr>
            <w:r w:rsidRPr="00CA11A2">
              <w:rPr>
                <w:rFonts w:ascii="Times New Roman" w:hAnsi="Times New Roman" w:cs="Times New Roman"/>
                <w:b/>
                <w:bCs/>
                <w:kern w:val="0"/>
                <w:sz w:val="12"/>
                <w:szCs w:val="12"/>
                <w:highlight w:val="yellow"/>
              </w:rPr>
              <w:t>0,00</w:t>
            </w:r>
          </w:p>
        </w:tc>
        <w:tc>
          <w:tcPr>
            <w:tcW w:w="456"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rPr>
            </w:pPr>
            <w:r w:rsidRPr="00CA11A2">
              <w:rPr>
                <w:rFonts w:ascii="Times New Roman" w:hAnsi="Times New Roman" w:cs="Times New Roman"/>
                <w:b/>
                <w:bCs/>
                <w:kern w:val="0"/>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rPr>
            </w:pPr>
            <w:r w:rsidRPr="00CA11A2">
              <w:rPr>
                <w:rFonts w:ascii="Times New Roman" w:hAnsi="Times New Roman" w:cs="Times New Roman"/>
                <w:b/>
                <w:bCs/>
                <w:kern w:val="0"/>
                <w:sz w:val="12"/>
                <w:szCs w:val="12"/>
              </w:rPr>
              <w:t>0,00</w:t>
            </w:r>
          </w:p>
        </w:tc>
        <w:tc>
          <w:tcPr>
            <w:tcW w:w="115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highlight w:val="yellow"/>
              </w:rPr>
            </w:pPr>
            <w:r w:rsidRPr="00CA11A2">
              <w:rPr>
                <w:rFonts w:ascii="Times New Roman" w:hAnsi="Times New Roman" w:cs="Times New Roman"/>
                <w:b/>
                <w:bCs/>
                <w:kern w:val="0"/>
                <w:sz w:val="12"/>
                <w:szCs w:val="12"/>
                <w:highlight w:val="yellow"/>
              </w:rPr>
              <w:t>0,00</w:t>
            </w:r>
          </w:p>
        </w:tc>
        <w:tc>
          <w:tcPr>
            <w:tcW w:w="2532"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 </w:t>
            </w:r>
          </w:p>
        </w:tc>
      </w:tr>
      <w:tr w:rsidR="00CA11A2" w:rsidRPr="00CA11A2" w:rsidTr="00CA11A2">
        <w:trPr>
          <w:gridAfter w:val="2"/>
          <w:wAfter w:w="70" w:type="dxa"/>
          <w:trHeight w:val="20"/>
        </w:trPr>
        <w:tc>
          <w:tcPr>
            <w:tcW w:w="212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в том числе</w:t>
            </w:r>
          </w:p>
        </w:tc>
        <w:tc>
          <w:tcPr>
            <w:tcW w:w="1454" w:type="dxa"/>
            <w:tcBorders>
              <w:top w:val="nil"/>
              <w:left w:val="nil"/>
              <w:bottom w:val="single" w:sz="4" w:space="0" w:color="auto"/>
              <w:right w:val="single" w:sz="4" w:space="0" w:color="auto"/>
            </w:tcBorders>
            <w:shd w:val="clear" w:color="000000" w:fill="FFFFFF"/>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530"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62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91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423"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456"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highlight w:val="yellow"/>
              </w:rPr>
            </w:pPr>
            <w:r w:rsidRPr="00CA11A2">
              <w:rPr>
                <w:rFonts w:ascii="Times New Roman" w:hAnsi="Times New Roman" w:cs="Times New Roman"/>
                <w:b/>
                <w:bCs/>
                <w:kern w:val="0"/>
                <w:sz w:val="12"/>
                <w:szCs w:val="12"/>
                <w:highlight w:val="yellow"/>
              </w:rPr>
              <w:t> </w:t>
            </w:r>
          </w:p>
        </w:tc>
        <w:tc>
          <w:tcPr>
            <w:tcW w:w="456"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rPr>
            </w:pPr>
            <w:r w:rsidRPr="00CA11A2">
              <w:rPr>
                <w:rFonts w:ascii="Times New Roman" w:hAnsi="Times New Roman" w:cs="Times New Roman"/>
                <w:b/>
                <w:bCs/>
                <w:kern w:val="0"/>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rPr>
            </w:pPr>
            <w:r w:rsidRPr="00CA11A2">
              <w:rPr>
                <w:rFonts w:ascii="Times New Roman" w:hAnsi="Times New Roman" w:cs="Times New Roman"/>
                <w:b/>
                <w:bCs/>
                <w:kern w:val="0"/>
                <w:sz w:val="12"/>
                <w:szCs w:val="12"/>
              </w:rPr>
              <w:t> </w:t>
            </w:r>
          </w:p>
        </w:tc>
        <w:tc>
          <w:tcPr>
            <w:tcW w:w="115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highlight w:val="yellow"/>
              </w:rPr>
            </w:pPr>
            <w:r w:rsidRPr="00CA11A2">
              <w:rPr>
                <w:rFonts w:ascii="Times New Roman" w:hAnsi="Times New Roman" w:cs="Times New Roman"/>
                <w:kern w:val="0"/>
                <w:sz w:val="12"/>
                <w:szCs w:val="12"/>
                <w:highlight w:val="yellow"/>
              </w:rPr>
              <w:t> </w:t>
            </w:r>
          </w:p>
        </w:tc>
        <w:tc>
          <w:tcPr>
            <w:tcW w:w="2532"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 </w:t>
            </w:r>
          </w:p>
        </w:tc>
      </w:tr>
      <w:tr w:rsidR="00CA11A2" w:rsidRPr="00CA11A2" w:rsidTr="00CA11A2">
        <w:trPr>
          <w:gridAfter w:val="2"/>
          <w:wAfter w:w="70" w:type="dxa"/>
          <w:trHeight w:val="20"/>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ГРБС 901</w:t>
            </w:r>
          </w:p>
        </w:tc>
        <w:tc>
          <w:tcPr>
            <w:tcW w:w="3079" w:type="dxa"/>
            <w:gridSpan w:val="2"/>
            <w:tcBorders>
              <w:top w:val="single" w:sz="4" w:space="0" w:color="auto"/>
              <w:left w:val="nil"/>
              <w:bottom w:val="single" w:sz="4" w:space="0" w:color="auto"/>
              <w:right w:val="single" w:sz="4" w:space="0" w:color="auto"/>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администрация Каратузского района</w:t>
            </w:r>
          </w:p>
        </w:tc>
        <w:tc>
          <w:tcPr>
            <w:tcW w:w="530"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62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91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423"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456"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highlight w:val="yellow"/>
              </w:rPr>
            </w:pPr>
            <w:r w:rsidRPr="00CA11A2">
              <w:rPr>
                <w:rFonts w:ascii="Times New Roman" w:hAnsi="Times New Roman" w:cs="Times New Roman"/>
                <w:b/>
                <w:bCs/>
                <w:kern w:val="0"/>
                <w:sz w:val="12"/>
                <w:szCs w:val="12"/>
                <w:highlight w:val="yellow"/>
              </w:rPr>
              <w:t>0,00</w:t>
            </w:r>
          </w:p>
        </w:tc>
        <w:tc>
          <w:tcPr>
            <w:tcW w:w="456"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rPr>
            </w:pPr>
            <w:r w:rsidRPr="00CA11A2">
              <w:rPr>
                <w:rFonts w:ascii="Times New Roman" w:hAnsi="Times New Roman" w:cs="Times New Roman"/>
                <w:b/>
                <w:bCs/>
                <w:kern w:val="0"/>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rPr>
            </w:pPr>
            <w:r w:rsidRPr="00CA11A2">
              <w:rPr>
                <w:rFonts w:ascii="Times New Roman" w:hAnsi="Times New Roman" w:cs="Times New Roman"/>
                <w:b/>
                <w:bCs/>
                <w:kern w:val="0"/>
                <w:sz w:val="12"/>
                <w:szCs w:val="12"/>
              </w:rPr>
              <w:t>0,00</w:t>
            </w:r>
          </w:p>
        </w:tc>
        <w:tc>
          <w:tcPr>
            <w:tcW w:w="115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highlight w:val="yellow"/>
              </w:rPr>
            </w:pPr>
            <w:r w:rsidRPr="00CA11A2">
              <w:rPr>
                <w:rFonts w:ascii="Times New Roman" w:hAnsi="Times New Roman" w:cs="Times New Roman"/>
                <w:b/>
                <w:bCs/>
                <w:kern w:val="0"/>
                <w:sz w:val="12"/>
                <w:szCs w:val="12"/>
                <w:highlight w:val="yellow"/>
              </w:rPr>
              <w:t>0,00</w:t>
            </w:r>
          </w:p>
        </w:tc>
        <w:tc>
          <w:tcPr>
            <w:tcW w:w="2532" w:type="dxa"/>
            <w:gridSpan w:val="2"/>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CA11A2" w:rsidRPr="00CA11A2" w:rsidRDefault="00CA11A2" w:rsidP="00CA11A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Приложение № 5</w:t>
      </w:r>
    </w:p>
    <w:p w:rsidR="00CA11A2" w:rsidRPr="00CA11A2" w:rsidRDefault="00CA11A2" w:rsidP="00CA11A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к муниципальной программе</w:t>
      </w:r>
    </w:p>
    <w:p w:rsidR="00CA11A2" w:rsidRPr="00CA11A2" w:rsidRDefault="00CA11A2" w:rsidP="00CA11A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«Развитие сельского хозяйства</w:t>
      </w:r>
    </w:p>
    <w:p w:rsidR="00CA11A2" w:rsidRPr="00CA11A2" w:rsidRDefault="00CA11A2" w:rsidP="00CA11A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 xml:space="preserve"> в Каратузском районе</w:t>
      </w:r>
    </w:p>
    <w:p w:rsidR="00CA11A2" w:rsidRPr="00CA11A2" w:rsidRDefault="00CA11A2" w:rsidP="00CA11A2">
      <w:pPr>
        <w:autoSpaceDE w:val="0"/>
        <w:autoSpaceDN w:val="0"/>
        <w:adjustRightInd w:val="0"/>
        <w:spacing w:after="0" w:line="240" w:lineRule="auto"/>
        <w:ind w:right="-81"/>
        <w:jc w:val="center"/>
        <w:rPr>
          <w:rFonts w:ascii="Times New Roman" w:hAnsi="Times New Roman" w:cs="Times New Roman"/>
          <w:bCs/>
          <w:color w:val="auto"/>
          <w:kern w:val="0"/>
          <w:sz w:val="12"/>
          <w:szCs w:val="12"/>
        </w:rPr>
      </w:pPr>
      <w:r w:rsidRPr="00CA11A2">
        <w:rPr>
          <w:rFonts w:ascii="Times New Roman" w:hAnsi="Times New Roman" w:cs="Times New Roman"/>
          <w:bCs/>
          <w:color w:val="auto"/>
          <w:kern w:val="0"/>
          <w:sz w:val="12"/>
          <w:szCs w:val="12"/>
        </w:rPr>
        <w:t>Подпрограмма</w:t>
      </w:r>
    </w:p>
    <w:p w:rsidR="00CA11A2" w:rsidRPr="00CA11A2" w:rsidRDefault="00CA11A2" w:rsidP="00CA11A2">
      <w:pPr>
        <w:autoSpaceDE w:val="0"/>
        <w:autoSpaceDN w:val="0"/>
        <w:adjustRightInd w:val="0"/>
        <w:spacing w:after="0" w:line="240" w:lineRule="auto"/>
        <w:ind w:right="-81"/>
        <w:jc w:val="center"/>
        <w:rPr>
          <w:rFonts w:ascii="Times New Roman" w:hAnsi="Times New Roman" w:cs="Times New Roman"/>
          <w:bCs/>
          <w:color w:val="auto"/>
          <w:kern w:val="0"/>
          <w:sz w:val="12"/>
          <w:szCs w:val="12"/>
        </w:rPr>
      </w:pPr>
    </w:p>
    <w:p w:rsidR="00CA11A2" w:rsidRPr="00CA11A2" w:rsidRDefault="00CA11A2" w:rsidP="00CA11A2">
      <w:pPr>
        <w:suppressAutoHyphens/>
        <w:spacing w:after="0" w:line="240" w:lineRule="auto"/>
        <w:jc w:val="center"/>
        <w:outlineLvl w:val="0"/>
        <w:rPr>
          <w:rFonts w:ascii="Times New Roman" w:hAnsi="Times New Roman" w:cs="Times New Roman"/>
          <w:bCs/>
          <w:color w:val="auto"/>
          <w:kern w:val="0"/>
          <w:sz w:val="12"/>
          <w:szCs w:val="12"/>
        </w:rPr>
      </w:pPr>
      <w:r w:rsidRPr="00CA11A2">
        <w:rPr>
          <w:rFonts w:ascii="Times New Roman" w:hAnsi="Times New Roman" w:cs="Times New Roman"/>
          <w:bCs/>
          <w:color w:val="auto"/>
          <w:kern w:val="0"/>
          <w:sz w:val="12"/>
          <w:szCs w:val="12"/>
        </w:rPr>
        <w:t>Обеспечение реализации муниципальной программы развития сельского хозяйства в Каратузском районе</w:t>
      </w:r>
    </w:p>
    <w:p w:rsidR="00CA11A2" w:rsidRPr="00CA11A2" w:rsidRDefault="00CA11A2" w:rsidP="00CA11A2">
      <w:pPr>
        <w:suppressAutoHyphens/>
        <w:spacing w:after="0" w:line="240" w:lineRule="auto"/>
        <w:jc w:val="center"/>
        <w:outlineLvl w:val="0"/>
        <w:rPr>
          <w:rFonts w:ascii="Times New Roman" w:hAnsi="Times New Roman" w:cs="Times New Roman"/>
          <w:bCs/>
          <w:color w:val="auto"/>
          <w:kern w:val="0"/>
          <w:sz w:val="12"/>
          <w:szCs w:val="12"/>
        </w:rPr>
      </w:pPr>
    </w:p>
    <w:p w:rsidR="00CA11A2" w:rsidRPr="00CA11A2" w:rsidRDefault="00CA11A2" w:rsidP="00CA11A2">
      <w:pPr>
        <w:spacing w:after="0" w:line="240" w:lineRule="auto"/>
        <w:jc w:val="center"/>
        <w:rPr>
          <w:rFonts w:ascii="Calibri" w:hAnsi="Calibri" w:cs="Times New Roman"/>
          <w:b/>
          <w:color w:val="auto"/>
          <w:kern w:val="0"/>
          <w:sz w:val="12"/>
          <w:szCs w:val="12"/>
        </w:rPr>
      </w:pPr>
    </w:p>
    <w:p w:rsidR="00CA11A2" w:rsidRPr="00CA11A2" w:rsidRDefault="00CA11A2" w:rsidP="00E735C7">
      <w:pPr>
        <w:widowControl w:val="0"/>
        <w:numPr>
          <w:ilvl w:val="0"/>
          <w:numId w:val="8"/>
        </w:numPr>
        <w:autoSpaceDE w:val="0"/>
        <w:autoSpaceDN w:val="0"/>
        <w:spacing w:after="0" w:line="240" w:lineRule="auto"/>
        <w:ind w:left="0" w:firstLine="0"/>
        <w:contextualSpacing/>
        <w:jc w:val="center"/>
        <w:outlineLvl w:val="2"/>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ПАСПОРТ ПОДПРОГРАММЫ</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CA11A2" w:rsidRPr="00CA11A2" w:rsidTr="00CA11A2">
        <w:tc>
          <w:tcPr>
            <w:tcW w:w="4457" w:type="dxa"/>
          </w:tcPr>
          <w:p w:rsidR="00CA11A2" w:rsidRPr="00CA11A2" w:rsidRDefault="00CA11A2" w:rsidP="00CA11A2">
            <w:pPr>
              <w:widowControl w:val="0"/>
              <w:autoSpaceDE w:val="0"/>
              <w:autoSpaceDN w:val="0"/>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Наименование подпрограммы</w:t>
            </w:r>
          </w:p>
        </w:tc>
        <w:tc>
          <w:tcPr>
            <w:tcW w:w="5244" w:type="dxa"/>
          </w:tcPr>
          <w:p w:rsidR="00CA11A2" w:rsidRPr="00CA11A2" w:rsidRDefault="00CA11A2" w:rsidP="00CA11A2">
            <w:pPr>
              <w:suppressAutoHyphens/>
              <w:spacing w:after="0" w:line="240" w:lineRule="auto"/>
              <w:jc w:val="both"/>
              <w:outlineLvl w:val="0"/>
              <w:rPr>
                <w:rFonts w:ascii="Times New Roman" w:hAnsi="Times New Roman" w:cs="Times New Roman"/>
                <w:b/>
                <w:bCs/>
                <w:color w:val="365F91"/>
                <w:kern w:val="0"/>
                <w:sz w:val="12"/>
                <w:szCs w:val="12"/>
              </w:rPr>
            </w:pPr>
            <w:r w:rsidRPr="00CA11A2">
              <w:rPr>
                <w:rFonts w:ascii="Times New Roman" w:hAnsi="Times New Roman" w:cs="Times New Roman"/>
                <w:b/>
                <w:bCs/>
                <w:color w:val="365F91"/>
                <w:kern w:val="0"/>
                <w:sz w:val="12"/>
                <w:szCs w:val="12"/>
              </w:rPr>
              <w:t>«</w:t>
            </w:r>
            <w:r w:rsidRPr="00CA11A2">
              <w:rPr>
                <w:rFonts w:ascii="Times New Roman" w:hAnsi="Times New Roman" w:cs="Times New Roman"/>
                <w:bCs/>
                <w:color w:val="auto"/>
                <w:kern w:val="0"/>
                <w:sz w:val="12"/>
                <w:szCs w:val="12"/>
              </w:rPr>
              <w:t>Обеспечение реализации муниципальной программы развития сельского хозяйства в Каратузском районе» (далее подпрограмма)</w:t>
            </w:r>
          </w:p>
        </w:tc>
      </w:tr>
      <w:tr w:rsidR="00CA11A2" w:rsidRPr="00CA11A2" w:rsidTr="00CA11A2">
        <w:tc>
          <w:tcPr>
            <w:tcW w:w="4457" w:type="dxa"/>
          </w:tcPr>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Наименование государственной программы Красноярского края, в рамках которой реализуется подпрограмма</w:t>
            </w:r>
          </w:p>
        </w:tc>
        <w:tc>
          <w:tcPr>
            <w:tcW w:w="5244" w:type="dxa"/>
          </w:tcPr>
          <w:p w:rsidR="00CA11A2" w:rsidRPr="00CA11A2" w:rsidRDefault="00CA11A2" w:rsidP="00CA11A2">
            <w:pPr>
              <w:widowControl w:val="0"/>
              <w:adjustRightInd w:val="0"/>
              <w:spacing w:after="0" w:line="240" w:lineRule="auto"/>
              <w:jc w:val="both"/>
              <w:textAlignment w:val="baseline"/>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«Развитие сельского хозяйства в Каратузском районе»</w:t>
            </w:r>
          </w:p>
        </w:tc>
      </w:tr>
      <w:tr w:rsidR="00CA11A2" w:rsidRPr="00CA11A2" w:rsidTr="00CA11A2">
        <w:tc>
          <w:tcPr>
            <w:tcW w:w="4457" w:type="dxa"/>
          </w:tcPr>
          <w:p w:rsidR="00CA11A2" w:rsidRPr="00CA11A2" w:rsidRDefault="00CA11A2" w:rsidP="00CA11A2">
            <w:pPr>
              <w:widowControl w:val="0"/>
              <w:autoSpaceDE w:val="0"/>
              <w:autoSpaceDN w:val="0"/>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5244" w:type="dxa"/>
          </w:tcPr>
          <w:p w:rsidR="00CA11A2" w:rsidRPr="00CA11A2" w:rsidRDefault="00CA11A2" w:rsidP="00CA11A2">
            <w:pPr>
              <w:widowControl w:val="0"/>
              <w:autoSpaceDE w:val="0"/>
              <w:autoSpaceDN w:val="0"/>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Администрация Каратузского района  (далее – администрация)</w:t>
            </w:r>
          </w:p>
        </w:tc>
      </w:tr>
      <w:tr w:rsidR="00CA11A2" w:rsidRPr="00CA11A2" w:rsidTr="00CA11A2">
        <w:tc>
          <w:tcPr>
            <w:tcW w:w="4457" w:type="dxa"/>
          </w:tcPr>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Главные распорядители</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бюджетных средств, ответственные за реализацию мероприятий подпрограммы</w:t>
            </w:r>
          </w:p>
        </w:tc>
        <w:tc>
          <w:tcPr>
            <w:tcW w:w="5244" w:type="dxa"/>
          </w:tcPr>
          <w:p w:rsidR="00CA11A2" w:rsidRPr="00CA11A2" w:rsidRDefault="00CA11A2" w:rsidP="00CA11A2">
            <w:pPr>
              <w:widowControl w:val="0"/>
              <w:autoSpaceDE w:val="0"/>
              <w:autoSpaceDN w:val="0"/>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Администрация Каратузского района</w:t>
            </w:r>
          </w:p>
        </w:tc>
      </w:tr>
      <w:tr w:rsidR="00CA11A2" w:rsidRPr="00CA11A2" w:rsidTr="00CA11A2">
        <w:tc>
          <w:tcPr>
            <w:tcW w:w="4457" w:type="dxa"/>
          </w:tcPr>
          <w:p w:rsidR="00CA11A2" w:rsidRPr="00CA11A2" w:rsidRDefault="00CA11A2" w:rsidP="00CA11A2">
            <w:pPr>
              <w:widowControl w:val="0"/>
              <w:autoSpaceDE w:val="0"/>
              <w:autoSpaceDN w:val="0"/>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Цели и задачи подпрограммы</w:t>
            </w:r>
          </w:p>
        </w:tc>
        <w:tc>
          <w:tcPr>
            <w:tcW w:w="5244" w:type="dxa"/>
          </w:tcPr>
          <w:p w:rsidR="00CA11A2" w:rsidRPr="00CA11A2" w:rsidRDefault="00CA11A2" w:rsidP="00CA11A2">
            <w:pPr>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Цель: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Задачи:</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1.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hAnsi="Times New Roman" w:cs="Times New Roman"/>
                <w:color w:val="auto"/>
                <w:kern w:val="0"/>
                <w:sz w:val="12"/>
                <w:szCs w:val="12"/>
              </w:rPr>
              <w:t xml:space="preserve">2. </w:t>
            </w:r>
            <w:r w:rsidRPr="00CA11A2">
              <w:rPr>
                <w:rFonts w:ascii="Times New Roman" w:eastAsia="Calibri" w:hAnsi="Times New Roman" w:cs="Times New Roman"/>
                <w:color w:val="auto"/>
                <w:kern w:val="0"/>
                <w:sz w:val="12"/>
                <w:szCs w:val="12"/>
                <w:lang w:eastAsia="en-US"/>
              </w:rPr>
              <w:t>Использование информационных ресурсов в сфере агропромышленного комплекса</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eastAsia="Calibri" w:hAnsi="Times New Roman" w:cs="Times New Roman"/>
                <w:color w:val="auto"/>
                <w:kern w:val="0"/>
                <w:sz w:val="12"/>
                <w:szCs w:val="12"/>
                <w:lang w:eastAsia="en-US"/>
              </w:rPr>
              <w:t>3. Организация и проведение публичных и иных мероприятий.</w:t>
            </w:r>
          </w:p>
        </w:tc>
      </w:tr>
      <w:tr w:rsidR="00CA11A2" w:rsidRPr="00CA11A2" w:rsidTr="00CA11A2">
        <w:tc>
          <w:tcPr>
            <w:tcW w:w="4457" w:type="dxa"/>
          </w:tcPr>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Ожидаемые результаты от реализации подпрограммы</w:t>
            </w:r>
          </w:p>
        </w:tc>
        <w:tc>
          <w:tcPr>
            <w:tcW w:w="5244" w:type="dxa"/>
          </w:tcPr>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hyperlink w:anchor="P2442" w:history="1">
              <w:r w:rsidRPr="00CA11A2">
                <w:rPr>
                  <w:rFonts w:ascii="Times New Roman" w:hAnsi="Times New Roman" w:cs="Times New Roman"/>
                  <w:color w:val="auto"/>
                  <w:kern w:val="0"/>
                  <w:sz w:val="12"/>
                  <w:szCs w:val="12"/>
                </w:rPr>
                <w:t>Перечень</w:t>
              </w:r>
            </w:hyperlink>
            <w:r w:rsidRPr="00CA11A2">
              <w:rPr>
                <w:rFonts w:ascii="Times New Roman" w:hAnsi="Times New Roman" w:cs="Times New Roman"/>
                <w:color w:val="auto"/>
                <w:kern w:val="0"/>
                <w:sz w:val="12"/>
                <w:szCs w:val="12"/>
              </w:rPr>
              <w:t xml:space="preserve"> и динамика изменения показателей результативности представлены в приложении № 1 к паспорту подпрограммы</w:t>
            </w:r>
          </w:p>
        </w:tc>
      </w:tr>
      <w:tr w:rsidR="00CA11A2" w:rsidRPr="00CA11A2" w:rsidTr="00CA11A2">
        <w:tc>
          <w:tcPr>
            <w:tcW w:w="4457" w:type="dxa"/>
          </w:tcPr>
          <w:p w:rsidR="00CA11A2" w:rsidRPr="00CA11A2" w:rsidRDefault="00CA11A2" w:rsidP="00CA11A2">
            <w:pPr>
              <w:widowControl w:val="0"/>
              <w:autoSpaceDE w:val="0"/>
              <w:autoSpaceDN w:val="0"/>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Срок реализации подпрограммы</w:t>
            </w:r>
          </w:p>
        </w:tc>
        <w:tc>
          <w:tcPr>
            <w:tcW w:w="5244" w:type="dxa"/>
          </w:tcPr>
          <w:p w:rsidR="00CA11A2" w:rsidRPr="00CA11A2" w:rsidRDefault="00CA11A2" w:rsidP="00CA11A2">
            <w:pPr>
              <w:widowControl w:val="0"/>
              <w:autoSpaceDE w:val="0"/>
              <w:autoSpaceDN w:val="0"/>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2023 – 2025 годы</w:t>
            </w:r>
          </w:p>
        </w:tc>
      </w:tr>
      <w:tr w:rsidR="00CA11A2" w:rsidRPr="00CA11A2" w:rsidTr="00CA11A2">
        <w:tc>
          <w:tcPr>
            <w:tcW w:w="4457" w:type="dxa"/>
          </w:tcPr>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Объем финансирования подпрограммы на период 2023 – 2025 годов составит 14367,3 тыс. рублей, в том числе:</w:t>
            </w:r>
          </w:p>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2023 год – 4789,10 тыс. рублей:</w:t>
            </w:r>
          </w:p>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средства краевого бюджета 4389,10 тыс. рублей;</w:t>
            </w:r>
          </w:p>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средства районного бюджета - 400,00 тыс. рублей</w:t>
            </w:r>
          </w:p>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2024 год – 4789,10 тыс. рублей:</w:t>
            </w:r>
          </w:p>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средства краевого бюджета 4389,10 тыс. рублей;</w:t>
            </w:r>
          </w:p>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средства районного бюджета - 400,00 тыс. рублей</w:t>
            </w:r>
          </w:p>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2025 год – 4789,10 тыс. рублей:</w:t>
            </w:r>
          </w:p>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средства краевого бюджета 4389,10 тыс. рублей;</w:t>
            </w:r>
          </w:p>
          <w:p w:rsidR="00CA11A2" w:rsidRPr="00CA11A2" w:rsidRDefault="00CA11A2" w:rsidP="00CA11A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средства районного бюджета - 400,00 тыс. рублей</w:t>
            </w:r>
          </w:p>
        </w:tc>
      </w:tr>
    </w:tbl>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p>
    <w:p w:rsidR="00CA11A2" w:rsidRPr="00CA11A2" w:rsidRDefault="00CA11A2" w:rsidP="00E735C7">
      <w:pPr>
        <w:widowControl w:val="0"/>
        <w:numPr>
          <w:ilvl w:val="0"/>
          <w:numId w:val="8"/>
        </w:numPr>
        <w:autoSpaceDE w:val="0"/>
        <w:autoSpaceDN w:val="0"/>
        <w:spacing w:after="0" w:line="240" w:lineRule="auto"/>
        <w:ind w:left="0" w:firstLine="0"/>
        <w:contextualSpacing/>
        <w:jc w:val="center"/>
        <w:outlineLvl w:val="2"/>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МЕРОПРИЯТИЯ ПОДПРОГРАММЫ</w:t>
      </w:r>
    </w:p>
    <w:p w:rsidR="00CA11A2" w:rsidRPr="00CA11A2" w:rsidRDefault="00CA11A2" w:rsidP="00CA11A2">
      <w:pPr>
        <w:widowControl w:val="0"/>
        <w:autoSpaceDE w:val="0"/>
        <w:autoSpaceDN w:val="0"/>
        <w:spacing w:after="0" w:line="240" w:lineRule="auto"/>
        <w:jc w:val="center"/>
        <w:outlineLvl w:val="2"/>
        <w:rPr>
          <w:rFonts w:ascii="Times New Roman" w:hAnsi="Times New Roman" w:cs="Times New Roman"/>
          <w:color w:val="auto"/>
          <w:kern w:val="0"/>
          <w:sz w:val="12"/>
          <w:szCs w:val="12"/>
        </w:rPr>
      </w:pPr>
    </w:p>
    <w:p w:rsidR="00CA11A2" w:rsidRPr="00CA11A2" w:rsidRDefault="00CA11A2" w:rsidP="00CA11A2">
      <w:pPr>
        <w:widowControl w:val="0"/>
        <w:autoSpaceDE w:val="0"/>
        <w:autoSpaceDN w:val="0"/>
        <w:spacing w:after="0" w:line="240" w:lineRule="auto"/>
        <w:ind w:firstLine="708"/>
        <w:jc w:val="both"/>
        <w:outlineLvl w:val="2"/>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Выбор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С учетом изменений социально-экономического развития Каратузского района мероприятия могут быть скорректированы в установленном порядке.</w:t>
      </w:r>
    </w:p>
    <w:p w:rsidR="00CA11A2" w:rsidRPr="00CA11A2" w:rsidRDefault="00CA11A2" w:rsidP="00CA11A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 целях эффективной реализации муниципальной программы необходимо выполнение функции органов исполнительной власти по выработке государственной политики и нормативного правового регулирования в сфере агропромышленного комплекса, оказания государственных услуг, надзор за техническим состоянием тракторов и самоходных машин, а также других функций, определяемых Правительством Красноярского края.</w:t>
      </w:r>
    </w:p>
    <w:p w:rsidR="00CA11A2" w:rsidRPr="00CA11A2" w:rsidRDefault="00CA11A2" w:rsidP="00CA11A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Источниками финансирования мероприятий подпрограммы являются средства краевого и районного бюджетов.</w:t>
      </w:r>
    </w:p>
    <w:p w:rsidR="00CA11A2" w:rsidRPr="00CA11A2" w:rsidRDefault="00CA11A2" w:rsidP="00CA11A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Финансирование подпрограммных мероприятий осуществляется путем предоставления:</w:t>
      </w:r>
    </w:p>
    <w:p w:rsidR="00CA11A2" w:rsidRPr="00CA11A2" w:rsidRDefault="00CA11A2" w:rsidP="00CA11A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средств на поставку товаров по муниципальным контрактам, оплату услуг, выполняемых по муниципальным  контрактам;</w:t>
      </w:r>
    </w:p>
    <w:p w:rsidR="00CA11A2" w:rsidRPr="00CA11A2" w:rsidRDefault="00CA11A2" w:rsidP="00CA11A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 выплат </w:t>
      </w:r>
      <w:r w:rsidRPr="00CA11A2">
        <w:rPr>
          <w:rFonts w:ascii="Times New Roman" w:eastAsia="Calibri" w:hAnsi="Times New Roman" w:cs="Times New Roman"/>
          <w:color w:val="auto"/>
          <w:spacing w:val="2"/>
          <w:kern w:val="0"/>
          <w:sz w:val="12"/>
          <w:szCs w:val="12"/>
          <w:lang w:eastAsia="en-US"/>
        </w:rPr>
        <w:t>за достижение наивысших показателей в работе агропромышленного комплекса</w:t>
      </w:r>
      <w:r w:rsidRPr="00CA11A2">
        <w:rPr>
          <w:rFonts w:ascii="Times New Roman" w:hAnsi="Times New Roman" w:cs="Times New Roman"/>
          <w:color w:val="auto"/>
          <w:kern w:val="0"/>
          <w:sz w:val="12"/>
          <w:szCs w:val="12"/>
        </w:rPr>
        <w:t>;</w:t>
      </w:r>
    </w:p>
    <w:p w:rsidR="00CA11A2" w:rsidRPr="00CA11A2" w:rsidRDefault="00CA11A2" w:rsidP="00CA11A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участие в выставках.</w:t>
      </w:r>
    </w:p>
    <w:p w:rsidR="00CA11A2" w:rsidRPr="00CA11A2" w:rsidRDefault="00CA11A2" w:rsidP="00CA11A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Главными распорядителями бюджетных средств является администрация Каратузского района.</w:t>
      </w:r>
    </w:p>
    <w:p w:rsidR="00CA11A2" w:rsidRPr="00CA11A2" w:rsidRDefault="00CA11A2" w:rsidP="00CA11A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Финансирование расходов на содержание отдела сельского хозяйства администрации Каратузского района осуществляется за счет средств, предусмотренных в краевом бюджете (субвенция).</w:t>
      </w:r>
    </w:p>
    <w:p w:rsidR="00CA11A2" w:rsidRPr="00CA11A2" w:rsidRDefault="00CA11A2" w:rsidP="00CA11A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Бюджетные ассигнования на содержание отдела сельского хозяйства предоставляются в соответствии с бюджетной сметой.</w:t>
      </w:r>
    </w:p>
    <w:p w:rsidR="00CA11A2" w:rsidRPr="00CA11A2" w:rsidRDefault="00CA11A2" w:rsidP="00CA11A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Закупка товаров, работ, услуг для обеспечения деятельности я осуществляется в соответствии с Федеральным </w:t>
      </w:r>
      <w:hyperlink r:id="rId34" w:history="1">
        <w:r w:rsidRPr="00CA11A2">
          <w:rPr>
            <w:rFonts w:ascii="Times New Roman" w:hAnsi="Times New Roman" w:cs="Times New Roman"/>
            <w:color w:val="auto"/>
            <w:kern w:val="0"/>
            <w:sz w:val="12"/>
            <w:szCs w:val="12"/>
          </w:rPr>
          <w:t>законом</w:t>
        </w:r>
      </w:hyperlink>
      <w:r w:rsidRPr="00CA11A2">
        <w:rPr>
          <w:rFonts w:ascii="Times New Roman" w:hAnsi="Times New Roman" w:cs="Times New Roman"/>
          <w:color w:val="auto"/>
          <w:kern w:val="0"/>
          <w:sz w:val="12"/>
          <w:szCs w:val="12"/>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CA11A2" w:rsidRPr="00CA11A2" w:rsidRDefault="00CA11A2" w:rsidP="00CA11A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Срок исполнения мероприятий 2023 – 2025 годы.</w:t>
      </w:r>
    </w:p>
    <w:p w:rsidR="00CA11A2" w:rsidRPr="00CA11A2" w:rsidRDefault="00CA11A2" w:rsidP="00CA11A2">
      <w:pPr>
        <w:widowControl w:val="0"/>
        <w:autoSpaceDE w:val="0"/>
        <w:autoSpaceDN w:val="0"/>
        <w:spacing w:after="0" w:line="240" w:lineRule="auto"/>
        <w:ind w:firstLine="708"/>
        <w:jc w:val="both"/>
        <w:rPr>
          <w:rFonts w:ascii="Times New Roman" w:hAnsi="Times New Roman" w:cs="Times New Roman"/>
          <w:color w:val="auto"/>
          <w:kern w:val="0"/>
          <w:sz w:val="12"/>
          <w:szCs w:val="12"/>
        </w:rPr>
      </w:pPr>
      <w:hyperlink w:anchor="P2913" w:history="1">
        <w:r w:rsidRPr="00CA11A2">
          <w:rPr>
            <w:rFonts w:ascii="Times New Roman" w:hAnsi="Times New Roman" w:cs="Times New Roman"/>
            <w:color w:val="auto"/>
            <w:kern w:val="0"/>
            <w:sz w:val="12"/>
            <w:szCs w:val="12"/>
          </w:rPr>
          <w:t>Перечень</w:t>
        </w:r>
      </w:hyperlink>
      <w:r w:rsidRPr="00CA11A2">
        <w:rPr>
          <w:rFonts w:ascii="Times New Roman" w:hAnsi="Times New Roman" w:cs="Times New Roman"/>
          <w:color w:val="auto"/>
          <w:kern w:val="0"/>
          <w:sz w:val="12"/>
          <w:szCs w:val="12"/>
        </w:rPr>
        <w:t xml:space="preserve"> подпрограммных мероприятий представлен в приложении № 2 к подпрограмме.</w:t>
      </w:r>
    </w:p>
    <w:p w:rsidR="00CA11A2" w:rsidRPr="00CA11A2" w:rsidRDefault="00CA11A2" w:rsidP="00CA11A2">
      <w:pPr>
        <w:widowControl w:val="0"/>
        <w:autoSpaceDE w:val="0"/>
        <w:autoSpaceDN w:val="0"/>
        <w:spacing w:after="0" w:line="240" w:lineRule="auto"/>
        <w:jc w:val="center"/>
        <w:outlineLvl w:val="2"/>
        <w:rPr>
          <w:rFonts w:ascii="Times New Roman" w:hAnsi="Times New Roman" w:cs="Times New Roman"/>
          <w:color w:val="auto"/>
          <w:kern w:val="0"/>
          <w:sz w:val="12"/>
          <w:szCs w:val="12"/>
        </w:rPr>
      </w:pPr>
    </w:p>
    <w:p w:rsidR="00CA11A2" w:rsidRPr="00CA11A2" w:rsidRDefault="00CA11A2" w:rsidP="00E735C7">
      <w:pPr>
        <w:widowControl w:val="0"/>
        <w:numPr>
          <w:ilvl w:val="0"/>
          <w:numId w:val="8"/>
        </w:numPr>
        <w:autoSpaceDE w:val="0"/>
        <w:autoSpaceDN w:val="0"/>
        <w:spacing w:after="0" w:line="240" w:lineRule="auto"/>
        <w:ind w:left="0" w:firstLine="0"/>
        <w:contextualSpacing/>
        <w:jc w:val="center"/>
        <w:outlineLvl w:val="2"/>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МЕХАНИЗМ РЕАЛИЗАЦИИ ПОДПРОГРАММЫ</w:t>
      </w:r>
    </w:p>
    <w:p w:rsidR="00CA11A2" w:rsidRPr="00CA11A2" w:rsidRDefault="00CA11A2" w:rsidP="00CA11A2">
      <w:pPr>
        <w:widowControl w:val="0"/>
        <w:autoSpaceDE w:val="0"/>
        <w:autoSpaceDN w:val="0"/>
        <w:spacing w:after="0" w:line="240" w:lineRule="auto"/>
        <w:contextualSpacing/>
        <w:outlineLvl w:val="2"/>
        <w:rPr>
          <w:rFonts w:ascii="Times New Roman" w:hAnsi="Times New Roman" w:cs="Times New Roman"/>
          <w:color w:val="auto"/>
          <w:kern w:val="0"/>
          <w:sz w:val="12"/>
          <w:szCs w:val="12"/>
        </w:rPr>
      </w:pPr>
    </w:p>
    <w:p w:rsidR="00CA11A2" w:rsidRPr="00CA11A2" w:rsidRDefault="00CA11A2" w:rsidP="00CA11A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Субвенции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 предоставляются бюджетам муниципальных районов в соответствии с </w:t>
      </w:r>
      <w:hyperlink r:id="rId35" w:history="1">
        <w:r w:rsidRPr="00CA11A2">
          <w:rPr>
            <w:rFonts w:ascii="Times New Roman" w:hAnsi="Times New Roman" w:cs="Times New Roman"/>
            <w:color w:val="auto"/>
            <w:kern w:val="0"/>
            <w:sz w:val="12"/>
            <w:szCs w:val="12"/>
          </w:rPr>
          <w:t>Законом</w:t>
        </w:r>
      </w:hyperlink>
      <w:r w:rsidRPr="00CA11A2">
        <w:rPr>
          <w:rFonts w:ascii="Times New Roman" w:hAnsi="Times New Roman" w:cs="Times New Roman"/>
          <w:color w:val="auto"/>
          <w:kern w:val="0"/>
          <w:sz w:val="12"/>
          <w:szCs w:val="12"/>
        </w:rPr>
        <w:t xml:space="preserve"> Красноярского края от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w:t>
      </w:r>
    </w:p>
    <w:p w:rsidR="00CA11A2" w:rsidRPr="00CA11A2" w:rsidRDefault="00CA11A2" w:rsidP="00CA11A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Передача финансовых средств органам местного самоуправления для осуществления отдельных государственных полномочий производится ежемесячно в пределах объема бюджетных средств, предусмотренного законом Красноярского края о краевом бюджете на очередной финансовый год и плановый период.</w:t>
      </w:r>
    </w:p>
    <w:p w:rsidR="00CA11A2" w:rsidRPr="00CA11A2" w:rsidRDefault="00CA11A2" w:rsidP="00CA11A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Использование информационных ресурсов в сфере агропромышленного комплекса:</w:t>
      </w:r>
    </w:p>
    <w:p w:rsidR="00CA11A2" w:rsidRPr="00CA11A2" w:rsidRDefault="00CA11A2" w:rsidP="00CA11A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расходы на организацию, проведение и участие в краевых, межрегиональных (зональных), выставках, совещаниях и соревнованиях в агропромышленном комплексе.</w:t>
      </w:r>
    </w:p>
    <w:p w:rsidR="00CA11A2" w:rsidRPr="00CA11A2" w:rsidRDefault="00CA11A2" w:rsidP="00CA11A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1) Закупка услуг по организации, проведению краевых, межрегиональных (зональных), районных  конкурсов, выставок, совещаний и соревнований в агропромышленном комплексе и участию в них субъектов агропромышленного комплекса осуществляется в соответствии с Федеральным </w:t>
      </w:r>
      <w:hyperlink r:id="rId36" w:history="1">
        <w:r w:rsidRPr="00CA11A2">
          <w:rPr>
            <w:rFonts w:ascii="Times New Roman" w:hAnsi="Times New Roman" w:cs="Times New Roman"/>
            <w:color w:val="auto"/>
            <w:kern w:val="0"/>
            <w:sz w:val="12"/>
            <w:szCs w:val="12"/>
          </w:rPr>
          <w:t>законом</w:t>
        </w:r>
      </w:hyperlink>
      <w:r w:rsidRPr="00CA11A2">
        <w:rPr>
          <w:rFonts w:ascii="Times New Roman" w:hAnsi="Times New Roman" w:cs="Times New Roman"/>
          <w:color w:val="auto"/>
          <w:kern w:val="0"/>
          <w:sz w:val="12"/>
          <w:szCs w:val="12"/>
        </w:rPr>
        <w:t xml:space="preserve"> № 44-ФЗ при наличии сметы расходов, счета на оплату и (или) договора (контракта) с приложением сметы расходов, являющихся неотъемлемой частью договора (контракта).</w:t>
      </w:r>
    </w:p>
    <w:p w:rsidR="00CA11A2" w:rsidRPr="00CA11A2" w:rsidRDefault="00CA11A2" w:rsidP="00CA11A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2) Смета на организацию, проведение и участие в краевых, межрегиональных (зональных), районных  конкурсах, выставках, совещаниях и соревнованиях в агропромышленном комплексе утверждается главой администрации Каратузского района.</w:t>
      </w:r>
    </w:p>
    <w:p w:rsidR="00CA11A2" w:rsidRPr="00CA11A2" w:rsidRDefault="00CA11A2" w:rsidP="00CA11A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3) Выплата </w:t>
      </w:r>
      <w:r w:rsidRPr="00CA11A2">
        <w:rPr>
          <w:rFonts w:ascii="Times New Roman" w:eastAsia="Calibri" w:hAnsi="Times New Roman" w:cs="Times New Roman"/>
          <w:color w:val="auto"/>
          <w:spacing w:val="2"/>
          <w:kern w:val="0"/>
          <w:sz w:val="12"/>
          <w:szCs w:val="12"/>
          <w:lang w:eastAsia="en-US"/>
        </w:rPr>
        <w:t>за достижение наивысших показателей в работе агропромышленного комплекса</w:t>
      </w:r>
      <w:r w:rsidRPr="00CA11A2">
        <w:rPr>
          <w:rFonts w:ascii="Times New Roman" w:hAnsi="Times New Roman" w:cs="Times New Roman"/>
          <w:color w:val="auto"/>
          <w:kern w:val="0"/>
          <w:sz w:val="12"/>
          <w:szCs w:val="12"/>
        </w:rPr>
        <w:t xml:space="preserve"> премий осуществляется путем выдачи денежных средств по платежным ведомостям, расходным кассовым ордерам или другим заменяющим их документам или путем перечисления денежных средств на счета победителей.</w:t>
      </w:r>
    </w:p>
    <w:p w:rsidR="00CA11A2" w:rsidRPr="00CA11A2" w:rsidRDefault="00CA11A2" w:rsidP="00CA11A2">
      <w:pPr>
        <w:spacing w:after="0" w:line="240" w:lineRule="auto"/>
        <w:ind w:firstLine="708"/>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 перечень расходов для участия в краевой, районной выставке, посвященной дню работника сельского хозяйства входит: оформление мероприятия, приобретение основных средств и материалов, оказание услуг.</w:t>
      </w:r>
    </w:p>
    <w:p w:rsidR="00CA11A2" w:rsidRPr="00CA11A2" w:rsidRDefault="00CA11A2" w:rsidP="00CA11A2">
      <w:pPr>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 перечень расходов на проведение сельскохозяйственной ярмарки входит: оформление мероприятия, приобретение основных средств и материалов, оказание услуг, денежные вознаграждения.</w:t>
      </w:r>
    </w:p>
    <w:p w:rsidR="00CA11A2" w:rsidRPr="00CA11A2" w:rsidRDefault="00CA11A2" w:rsidP="00CA11A2">
      <w:pPr>
        <w:spacing w:after="0" w:line="240" w:lineRule="auto"/>
        <w:ind w:firstLine="708"/>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Порядок проведения районных конкурсов, соревнований определяется нормативным правовым актом администрации Каратузского района.</w:t>
      </w:r>
    </w:p>
    <w:p w:rsidR="00CA11A2" w:rsidRPr="00CA11A2" w:rsidRDefault="00CA11A2" w:rsidP="00CA11A2">
      <w:pPr>
        <w:spacing w:after="0" w:line="240" w:lineRule="auto"/>
        <w:jc w:val="both"/>
        <w:rPr>
          <w:rFonts w:ascii="Times New Roman" w:hAnsi="Times New Roman" w:cs="Times New Roman"/>
          <w:color w:val="auto"/>
          <w:kern w:val="0"/>
          <w:sz w:val="12"/>
          <w:szCs w:val="12"/>
        </w:rPr>
      </w:pPr>
    </w:p>
    <w:p w:rsidR="00CA11A2" w:rsidRPr="00CA11A2" w:rsidRDefault="00CA11A2" w:rsidP="00E735C7">
      <w:pPr>
        <w:widowControl w:val="0"/>
        <w:numPr>
          <w:ilvl w:val="0"/>
          <w:numId w:val="8"/>
        </w:numPr>
        <w:autoSpaceDE w:val="0"/>
        <w:autoSpaceDN w:val="0"/>
        <w:spacing w:after="0" w:line="240" w:lineRule="auto"/>
        <w:ind w:left="0" w:firstLine="0"/>
        <w:contextualSpacing/>
        <w:jc w:val="center"/>
        <w:outlineLvl w:val="2"/>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УПРАВЛЕНИЕ ПОДПРОГРАММОЙ И КОНТРОЛЬ</w:t>
      </w:r>
    </w:p>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ЗА ИСПОЛНЕНИЕМ ПОДПРОГРАММЫ</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p>
    <w:p w:rsidR="00CA11A2" w:rsidRPr="00CA11A2" w:rsidRDefault="00CA11A2" w:rsidP="00CA11A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Организацию управления подпрограммой и контроль за ее исполнением осуществляет администрация Каратузского района.</w:t>
      </w:r>
    </w:p>
    <w:p w:rsidR="00CA11A2" w:rsidRPr="00CA11A2" w:rsidRDefault="00CA11A2" w:rsidP="00CA11A2">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Администрация Каратузского района для обеспечения мониторинга и анализа хода реализации подпрограммы организует ведение и представление полугодовой и годовой отчетности.</w:t>
      </w:r>
    </w:p>
    <w:p w:rsidR="00CA11A2" w:rsidRPr="00CA11A2" w:rsidRDefault="00CA11A2" w:rsidP="00CA11A2">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Отчет о реализации подпрограммы за первое полугодие отчетного года представляется отделом сельского хозяйства администрации района одновременно в отдел экономики и развития предпринимательства района и в финансовое управление администрации района в срок не позднее 10 августа отчетного года, по итогам года - не позднее 1 марта года, следующего за отчетным.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CA11A2" w:rsidRPr="00CA11A2" w:rsidRDefault="00CA11A2" w:rsidP="00CA11A2">
      <w:pPr>
        <w:spacing w:after="0" w:line="240" w:lineRule="auto"/>
        <w:ind w:firstLine="708"/>
        <w:jc w:val="both"/>
        <w:rPr>
          <w:rFonts w:ascii="Times New Roman" w:eastAsia="Calibri" w:hAnsi="Times New Roman" w:cs="Times New Roman"/>
          <w:color w:val="auto"/>
          <w:kern w:val="0"/>
          <w:sz w:val="12"/>
          <w:szCs w:val="12"/>
        </w:rPr>
      </w:pPr>
      <w:r w:rsidRPr="00CA11A2">
        <w:rPr>
          <w:rFonts w:ascii="Times New Roman" w:eastAsia="Calibri" w:hAnsi="Times New Roman" w:cs="Times New Roman"/>
          <w:color w:val="auto"/>
          <w:kern w:val="0"/>
          <w:sz w:val="12"/>
          <w:szCs w:val="12"/>
        </w:rPr>
        <w:t>Контроль за исполнением подпрограммы осуществляет администрация Каратузского района.</w:t>
      </w:r>
    </w:p>
    <w:p w:rsidR="00CA11A2" w:rsidRPr="00CA11A2" w:rsidRDefault="00CA11A2" w:rsidP="00CA11A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финансовое  управление администрации Каратузского района.</w:t>
      </w:r>
    </w:p>
    <w:p w:rsidR="00CA11A2" w:rsidRPr="00CA11A2" w:rsidRDefault="00CA11A2" w:rsidP="00CA11A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C012B5" w:rsidRDefault="00C012B5" w:rsidP="00773AA5">
      <w:pPr>
        <w:spacing w:after="0" w:line="240" w:lineRule="auto"/>
        <w:rPr>
          <w:rFonts w:ascii="Times New Roman" w:hAnsi="Times New Roman" w:cs="Times New Roman"/>
          <w:color w:val="auto"/>
          <w:kern w:val="0"/>
          <w:sz w:val="12"/>
          <w:szCs w:val="12"/>
        </w:rPr>
      </w:pPr>
    </w:p>
    <w:p w:rsidR="00CA11A2" w:rsidRPr="00CA11A2" w:rsidRDefault="00CA11A2" w:rsidP="00CA11A2">
      <w:pPr>
        <w:widowControl w:val="0"/>
        <w:autoSpaceDE w:val="0"/>
        <w:autoSpaceDN w:val="0"/>
        <w:spacing w:after="0" w:line="240" w:lineRule="auto"/>
        <w:jc w:val="right"/>
        <w:outlineLvl w:val="2"/>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Приложение № 1</w:t>
      </w:r>
    </w:p>
    <w:p w:rsidR="00CA11A2" w:rsidRPr="00CA11A2" w:rsidRDefault="00CA11A2" w:rsidP="00CA11A2">
      <w:pPr>
        <w:widowControl w:val="0"/>
        <w:autoSpaceDE w:val="0"/>
        <w:autoSpaceDN w:val="0"/>
        <w:spacing w:after="0" w:line="240" w:lineRule="auto"/>
        <w:jc w:val="right"/>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к подпрограмме</w:t>
      </w:r>
    </w:p>
    <w:p w:rsidR="00CA11A2" w:rsidRPr="00CA11A2" w:rsidRDefault="00CA11A2" w:rsidP="00CA11A2">
      <w:pPr>
        <w:widowControl w:val="0"/>
        <w:autoSpaceDE w:val="0"/>
        <w:autoSpaceDN w:val="0"/>
        <w:spacing w:after="0" w:line="240" w:lineRule="auto"/>
        <w:jc w:val="right"/>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«Обеспечение реализации муниципальной </w:t>
      </w:r>
    </w:p>
    <w:p w:rsidR="00CA11A2" w:rsidRPr="00CA11A2" w:rsidRDefault="00CA11A2" w:rsidP="00CA11A2">
      <w:pPr>
        <w:widowControl w:val="0"/>
        <w:autoSpaceDE w:val="0"/>
        <w:autoSpaceDN w:val="0"/>
        <w:spacing w:after="0" w:line="240" w:lineRule="auto"/>
        <w:jc w:val="right"/>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программы развития сельского</w:t>
      </w:r>
    </w:p>
    <w:p w:rsidR="00CA11A2" w:rsidRPr="00CA11A2" w:rsidRDefault="00CA11A2" w:rsidP="00CA11A2">
      <w:pPr>
        <w:widowControl w:val="0"/>
        <w:autoSpaceDE w:val="0"/>
        <w:autoSpaceDN w:val="0"/>
        <w:spacing w:after="0" w:line="240" w:lineRule="auto"/>
        <w:jc w:val="right"/>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 xml:space="preserve"> хозяйства в Каратузском районе»</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p>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ПЕРЕЧЕНЬ</w:t>
      </w:r>
    </w:p>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И ЗНАЧЕНИЯ ПОКАЗАТЕЛЕЙ РЕЗУЛЬТАТИВНОСТИ ПОДПРОГРАММЫ</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p>
    <w:tbl>
      <w:tblPr>
        <w:tblW w:w="112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1988"/>
        <w:gridCol w:w="709"/>
        <w:gridCol w:w="1559"/>
        <w:gridCol w:w="1843"/>
        <w:gridCol w:w="1695"/>
        <w:gridCol w:w="6"/>
        <w:gridCol w:w="1412"/>
        <w:gridCol w:w="6"/>
        <w:gridCol w:w="1481"/>
        <w:gridCol w:w="24"/>
      </w:tblGrid>
      <w:tr w:rsidR="00CA11A2" w:rsidRPr="00CA11A2" w:rsidTr="00CA11A2">
        <w:trPr>
          <w:gridAfter w:val="1"/>
          <w:wAfter w:w="24" w:type="dxa"/>
          <w:trHeight w:val="113"/>
        </w:trPr>
        <w:tc>
          <w:tcPr>
            <w:tcW w:w="564" w:type="dxa"/>
            <w:vMerge w:val="restart"/>
          </w:tcPr>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N п/п</w:t>
            </w:r>
          </w:p>
        </w:tc>
        <w:tc>
          <w:tcPr>
            <w:tcW w:w="1988" w:type="dxa"/>
            <w:vMerge w:val="restart"/>
          </w:tcPr>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Цель, показатели результативности</w:t>
            </w:r>
          </w:p>
        </w:tc>
        <w:tc>
          <w:tcPr>
            <w:tcW w:w="709" w:type="dxa"/>
            <w:vMerge w:val="restart"/>
          </w:tcPr>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Единица измерения</w:t>
            </w:r>
          </w:p>
        </w:tc>
        <w:tc>
          <w:tcPr>
            <w:tcW w:w="1559" w:type="dxa"/>
            <w:vMerge w:val="restart"/>
          </w:tcPr>
          <w:p w:rsidR="00CA11A2" w:rsidRPr="00CA11A2" w:rsidRDefault="00CA11A2" w:rsidP="00CA11A2">
            <w:pPr>
              <w:widowControl w:val="0"/>
              <w:autoSpaceDE w:val="0"/>
              <w:autoSpaceDN w:val="0"/>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Источник информации</w:t>
            </w:r>
          </w:p>
        </w:tc>
        <w:tc>
          <w:tcPr>
            <w:tcW w:w="6443" w:type="dxa"/>
            <w:gridSpan w:val="6"/>
          </w:tcPr>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Годы реализации подпрограммы</w:t>
            </w:r>
          </w:p>
        </w:tc>
      </w:tr>
      <w:tr w:rsidR="00CA11A2" w:rsidRPr="00CA11A2" w:rsidTr="00CA11A2">
        <w:trPr>
          <w:gridAfter w:val="1"/>
          <w:wAfter w:w="24" w:type="dxa"/>
          <w:trHeight w:val="113"/>
        </w:trPr>
        <w:tc>
          <w:tcPr>
            <w:tcW w:w="564" w:type="dxa"/>
            <w:vMerge/>
          </w:tcPr>
          <w:p w:rsidR="00CA11A2" w:rsidRPr="00CA11A2" w:rsidRDefault="00CA11A2" w:rsidP="00CA11A2">
            <w:pPr>
              <w:suppressAutoHyphens/>
              <w:spacing w:after="0" w:line="240" w:lineRule="auto"/>
              <w:rPr>
                <w:rFonts w:ascii="Times New Roman" w:eastAsia="Calibri" w:hAnsi="Times New Roman" w:cs="Times New Roman"/>
                <w:color w:val="auto"/>
                <w:kern w:val="0"/>
                <w:sz w:val="12"/>
                <w:szCs w:val="12"/>
                <w:lang w:eastAsia="ar-SA"/>
              </w:rPr>
            </w:pPr>
          </w:p>
        </w:tc>
        <w:tc>
          <w:tcPr>
            <w:tcW w:w="1988" w:type="dxa"/>
            <w:vMerge/>
          </w:tcPr>
          <w:p w:rsidR="00CA11A2" w:rsidRPr="00CA11A2" w:rsidRDefault="00CA11A2" w:rsidP="00CA11A2">
            <w:pPr>
              <w:suppressAutoHyphens/>
              <w:spacing w:after="0" w:line="240" w:lineRule="auto"/>
              <w:rPr>
                <w:rFonts w:ascii="Times New Roman" w:eastAsia="Calibri" w:hAnsi="Times New Roman" w:cs="Times New Roman"/>
                <w:color w:val="auto"/>
                <w:kern w:val="0"/>
                <w:sz w:val="12"/>
                <w:szCs w:val="12"/>
                <w:lang w:eastAsia="ar-SA"/>
              </w:rPr>
            </w:pPr>
          </w:p>
        </w:tc>
        <w:tc>
          <w:tcPr>
            <w:tcW w:w="709" w:type="dxa"/>
            <w:vMerge/>
          </w:tcPr>
          <w:p w:rsidR="00CA11A2" w:rsidRPr="00CA11A2" w:rsidRDefault="00CA11A2" w:rsidP="00CA11A2">
            <w:pPr>
              <w:suppressAutoHyphens/>
              <w:spacing w:after="0" w:line="240" w:lineRule="auto"/>
              <w:rPr>
                <w:rFonts w:ascii="Times New Roman" w:eastAsia="Calibri" w:hAnsi="Times New Roman" w:cs="Times New Roman"/>
                <w:color w:val="auto"/>
                <w:kern w:val="0"/>
                <w:sz w:val="12"/>
                <w:szCs w:val="12"/>
                <w:lang w:eastAsia="ar-SA"/>
              </w:rPr>
            </w:pPr>
          </w:p>
        </w:tc>
        <w:tc>
          <w:tcPr>
            <w:tcW w:w="1559" w:type="dxa"/>
            <w:vMerge/>
          </w:tcPr>
          <w:p w:rsidR="00CA11A2" w:rsidRPr="00CA11A2" w:rsidRDefault="00CA11A2" w:rsidP="00CA11A2">
            <w:pPr>
              <w:suppressAutoHyphens/>
              <w:spacing w:after="0" w:line="240" w:lineRule="auto"/>
              <w:rPr>
                <w:rFonts w:ascii="Times New Roman" w:eastAsia="Calibri" w:hAnsi="Times New Roman" w:cs="Times New Roman"/>
                <w:color w:val="auto"/>
                <w:kern w:val="0"/>
                <w:sz w:val="12"/>
                <w:szCs w:val="12"/>
                <w:lang w:eastAsia="ar-SA"/>
              </w:rPr>
            </w:pPr>
          </w:p>
        </w:tc>
        <w:tc>
          <w:tcPr>
            <w:tcW w:w="1843" w:type="dxa"/>
            <w:vAlign w:val="center"/>
          </w:tcPr>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2022</w:t>
            </w:r>
          </w:p>
        </w:tc>
        <w:tc>
          <w:tcPr>
            <w:tcW w:w="1695" w:type="dxa"/>
            <w:vAlign w:val="center"/>
          </w:tcPr>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2023</w:t>
            </w:r>
          </w:p>
        </w:tc>
        <w:tc>
          <w:tcPr>
            <w:tcW w:w="1418" w:type="dxa"/>
            <w:gridSpan w:val="2"/>
            <w:vAlign w:val="center"/>
          </w:tcPr>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2024</w:t>
            </w:r>
          </w:p>
        </w:tc>
        <w:tc>
          <w:tcPr>
            <w:tcW w:w="1487" w:type="dxa"/>
            <w:gridSpan w:val="2"/>
            <w:vAlign w:val="center"/>
          </w:tcPr>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2025</w:t>
            </w:r>
          </w:p>
        </w:tc>
      </w:tr>
      <w:tr w:rsidR="00CA11A2" w:rsidRPr="00CA11A2" w:rsidTr="00CA11A2">
        <w:trPr>
          <w:gridAfter w:val="1"/>
          <w:wAfter w:w="24" w:type="dxa"/>
          <w:trHeight w:val="113"/>
        </w:trPr>
        <w:tc>
          <w:tcPr>
            <w:tcW w:w="564" w:type="dxa"/>
          </w:tcPr>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1</w:t>
            </w:r>
          </w:p>
        </w:tc>
        <w:tc>
          <w:tcPr>
            <w:tcW w:w="1988" w:type="dxa"/>
          </w:tcPr>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2</w:t>
            </w:r>
          </w:p>
        </w:tc>
        <w:tc>
          <w:tcPr>
            <w:tcW w:w="709" w:type="dxa"/>
          </w:tcPr>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3</w:t>
            </w:r>
          </w:p>
        </w:tc>
        <w:tc>
          <w:tcPr>
            <w:tcW w:w="1559" w:type="dxa"/>
          </w:tcPr>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4</w:t>
            </w:r>
          </w:p>
        </w:tc>
        <w:tc>
          <w:tcPr>
            <w:tcW w:w="1843" w:type="dxa"/>
          </w:tcPr>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5</w:t>
            </w:r>
          </w:p>
        </w:tc>
        <w:tc>
          <w:tcPr>
            <w:tcW w:w="1701" w:type="dxa"/>
            <w:gridSpan w:val="2"/>
          </w:tcPr>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6</w:t>
            </w:r>
          </w:p>
        </w:tc>
        <w:tc>
          <w:tcPr>
            <w:tcW w:w="1418" w:type="dxa"/>
            <w:gridSpan w:val="2"/>
          </w:tcPr>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7</w:t>
            </w:r>
          </w:p>
        </w:tc>
        <w:tc>
          <w:tcPr>
            <w:tcW w:w="1481" w:type="dxa"/>
          </w:tcPr>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8</w:t>
            </w:r>
          </w:p>
        </w:tc>
      </w:tr>
      <w:tr w:rsidR="00CA11A2" w:rsidRPr="00CA11A2" w:rsidTr="00CA11A2">
        <w:trPr>
          <w:trHeight w:val="113"/>
        </w:trPr>
        <w:tc>
          <w:tcPr>
            <w:tcW w:w="564" w:type="dxa"/>
          </w:tcPr>
          <w:p w:rsidR="00CA11A2" w:rsidRPr="00CA11A2" w:rsidRDefault="00CA11A2" w:rsidP="00CA11A2">
            <w:pPr>
              <w:widowControl w:val="0"/>
              <w:autoSpaceDE w:val="0"/>
              <w:autoSpaceDN w:val="0"/>
              <w:spacing w:after="0" w:line="240" w:lineRule="auto"/>
              <w:rPr>
                <w:rFonts w:ascii="Times New Roman" w:hAnsi="Times New Roman" w:cs="Times New Roman"/>
                <w:color w:val="auto"/>
                <w:kern w:val="0"/>
                <w:sz w:val="12"/>
                <w:szCs w:val="12"/>
              </w:rPr>
            </w:pPr>
          </w:p>
        </w:tc>
        <w:tc>
          <w:tcPr>
            <w:tcW w:w="10723" w:type="dxa"/>
            <w:gridSpan w:val="10"/>
          </w:tcPr>
          <w:p w:rsidR="00CA11A2" w:rsidRPr="00CA11A2" w:rsidRDefault="00CA11A2" w:rsidP="00CA11A2">
            <w:pPr>
              <w:widowControl w:val="0"/>
              <w:autoSpaceDE w:val="0"/>
              <w:autoSpaceDN w:val="0"/>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Цель подпрограммы: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CA11A2" w:rsidRPr="00CA11A2" w:rsidTr="00CA11A2">
        <w:trPr>
          <w:trHeight w:val="113"/>
        </w:trPr>
        <w:tc>
          <w:tcPr>
            <w:tcW w:w="564" w:type="dxa"/>
          </w:tcPr>
          <w:p w:rsidR="00CA11A2" w:rsidRPr="00CA11A2" w:rsidRDefault="00CA11A2" w:rsidP="00CA11A2">
            <w:pPr>
              <w:widowControl w:val="0"/>
              <w:autoSpaceDE w:val="0"/>
              <w:autoSpaceDN w:val="0"/>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1.</w:t>
            </w:r>
          </w:p>
        </w:tc>
        <w:tc>
          <w:tcPr>
            <w:tcW w:w="10723" w:type="dxa"/>
            <w:gridSpan w:val="10"/>
          </w:tcPr>
          <w:p w:rsidR="00CA11A2" w:rsidRPr="00CA11A2" w:rsidRDefault="00CA11A2" w:rsidP="00CA11A2">
            <w:pPr>
              <w:widowControl w:val="0"/>
              <w:autoSpaceDE w:val="0"/>
              <w:autoSpaceDN w:val="0"/>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Задача подпрограммы: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CA11A2" w:rsidRPr="00CA11A2" w:rsidTr="00CA11A2">
        <w:trPr>
          <w:gridAfter w:val="1"/>
          <w:wAfter w:w="24" w:type="dxa"/>
          <w:trHeight w:val="113"/>
        </w:trPr>
        <w:tc>
          <w:tcPr>
            <w:tcW w:w="564" w:type="dxa"/>
          </w:tcPr>
          <w:p w:rsidR="00CA11A2" w:rsidRPr="00CA11A2" w:rsidRDefault="00CA11A2" w:rsidP="00CA11A2">
            <w:pPr>
              <w:widowControl w:val="0"/>
              <w:autoSpaceDE w:val="0"/>
              <w:autoSpaceDN w:val="0"/>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1.1</w:t>
            </w:r>
          </w:p>
        </w:tc>
        <w:tc>
          <w:tcPr>
            <w:tcW w:w="1988" w:type="dxa"/>
            <w:vAlign w:val="center"/>
          </w:tcPr>
          <w:p w:rsidR="00CA11A2" w:rsidRPr="00CA11A2" w:rsidRDefault="00CA11A2" w:rsidP="00CA11A2">
            <w:pPr>
              <w:spacing w:after="0" w:line="240" w:lineRule="auto"/>
              <w:jc w:val="both"/>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Доля исполненных расходных обязательств, предусмотренных бюджетом на исполнение отдельных государственных полномочий</w:t>
            </w:r>
          </w:p>
        </w:tc>
        <w:tc>
          <w:tcPr>
            <w:tcW w:w="709" w:type="dxa"/>
          </w:tcPr>
          <w:p w:rsidR="00CA11A2" w:rsidRPr="00CA11A2" w:rsidRDefault="00CA11A2" w:rsidP="00CA11A2">
            <w:pPr>
              <w:widowControl w:val="0"/>
              <w:autoSpaceDE w:val="0"/>
              <w:autoSpaceDN w:val="0"/>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w:t>
            </w:r>
          </w:p>
        </w:tc>
        <w:tc>
          <w:tcPr>
            <w:tcW w:w="1559" w:type="dxa"/>
          </w:tcPr>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eastAsia="Calibri" w:hAnsi="Times New Roman" w:cs="Times New Roman"/>
                <w:color w:val="auto"/>
                <w:kern w:val="0"/>
                <w:sz w:val="12"/>
                <w:szCs w:val="12"/>
                <w:lang w:eastAsia="en-US"/>
              </w:rPr>
              <w:t>отчет об исполнении бюджета</w:t>
            </w:r>
          </w:p>
        </w:tc>
        <w:tc>
          <w:tcPr>
            <w:tcW w:w="1843" w:type="dxa"/>
            <w:vAlign w:val="center"/>
          </w:tcPr>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100</w:t>
            </w:r>
          </w:p>
        </w:tc>
        <w:tc>
          <w:tcPr>
            <w:tcW w:w="1701" w:type="dxa"/>
            <w:gridSpan w:val="2"/>
            <w:vAlign w:val="center"/>
          </w:tcPr>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100</w:t>
            </w:r>
          </w:p>
        </w:tc>
        <w:tc>
          <w:tcPr>
            <w:tcW w:w="1418" w:type="dxa"/>
            <w:gridSpan w:val="2"/>
            <w:vAlign w:val="center"/>
          </w:tcPr>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100</w:t>
            </w:r>
          </w:p>
        </w:tc>
        <w:tc>
          <w:tcPr>
            <w:tcW w:w="1481" w:type="dxa"/>
            <w:vAlign w:val="center"/>
          </w:tcPr>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100</w:t>
            </w:r>
          </w:p>
        </w:tc>
      </w:tr>
      <w:tr w:rsidR="00CA11A2" w:rsidRPr="00CA11A2" w:rsidTr="00CA11A2">
        <w:trPr>
          <w:trHeight w:val="113"/>
        </w:trPr>
        <w:tc>
          <w:tcPr>
            <w:tcW w:w="564" w:type="dxa"/>
          </w:tcPr>
          <w:p w:rsidR="00CA11A2" w:rsidRPr="00CA11A2" w:rsidRDefault="00CA11A2" w:rsidP="00CA11A2">
            <w:pPr>
              <w:widowControl w:val="0"/>
              <w:autoSpaceDE w:val="0"/>
              <w:autoSpaceDN w:val="0"/>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2.</w:t>
            </w:r>
          </w:p>
        </w:tc>
        <w:tc>
          <w:tcPr>
            <w:tcW w:w="10723" w:type="dxa"/>
            <w:gridSpan w:val="10"/>
            <w:vAlign w:val="bottom"/>
          </w:tcPr>
          <w:p w:rsidR="00CA11A2" w:rsidRPr="00CA11A2" w:rsidRDefault="00CA11A2" w:rsidP="00CA11A2">
            <w:pPr>
              <w:widowControl w:val="0"/>
              <w:autoSpaceDE w:val="0"/>
              <w:autoSpaceDN w:val="0"/>
              <w:spacing w:after="0" w:line="240" w:lineRule="auto"/>
              <w:rPr>
                <w:rFonts w:ascii="Times New Roman" w:hAnsi="Times New Roman" w:cs="Times New Roman"/>
                <w:color w:val="auto"/>
                <w:kern w:val="0"/>
                <w:sz w:val="12"/>
                <w:szCs w:val="12"/>
              </w:rPr>
            </w:pPr>
            <w:r w:rsidRPr="00CA11A2">
              <w:rPr>
                <w:rFonts w:ascii="Times New Roman" w:hAnsi="Times New Roman" w:cs="Times New Roman"/>
                <w:kern w:val="0"/>
                <w:sz w:val="12"/>
                <w:szCs w:val="12"/>
                <w:lang w:eastAsia="en-US"/>
              </w:rPr>
              <w:t xml:space="preserve"> Задача подпрограммы: </w:t>
            </w:r>
            <w:r w:rsidRPr="00CA11A2">
              <w:rPr>
                <w:rFonts w:ascii="Times New Roman" w:eastAsia="Calibri" w:hAnsi="Times New Roman" w:cs="Times New Roman"/>
                <w:color w:val="auto"/>
                <w:kern w:val="0"/>
                <w:sz w:val="12"/>
                <w:szCs w:val="12"/>
                <w:lang w:eastAsia="en-US"/>
              </w:rPr>
              <w:t>Организация и проведение публичных и иных мероприятий</w:t>
            </w:r>
          </w:p>
        </w:tc>
      </w:tr>
      <w:tr w:rsidR="00CA11A2" w:rsidRPr="00CA11A2" w:rsidTr="00CA11A2">
        <w:trPr>
          <w:gridAfter w:val="1"/>
          <w:wAfter w:w="24" w:type="dxa"/>
          <w:trHeight w:val="113"/>
        </w:trPr>
        <w:tc>
          <w:tcPr>
            <w:tcW w:w="564" w:type="dxa"/>
          </w:tcPr>
          <w:p w:rsidR="00CA11A2" w:rsidRPr="00CA11A2" w:rsidRDefault="00CA11A2" w:rsidP="00CA11A2">
            <w:pPr>
              <w:widowControl w:val="0"/>
              <w:autoSpaceDE w:val="0"/>
              <w:autoSpaceDN w:val="0"/>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2.1</w:t>
            </w:r>
          </w:p>
        </w:tc>
        <w:tc>
          <w:tcPr>
            <w:tcW w:w="1988" w:type="dxa"/>
            <w:vAlign w:val="bottom"/>
          </w:tcPr>
          <w:p w:rsidR="00CA11A2" w:rsidRPr="00CA11A2" w:rsidRDefault="00CA11A2" w:rsidP="00CA11A2">
            <w:pPr>
              <w:spacing w:after="0" w:line="240" w:lineRule="auto"/>
              <w:jc w:val="both"/>
              <w:rPr>
                <w:rFonts w:ascii="Times New Roman" w:hAnsi="Times New Roman" w:cs="Times New Roman"/>
                <w:kern w:val="0"/>
                <w:sz w:val="12"/>
                <w:szCs w:val="12"/>
                <w:lang w:eastAsia="en-US"/>
              </w:rPr>
            </w:pPr>
            <w:r w:rsidRPr="00CA11A2">
              <w:rPr>
                <w:rFonts w:ascii="Times New Roman" w:hAnsi="Times New Roman" w:cs="Times New Roman"/>
                <w:kern w:val="0"/>
                <w:sz w:val="12"/>
                <w:szCs w:val="12"/>
                <w:lang w:eastAsia="en-US"/>
              </w:rPr>
              <w:t>Количество проведённых, выставок, ярмарок, совещаний и соревнований в агропромышленном комплексе</w:t>
            </w:r>
          </w:p>
        </w:tc>
        <w:tc>
          <w:tcPr>
            <w:tcW w:w="709" w:type="dxa"/>
          </w:tcPr>
          <w:p w:rsidR="00CA11A2" w:rsidRPr="00CA11A2" w:rsidRDefault="00CA11A2" w:rsidP="00CA11A2">
            <w:pPr>
              <w:widowControl w:val="0"/>
              <w:autoSpaceDE w:val="0"/>
              <w:autoSpaceDN w:val="0"/>
              <w:spacing w:after="0" w:line="240" w:lineRule="auto"/>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Кол.</w:t>
            </w:r>
          </w:p>
        </w:tc>
        <w:tc>
          <w:tcPr>
            <w:tcW w:w="1559" w:type="dxa"/>
          </w:tcPr>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Ведомственная отчетность</w:t>
            </w:r>
          </w:p>
        </w:tc>
        <w:tc>
          <w:tcPr>
            <w:tcW w:w="1843" w:type="dxa"/>
            <w:vAlign w:val="center"/>
          </w:tcPr>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2</w:t>
            </w:r>
          </w:p>
        </w:tc>
        <w:tc>
          <w:tcPr>
            <w:tcW w:w="1701" w:type="dxa"/>
            <w:gridSpan w:val="2"/>
            <w:vAlign w:val="center"/>
          </w:tcPr>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2</w:t>
            </w:r>
          </w:p>
        </w:tc>
        <w:tc>
          <w:tcPr>
            <w:tcW w:w="1418" w:type="dxa"/>
            <w:gridSpan w:val="2"/>
            <w:vAlign w:val="center"/>
          </w:tcPr>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2</w:t>
            </w:r>
          </w:p>
        </w:tc>
        <w:tc>
          <w:tcPr>
            <w:tcW w:w="1481" w:type="dxa"/>
            <w:vAlign w:val="center"/>
          </w:tcPr>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2</w:t>
            </w:r>
          </w:p>
        </w:tc>
      </w:tr>
    </w:tbl>
    <w:p w:rsidR="00C012B5" w:rsidRDefault="00C012B5" w:rsidP="00773AA5">
      <w:pPr>
        <w:spacing w:after="0" w:line="240" w:lineRule="auto"/>
        <w:rPr>
          <w:rFonts w:ascii="Times New Roman" w:hAnsi="Times New Roman" w:cs="Times New Roman"/>
          <w:color w:val="auto"/>
          <w:kern w:val="0"/>
          <w:sz w:val="12"/>
          <w:szCs w:val="12"/>
        </w:rPr>
      </w:pPr>
    </w:p>
    <w:p w:rsidR="00CA11A2" w:rsidRPr="00CA11A2" w:rsidRDefault="00CA11A2" w:rsidP="00CA11A2">
      <w:pPr>
        <w:spacing w:after="0" w:line="240" w:lineRule="auto"/>
        <w:jc w:val="right"/>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Приложение № 2</w:t>
      </w:r>
    </w:p>
    <w:p w:rsidR="00CA11A2" w:rsidRPr="00CA11A2" w:rsidRDefault="00CA11A2" w:rsidP="00CA11A2">
      <w:pPr>
        <w:spacing w:after="0" w:line="240" w:lineRule="auto"/>
        <w:jc w:val="right"/>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к подпрограмме</w:t>
      </w:r>
    </w:p>
    <w:p w:rsidR="00CA11A2" w:rsidRPr="00CA11A2" w:rsidRDefault="00CA11A2" w:rsidP="00CA11A2">
      <w:pPr>
        <w:spacing w:after="0" w:line="240" w:lineRule="auto"/>
        <w:jc w:val="right"/>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 xml:space="preserve">«Обеспечение реализации муниципальной </w:t>
      </w:r>
    </w:p>
    <w:p w:rsidR="00CA11A2" w:rsidRPr="00CA11A2" w:rsidRDefault="00CA11A2" w:rsidP="00CA11A2">
      <w:pPr>
        <w:spacing w:after="0" w:line="240" w:lineRule="auto"/>
        <w:jc w:val="right"/>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программы развития сельского</w:t>
      </w:r>
    </w:p>
    <w:p w:rsidR="00CA11A2" w:rsidRPr="00CA11A2" w:rsidRDefault="00CA11A2" w:rsidP="00CA11A2">
      <w:pPr>
        <w:spacing w:after="0" w:line="240" w:lineRule="auto"/>
        <w:jc w:val="right"/>
        <w:rPr>
          <w:rFonts w:ascii="Times New Roman" w:eastAsia="Calibri" w:hAnsi="Times New Roman" w:cs="Times New Roman"/>
          <w:color w:val="auto"/>
          <w:kern w:val="0"/>
          <w:sz w:val="12"/>
          <w:szCs w:val="12"/>
          <w:lang w:eastAsia="en-US"/>
        </w:rPr>
      </w:pPr>
      <w:r w:rsidRPr="00CA11A2">
        <w:rPr>
          <w:rFonts w:ascii="Times New Roman" w:eastAsia="Calibri" w:hAnsi="Times New Roman" w:cs="Times New Roman"/>
          <w:color w:val="auto"/>
          <w:kern w:val="0"/>
          <w:sz w:val="12"/>
          <w:szCs w:val="12"/>
          <w:lang w:eastAsia="en-US"/>
        </w:rPr>
        <w:t xml:space="preserve"> хозяйства в Каратузском районе»</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p>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ПЕРЕЧЕНЬ</w:t>
      </w:r>
    </w:p>
    <w:p w:rsidR="00CA11A2" w:rsidRPr="00CA11A2" w:rsidRDefault="00CA11A2" w:rsidP="00CA11A2">
      <w:pPr>
        <w:widowControl w:val="0"/>
        <w:autoSpaceDE w:val="0"/>
        <w:autoSpaceDN w:val="0"/>
        <w:spacing w:after="0" w:line="240" w:lineRule="auto"/>
        <w:jc w:val="center"/>
        <w:rPr>
          <w:rFonts w:ascii="Times New Roman" w:hAnsi="Times New Roman" w:cs="Times New Roman"/>
          <w:color w:val="auto"/>
          <w:kern w:val="0"/>
          <w:sz w:val="12"/>
          <w:szCs w:val="12"/>
        </w:rPr>
      </w:pPr>
      <w:r w:rsidRPr="00CA11A2">
        <w:rPr>
          <w:rFonts w:ascii="Times New Roman" w:hAnsi="Times New Roman" w:cs="Times New Roman"/>
          <w:color w:val="auto"/>
          <w:kern w:val="0"/>
          <w:sz w:val="12"/>
          <w:szCs w:val="12"/>
        </w:rPr>
        <w:t>МЕРОПРИЯТИЙ ПОДПРОГРАММЫ</w:t>
      </w:r>
    </w:p>
    <w:p w:rsidR="00CA11A2" w:rsidRPr="00CA11A2" w:rsidRDefault="00CA11A2" w:rsidP="00CA11A2">
      <w:pPr>
        <w:widowControl w:val="0"/>
        <w:autoSpaceDE w:val="0"/>
        <w:autoSpaceDN w:val="0"/>
        <w:spacing w:after="0" w:line="240" w:lineRule="auto"/>
        <w:jc w:val="both"/>
        <w:rPr>
          <w:rFonts w:ascii="Times New Roman" w:hAnsi="Times New Roman" w:cs="Times New Roman"/>
          <w:color w:val="auto"/>
          <w:kern w:val="0"/>
          <w:sz w:val="12"/>
          <w:szCs w:val="12"/>
        </w:rPr>
      </w:pPr>
    </w:p>
    <w:tbl>
      <w:tblPr>
        <w:tblW w:w="11437" w:type="dxa"/>
        <w:tblInd w:w="-34" w:type="dxa"/>
        <w:tblLayout w:type="fixed"/>
        <w:tblLook w:val="04A0" w:firstRow="1" w:lastRow="0" w:firstColumn="1" w:lastColumn="0" w:noHBand="0" w:noVBand="1"/>
      </w:tblPr>
      <w:tblGrid>
        <w:gridCol w:w="567"/>
        <w:gridCol w:w="2487"/>
        <w:gridCol w:w="1134"/>
        <w:gridCol w:w="567"/>
        <w:gridCol w:w="605"/>
        <w:gridCol w:w="954"/>
        <w:gridCol w:w="567"/>
        <w:gridCol w:w="709"/>
        <w:gridCol w:w="708"/>
        <w:gridCol w:w="709"/>
        <w:gridCol w:w="992"/>
        <w:gridCol w:w="1342"/>
        <w:gridCol w:w="96"/>
      </w:tblGrid>
      <w:tr w:rsidR="00CA11A2" w:rsidRPr="00CA11A2" w:rsidTr="00583807">
        <w:trPr>
          <w:gridAfter w:val="1"/>
          <w:wAfter w:w="96" w:type="dxa"/>
          <w:trHeight w:val="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N п/п</w:t>
            </w:r>
          </w:p>
        </w:tc>
        <w:tc>
          <w:tcPr>
            <w:tcW w:w="2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Цели, задачи, 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ГРБС</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Код бюджетной классификации</w:t>
            </w:r>
          </w:p>
        </w:tc>
        <w:tc>
          <w:tcPr>
            <w:tcW w:w="3118" w:type="dxa"/>
            <w:gridSpan w:val="4"/>
            <w:tcBorders>
              <w:top w:val="single" w:sz="4" w:space="0" w:color="auto"/>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Расходы по годам реализации программы (тыс. руб.)</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xml:space="preserve">Ожидаемый непосредственный результат (краткое описание) от реализации </w:t>
            </w:r>
            <w:r w:rsidRPr="00CA11A2">
              <w:rPr>
                <w:rFonts w:ascii="Times New Roman" w:hAnsi="Times New Roman" w:cs="Times New Roman"/>
                <w:kern w:val="0"/>
                <w:sz w:val="12"/>
                <w:szCs w:val="12"/>
              </w:rPr>
              <w:lastRenderedPageBreak/>
              <w:t>подпрограммного мероприятия (в том числе в натуральном выражении)</w:t>
            </w:r>
          </w:p>
        </w:tc>
      </w:tr>
      <w:tr w:rsidR="00CA11A2" w:rsidRPr="00CA11A2" w:rsidTr="00583807">
        <w:trPr>
          <w:gridAfter w:val="1"/>
          <w:wAfter w:w="96" w:type="dxa"/>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kern w:val="0"/>
                <w:sz w:val="12"/>
                <w:szCs w:val="12"/>
              </w:rPr>
            </w:pPr>
          </w:p>
        </w:tc>
        <w:tc>
          <w:tcPr>
            <w:tcW w:w="2487" w:type="dxa"/>
            <w:vMerge/>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kern w:val="0"/>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ГРБС</w:t>
            </w:r>
          </w:p>
        </w:tc>
        <w:tc>
          <w:tcPr>
            <w:tcW w:w="60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РзПр</w:t>
            </w:r>
          </w:p>
        </w:tc>
        <w:tc>
          <w:tcPr>
            <w:tcW w:w="95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ЦСР</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ВР</w:t>
            </w:r>
          </w:p>
        </w:tc>
        <w:tc>
          <w:tcPr>
            <w:tcW w:w="70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2023</w:t>
            </w:r>
          </w:p>
        </w:tc>
        <w:tc>
          <w:tcPr>
            <w:tcW w:w="70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2024</w:t>
            </w:r>
          </w:p>
        </w:tc>
        <w:tc>
          <w:tcPr>
            <w:tcW w:w="70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2025</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итого на очередной финансовый год и плановый период</w:t>
            </w:r>
          </w:p>
        </w:tc>
        <w:tc>
          <w:tcPr>
            <w:tcW w:w="1342" w:type="dxa"/>
            <w:tcBorders>
              <w:top w:val="single" w:sz="4" w:space="0" w:color="auto"/>
              <w:left w:val="single" w:sz="4" w:space="0" w:color="auto"/>
              <w:bottom w:val="single" w:sz="4" w:space="0" w:color="auto"/>
              <w:right w:val="single" w:sz="4" w:space="0" w:color="auto"/>
            </w:tcBorders>
            <w:vAlign w:val="center"/>
            <w:hideMark/>
          </w:tcPr>
          <w:p w:rsidR="00CA11A2" w:rsidRPr="00CA11A2" w:rsidRDefault="00CA11A2" w:rsidP="00CA11A2">
            <w:pPr>
              <w:spacing w:after="0" w:line="240" w:lineRule="auto"/>
              <w:rPr>
                <w:rFonts w:ascii="Times New Roman" w:hAnsi="Times New Roman" w:cs="Times New Roman"/>
                <w:kern w:val="0"/>
                <w:sz w:val="12"/>
                <w:szCs w:val="12"/>
              </w:rPr>
            </w:pPr>
          </w:p>
        </w:tc>
      </w:tr>
      <w:tr w:rsidR="00CA11A2" w:rsidRPr="00CA11A2" w:rsidTr="00583807">
        <w:trPr>
          <w:gridAfter w:val="1"/>
          <w:wAfter w:w="9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w:t>
            </w:r>
          </w:p>
        </w:tc>
        <w:tc>
          <w:tcPr>
            <w:tcW w:w="248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w:t>
            </w:r>
          </w:p>
        </w:tc>
        <w:tc>
          <w:tcPr>
            <w:tcW w:w="113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4</w:t>
            </w:r>
          </w:p>
        </w:tc>
        <w:tc>
          <w:tcPr>
            <w:tcW w:w="60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5</w:t>
            </w:r>
          </w:p>
        </w:tc>
        <w:tc>
          <w:tcPr>
            <w:tcW w:w="95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7</w:t>
            </w:r>
          </w:p>
        </w:tc>
        <w:tc>
          <w:tcPr>
            <w:tcW w:w="70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8</w:t>
            </w:r>
          </w:p>
        </w:tc>
        <w:tc>
          <w:tcPr>
            <w:tcW w:w="70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w:t>
            </w:r>
          </w:p>
        </w:tc>
        <w:tc>
          <w:tcPr>
            <w:tcW w:w="70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10</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11</w:t>
            </w:r>
          </w:p>
        </w:tc>
        <w:tc>
          <w:tcPr>
            <w:tcW w:w="134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12</w:t>
            </w:r>
          </w:p>
        </w:tc>
      </w:tr>
      <w:tr w:rsidR="00CA11A2" w:rsidRPr="00CA11A2" w:rsidTr="00583807">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1</w:t>
            </w:r>
          </w:p>
        </w:tc>
        <w:tc>
          <w:tcPr>
            <w:tcW w:w="10870" w:type="dxa"/>
            <w:gridSpan w:val="12"/>
            <w:tcBorders>
              <w:top w:val="single" w:sz="4" w:space="0" w:color="auto"/>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Цель подпрограммы: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CA11A2" w:rsidRPr="00CA11A2" w:rsidTr="00583807">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1</w:t>
            </w:r>
          </w:p>
        </w:tc>
        <w:tc>
          <w:tcPr>
            <w:tcW w:w="10870" w:type="dxa"/>
            <w:gridSpan w:val="12"/>
            <w:tcBorders>
              <w:top w:val="single" w:sz="4" w:space="0" w:color="auto"/>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Задача подпрограммы: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CA11A2" w:rsidRPr="00CA11A2" w:rsidTr="00583807">
        <w:trPr>
          <w:gridAfter w:val="1"/>
          <w:wAfter w:w="9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1.1</w:t>
            </w:r>
          </w:p>
        </w:tc>
        <w:tc>
          <w:tcPr>
            <w:tcW w:w="248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13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901</w:t>
            </w:r>
          </w:p>
        </w:tc>
        <w:tc>
          <w:tcPr>
            <w:tcW w:w="60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0405</w:t>
            </w:r>
          </w:p>
        </w:tc>
        <w:tc>
          <w:tcPr>
            <w:tcW w:w="95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1630075170</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4389,10</w:t>
            </w:r>
          </w:p>
        </w:tc>
        <w:tc>
          <w:tcPr>
            <w:tcW w:w="70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4389,10</w:t>
            </w:r>
          </w:p>
        </w:tc>
        <w:tc>
          <w:tcPr>
            <w:tcW w:w="70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4389,10</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13167,30</w:t>
            </w:r>
          </w:p>
        </w:tc>
        <w:tc>
          <w:tcPr>
            <w:tcW w:w="134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CA11A2" w:rsidRPr="00CA11A2" w:rsidTr="00583807">
        <w:trPr>
          <w:gridAfter w:val="1"/>
          <w:wAfter w:w="9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248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60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95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134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w:t>
            </w:r>
          </w:p>
        </w:tc>
      </w:tr>
      <w:tr w:rsidR="00CA11A2" w:rsidRPr="00CA11A2" w:rsidTr="00583807">
        <w:trPr>
          <w:gridAfter w:val="1"/>
          <w:wAfter w:w="9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1.1.1</w:t>
            </w:r>
          </w:p>
        </w:tc>
        <w:tc>
          <w:tcPr>
            <w:tcW w:w="248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13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901</w:t>
            </w:r>
          </w:p>
        </w:tc>
        <w:tc>
          <w:tcPr>
            <w:tcW w:w="60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0405</w:t>
            </w:r>
          </w:p>
        </w:tc>
        <w:tc>
          <w:tcPr>
            <w:tcW w:w="95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1630075170</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121</w:t>
            </w:r>
          </w:p>
        </w:tc>
        <w:tc>
          <w:tcPr>
            <w:tcW w:w="70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3077,57</w:t>
            </w:r>
          </w:p>
        </w:tc>
        <w:tc>
          <w:tcPr>
            <w:tcW w:w="70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3077,57</w:t>
            </w:r>
          </w:p>
        </w:tc>
        <w:tc>
          <w:tcPr>
            <w:tcW w:w="70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3077,57</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9232,71</w:t>
            </w:r>
          </w:p>
        </w:tc>
        <w:tc>
          <w:tcPr>
            <w:tcW w:w="134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CA11A2" w:rsidRPr="00CA11A2" w:rsidTr="00583807">
        <w:trPr>
          <w:gridAfter w:val="1"/>
          <w:wAfter w:w="9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1.1.2</w:t>
            </w:r>
          </w:p>
        </w:tc>
        <w:tc>
          <w:tcPr>
            <w:tcW w:w="248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13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901</w:t>
            </w:r>
          </w:p>
        </w:tc>
        <w:tc>
          <w:tcPr>
            <w:tcW w:w="60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0405</w:t>
            </w:r>
          </w:p>
        </w:tc>
        <w:tc>
          <w:tcPr>
            <w:tcW w:w="95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1630075170</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122</w:t>
            </w:r>
          </w:p>
        </w:tc>
        <w:tc>
          <w:tcPr>
            <w:tcW w:w="70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118,00</w:t>
            </w:r>
          </w:p>
        </w:tc>
        <w:tc>
          <w:tcPr>
            <w:tcW w:w="70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118,00</w:t>
            </w:r>
          </w:p>
        </w:tc>
        <w:tc>
          <w:tcPr>
            <w:tcW w:w="70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118,00</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354,00</w:t>
            </w:r>
          </w:p>
        </w:tc>
        <w:tc>
          <w:tcPr>
            <w:tcW w:w="134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CA11A2" w:rsidRPr="00CA11A2" w:rsidTr="00583807">
        <w:trPr>
          <w:gridAfter w:val="1"/>
          <w:wAfter w:w="9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1.1.3</w:t>
            </w:r>
          </w:p>
        </w:tc>
        <w:tc>
          <w:tcPr>
            <w:tcW w:w="248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13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901</w:t>
            </w:r>
          </w:p>
        </w:tc>
        <w:tc>
          <w:tcPr>
            <w:tcW w:w="60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0405</w:t>
            </w:r>
          </w:p>
        </w:tc>
        <w:tc>
          <w:tcPr>
            <w:tcW w:w="95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1630075170</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129</w:t>
            </w:r>
          </w:p>
        </w:tc>
        <w:tc>
          <w:tcPr>
            <w:tcW w:w="70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929,43</w:t>
            </w:r>
          </w:p>
        </w:tc>
        <w:tc>
          <w:tcPr>
            <w:tcW w:w="70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929,43</w:t>
            </w:r>
          </w:p>
        </w:tc>
        <w:tc>
          <w:tcPr>
            <w:tcW w:w="70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929,43</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2788,29</w:t>
            </w:r>
          </w:p>
        </w:tc>
        <w:tc>
          <w:tcPr>
            <w:tcW w:w="134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CA11A2" w:rsidRPr="00CA11A2" w:rsidTr="00583807">
        <w:trPr>
          <w:gridAfter w:val="1"/>
          <w:wAfter w:w="9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1.1.4</w:t>
            </w:r>
          </w:p>
        </w:tc>
        <w:tc>
          <w:tcPr>
            <w:tcW w:w="248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13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901</w:t>
            </w:r>
          </w:p>
        </w:tc>
        <w:tc>
          <w:tcPr>
            <w:tcW w:w="60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0405</w:t>
            </w:r>
          </w:p>
        </w:tc>
        <w:tc>
          <w:tcPr>
            <w:tcW w:w="95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right"/>
              <w:rPr>
                <w:rFonts w:ascii="Times New Roman" w:hAnsi="Times New Roman" w:cs="Times New Roman"/>
                <w:kern w:val="0"/>
                <w:sz w:val="12"/>
                <w:szCs w:val="12"/>
              </w:rPr>
            </w:pPr>
            <w:r w:rsidRPr="00CA11A2">
              <w:rPr>
                <w:rFonts w:ascii="Times New Roman" w:hAnsi="Times New Roman" w:cs="Times New Roman"/>
                <w:kern w:val="0"/>
                <w:sz w:val="12"/>
                <w:szCs w:val="12"/>
              </w:rPr>
              <w:t>1630075170</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264,10</w:t>
            </w:r>
          </w:p>
        </w:tc>
        <w:tc>
          <w:tcPr>
            <w:tcW w:w="70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264,10</w:t>
            </w:r>
          </w:p>
        </w:tc>
        <w:tc>
          <w:tcPr>
            <w:tcW w:w="70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264,10</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792,30</w:t>
            </w:r>
          </w:p>
        </w:tc>
        <w:tc>
          <w:tcPr>
            <w:tcW w:w="134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CA11A2" w:rsidRPr="00CA11A2" w:rsidTr="00583807">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2</w:t>
            </w:r>
          </w:p>
        </w:tc>
        <w:tc>
          <w:tcPr>
            <w:tcW w:w="10870" w:type="dxa"/>
            <w:gridSpan w:val="12"/>
            <w:tcBorders>
              <w:top w:val="single" w:sz="4" w:space="0" w:color="auto"/>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Задача подпрограммы: Организация и проведение публичных и иных мероприятий</w:t>
            </w:r>
          </w:p>
        </w:tc>
      </w:tr>
      <w:tr w:rsidR="00CA11A2" w:rsidRPr="00CA11A2" w:rsidTr="00583807">
        <w:trPr>
          <w:gridAfter w:val="1"/>
          <w:wAfter w:w="9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2.1</w:t>
            </w:r>
          </w:p>
        </w:tc>
        <w:tc>
          <w:tcPr>
            <w:tcW w:w="248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w:t>
            </w:r>
          </w:p>
        </w:tc>
        <w:tc>
          <w:tcPr>
            <w:tcW w:w="113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901</w:t>
            </w:r>
          </w:p>
        </w:tc>
        <w:tc>
          <w:tcPr>
            <w:tcW w:w="60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0405</w:t>
            </w:r>
          </w:p>
        </w:tc>
        <w:tc>
          <w:tcPr>
            <w:tcW w:w="95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1630000010</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400,00</w:t>
            </w:r>
          </w:p>
        </w:tc>
        <w:tc>
          <w:tcPr>
            <w:tcW w:w="70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400,00</w:t>
            </w:r>
          </w:p>
        </w:tc>
        <w:tc>
          <w:tcPr>
            <w:tcW w:w="70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400,00</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1200,00</w:t>
            </w:r>
          </w:p>
        </w:tc>
        <w:tc>
          <w:tcPr>
            <w:tcW w:w="134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xml:space="preserve">Организация районного соревнования в агропромышленном комплексе </w:t>
            </w:r>
          </w:p>
        </w:tc>
      </w:tr>
      <w:tr w:rsidR="00CA11A2" w:rsidRPr="00CA11A2" w:rsidTr="00583807">
        <w:trPr>
          <w:gridAfter w:val="1"/>
          <w:wAfter w:w="9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248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60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95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134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w:t>
            </w:r>
          </w:p>
        </w:tc>
      </w:tr>
      <w:tr w:rsidR="00CA11A2" w:rsidRPr="00CA11A2" w:rsidTr="00583807">
        <w:trPr>
          <w:gridAfter w:val="1"/>
          <w:wAfter w:w="9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2.1.1</w:t>
            </w:r>
          </w:p>
        </w:tc>
        <w:tc>
          <w:tcPr>
            <w:tcW w:w="248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Расходы на награждение работников сельского хозяйства за достижение наивысших показателей в работе АПК</w:t>
            </w:r>
          </w:p>
        </w:tc>
        <w:tc>
          <w:tcPr>
            <w:tcW w:w="113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901</w:t>
            </w:r>
          </w:p>
        </w:tc>
        <w:tc>
          <w:tcPr>
            <w:tcW w:w="60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0405</w:t>
            </w:r>
          </w:p>
        </w:tc>
        <w:tc>
          <w:tcPr>
            <w:tcW w:w="95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1630000010</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360</w:t>
            </w:r>
          </w:p>
        </w:tc>
        <w:tc>
          <w:tcPr>
            <w:tcW w:w="70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200,00</w:t>
            </w:r>
          </w:p>
        </w:tc>
        <w:tc>
          <w:tcPr>
            <w:tcW w:w="70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200,00</w:t>
            </w:r>
          </w:p>
        </w:tc>
        <w:tc>
          <w:tcPr>
            <w:tcW w:w="70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200,00</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600,00</w:t>
            </w:r>
          </w:p>
        </w:tc>
        <w:tc>
          <w:tcPr>
            <w:tcW w:w="134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Организация районного соревнования в агропромышленном комплексе</w:t>
            </w:r>
          </w:p>
        </w:tc>
      </w:tr>
      <w:tr w:rsidR="00CA11A2" w:rsidRPr="00CA11A2" w:rsidTr="00583807">
        <w:trPr>
          <w:gridAfter w:val="1"/>
          <w:wAfter w:w="9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2.1.2</w:t>
            </w:r>
          </w:p>
        </w:tc>
        <w:tc>
          <w:tcPr>
            <w:tcW w:w="248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both"/>
              <w:rPr>
                <w:rFonts w:ascii="Times New Roman" w:hAnsi="Times New Roman" w:cs="Times New Roman"/>
                <w:kern w:val="0"/>
                <w:sz w:val="12"/>
                <w:szCs w:val="12"/>
              </w:rPr>
            </w:pPr>
            <w:r w:rsidRPr="00CA11A2">
              <w:rPr>
                <w:rFonts w:ascii="Times New Roman" w:hAnsi="Times New Roman" w:cs="Times New Roman"/>
                <w:kern w:val="0"/>
                <w:sz w:val="12"/>
                <w:szCs w:val="12"/>
              </w:rPr>
              <w:t>Расходы на проведение районного «Дня работника сельского хозяйства» и участие в краевой выставке, посвященной дню работников сельского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901</w:t>
            </w:r>
          </w:p>
        </w:tc>
        <w:tc>
          <w:tcPr>
            <w:tcW w:w="60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0405</w:t>
            </w:r>
          </w:p>
        </w:tc>
        <w:tc>
          <w:tcPr>
            <w:tcW w:w="95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1630000010</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200,00</w:t>
            </w:r>
          </w:p>
        </w:tc>
        <w:tc>
          <w:tcPr>
            <w:tcW w:w="70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200,00</w:t>
            </w:r>
          </w:p>
        </w:tc>
        <w:tc>
          <w:tcPr>
            <w:tcW w:w="70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200,00</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kern w:val="0"/>
                <w:sz w:val="12"/>
                <w:szCs w:val="12"/>
              </w:rPr>
            </w:pPr>
            <w:r w:rsidRPr="00CA11A2">
              <w:rPr>
                <w:rFonts w:ascii="Times New Roman" w:hAnsi="Times New Roman" w:cs="Times New Roman"/>
                <w:kern w:val="0"/>
                <w:sz w:val="12"/>
                <w:szCs w:val="12"/>
              </w:rPr>
              <w:t>600,00</w:t>
            </w:r>
          </w:p>
        </w:tc>
        <w:tc>
          <w:tcPr>
            <w:tcW w:w="134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Участие краевой выставке, посвященной дню работников сельского хозяйства</w:t>
            </w:r>
          </w:p>
        </w:tc>
      </w:tr>
      <w:tr w:rsidR="00CA11A2" w:rsidRPr="00CA11A2" w:rsidTr="00583807">
        <w:trPr>
          <w:gridAfter w:val="1"/>
          <w:wAfter w:w="96" w:type="dxa"/>
          <w:trHeight w:val="20"/>
        </w:trPr>
        <w:tc>
          <w:tcPr>
            <w:tcW w:w="4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Итого по подпрограмме</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rPr>
            </w:pPr>
            <w:r w:rsidRPr="00CA11A2">
              <w:rPr>
                <w:rFonts w:ascii="Times New Roman" w:hAnsi="Times New Roman" w:cs="Times New Roman"/>
                <w:b/>
                <w:bCs/>
                <w:kern w:val="0"/>
                <w:sz w:val="12"/>
                <w:szCs w:val="12"/>
              </w:rPr>
              <w:t> </w:t>
            </w:r>
          </w:p>
        </w:tc>
        <w:tc>
          <w:tcPr>
            <w:tcW w:w="60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rPr>
            </w:pPr>
            <w:r w:rsidRPr="00CA11A2">
              <w:rPr>
                <w:rFonts w:ascii="Times New Roman" w:hAnsi="Times New Roman" w:cs="Times New Roman"/>
                <w:b/>
                <w:bCs/>
                <w:kern w:val="0"/>
                <w:sz w:val="12"/>
                <w:szCs w:val="12"/>
              </w:rPr>
              <w:t> </w:t>
            </w:r>
          </w:p>
        </w:tc>
        <w:tc>
          <w:tcPr>
            <w:tcW w:w="95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rPr>
            </w:pPr>
            <w:r w:rsidRPr="00CA11A2">
              <w:rPr>
                <w:rFonts w:ascii="Times New Roman" w:hAnsi="Times New Roman" w:cs="Times New Roman"/>
                <w:b/>
                <w:bCs/>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rPr>
            </w:pPr>
            <w:r w:rsidRPr="00CA11A2">
              <w:rPr>
                <w:rFonts w:ascii="Times New Roman" w:hAnsi="Times New Roman" w:cs="Times New Roman"/>
                <w:b/>
                <w:bCs/>
                <w:kern w:val="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rPr>
            </w:pPr>
            <w:r w:rsidRPr="00CA11A2">
              <w:rPr>
                <w:rFonts w:ascii="Times New Roman" w:hAnsi="Times New Roman" w:cs="Times New Roman"/>
                <w:b/>
                <w:bCs/>
                <w:kern w:val="0"/>
                <w:sz w:val="12"/>
                <w:szCs w:val="12"/>
              </w:rPr>
              <w:t>4789,10</w:t>
            </w:r>
          </w:p>
        </w:tc>
        <w:tc>
          <w:tcPr>
            <w:tcW w:w="70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rPr>
            </w:pPr>
            <w:r w:rsidRPr="00CA11A2">
              <w:rPr>
                <w:rFonts w:ascii="Times New Roman" w:hAnsi="Times New Roman" w:cs="Times New Roman"/>
                <w:b/>
                <w:bCs/>
                <w:kern w:val="0"/>
                <w:sz w:val="12"/>
                <w:szCs w:val="12"/>
              </w:rPr>
              <w:t>4789,10</w:t>
            </w:r>
          </w:p>
        </w:tc>
        <w:tc>
          <w:tcPr>
            <w:tcW w:w="70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rPr>
            </w:pPr>
            <w:r w:rsidRPr="00CA11A2">
              <w:rPr>
                <w:rFonts w:ascii="Times New Roman" w:hAnsi="Times New Roman" w:cs="Times New Roman"/>
                <w:b/>
                <w:bCs/>
                <w:kern w:val="0"/>
                <w:sz w:val="12"/>
                <w:szCs w:val="12"/>
              </w:rPr>
              <w:t>4789,10</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rPr>
            </w:pPr>
            <w:r w:rsidRPr="00CA11A2">
              <w:rPr>
                <w:rFonts w:ascii="Times New Roman" w:hAnsi="Times New Roman" w:cs="Times New Roman"/>
                <w:b/>
                <w:bCs/>
                <w:kern w:val="0"/>
                <w:sz w:val="12"/>
                <w:szCs w:val="12"/>
              </w:rPr>
              <w:t>14367,30</w:t>
            </w:r>
          </w:p>
        </w:tc>
        <w:tc>
          <w:tcPr>
            <w:tcW w:w="134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b/>
                <w:bCs/>
                <w:kern w:val="0"/>
                <w:sz w:val="12"/>
                <w:szCs w:val="12"/>
              </w:rPr>
            </w:pPr>
            <w:r w:rsidRPr="00CA11A2">
              <w:rPr>
                <w:rFonts w:ascii="Times New Roman" w:hAnsi="Times New Roman" w:cs="Times New Roman"/>
                <w:b/>
                <w:bCs/>
                <w:kern w:val="0"/>
                <w:sz w:val="12"/>
                <w:szCs w:val="12"/>
              </w:rPr>
              <w:t> </w:t>
            </w:r>
          </w:p>
        </w:tc>
      </w:tr>
      <w:tr w:rsidR="00CA11A2" w:rsidRPr="00CA11A2" w:rsidTr="00583807">
        <w:trPr>
          <w:gridAfter w:val="1"/>
          <w:wAfter w:w="96" w:type="dxa"/>
          <w:trHeight w:val="20"/>
        </w:trPr>
        <w:tc>
          <w:tcPr>
            <w:tcW w:w="30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в том числе</w:t>
            </w:r>
          </w:p>
        </w:tc>
        <w:tc>
          <w:tcPr>
            <w:tcW w:w="1134" w:type="dxa"/>
            <w:tcBorders>
              <w:top w:val="nil"/>
              <w:left w:val="nil"/>
              <w:bottom w:val="single" w:sz="4" w:space="0" w:color="auto"/>
              <w:right w:val="single" w:sz="4" w:space="0" w:color="auto"/>
            </w:tcBorders>
            <w:shd w:val="clear" w:color="000000" w:fill="FFFFFF"/>
            <w:vAlign w:val="center"/>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rPr>
            </w:pPr>
            <w:r w:rsidRPr="00CA11A2">
              <w:rPr>
                <w:rFonts w:ascii="Times New Roman" w:hAnsi="Times New Roman" w:cs="Times New Roman"/>
                <w:b/>
                <w:bCs/>
                <w:kern w:val="0"/>
                <w:sz w:val="12"/>
                <w:szCs w:val="12"/>
              </w:rPr>
              <w:t> </w:t>
            </w:r>
          </w:p>
        </w:tc>
        <w:tc>
          <w:tcPr>
            <w:tcW w:w="60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rPr>
            </w:pPr>
            <w:r w:rsidRPr="00CA11A2">
              <w:rPr>
                <w:rFonts w:ascii="Times New Roman" w:hAnsi="Times New Roman" w:cs="Times New Roman"/>
                <w:b/>
                <w:bCs/>
                <w:kern w:val="0"/>
                <w:sz w:val="12"/>
                <w:szCs w:val="12"/>
              </w:rPr>
              <w:t> </w:t>
            </w:r>
          </w:p>
        </w:tc>
        <w:tc>
          <w:tcPr>
            <w:tcW w:w="95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rPr>
            </w:pPr>
            <w:r w:rsidRPr="00CA11A2">
              <w:rPr>
                <w:rFonts w:ascii="Times New Roman" w:hAnsi="Times New Roman" w:cs="Times New Roman"/>
                <w:b/>
                <w:bCs/>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rPr>
            </w:pPr>
            <w:r w:rsidRPr="00CA11A2">
              <w:rPr>
                <w:rFonts w:ascii="Times New Roman" w:hAnsi="Times New Roman" w:cs="Times New Roman"/>
                <w:b/>
                <w:bCs/>
                <w:kern w:val="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rPr>
            </w:pPr>
            <w:r w:rsidRPr="00CA11A2">
              <w:rPr>
                <w:rFonts w:ascii="Times New Roman" w:hAnsi="Times New Roman" w:cs="Times New Roman"/>
                <w:b/>
                <w:bCs/>
                <w:kern w:val="0"/>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rPr>
            </w:pPr>
            <w:r w:rsidRPr="00CA11A2">
              <w:rPr>
                <w:rFonts w:ascii="Times New Roman" w:hAnsi="Times New Roman" w:cs="Times New Roman"/>
                <w:b/>
                <w:bCs/>
                <w:kern w:val="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rPr>
            </w:pPr>
            <w:r w:rsidRPr="00CA11A2">
              <w:rPr>
                <w:rFonts w:ascii="Times New Roman" w:hAnsi="Times New Roman" w:cs="Times New Roman"/>
                <w:b/>
                <w:bCs/>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rPr>
            </w:pPr>
            <w:r w:rsidRPr="00CA11A2">
              <w:rPr>
                <w:rFonts w:ascii="Times New Roman" w:hAnsi="Times New Roman" w:cs="Times New Roman"/>
                <w:b/>
                <w:bCs/>
                <w:kern w:val="0"/>
                <w:sz w:val="12"/>
                <w:szCs w:val="12"/>
              </w:rPr>
              <w:t> </w:t>
            </w:r>
          </w:p>
        </w:tc>
        <w:tc>
          <w:tcPr>
            <w:tcW w:w="134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b/>
                <w:bCs/>
                <w:kern w:val="0"/>
                <w:sz w:val="12"/>
                <w:szCs w:val="12"/>
              </w:rPr>
            </w:pPr>
            <w:r w:rsidRPr="00CA11A2">
              <w:rPr>
                <w:rFonts w:ascii="Times New Roman" w:hAnsi="Times New Roman" w:cs="Times New Roman"/>
                <w:b/>
                <w:bCs/>
                <w:kern w:val="0"/>
                <w:sz w:val="12"/>
                <w:szCs w:val="12"/>
              </w:rPr>
              <w:t> </w:t>
            </w:r>
          </w:p>
        </w:tc>
      </w:tr>
      <w:tr w:rsidR="00CA11A2" w:rsidRPr="00CA11A2" w:rsidTr="00583807">
        <w:trPr>
          <w:gridAfter w:val="1"/>
          <w:wAfter w:w="96" w:type="dxa"/>
          <w:trHeight w:val="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ГРБС 901</w:t>
            </w:r>
          </w:p>
        </w:tc>
        <w:tc>
          <w:tcPr>
            <w:tcW w:w="3621" w:type="dxa"/>
            <w:gridSpan w:val="2"/>
            <w:tcBorders>
              <w:top w:val="single" w:sz="4" w:space="0" w:color="auto"/>
              <w:left w:val="nil"/>
              <w:bottom w:val="single" w:sz="4" w:space="0" w:color="auto"/>
              <w:right w:val="single" w:sz="4" w:space="0" w:color="auto"/>
            </w:tcBorders>
            <w:shd w:val="clear" w:color="auto" w:fill="auto"/>
            <w:noWrap/>
            <w:vAlign w:val="bottom"/>
            <w:hideMark/>
          </w:tcPr>
          <w:p w:rsidR="00CA11A2" w:rsidRPr="00CA11A2" w:rsidRDefault="00CA11A2" w:rsidP="00CA11A2">
            <w:pPr>
              <w:spacing w:after="0" w:line="240" w:lineRule="auto"/>
              <w:rPr>
                <w:rFonts w:ascii="Times New Roman" w:hAnsi="Times New Roman" w:cs="Times New Roman"/>
                <w:kern w:val="0"/>
                <w:sz w:val="12"/>
                <w:szCs w:val="12"/>
              </w:rPr>
            </w:pPr>
            <w:r w:rsidRPr="00CA11A2">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rPr>
            </w:pPr>
            <w:r w:rsidRPr="00CA11A2">
              <w:rPr>
                <w:rFonts w:ascii="Times New Roman" w:hAnsi="Times New Roman" w:cs="Times New Roman"/>
                <w:b/>
                <w:bCs/>
                <w:kern w:val="0"/>
                <w:sz w:val="12"/>
                <w:szCs w:val="12"/>
              </w:rPr>
              <w:t> </w:t>
            </w:r>
          </w:p>
        </w:tc>
        <w:tc>
          <w:tcPr>
            <w:tcW w:w="605"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rPr>
            </w:pPr>
            <w:r w:rsidRPr="00CA11A2">
              <w:rPr>
                <w:rFonts w:ascii="Times New Roman" w:hAnsi="Times New Roman" w:cs="Times New Roman"/>
                <w:b/>
                <w:bCs/>
                <w:kern w:val="0"/>
                <w:sz w:val="12"/>
                <w:szCs w:val="12"/>
              </w:rPr>
              <w:t> </w:t>
            </w:r>
          </w:p>
        </w:tc>
        <w:tc>
          <w:tcPr>
            <w:tcW w:w="954"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rPr>
            </w:pPr>
            <w:r w:rsidRPr="00CA11A2">
              <w:rPr>
                <w:rFonts w:ascii="Times New Roman" w:hAnsi="Times New Roman" w:cs="Times New Roman"/>
                <w:b/>
                <w:bCs/>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rPr>
            </w:pPr>
            <w:r w:rsidRPr="00CA11A2">
              <w:rPr>
                <w:rFonts w:ascii="Times New Roman" w:hAnsi="Times New Roman" w:cs="Times New Roman"/>
                <w:b/>
                <w:bCs/>
                <w:kern w:val="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rPr>
            </w:pPr>
            <w:r w:rsidRPr="00CA11A2">
              <w:rPr>
                <w:rFonts w:ascii="Times New Roman" w:hAnsi="Times New Roman" w:cs="Times New Roman"/>
                <w:b/>
                <w:bCs/>
                <w:kern w:val="0"/>
                <w:sz w:val="12"/>
                <w:szCs w:val="12"/>
              </w:rPr>
              <w:t>4789,10</w:t>
            </w:r>
          </w:p>
        </w:tc>
        <w:tc>
          <w:tcPr>
            <w:tcW w:w="708"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rPr>
            </w:pPr>
            <w:r w:rsidRPr="00CA11A2">
              <w:rPr>
                <w:rFonts w:ascii="Times New Roman" w:hAnsi="Times New Roman" w:cs="Times New Roman"/>
                <w:b/>
                <w:bCs/>
                <w:kern w:val="0"/>
                <w:sz w:val="12"/>
                <w:szCs w:val="12"/>
              </w:rPr>
              <w:t>4789,10</w:t>
            </w:r>
          </w:p>
        </w:tc>
        <w:tc>
          <w:tcPr>
            <w:tcW w:w="709"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rPr>
            </w:pPr>
            <w:r w:rsidRPr="00CA11A2">
              <w:rPr>
                <w:rFonts w:ascii="Times New Roman" w:hAnsi="Times New Roman" w:cs="Times New Roman"/>
                <w:b/>
                <w:bCs/>
                <w:kern w:val="0"/>
                <w:sz w:val="12"/>
                <w:szCs w:val="12"/>
              </w:rPr>
              <w:t>4789,10</w:t>
            </w:r>
          </w:p>
        </w:tc>
        <w:tc>
          <w:tcPr>
            <w:tcW w:w="99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jc w:val="center"/>
              <w:rPr>
                <w:rFonts w:ascii="Times New Roman" w:hAnsi="Times New Roman" w:cs="Times New Roman"/>
                <w:b/>
                <w:bCs/>
                <w:kern w:val="0"/>
                <w:sz w:val="12"/>
                <w:szCs w:val="12"/>
              </w:rPr>
            </w:pPr>
            <w:r w:rsidRPr="00CA11A2">
              <w:rPr>
                <w:rFonts w:ascii="Times New Roman" w:hAnsi="Times New Roman" w:cs="Times New Roman"/>
                <w:b/>
                <w:bCs/>
                <w:kern w:val="0"/>
                <w:sz w:val="12"/>
                <w:szCs w:val="12"/>
              </w:rPr>
              <w:t>14367,30</w:t>
            </w:r>
          </w:p>
        </w:tc>
        <w:tc>
          <w:tcPr>
            <w:tcW w:w="1342" w:type="dxa"/>
            <w:tcBorders>
              <w:top w:val="nil"/>
              <w:left w:val="nil"/>
              <w:bottom w:val="single" w:sz="4" w:space="0" w:color="auto"/>
              <w:right w:val="single" w:sz="4" w:space="0" w:color="auto"/>
            </w:tcBorders>
            <w:shd w:val="clear" w:color="auto" w:fill="auto"/>
            <w:vAlign w:val="center"/>
            <w:hideMark/>
          </w:tcPr>
          <w:p w:rsidR="00CA11A2" w:rsidRPr="00CA11A2" w:rsidRDefault="00CA11A2" w:rsidP="00CA11A2">
            <w:pPr>
              <w:spacing w:after="0" w:line="240" w:lineRule="auto"/>
              <w:rPr>
                <w:rFonts w:ascii="Times New Roman" w:hAnsi="Times New Roman" w:cs="Times New Roman"/>
                <w:b/>
                <w:bCs/>
                <w:kern w:val="0"/>
                <w:sz w:val="12"/>
                <w:szCs w:val="12"/>
              </w:rPr>
            </w:pPr>
            <w:r w:rsidRPr="00CA11A2">
              <w:rPr>
                <w:rFonts w:ascii="Times New Roman" w:hAnsi="Times New Roman" w:cs="Times New Roman"/>
                <w:b/>
                <w:bCs/>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583807" w:rsidRPr="00583807" w:rsidRDefault="00583807" w:rsidP="00583807">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 xml:space="preserve">Приложение № 6 </w:t>
      </w:r>
    </w:p>
    <w:p w:rsidR="00583807" w:rsidRPr="00583807" w:rsidRDefault="00583807" w:rsidP="00583807">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к муниципальной программе</w:t>
      </w:r>
    </w:p>
    <w:p w:rsidR="00583807" w:rsidRPr="00583807" w:rsidRDefault="00583807" w:rsidP="00583807">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"Развитие сельского хозяйства</w:t>
      </w:r>
    </w:p>
    <w:p w:rsidR="00583807" w:rsidRPr="00583807" w:rsidRDefault="00583807" w:rsidP="00583807">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 xml:space="preserve"> в Каратузском районе</w:t>
      </w:r>
    </w:p>
    <w:p w:rsidR="00583807" w:rsidRPr="00583807" w:rsidRDefault="00583807" w:rsidP="00583807">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p>
    <w:p w:rsidR="00583807" w:rsidRPr="00583807" w:rsidRDefault="00583807" w:rsidP="00583807">
      <w:pPr>
        <w:widowControl w:val="0"/>
        <w:autoSpaceDE w:val="0"/>
        <w:autoSpaceDN w:val="0"/>
        <w:spacing w:after="0" w:line="240" w:lineRule="auto"/>
        <w:jc w:val="center"/>
        <w:rPr>
          <w:rFonts w:ascii="Times New Roman" w:hAnsi="Times New Roman" w:cs="Times New Roman"/>
          <w:color w:val="auto"/>
          <w:kern w:val="0"/>
          <w:sz w:val="12"/>
          <w:szCs w:val="12"/>
        </w:rPr>
      </w:pPr>
      <w:r w:rsidRPr="00583807">
        <w:rPr>
          <w:rFonts w:ascii="Times New Roman" w:hAnsi="Times New Roman" w:cs="Times New Roman"/>
          <w:color w:val="auto"/>
          <w:kern w:val="0"/>
          <w:sz w:val="12"/>
          <w:szCs w:val="12"/>
        </w:rPr>
        <w:t>ПЕРЕЧЕНЬ</w:t>
      </w:r>
    </w:p>
    <w:p w:rsidR="00583807" w:rsidRPr="00583807" w:rsidRDefault="00583807" w:rsidP="00583807">
      <w:pPr>
        <w:widowControl w:val="0"/>
        <w:autoSpaceDE w:val="0"/>
        <w:autoSpaceDN w:val="0"/>
        <w:spacing w:after="0" w:line="240" w:lineRule="auto"/>
        <w:jc w:val="center"/>
        <w:rPr>
          <w:rFonts w:ascii="Times New Roman" w:hAnsi="Times New Roman" w:cs="Times New Roman"/>
          <w:color w:val="auto"/>
          <w:kern w:val="0"/>
          <w:sz w:val="12"/>
          <w:szCs w:val="12"/>
        </w:rPr>
      </w:pPr>
      <w:r w:rsidRPr="00583807">
        <w:rPr>
          <w:rFonts w:ascii="Times New Roman" w:hAnsi="Times New Roman" w:cs="Times New Roman"/>
          <w:color w:val="auto"/>
          <w:kern w:val="0"/>
          <w:sz w:val="12"/>
          <w:szCs w:val="12"/>
        </w:rPr>
        <w:t>ОБЪЕКТОВ НЕДВИЖИМОГО ИМУЩЕСТВА МУНИЦИПАЛЬНОЙ</w:t>
      </w:r>
    </w:p>
    <w:p w:rsidR="00583807" w:rsidRPr="00583807" w:rsidRDefault="00583807" w:rsidP="00583807">
      <w:pPr>
        <w:widowControl w:val="0"/>
        <w:autoSpaceDE w:val="0"/>
        <w:autoSpaceDN w:val="0"/>
        <w:spacing w:after="0" w:line="240" w:lineRule="auto"/>
        <w:jc w:val="center"/>
        <w:rPr>
          <w:rFonts w:ascii="Times New Roman" w:hAnsi="Times New Roman" w:cs="Times New Roman"/>
          <w:color w:val="auto"/>
          <w:kern w:val="0"/>
          <w:sz w:val="12"/>
          <w:szCs w:val="12"/>
        </w:rPr>
      </w:pPr>
      <w:r w:rsidRPr="00583807">
        <w:rPr>
          <w:rFonts w:ascii="Times New Roman" w:hAnsi="Times New Roman" w:cs="Times New Roman"/>
          <w:color w:val="auto"/>
          <w:kern w:val="0"/>
          <w:sz w:val="12"/>
          <w:szCs w:val="12"/>
        </w:rPr>
        <w:t>СОБСТВЕННОСТИ КАРАТУЗСКОГО РАЙОНА, ПОДЛЕЖАЩИХ СТРОИТЕЛЬСТВУ,</w:t>
      </w:r>
    </w:p>
    <w:p w:rsidR="00583807" w:rsidRPr="00583807" w:rsidRDefault="00583807" w:rsidP="00583807">
      <w:pPr>
        <w:widowControl w:val="0"/>
        <w:autoSpaceDE w:val="0"/>
        <w:autoSpaceDN w:val="0"/>
        <w:spacing w:after="0" w:line="240" w:lineRule="auto"/>
        <w:jc w:val="center"/>
        <w:rPr>
          <w:rFonts w:ascii="Times New Roman" w:hAnsi="Times New Roman" w:cs="Times New Roman"/>
          <w:color w:val="auto"/>
          <w:kern w:val="0"/>
          <w:sz w:val="12"/>
          <w:szCs w:val="12"/>
        </w:rPr>
      </w:pPr>
      <w:r w:rsidRPr="00583807">
        <w:rPr>
          <w:rFonts w:ascii="Times New Roman" w:hAnsi="Times New Roman" w:cs="Times New Roman"/>
          <w:color w:val="auto"/>
          <w:kern w:val="0"/>
          <w:sz w:val="12"/>
          <w:szCs w:val="12"/>
        </w:rPr>
        <w:t>РЕКОНСТРУКЦИИ, ТЕХНИЧЕСКОМУ ПЕРЕВООРУЖЕНИЮ ИЛИ ПРИОБРЕТЕНИЮ</w:t>
      </w:r>
    </w:p>
    <w:p w:rsidR="00583807" w:rsidRPr="00583807" w:rsidRDefault="00583807" w:rsidP="0058380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397"/>
        <w:gridCol w:w="1111"/>
        <w:gridCol w:w="1506"/>
        <w:gridCol w:w="1155"/>
        <w:gridCol w:w="1514"/>
        <w:gridCol w:w="1479"/>
        <w:gridCol w:w="815"/>
        <w:gridCol w:w="815"/>
        <w:gridCol w:w="815"/>
      </w:tblGrid>
      <w:tr w:rsidR="00583807" w:rsidRPr="00583807" w:rsidTr="00583807">
        <w:trPr>
          <w:trHeight w:val="20"/>
        </w:trPr>
        <w:tc>
          <w:tcPr>
            <w:tcW w:w="959" w:type="dxa"/>
            <w:vMerge w:val="restart"/>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 пп</w:t>
            </w:r>
          </w:p>
        </w:tc>
        <w:tc>
          <w:tcPr>
            <w:tcW w:w="1791" w:type="dxa"/>
            <w:vMerge w:val="restart"/>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Наименование объекта, территория строительства</w:t>
            </w:r>
          </w:p>
        </w:tc>
        <w:tc>
          <w:tcPr>
            <w:tcW w:w="1432" w:type="dxa"/>
            <w:vMerge w:val="restart"/>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Мощность объекта с указанием ед. измерения</w:t>
            </w:r>
          </w:p>
        </w:tc>
        <w:tc>
          <w:tcPr>
            <w:tcW w:w="1911" w:type="dxa"/>
            <w:vMerge w:val="restart"/>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Годы строительства, реконструкции,</w:t>
            </w:r>
          </w:p>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технического перевооружения</w:t>
            </w:r>
          </w:p>
        </w:tc>
        <w:tc>
          <w:tcPr>
            <w:tcW w:w="1463" w:type="dxa"/>
            <w:vMerge w:val="restart"/>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Предельная  сметная стоимость,</w:t>
            </w:r>
          </w:p>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тыс. руб.</w:t>
            </w:r>
          </w:p>
        </w:tc>
        <w:tc>
          <w:tcPr>
            <w:tcW w:w="1922" w:type="dxa"/>
            <w:vMerge w:val="restart"/>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 xml:space="preserve">Фактическое </w:t>
            </w:r>
          </w:p>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финансирование</w:t>
            </w:r>
          </w:p>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всего на 01.01.</w:t>
            </w:r>
          </w:p>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очередного финансового года</w:t>
            </w:r>
          </w:p>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876" w:type="dxa"/>
            <w:vMerge w:val="restart"/>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Остаток стоимости в ценах муниципальных контрактов на 01.01. очередного финансового года</w:t>
            </w:r>
          </w:p>
        </w:tc>
        <w:tc>
          <w:tcPr>
            <w:tcW w:w="3432" w:type="dxa"/>
            <w:gridSpan w:val="3"/>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Объем бюджетных ассигнований, в том числе по годам</w:t>
            </w:r>
          </w:p>
        </w:tc>
      </w:tr>
      <w:tr w:rsidR="00583807" w:rsidRPr="00583807" w:rsidTr="00583807">
        <w:trPr>
          <w:trHeight w:val="20"/>
        </w:trPr>
        <w:tc>
          <w:tcPr>
            <w:tcW w:w="959" w:type="dxa"/>
            <w:vMerge/>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791" w:type="dxa"/>
            <w:vMerge/>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432" w:type="dxa"/>
            <w:vMerge/>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911" w:type="dxa"/>
            <w:vMerge/>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463" w:type="dxa"/>
            <w:vMerge/>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922" w:type="dxa"/>
            <w:vMerge/>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876" w:type="dxa"/>
            <w:vMerge/>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144" w:type="dxa"/>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2023</w:t>
            </w:r>
          </w:p>
        </w:tc>
        <w:tc>
          <w:tcPr>
            <w:tcW w:w="1144" w:type="dxa"/>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2024</w:t>
            </w:r>
          </w:p>
        </w:tc>
        <w:tc>
          <w:tcPr>
            <w:tcW w:w="1144" w:type="dxa"/>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2025</w:t>
            </w:r>
          </w:p>
        </w:tc>
      </w:tr>
      <w:tr w:rsidR="00583807" w:rsidRPr="00583807" w:rsidTr="00583807">
        <w:trPr>
          <w:trHeight w:val="20"/>
        </w:trPr>
        <w:tc>
          <w:tcPr>
            <w:tcW w:w="959" w:type="dxa"/>
            <w:shd w:val="clear" w:color="auto" w:fill="auto"/>
          </w:tcPr>
          <w:p w:rsidR="00583807" w:rsidRPr="00583807" w:rsidRDefault="00583807" w:rsidP="0058380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1</w:t>
            </w:r>
          </w:p>
        </w:tc>
        <w:tc>
          <w:tcPr>
            <w:tcW w:w="1791" w:type="dxa"/>
            <w:shd w:val="clear" w:color="auto" w:fill="auto"/>
          </w:tcPr>
          <w:p w:rsidR="00583807" w:rsidRPr="00583807" w:rsidRDefault="00583807" w:rsidP="0058380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2</w:t>
            </w:r>
          </w:p>
        </w:tc>
        <w:tc>
          <w:tcPr>
            <w:tcW w:w="1432" w:type="dxa"/>
            <w:shd w:val="clear" w:color="auto" w:fill="auto"/>
          </w:tcPr>
          <w:p w:rsidR="00583807" w:rsidRPr="00583807" w:rsidRDefault="00583807" w:rsidP="0058380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3</w:t>
            </w:r>
          </w:p>
        </w:tc>
        <w:tc>
          <w:tcPr>
            <w:tcW w:w="1911" w:type="dxa"/>
            <w:shd w:val="clear" w:color="auto" w:fill="auto"/>
          </w:tcPr>
          <w:p w:rsidR="00583807" w:rsidRPr="00583807" w:rsidRDefault="00583807" w:rsidP="0058380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4</w:t>
            </w:r>
          </w:p>
        </w:tc>
        <w:tc>
          <w:tcPr>
            <w:tcW w:w="1463" w:type="dxa"/>
            <w:shd w:val="clear" w:color="auto" w:fill="auto"/>
          </w:tcPr>
          <w:p w:rsidR="00583807" w:rsidRPr="00583807" w:rsidRDefault="00583807" w:rsidP="0058380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5</w:t>
            </w:r>
          </w:p>
        </w:tc>
        <w:tc>
          <w:tcPr>
            <w:tcW w:w="1922" w:type="dxa"/>
            <w:shd w:val="clear" w:color="auto" w:fill="auto"/>
          </w:tcPr>
          <w:p w:rsidR="00583807" w:rsidRPr="00583807" w:rsidRDefault="00583807" w:rsidP="0058380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6</w:t>
            </w:r>
          </w:p>
        </w:tc>
        <w:tc>
          <w:tcPr>
            <w:tcW w:w="1876" w:type="dxa"/>
            <w:shd w:val="clear" w:color="auto" w:fill="auto"/>
          </w:tcPr>
          <w:p w:rsidR="00583807" w:rsidRPr="00583807" w:rsidRDefault="00583807" w:rsidP="0058380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7</w:t>
            </w:r>
          </w:p>
        </w:tc>
        <w:tc>
          <w:tcPr>
            <w:tcW w:w="1144" w:type="dxa"/>
            <w:shd w:val="clear" w:color="auto" w:fill="auto"/>
          </w:tcPr>
          <w:p w:rsidR="00583807" w:rsidRPr="00583807" w:rsidRDefault="00583807" w:rsidP="0058380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8</w:t>
            </w:r>
          </w:p>
        </w:tc>
        <w:tc>
          <w:tcPr>
            <w:tcW w:w="1144" w:type="dxa"/>
            <w:shd w:val="clear" w:color="auto" w:fill="auto"/>
          </w:tcPr>
          <w:p w:rsidR="00583807" w:rsidRPr="00583807" w:rsidRDefault="00583807" w:rsidP="0058380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9</w:t>
            </w:r>
          </w:p>
        </w:tc>
        <w:tc>
          <w:tcPr>
            <w:tcW w:w="1144" w:type="dxa"/>
            <w:shd w:val="clear" w:color="auto" w:fill="auto"/>
          </w:tcPr>
          <w:p w:rsidR="00583807" w:rsidRPr="00583807" w:rsidRDefault="00583807" w:rsidP="0058380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10</w:t>
            </w:r>
          </w:p>
        </w:tc>
      </w:tr>
      <w:tr w:rsidR="00583807" w:rsidRPr="00583807" w:rsidTr="00583807">
        <w:trPr>
          <w:trHeight w:val="20"/>
        </w:trPr>
        <w:tc>
          <w:tcPr>
            <w:tcW w:w="14786" w:type="dxa"/>
            <w:gridSpan w:val="10"/>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 xml:space="preserve"> Подпрограмма: -</w:t>
            </w:r>
          </w:p>
        </w:tc>
      </w:tr>
      <w:tr w:rsidR="00583807" w:rsidRPr="00583807" w:rsidTr="00583807">
        <w:trPr>
          <w:trHeight w:val="20"/>
        </w:trPr>
        <w:tc>
          <w:tcPr>
            <w:tcW w:w="14786" w:type="dxa"/>
            <w:gridSpan w:val="10"/>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Главный распорядитель: -</w:t>
            </w:r>
          </w:p>
        </w:tc>
      </w:tr>
      <w:tr w:rsidR="00583807" w:rsidRPr="00583807" w:rsidTr="00583807">
        <w:trPr>
          <w:trHeight w:val="20"/>
        </w:trPr>
        <w:tc>
          <w:tcPr>
            <w:tcW w:w="14786" w:type="dxa"/>
            <w:gridSpan w:val="10"/>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Мероприятие   -</w:t>
            </w:r>
          </w:p>
        </w:tc>
      </w:tr>
      <w:tr w:rsidR="00583807" w:rsidRPr="00583807" w:rsidTr="00583807">
        <w:trPr>
          <w:trHeight w:val="20"/>
        </w:trPr>
        <w:tc>
          <w:tcPr>
            <w:tcW w:w="959" w:type="dxa"/>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791" w:type="dxa"/>
            <w:shd w:val="clear" w:color="auto" w:fill="auto"/>
          </w:tcPr>
          <w:p w:rsidR="00583807" w:rsidRPr="00583807" w:rsidRDefault="00583807" w:rsidP="00583807">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w:t>
            </w:r>
          </w:p>
        </w:tc>
        <w:tc>
          <w:tcPr>
            <w:tcW w:w="1432" w:type="dxa"/>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w:t>
            </w:r>
          </w:p>
        </w:tc>
        <w:tc>
          <w:tcPr>
            <w:tcW w:w="1911" w:type="dxa"/>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w:t>
            </w:r>
          </w:p>
        </w:tc>
        <w:tc>
          <w:tcPr>
            <w:tcW w:w="1463" w:type="dxa"/>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w:t>
            </w:r>
          </w:p>
        </w:tc>
        <w:tc>
          <w:tcPr>
            <w:tcW w:w="1922" w:type="dxa"/>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w:t>
            </w:r>
          </w:p>
        </w:tc>
        <w:tc>
          <w:tcPr>
            <w:tcW w:w="1876" w:type="dxa"/>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w:t>
            </w:r>
          </w:p>
        </w:tc>
        <w:tc>
          <w:tcPr>
            <w:tcW w:w="1144" w:type="dxa"/>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w:t>
            </w:r>
          </w:p>
        </w:tc>
        <w:tc>
          <w:tcPr>
            <w:tcW w:w="1144" w:type="dxa"/>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w:t>
            </w:r>
          </w:p>
        </w:tc>
        <w:tc>
          <w:tcPr>
            <w:tcW w:w="1144" w:type="dxa"/>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w:t>
            </w:r>
          </w:p>
        </w:tc>
      </w:tr>
      <w:tr w:rsidR="00583807" w:rsidRPr="00583807" w:rsidTr="00583807">
        <w:trPr>
          <w:trHeight w:val="20"/>
        </w:trPr>
        <w:tc>
          <w:tcPr>
            <w:tcW w:w="14786" w:type="dxa"/>
            <w:gridSpan w:val="10"/>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w:t>
            </w:r>
          </w:p>
        </w:tc>
      </w:tr>
      <w:tr w:rsidR="00583807" w:rsidRPr="00583807" w:rsidTr="00583807">
        <w:trPr>
          <w:trHeight w:val="20"/>
        </w:trPr>
        <w:tc>
          <w:tcPr>
            <w:tcW w:w="11354" w:type="dxa"/>
            <w:gridSpan w:val="7"/>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w:t>
            </w:r>
          </w:p>
        </w:tc>
        <w:tc>
          <w:tcPr>
            <w:tcW w:w="1144" w:type="dxa"/>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w:t>
            </w:r>
          </w:p>
        </w:tc>
        <w:tc>
          <w:tcPr>
            <w:tcW w:w="1144" w:type="dxa"/>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w:t>
            </w:r>
          </w:p>
        </w:tc>
        <w:tc>
          <w:tcPr>
            <w:tcW w:w="1144" w:type="dxa"/>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w:t>
            </w:r>
          </w:p>
        </w:tc>
      </w:tr>
      <w:tr w:rsidR="00583807" w:rsidRPr="00583807" w:rsidTr="00583807">
        <w:trPr>
          <w:trHeight w:val="20"/>
        </w:trPr>
        <w:tc>
          <w:tcPr>
            <w:tcW w:w="11354" w:type="dxa"/>
            <w:gridSpan w:val="7"/>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w:t>
            </w:r>
          </w:p>
        </w:tc>
        <w:tc>
          <w:tcPr>
            <w:tcW w:w="1144" w:type="dxa"/>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w:t>
            </w:r>
          </w:p>
        </w:tc>
        <w:tc>
          <w:tcPr>
            <w:tcW w:w="1144" w:type="dxa"/>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w:t>
            </w:r>
          </w:p>
        </w:tc>
        <w:tc>
          <w:tcPr>
            <w:tcW w:w="1144" w:type="dxa"/>
            <w:shd w:val="clear" w:color="auto" w:fill="auto"/>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w:t>
            </w:r>
          </w:p>
        </w:tc>
      </w:tr>
    </w:tbl>
    <w:p w:rsidR="00C012B5" w:rsidRDefault="00C012B5" w:rsidP="00773AA5">
      <w:pPr>
        <w:spacing w:after="0" w:line="240" w:lineRule="auto"/>
        <w:rPr>
          <w:rFonts w:ascii="Times New Roman" w:hAnsi="Times New Roman" w:cs="Times New Roman"/>
          <w:color w:val="auto"/>
          <w:kern w:val="0"/>
          <w:sz w:val="12"/>
          <w:szCs w:val="12"/>
        </w:rPr>
      </w:pPr>
    </w:p>
    <w:p w:rsidR="00583807" w:rsidRPr="00583807" w:rsidRDefault="00583807" w:rsidP="00583807">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Приложение № 7</w:t>
      </w:r>
    </w:p>
    <w:p w:rsidR="00583807" w:rsidRPr="00583807" w:rsidRDefault="00583807" w:rsidP="00583807">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к муниципальной программе</w:t>
      </w:r>
    </w:p>
    <w:p w:rsidR="00583807" w:rsidRPr="00583807" w:rsidRDefault="00583807" w:rsidP="00583807">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"Развитие сельского хозяйства</w:t>
      </w:r>
    </w:p>
    <w:p w:rsidR="00583807" w:rsidRPr="00583807" w:rsidRDefault="00583807" w:rsidP="00583807">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 xml:space="preserve"> в Каратузском районе</w:t>
      </w:r>
    </w:p>
    <w:p w:rsidR="00583807" w:rsidRPr="00583807" w:rsidRDefault="00583807" w:rsidP="00583807">
      <w:pPr>
        <w:autoSpaceDE w:val="0"/>
        <w:autoSpaceDN w:val="0"/>
        <w:adjustRightInd w:val="0"/>
        <w:spacing w:after="0" w:line="240" w:lineRule="auto"/>
        <w:ind w:firstLine="720"/>
        <w:jc w:val="center"/>
        <w:rPr>
          <w:rFonts w:ascii="Times New Roman" w:hAnsi="Times New Roman"/>
          <w:color w:val="auto"/>
          <w:kern w:val="0"/>
          <w:sz w:val="12"/>
          <w:szCs w:val="12"/>
        </w:rPr>
      </w:pPr>
    </w:p>
    <w:p w:rsidR="00583807" w:rsidRPr="00583807" w:rsidRDefault="00583807" w:rsidP="00583807">
      <w:pPr>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583807">
        <w:rPr>
          <w:rFonts w:ascii="Times New Roman" w:hAnsi="Times New Roman" w:cs="Times New Roman"/>
          <w:bCs/>
          <w:color w:val="auto"/>
          <w:kern w:val="0"/>
          <w:sz w:val="12"/>
          <w:szCs w:val="12"/>
        </w:rPr>
        <w:t>Информация об отдельном мероприятии</w:t>
      </w:r>
    </w:p>
    <w:p w:rsidR="00583807" w:rsidRPr="00583807" w:rsidRDefault="00583807" w:rsidP="00583807">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583807">
        <w:rPr>
          <w:rFonts w:ascii="Times New Roman" w:hAnsi="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6"/>
        <w:gridCol w:w="6529"/>
      </w:tblGrid>
      <w:tr w:rsidR="00583807" w:rsidRPr="00583807" w:rsidTr="00583807">
        <w:tc>
          <w:tcPr>
            <w:tcW w:w="3746"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Наименование отдельного мероприятия</w:t>
            </w:r>
          </w:p>
        </w:tc>
        <w:tc>
          <w:tcPr>
            <w:tcW w:w="6529"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1. 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p>
        </w:tc>
      </w:tr>
      <w:tr w:rsidR="00583807" w:rsidRPr="00583807" w:rsidTr="00583807">
        <w:tc>
          <w:tcPr>
            <w:tcW w:w="3746"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Наименование муниципальной программы, в рамках которой реализуется отдельное мероприятие</w:t>
            </w:r>
          </w:p>
        </w:tc>
        <w:tc>
          <w:tcPr>
            <w:tcW w:w="6529"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widowControl w:val="0"/>
              <w:autoSpaceDE w:val="0"/>
              <w:autoSpaceDN w:val="0"/>
              <w:spacing w:after="0" w:line="240" w:lineRule="auto"/>
              <w:jc w:val="both"/>
              <w:rPr>
                <w:rFonts w:ascii="Times New Roman" w:hAnsi="Times New Roman" w:cs="Times New Roman"/>
                <w:color w:val="auto"/>
                <w:kern w:val="0"/>
                <w:sz w:val="12"/>
                <w:szCs w:val="12"/>
              </w:rPr>
            </w:pPr>
            <w:r w:rsidRPr="00583807">
              <w:rPr>
                <w:rFonts w:ascii="Times New Roman" w:hAnsi="Times New Roman" w:cs="Times New Roman"/>
                <w:color w:val="auto"/>
                <w:kern w:val="0"/>
                <w:sz w:val="12"/>
                <w:szCs w:val="12"/>
              </w:rPr>
              <w:t>Развитие сельского хозяйства в Каратузском районе.</w:t>
            </w:r>
          </w:p>
        </w:tc>
      </w:tr>
      <w:tr w:rsidR="00583807" w:rsidRPr="00583807" w:rsidTr="00583807">
        <w:tc>
          <w:tcPr>
            <w:tcW w:w="3746"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Сроки реализации отдельного мероприятия</w:t>
            </w:r>
          </w:p>
        </w:tc>
        <w:tc>
          <w:tcPr>
            <w:tcW w:w="6529"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widowControl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2023 – 2025 год</w:t>
            </w:r>
          </w:p>
        </w:tc>
      </w:tr>
      <w:tr w:rsidR="00583807" w:rsidRPr="00583807" w:rsidTr="00583807">
        <w:tc>
          <w:tcPr>
            <w:tcW w:w="3746"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Цель реализации отдельного  мероприятия</w:t>
            </w:r>
          </w:p>
        </w:tc>
        <w:tc>
          <w:tcPr>
            <w:tcW w:w="6529"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jc w:val="both"/>
              <w:rPr>
                <w:rFonts w:ascii="Times New Roman" w:eastAsia="Calibri" w:hAnsi="Times New Roman" w:cs="Times New Roman"/>
                <w:kern w:val="0"/>
                <w:sz w:val="12"/>
                <w:szCs w:val="12"/>
                <w:lang w:eastAsia="en-US"/>
              </w:rPr>
            </w:pPr>
            <w:r w:rsidRPr="00583807">
              <w:rPr>
                <w:rFonts w:ascii="Times New Roman" w:eastAsia="Calibri" w:hAnsi="Times New Roman" w:cs="Times New Roman"/>
                <w:kern w:val="0"/>
                <w:sz w:val="12"/>
                <w:szCs w:val="12"/>
                <w:lang w:eastAsia="en-US"/>
              </w:rPr>
              <w:t>Предупреждение возникновения и распределения заболеваний, опасных для человека и животных.</w:t>
            </w:r>
          </w:p>
        </w:tc>
      </w:tr>
      <w:tr w:rsidR="00583807" w:rsidRPr="00583807" w:rsidTr="00583807">
        <w:tc>
          <w:tcPr>
            <w:tcW w:w="3746"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Наименование главного распорядителя бюджетных средств, ответственного за реализацию отдельного мероприятия</w:t>
            </w:r>
          </w:p>
        </w:tc>
        <w:tc>
          <w:tcPr>
            <w:tcW w:w="6529"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Администрация Каратузского района</w:t>
            </w:r>
          </w:p>
        </w:tc>
      </w:tr>
      <w:tr w:rsidR="00583807" w:rsidRPr="00583807" w:rsidTr="00583807">
        <w:tc>
          <w:tcPr>
            <w:tcW w:w="3746"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Ожидаемые результаты от реализации подпрограммы</w:t>
            </w:r>
          </w:p>
        </w:tc>
        <w:tc>
          <w:tcPr>
            <w:tcW w:w="6529"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Перечень и динамика изменения показателей результативности представлены в приложении № 1 к информации об отдельном мероприятии</w:t>
            </w:r>
          </w:p>
        </w:tc>
      </w:tr>
      <w:tr w:rsidR="00583807" w:rsidRPr="00583807" w:rsidTr="00583807">
        <w:tc>
          <w:tcPr>
            <w:tcW w:w="3746"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Информация по ресурсному обеспечению мероприятия, в том числе в разбивке по всем источникам финансирования на очередной финансовый год и плановый период</w:t>
            </w:r>
          </w:p>
        </w:tc>
        <w:tc>
          <w:tcPr>
            <w:tcW w:w="6529"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Объем и источники финансирования отдельного мероприятия программы на период 2023 – 2025 годов составит 2495,50 тыс. рублей, в том числе:</w:t>
            </w:r>
          </w:p>
          <w:p w:rsidR="00583807" w:rsidRPr="00583807" w:rsidRDefault="00583807" w:rsidP="0058380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средства краевого бюджета – 2495,50 тыс. рублей, из них по годам:</w:t>
            </w:r>
          </w:p>
          <w:p w:rsidR="00583807" w:rsidRPr="00583807" w:rsidRDefault="00583807" w:rsidP="0058380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2023 год – 1074,50 тыс. рублей;</w:t>
            </w:r>
          </w:p>
          <w:p w:rsidR="00583807" w:rsidRPr="00583807" w:rsidRDefault="00583807" w:rsidP="0058380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2024 год – 710,50 тыс. рублей;</w:t>
            </w:r>
          </w:p>
          <w:p w:rsidR="00583807" w:rsidRPr="00583807" w:rsidRDefault="00583807" w:rsidP="0058380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2025 год – 710,50 тыс. рублей.</w:t>
            </w:r>
          </w:p>
          <w:p w:rsidR="00583807" w:rsidRPr="00583807" w:rsidRDefault="00583807" w:rsidP="0058380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Информация по ресурсному обеспечению отдельного мероприятия, в том числе в разбивке по всем источникам финансирования представлена в приложении № 2 к информации об отдельном мероприятии</w:t>
            </w:r>
          </w:p>
        </w:tc>
      </w:tr>
    </w:tbl>
    <w:p w:rsidR="00583807" w:rsidRPr="00583807" w:rsidRDefault="00583807" w:rsidP="0058380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p w:rsidR="00583807" w:rsidRPr="00583807" w:rsidRDefault="00583807" w:rsidP="0058380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Механизм реализации мероприятия:</w:t>
      </w:r>
    </w:p>
    <w:p w:rsidR="00583807" w:rsidRPr="00583807" w:rsidRDefault="00583807" w:rsidP="00583807">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583807" w:rsidRPr="00583807" w:rsidRDefault="00583807" w:rsidP="00583807">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Мероприятие по организации проведения мероприятий по отлову, содержанию безнадзорных животных реализуется в целях организации проведения на территории Каратузского района мероприятий по предупреждению и ликвидации болезней животных, их лечению, защите населения от болезней, общих для человека и животных, отнесенных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согласно статье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83807" w:rsidRPr="00583807" w:rsidRDefault="00583807" w:rsidP="00583807">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В соответствии пунктом «з» статьи 1 Закона Красноярского края от 18.06.2009 № 8-3440 «Об отдельных полномочиях Правительства Красноярского края в области ветеринарии» постановлением Правительства Красноярского края от 04.06.2013 № 284-п утвержден Порядок отлова, содержания безнадзорных животных на территории Красноярского края.</w:t>
      </w:r>
    </w:p>
    <w:p w:rsidR="00583807" w:rsidRPr="00583807" w:rsidRDefault="00583807" w:rsidP="00583807">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bCs/>
          <w:color w:val="auto"/>
          <w:kern w:val="0"/>
          <w:sz w:val="12"/>
          <w:szCs w:val="12"/>
          <w:lang w:eastAsia="en-US"/>
        </w:rPr>
        <w:t xml:space="preserve">Финансирование мероприятий </w:t>
      </w:r>
      <w:r w:rsidRPr="00583807">
        <w:rPr>
          <w:rFonts w:ascii="Times New Roman" w:eastAsia="Calibri" w:hAnsi="Times New Roman" w:cs="Times New Roman"/>
          <w:color w:val="auto"/>
          <w:kern w:val="0"/>
          <w:sz w:val="12"/>
          <w:szCs w:val="12"/>
          <w:lang w:eastAsia="en-US"/>
        </w:rPr>
        <w:t xml:space="preserve">по отлову, содержанию безнадзорных животных </w:t>
      </w:r>
      <w:r w:rsidRPr="00583807">
        <w:rPr>
          <w:rFonts w:ascii="Times New Roman" w:eastAsia="Calibri" w:hAnsi="Times New Roman" w:cs="Times New Roman"/>
          <w:bCs/>
          <w:color w:val="auto"/>
          <w:kern w:val="0"/>
          <w:sz w:val="12"/>
          <w:szCs w:val="12"/>
          <w:lang w:eastAsia="en-US"/>
        </w:rPr>
        <w:t>осуществляется за счет средств краевого бюджета в форме субвенций бюджетам городских округов и муниципальных районов, предусмотренных законом края о краевом бюджете</w:t>
      </w:r>
      <w:r w:rsidRPr="00583807">
        <w:rPr>
          <w:rFonts w:ascii="Times New Roman" w:eastAsia="Calibri" w:hAnsi="Times New Roman" w:cs="Times New Roman"/>
          <w:color w:val="auto"/>
          <w:kern w:val="0"/>
          <w:sz w:val="12"/>
          <w:szCs w:val="12"/>
          <w:lang w:eastAsia="en-US"/>
        </w:rPr>
        <w:t xml:space="preserve"> на реализацию </w:t>
      </w:r>
      <w:r w:rsidRPr="00583807">
        <w:rPr>
          <w:rFonts w:ascii="Times New Roman" w:eastAsia="Calibri" w:hAnsi="Times New Roman" w:cs="Times New Roman"/>
          <w:bCs/>
          <w:color w:val="auto"/>
          <w:kern w:val="0"/>
          <w:sz w:val="12"/>
          <w:szCs w:val="12"/>
          <w:lang w:eastAsia="en-US"/>
        </w:rPr>
        <w:t xml:space="preserve">Закона Красноярского края от 13.06.2013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w:t>
      </w:r>
      <w:r w:rsidRPr="00583807">
        <w:rPr>
          <w:rFonts w:ascii="Times New Roman" w:eastAsia="Calibri" w:hAnsi="Times New Roman" w:cs="Times New Roman"/>
          <w:color w:val="auto"/>
          <w:kern w:val="0"/>
          <w:sz w:val="12"/>
          <w:szCs w:val="12"/>
          <w:lang w:eastAsia="en-US"/>
        </w:rPr>
        <w:t>содержанию безнадзорных животных».</w:t>
      </w:r>
    </w:p>
    <w:p w:rsidR="00583807" w:rsidRPr="00583807" w:rsidRDefault="00583807" w:rsidP="00583807">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83807">
        <w:rPr>
          <w:rFonts w:ascii="Times New Roman" w:hAnsi="Times New Roman" w:cs="Times New Roman"/>
          <w:color w:val="auto"/>
          <w:kern w:val="0"/>
          <w:sz w:val="12"/>
          <w:szCs w:val="12"/>
        </w:rPr>
        <w:t>Общее руководство и контроль за ходом реализации отдельного мероприятия осуществляет начальник отдела сельского хозяйства администрации Каратузского района.</w:t>
      </w:r>
    </w:p>
    <w:p w:rsidR="00583807" w:rsidRPr="00583807" w:rsidRDefault="00583807" w:rsidP="00583807">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83807">
        <w:rPr>
          <w:rFonts w:ascii="Times New Roman" w:hAnsi="Times New Roman" w:cs="Times New Roman"/>
          <w:color w:val="auto"/>
          <w:kern w:val="0"/>
          <w:sz w:val="12"/>
          <w:szCs w:val="12"/>
        </w:rPr>
        <w:t>Реализация отдельного мероприятия осуществляется специалистом отдела сельского хозяйства администрации Каратузского района в соответствии с полномочиями, определенными должностными инструкциями.</w:t>
      </w:r>
    </w:p>
    <w:p w:rsidR="00583807" w:rsidRPr="00583807" w:rsidRDefault="00583807" w:rsidP="00583807">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отдельного мероприятия осуществляет финансовое управление администрации Каратузского района.</w:t>
      </w:r>
    </w:p>
    <w:p w:rsidR="00583807" w:rsidRPr="00583807" w:rsidRDefault="00583807" w:rsidP="00583807">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Внешний муниципальный финансовый контроль за использованием средств краевого бюджета на реализацию отдельного мероприятия осуществляет контрольно-счётный орган Каратузского района.</w:t>
      </w:r>
    </w:p>
    <w:p w:rsidR="00583807" w:rsidRPr="00583807" w:rsidRDefault="00583807" w:rsidP="00583807">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Полугодовой и годовой отчеты о реализации отдельного мероприятия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583807" w:rsidRPr="00583807" w:rsidRDefault="00583807" w:rsidP="00583807">
      <w:pPr>
        <w:widowControl w:val="0"/>
        <w:autoSpaceDE w:val="0"/>
        <w:autoSpaceDN w:val="0"/>
        <w:adjustRightInd w:val="0"/>
        <w:spacing w:after="0" w:line="240" w:lineRule="auto"/>
        <w:ind w:firstLine="708"/>
        <w:jc w:val="both"/>
        <w:rPr>
          <w:rFonts w:ascii="Times New Roman" w:hAnsi="Times New Roman" w:cs="Times New Roman"/>
          <w:bCs/>
          <w:color w:val="auto"/>
          <w:kern w:val="0"/>
          <w:sz w:val="12"/>
          <w:szCs w:val="12"/>
        </w:rPr>
      </w:pPr>
      <w:r w:rsidRPr="00583807">
        <w:rPr>
          <w:rFonts w:ascii="Times New Roman" w:hAnsi="Times New Roman" w:cs="Times New Roman"/>
          <w:color w:val="auto"/>
          <w:kern w:val="0"/>
          <w:sz w:val="12"/>
          <w:szCs w:val="12"/>
        </w:rPr>
        <w:t>Реализация мероприятия, предусмотренных настоящими пунктами, осуществляется</w:t>
      </w:r>
      <w:r w:rsidRPr="00583807">
        <w:rPr>
          <w:rFonts w:ascii="Times New Roman" w:hAnsi="Times New Roman" w:cs="Times New Roman"/>
          <w:bCs/>
          <w:color w:val="auto"/>
          <w:kern w:val="0"/>
          <w:sz w:val="12"/>
          <w:szCs w:val="12"/>
        </w:rPr>
        <w:t xml:space="preserve"> администрацией Каратузского района</w:t>
      </w:r>
      <w:r w:rsidRPr="00583807">
        <w:rPr>
          <w:rFonts w:ascii="Times New Roman" w:hAnsi="Times New Roman" w:cs="Times New Roman"/>
          <w:color w:val="auto"/>
          <w:kern w:val="0"/>
          <w:sz w:val="12"/>
          <w:szCs w:val="12"/>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583807">
        <w:rPr>
          <w:rFonts w:ascii="Times New Roman" w:hAnsi="Times New Roman" w:cs="Times New Roman"/>
          <w:bCs/>
          <w:color w:val="auto"/>
          <w:kern w:val="0"/>
          <w:sz w:val="12"/>
          <w:szCs w:val="12"/>
        </w:rPr>
        <w:t xml:space="preserve"> </w:t>
      </w:r>
    </w:p>
    <w:p w:rsidR="00C012B5" w:rsidRDefault="00C012B5" w:rsidP="00773AA5">
      <w:pPr>
        <w:spacing w:after="0" w:line="240" w:lineRule="auto"/>
        <w:rPr>
          <w:rFonts w:ascii="Times New Roman" w:hAnsi="Times New Roman" w:cs="Times New Roman"/>
          <w:color w:val="auto"/>
          <w:kern w:val="0"/>
          <w:sz w:val="12"/>
          <w:szCs w:val="12"/>
        </w:rPr>
      </w:pPr>
    </w:p>
    <w:p w:rsidR="00583807" w:rsidRPr="00583807" w:rsidRDefault="00583807" w:rsidP="00583807">
      <w:pPr>
        <w:autoSpaceDE w:val="0"/>
        <w:autoSpaceDN w:val="0"/>
        <w:adjustRightInd w:val="0"/>
        <w:spacing w:after="0" w:line="240" w:lineRule="auto"/>
        <w:ind w:left="6804"/>
        <w:rPr>
          <w:rFonts w:ascii="Times New Roman" w:eastAsia="Calibri" w:hAnsi="Times New Roman" w:cs="Times New Roman"/>
          <w:bCs/>
          <w:color w:val="auto"/>
          <w:kern w:val="0"/>
          <w:sz w:val="12"/>
          <w:szCs w:val="12"/>
          <w:lang w:eastAsia="en-US"/>
        </w:rPr>
      </w:pPr>
      <w:r w:rsidRPr="00583807">
        <w:rPr>
          <w:rFonts w:ascii="Times New Roman" w:eastAsia="Calibri" w:hAnsi="Times New Roman" w:cs="Times New Roman"/>
          <w:color w:val="auto"/>
          <w:kern w:val="0"/>
          <w:sz w:val="12"/>
          <w:szCs w:val="12"/>
          <w:lang w:eastAsia="en-US"/>
        </w:rPr>
        <w:t xml:space="preserve">Приложение № 1 к </w:t>
      </w:r>
      <w:r w:rsidRPr="00583807">
        <w:rPr>
          <w:rFonts w:ascii="Times New Roman" w:eastAsia="Calibri" w:hAnsi="Times New Roman" w:cs="Times New Roman"/>
          <w:bCs/>
          <w:color w:val="auto"/>
          <w:kern w:val="0"/>
          <w:sz w:val="12"/>
          <w:szCs w:val="12"/>
          <w:lang w:eastAsia="en-US"/>
        </w:rPr>
        <w:t>отдельному мероприятию</w:t>
      </w:r>
    </w:p>
    <w:p w:rsidR="00583807" w:rsidRPr="00583807" w:rsidRDefault="00583807" w:rsidP="00583807">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bCs/>
          <w:color w:val="auto"/>
          <w:kern w:val="0"/>
          <w:sz w:val="12"/>
          <w:szCs w:val="12"/>
          <w:lang w:eastAsia="en-US"/>
        </w:rPr>
        <w:t>«</w:t>
      </w:r>
      <w:r w:rsidRPr="00583807">
        <w:rPr>
          <w:rFonts w:ascii="Times New Roman" w:eastAsia="Calibri" w:hAnsi="Times New Roman" w:cs="Times New Roman"/>
          <w:color w:val="auto"/>
          <w:kern w:val="0"/>
          <w:sz w:val="12"/>
          <w:szCs w:val="12"/>
          <w:lang w:eastAsia="en-US"/>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и содержанию безнадзорных животных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r w:rsidRPr="00583807">
        <w:rPr>
          <w:rFonts w:ascii="Times New Roman" w:eastAsia="Calibri" w:hAnsi="Times New Roman" w:cs="Times New Roman"/>
          <w:bCs/>
          <w:color w:val="auto"/>
          <w:kern w:val="0"/>
          <w:sz w:val="12"/>
          <w:szCs w:val="12"/>
          <w:lang w:eastAsia="en-US"/>
        </w:rPr>
        <w:t>»</w:t>
      </w:r>
    </w:p>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p>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ПЕРЕЧЕНЬ  ПОКАЗАТЕЛЕЙ  РЕЗУЛЬТАТИВНОСТИ</w:t>
      </w:r>
    </w:p>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p>
    <w:tbl>
      <w:tblPr>
        <w:tblW w:w="10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9"/>
        <w:gridCol w:w="2128"/>
        <w:gridCol w:w="851"/>
        <w:gridCol w:w="1559"/>
        <w:gridCol w:w="1417"/>
        <w:gridCol w:w="1276"/>
        <w:gridCol w:w="1276"/>
        <w:gridCol w:w="1559"/>
        <w:gridCol w:w="25"/>
      </w:tblGrid>
      <w:tr w:rsidR="00583807" w:rsidRPr="00583807" w:rsidTr="00583807">
        <w:trPr>
          <w:gridAfter w:val="1"/>
          <w:wAfter w:w="25" w:type="dxa"/>
          <w:trHeight w:val="57"/>
        </w:trPr>
        <w:tc>
          <w:tcPr>
            <w:tcW w:w="769" w:type="dxa"/>
            <w:vMerge w:val="restart"/>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N п/п</w:t>
            </w:r>
          </w:p>
        </w:tc>
        <w:tc>
          <w:tcPr>
            <w:tcW w:w="2128" w:type="dxa"/>
            <w:vMerge w:val="restart"/>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Цель, показатели результативности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Источник информации</w:t>
            </w:r>
          </w:p>
        </w:tc>
        <w:tc>
          <w:tcPr>
            <w:tcW w:w="5528" w:type="dxa"/>
            <w:gridSpan w:val="4"/>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Годы реализации программы</w:t>
            </w:r>
          </w:p>
        </w:tc>
      </w:tr>
      <w:tr w:rsidR="00583807" w:rsidRPr="00583807" w:rsidTr="00583807">
        <w:trPr>
          <w:gridAfter w:val="1"/>
          <w:wAfter w:w="25" w:type="dxa"/>
          <w:trHeight w:val="57"/>
        </w:trPr>
        <w:tc>
          <w:tcPr>
            <w:tcW w:w="769" w:type="dxa"/>
            <w:vMerge/>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2022 год</w:t>
            </w:r>
          </w:p>
        </w:tc>
        <w:tc>
          <w:tcPr>
            <w:tcW w:w="1276"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2023 год</w:t>
            </w:r>
          </w:p>
        </w:tc>
        <w:tc>
          <w:tcPr>
            <w:tcW w:w="1276"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2024 год</w:t>
            </w:r>
          </w:p>
        </w:tc>
        <w:tc>
          <w:tcPr>
            <w:tcW w:w="1559"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2025 год</w:t>
            </w:r>
          </w:p>
        </w:tc>
      </w:tr>
      <w:tr w:rsidR="00583807" w:rsidRPr="00583807" w:rsidTr="00583807">
        <w:trPr>
          <w:gridAfter w:val="1"/>
          <w:wAfter w:w="25" w:type="dxa"/>
          <w:trHeight w:val="57"/>
        </w:trPr>
        <w:tc>
          <w:tcPr>
            <w:tcW w:w="769" w:type="dxa"/>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1</w:t>
            </w:r>
          </w:p>
        </w:tc>
        <w:tc>
          <w:tcPr>
            <w:tcW w:w="2128" w:type="dxa"/>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8</w:t>
            </w:r>
          </w:p>
        </w:tc>
      </w:tr>
      <w:tr w:rsidR="00583807" w:rsidRPr="00583807" w:rsidTr="00583807">
        <w:trPr>
          <w:trHeight w:val="57"/>
        </w:trPr>
        <w:tc>
          <w:tcPr>
            <w:tcW w:w="769" w:type="dxa"/>
            <w:tcBorders>
              <w:top w:val="single" w:sz="4" w:space="0" w:color="auto"/>
              <w:left w:val="single" w:sz="4" w:space="0" w:color="auto"/>
              <w:bottom w:val="single" w:sz="4" w:space="0" w:color="auto"/>
              <w:right w:val="single" w:sz="4" w:space="0" w:color="auto"/>
            </w:tcBorders>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p>
        </w:tc>
        <w:tc>
          <w:tcPr>
            <w:tcW w:w="10091" w:type="dxa"/>
            <w:gridSpan w:val="8"/>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kern w:val="0"/>
                <w:sz w:val="12"/>
                <w:szCs w:val="12"/>
                <w:lang w:eastAsia="en-US"/>
              </w:rPr>
              <w:t xml:space="preserve"> Цель: Предупреждения возникновения и распределения заболеваний, опасных для человека и животных</w:t>
            </w:r>
          </w:p>
        </w:tc>
      </w:tr>
      <w:tr w:rsidR="00583807" w:rsidRPr="00583807" w:rsidTr="00583807">
        <w:trPr>
          <w:gridAfter w:val="1"/>
          <w:wAfter w:w="25" w:type="dxa"/>
          <w:trHeight w:val="57"/>
        </w:trPr>
        <w:tc>
          <w:tcPr>
            <w:tcW w:w="769"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1</w:t>
            </w:r>
          </w:p>
        </w:tc>
        <w:tc>
          <w:tcPr>
            <w:tcW w:w="2128"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kern w:val="0"/>
                <w:sz w:val="12"/>
                <w:szCs w:val="12"/>
                <w:lang w:eastAsia="en-US"/>
              </w:rPr>
              <w:t>Количество отловленных безнадзорных животных</w:t>
            </w:r>
          </w:p>
        </w:tc>
        <w:tc>
          <w:tcPr>
            <w:tcW w:w="851"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гол</w:t>
            </w:r>
          </w:p>
        </w:tc>
        <w:tc>
          <w:tcPr>
            <w:tcW w:w="1559"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Данные ведомственного мониторинга</w:t>
            </w:r>
          </w:p>
        </w:tc>
        <w:tc>
          <w:tcPr>
            <w:tcW w:w="1417"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highlight w:val="yellow"/>
                <w:lang w:eastAsia="en-US"/>
              </w:rPr>
              <w:t>90</w:t>
            </w:r>
          </w:p>
        </w:tc>
        <w:tc>
          <w:tcPr>
            <w:tcW w:w="1276"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53</w:t>
            </w:r>
          </w:p>
        </w:tc>
        <w:tc>
          <w:tcPr>
            <w:tcW w:w="1276"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53</w:t>
            </w:r>
          </w:p>
        </w:tc>
        <w:tc>
          <w:tcPr>
            <w:tcW w:w="1559"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53</w:t>
            </w:r>
          </w:p>
        </w:tc>
      </w:tr>
    </w:tbl>
    <w:p w:rsidR="00C012B5" w:rsidRDefault="00C012B5" w:rsidP="00773AA5">
      <w:pPr>
        <w:spacing w:after="0" w:line="240" w:lineRule="auto"/>
        <w:rPr>
          <w:rFonts w:ascii="Times New Roman" w:hAnsi="Times New Roman" w:cs="Times New Roman"/>
          <w:color w:val="auto"/>
          <w:kern w:val="0"/>
          <w:sz w:val="12"/>
          <w:szCs w:val="12"/>
        </w:rPr>
      </w:pPr>
    </w:p>
    <w:p w:rsidR="00583807" w:rsidRPr="00583807" w:rsidRDefault="00583807" w:rsidP="00583807">
      <w:pPr>
        <w:autoSpaceDE w:val="0"/>
        <w:autoSpaceDN w:val="0"/>
        <w:adjustRightInd w:val="0"/>
        <w:spacing w:after="0" w:line="240" w:lineRule="auto"/>
        <w:ind w:left="6804"/>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 xml:space="preserve">Приложение № 2 к </w:t>
      </w:r>
      <w:r w:rsidRPr="00583807">
        <w:rPr>
          <w:rFonts w:ascii="Times New Roman" w:eastAsia="Calibri" w:hAnsi="Times New Roman" w:cs="Times New Roman"/>
          <w:bCs/>
          <w:color w:val="auto"/>
          <w:kern w:val="0"/>
          <w:sz w:val="12"/>
          <w:szCs w:val="12"/>
          <w:lang w:eastAsia="en-US"/>
        </w:rPr>
        <w:t>отдельному мероприятию</w:t>
      </w:r>
    </w:p>
    <w:p w:rsidR="00583807" w:rsidRPr="00583807" w:rsidRDefault="00583807" w:rsidP="00583807">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bCs/>
          <w:color w:val="auto"/>
          <w:kern w:val="0"/>
          <w:sz w:val="12"/>
          <w:szCs w:val="12"/>
          <w:lang w:eastAsia="en-US"/>
        </w:rPr>
        <w:t>«</w:t>
      </w:r>
      <w:r w:rsidRPr="00583807">
        <w:rPr>
          <w:rFonts w:ascii="Times New Roman" w:eastAsia="Calibri" w:hAnsi="Times New Roman" w:cs="Times New Roman"/>
          <w:color w:val="auto"/>
          <w:kern w:val="0"/>
          <w:sz w:val="12"/>
          <w:szCs w:val="12"/>
          <w:lang w:eastAsia="en-US"/>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r w:rsidRPr="00583807">
        <w:rPr>
          <w:rFonts w:ascii="Times New Roman" w:eastAsia="Calibri" w:hAnsi="Times New Roman" w:cs="Times New Roman"/>
          <w:bCs/>
          <w:color w:val="auto"/>
          <w:kern w:val="0"/>
          <w:sz w:val="12"/>
          <w:szCs w:val="12"/>
          <w:lang w:eastAsia="en-US"/>
        </w:rPr>
        <w:t>»</w:t>
      </w:r>
    </w:p>
    <w:p w:rsidR="00583807" w:rsidRPr="00583807" w:rsidRDefault="00583807" w:rsidP="00583807">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Информация по ресурсному обеспечению отдельного мероприятия</w:t>
      </w:r>
    </w:p>
    <w:p w:rsidR="00583807" w:rsidRPr="00583807" w:rsidRDefault="00583807" w:rsidP="00583807">
      <w:pPr>
        <w:spacing w:after="0" w:line="240" w:lineRule="auto"/>
        <w:jc w:val="center"/>
        <w:outlineLvl w:val="0"/>
        <w:rPr>
          <w:rFonts w:ascii="Calibri" w:eastAsia="Calibri" w:hAnsi="Calibri" w:cs="Times New Roman"/>
          <w:color w:val="auto"/>
          <w:kern w:val="0"/>
          <w:sz w:val="12"/>
          <w:szCs w:val="12"/>
          <w:lang w:eastAsia="en-US"/>
        </w:rPr>
      </w:pPr>
    </w:p>
    <w:tbl>
      <w:tblPr>
        <w:tblW w:w="11084" w:type="dxa"/>
        <w:tblInd w:w="108" w:type="dxa"/>
        <w:tblLook w:val="04A0" w:firstRow="1" w:lastRow="0" w:firstColumn="1" w:lastColumn="0" w:noHBand="0" w:noVBand="1"/>
      </w:tblPr>
      <w:tblGrid>
        <w:gridCol w:w="502"/>
        <w:gridCol w:w="2759"/>
        <w:gridCol w:w="1002"/>
        <w:gridCol w:w="11"/>
        <w:gridCol w:w="42"/>
        <w:gridCol w:w="450"/>
        <w:gridCol w:w="23"/>
        <w:gridCol w:w="489"/>
        <w:gridCol w:w="23"/>
        <w:gridCol w:w="926"/>
        <w:gridCol w:w="8"/>
        <w:gridCol w:w="7"/>
        <w:gridCol w:w="409"/>
        <w:gridCol w:w="8"/>
        <w:gridCol w:w="7"/>
        <w:gridCol w:w="15"/>
        <w:gridCol w:w="576"/>
        <w:gridCol w:w="8"/>
        <w:gridCol w:w="7"/>
        <w:gridCol w:w="531"/>
        <w:gridCol w:w="8"/>
        <w:gridCol w:w="7"/>
        <w:gridCol w:w="550"/>
        <w:gridCol w:w="8"/>
        <w:gridCol w:w="7"/>
        <w:gridCol w:w="969"/>
        <w:gridCol w:w="8"/>
        <w:gridCol w:w="7"/>
        <w:gridCol w:w="15"/>
        <w:gridCol w:w="1579"/>
        <w:gridCol w:w="8"/>
        <w:gridCol w:w="7"/>
        <w:gridCol w:w="15"/>
        <w:gridCol w:w="93"/>
      </w:tblGrid>
      <w:tr w:rsidR="00583807" w:rsidRPr="00583807" w:rsidTr="00583807">
        <w:trPr>
          <w:gridAfter w:val="1"/>
          <w:wAfter w:w="89" w:type="dxa"/>
          <w:trHeight w:val="20"/>
        </w:trPr>
        <w:tc>
          <w:tcPr>
            <w:tcW w:w="5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N п/п</w:t>
            </w:r>
          </w:p>
        </w:tc>
        <w:tc>
          <w:tcPr>
            <w:tcW w:w="27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Цели, задачи, мероприятия подпрограммы</w:t>
            </w:r>
          </w:p>
        </w:tc>
        <w:tc>
          <w:tcPr>
            <w:tcW w:w="10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ГРБС</w:t>
            </w:r>
          </w:p>
        </w:tc>
        <w:tc>
          <w:tcPr>
            <w:tcW w:w="2419" w:type="dxa"/>
            <w:gridSpan w:val="13"/>
            <w:tcBorders>
              <w:top w:val="single" w:sz="8" w:space="0" w:color="auto"/>
              <w:left w:val="nil"/>
              <w:bottom w:val="single" w:sz="8" w:space="0" w:color="auto"/>
              <w:right w:val="single" w:sz="8" w:space="0" w:color="000000"/>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Код бюджетной классификации</w:t>
            </w:r>
          </w:p>
        </w:tc>
        <w:tc>
          <w:tcPr>
            <w:tcW w:w="2702" w:type="dxa"/>
            <w:gridSpan w:val="13"/>
            <w:tcBorders>
              <w:top w:val="single" w:sz="8" w:space="0" w:color="auto"/>
              <w:left w:val="nil"/>
              <w:bottom w:val="single" w:sz="8" w:space="0" w:color="auto"/>
              <w:right w:val="single" w:sz="8" w:space="0" w:color="000000"/>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Расходы по годам реализации программы (тыс. руб.)</w:t>
            </w:r>
          </w:p>
        </w:tc>
        <w:tc>
          <w:tcPr>
            <w:tcW w:w="1611" w:type="dxa"/>
            <w:gridSpan w:val="4"/>
            <w:tcBorders>
              <w:top w:val="single" w:sz="8" w:space="0" w:color="auto"/>
              <w:left w:val="single" w:sz="8" w:space="0" w:color="auto"/>
              <w:bottom w:val="single" w:sz="8" w:space="0" w:color="000000"/>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83807" w:rsidRPr="00583807" w:rsidTr="00583807">
        <w:trPr>
          <w:gridAfter w:val="2"/>
          <w:wAfter w:w="104" w:type="dxa"/>
          <w:trHeight w:val="20"/>
        </w:trPr>
        <w:tc>
          <w:tcPr>
            <w:tcW w:w="502" w:type="dxa"/>
            <w:vMerge/>
            <w:tcBorders>
              <w:top w:val="single" w:sz="8" w:space="0" w:color="auto"/>
              <w:left w:val="single" w:sz="8" w:space="0" w:color="auto"/>
              <w:bottom w:val="single" w:sz="8" w:space="0" w:color="000000"/>
              <w:right w:val="single" w:sz="8" w:space="0" w:color="auto"/>
            </w:tcBorders>
            <w:vAlign w:val="center"/>
            <w:hideMark/>
          </w:tcPr>
          <w:p w:rsidR="00583807" w:rsidRPr="00583807" w:rsidRDefault="00583807" w:rsidP="00583807">
            <w:pPr>
              <w:spacing w:after="0" w:line="240" w:lineRule="auto"/>
              <w:rPr>
                <w:rFonts w:ascii="Times New Roman" w:hAnsi="Times New Roman" w:cs="Times New Roman"/>
                <w:kern w:val="0"/>
                <w:sz w:val="12"/>
                <w:szCs w:val="12"/>
              </w:rPr>
            </w:pPr>
          </w:p>
        </w:tc>
        <w:tc>
          <w:tcPr>
            <w:tcW w:w="2759" w:type="dxa"/>
            <w:vMerge/>
            <w:tcBorders>
              <w:top w:val="single" w:sz="8" w:space="0" w:color="auto"/>
              <w:left w:val="single" w:sz="8" w:space="0" w:color="auto"/>
              <w:bottom w:val="single" w:sz="8" w:space="0" w:color="000000"/>
              <w:right w:val="single" w:sz="8" w:space="0" w:color="auto"/>
            </w:tcBorders>
            <w:vAlign w:val="center"/>
            <w:hideMark/>
          </w:tcPr>
          <w:p w:rsidR="00583807" w:rsidRPr="00583807" w:rsidRDefault="00583807" w:rsidP="00583807">
            <w:pPr>
              <w:spacing w:after="0" w:line="240" w:lineRule="auto"/>
              <w:rPr>
                <w:rFonts w:ascii="Times New Roman" w:hAnsi="Times New Roman" w:cs="Times New Roman"/>
                <w:kern w:val="0"/>
                <w:sz w:val="12"/>
                <w:szCs w:val="12"/>
              </w:rPr>
            </w:pPr>
          </w:p>
        </w:tc>
        <w:tc>
          <w:tcPr>
            <w:tcW w:w="1002" w:type="dxa"/>
            <w:vMerge/>
            <w:tcBorders>
              <w:top w:val="single" w:sz="8" w:space="0" w:color="auto"/>
              <w:left w:val="single" w:sz="8" w:space="0" w:color="auto"/>
              <w:bottom w:val="single" w:sz="8" w:space="0" w:color="000000"/>
              <w:right w:val="single" w:sz="8" w:space="0" w:color="auto"/>
            </w:tcBorders>
            <w:vAlign w:val="center"/>
            <w:hideMark/>
          </w:tcPr>
          <w:p w:rsidR="00583807" w:rsidRPr="00583807" w:rsidRDefault="00583807" w:rsidP="00583807">
            <w:pPr>
              <w:spacing w:after="0" w:line="240" w:lineRule="auto"/>
              <w:rPr>
                <w:rFonts w:ascii="Times New Roman" w:hAnsi="Times New Roman" w:cs="Times New Roman"/>
                <w:kern w:val="0"/>
                <w:sz w:val="12"/>
                <w:szCs w:val="12"/>
              </w:rPr>
            </w:pPr>
          </w:p>
        </w:tc>
        <w:tc>
          <w:tcPr>
            <w:tcW w:w="503"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ГРБС</w:t>
            </w:r>
          </w:p>
        </w:tc>
        <w:tc>
          <w:tcPr>
            <w:tcW w:w="512" w:type="dxa"/>
            <w:gridSpan w:val="2"/>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rPr>
                <w:rFonts w:ascii="Times New Roman" w:hAnsi="Times New Roman" w:cs="Times New Roman"/>
                <w:kern w:val="0"/>
                <w:sz w:val="12"/>
                <w:szCs w:val="12"/>
              </w:rPr>
            </w:pPr>
            <w:r w:rsidRPr="00583807">
              <w:rPr>
                <w:rFonts w:ascii="Times New Roman" w:hAnsi="Times New Roman" w:cs="Times New Roman"/>
                <w:kern w:val="0"/>
                <w:sz w:val="12"/>
                <w:szCs w:val="12"/>
              </w:rPr>
              <w:t>РзПр</w:t>
            </w:r>
          </w:p>
        </w:tc>
        <w:tc>
          <w:tcPr>
            <w:tcW w:w="965" w:type="dxa"/>
            <w:gridSpan w:val="4"/>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ЦСР</w:t>
            </w:r>
          </w:p>
        </w:tc>
        <w:tc>
          <w:tcPr>
            <w:tcW w:w="424"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ВР</w:t>
            </w:r>
          </w:p>
        </w:tc>
        <w:tc>
          <w:tcPr>
            <w:tcW w:w="606" w:type="dxa"/>
            <w:gridSpan w:val="4"/>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2023</w:t>
            </w:r>
          </w:p>
        </w:tc>
        <w:tc>
          <w:tcPr>
            <w:tcW w:w="546"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2024</w:t>
            </w:r>
          </w:p>
        </w:tc>
        <w:tc>
          <w:tcPr>
            <w:tcW w:w="565"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2025</w:t>
            </w:r>
          </w:p>
        </w:tc>
        <w:tc>
          <w:tcPr>
            <w:tcW w:w="985"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итого на очередной финансовый год и плановый период</w:t>
            </w:r>
          </w:p>
        </w:tc>
        <w:tc>
          <w:tcPr>
            <w:tcW w:w="1611" w:type="dxa"/>
            <w:gridSpan w:val="4"/>
            <w:tcBorders>
              <w:top w:val="single" w:sz="8" w:space="0" w:color="auto"/>
              <w:left w:val="single" w:sz="8" w:space="0" w:color="auto"/>
              <w:bottom w:val="single" w:sz="8" w:space="0" w:color="000000"/>
              <w:right w:val="single" w:sz="8" w:space="0" w:color="auto"/>
            </w:tcBorders>
            <w:vAlign w:val="center"/>
            <w:hideMark/>
          </w:tcPr>
          <w:p w:rsidR="00583807" w:rsidRPr="00583807" w:rsidRDefault="00583807" w:rsidP="00583807">
            <w:pPr>
              <w:spacing w:after="0" w:line="240" w:lineRule="auto"/>
              <w:rPr>
                <w:rFonts w:ascii="Times New Roman" w:hAnsi="Times New Roman" w:cs="Times New Roman"/>
                <w:kern w:val="0"/>
                <w:sz w:val="12"/>
                <w:szCs w:val="12"/>
              </w:rPr>
            </w:pPr>
          </w:p>
        </w:tc>
      </w:tr>
      <w:tr w:rsidR="00583807" w:rsidRPr="00583807" w:rsidTr="00583807">
        <w:trPr>
          <w:gridAfter w:val="2"/>
          <w:wAfter w:w="104" w:type="dxa"/>
          <w:trHeight w:val="20"/>
        </w:trPr>
        <w:tc>
          <w:tcPr>
            <w:tcW w:w="502" w:type="dxa"/>
            <w:tcBorders>
              <w:top w:val="nil"/>
              <w:left w:val="single" w:sz="8" w:space="0" w:color="auto"/>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1</w:t>
            </w:r>
          </w:p>
        </w:tc>
        <w:tc>
          <w:tcPr>
            <w:tcW w:w="2759"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2</w:t>
            </w:r>
          </w:p>
        </w:tc>
        <w:tc>
          <w:tcPr>
            <w:tcW w:w="1002"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3</w:t>
            </w:r>
          </w:p>
        </w:tc>
        <w:tc>
          <w:tcPr>
            <w:tcW w:w="503"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4</w:t>
            </w:r>
          </w:p>
        </w:tc>
        <w:tc>
          <w:tcPr>
            <w:tcW w:w="512" w:type="dxa"/>
            <w:gridSpan w:val="2"/>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right"/>
              <w:rPr>
                <w:rFonts w:ascii="Times New Roman" w:hAnsi="Times New Roman" w:cs="Times New Roman"/>
                <w:kern w:val="0"/>
                <w:sz w:val="12"/>
                <w:szCs w:val="12"/>
              </w:rPr>
            </w:pPr>
            <w:r w:rsidRPr="00583807">
              <w:rPr>
                <w:rFonts w:ascii="Times New Roman" w:hAnsi="Times New Roman" w:cs="Times New Roman"/>
                <w:kern w:val="0"/>
                <w:sz w:val="12"/>
                <w:szCs w:val="12"/>
              </w:rPr>
              <w:t>5</w:t>
            </w:r>
          </w:p>
        </w:tc>
        <w:tc>
          <w:tcPr>
            <w:tcW w:w="965" w:type="dxa"/>
            <w:gridSpan w:val="4"/>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6</w:t>
            </w:r>
          </w:p>
        </w:tc>
        <w:tc>
          <w:tcPr>
            <w:tcW w:w="424"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7</w:t>
            </w:r>
          </w:p>
        </w:tc>
        <w:tc>
          <w:tcPr>
            <w:tcW w:w="606" w:type="dxa"/>
            <w:gridSpan w:val="4"/>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8</w:t>
            </w:r>
          </w:p>
        </w:tc>
        <w:tc>
          <w:tcPr>
            <w:tcW w:w="546"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9</w:t>
            </w:r>
          </w:p>
        </w:tc>
        <w:tc>
          <w:tcPr>
            <w:tcW w:w="565"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10</w:t>
            </w:r>
          </w:p>
        </w:tc>
        <w:tc>
          <w:tcPr>
            <w:tcW w:w="985"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11</w:t>
            </w:r>
          </w:p>
        </w:tc>
        <w:tc>
          <w:tcPr>
            <w:tcW w:w="1611" w:type="dxa"/>
            <w:gridSpan w:val="4"/>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12</w:t>
            </w:r>
          </w:p>
        </w:tc>
      </w:tr>
      <w:tr w:rsidR="00583807" w:rsidRPr="00583807" w:rsidTr="00583807">
        <w:trPr>
          <w:trHeight w:val="20"/>
        </w:trPr>
        <w:tc>
          <w:tcPr>
            <w:tcW w:w="502" w:type="dxa"/>
            <w:tcBorders>
              <w:top w:val="nil"/>
              <w:left w:val="single" w:sz="8" w:space="0" w:color="auto"/>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10582" w:type="dxa"/>
            <w:gridSpan w:val="33"/>
            <w:tcBorders>
              <w:top w:val="single" w:sz="8" w:space="0" w:color="auto"/>
              <w:left w:val="nil"/>
              <w:bottom w:val="single" w:sz="8" w:space="0" w:color="auto"/>
              <w:right w:val="single" w:sz="8" w:space="0" w:color="000000"/>
            </w:tcBorders>
            <w:shd w:val="clear" w:color="auto" w:fill="auto"/>
            <w:vAlign w:val="center"/>
            <w:hideMark/>
          </w:tcPr>
          <w:p w:rsidR="00583807" w:rsidRPr="00583807" w:rsidRDefault="00583807" w:rsidP="00583807">
            <w:pPr>
              <w:spacing w:after="0" w:line="240" w:lineRule="auto"/>
              <w:jc w:val="both"/>
              <w:rPr>
                <w:rFonts w:ascii="Times New Roman" w:hAnsi="Times New Roman" w:cs="Times New Roman"/>
                <w:kern w:val="0"/>
                <w:sz w:val="12"/>
                <w:szCs w:val="12"/>
              </w:rPr>
            </w:pPr>
            <w:r w:rsidRPr="00583807">
              <w:rPr>
                <w:rFonts w:ascii="Times New Roman" w:hAnsi="Times New Roman" w:cs="Times New Roman"/>
                <w:kern w:val="0"/>
                <w:sz w:val="12"/>
                <w:szCs w:val="12"/>
              </w:rPr>
              <w:t>Цель: Предупреждения возникновения и распределения заболеваний, опасных для человека и животных</w:t>
            </w:r>
          </w:p>
        </w:tc>
      </w:tr>
      <w:tr w:rsidR="00583807" w:rsidRPr="00583807" w:rsidTr="00583807">
        <w:trPr>
          <w:gridAfter w:val="2"/>
          <w:wAfter w:w="104" w:type="dxa"/>
          <w:trHeight w:val="20"/>
        </w:trPr>
        <w:tc>
          <w:tcPr>
            <w:tcW w:w="502" w:type="dxa"/>
            <w:tcBorders>
              <w:top w:val="nil"/>
              <w:left w:val="single" w:sz="8" w:space="0" w:color="auto"/>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rPr>
                <w:rFonts w:ascii="Times New Roman" w:hAnsi="Times New Roman" w:cs="Times New Roman"/>
                <w:kern w:val="0"/>
                <w:sz w:val="12"/>
                <w:szCs w:val="12"/>
              </w:rPr>
            </w:pPr>
            <w:r w:rsidRPr="00583807">
              <w:rPr>
                <w:rFonts w:ascii="Times New Roman" w:hAnsi="Times New Roman" w:cs="Times New Roman"/>
                <w:kern w:val="0"/>
                <w:sz w:val="12"/>
                <w:szCs w:val="12"/>
              </w:rPr>
              <w:lastRenderedPageBreak/>
              <w:t>1</w:t>
            </w:r>
          </w:p>
        </w:tc>
        <w:tc>
          <w:tcPr>
            <w:tcW w:w="2759"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both"/>
              <w:rPr>
                <w:rFonts w:ascii="Times New Roman" w:hAnsi="Times New Roman" w:cs="Times New Roman"/>
                <w:kern w:val="0"/>
                <w:sz w:val="12"/>
                <w:szCs w:val="12"/>
              </w:rPr>
            </w:pPr>
            <w:r w:rsidRPr="00583807">
              <w:rPr>
                <w:rFonts w:ascii="Times New Roman" w:hAnsi="Times New Roman" w:cs="Times New Roman"/>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002"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both"/>
              <w:rPr>
                <w:rFonts w:ascii="Times New Roman" w:hAnsi="Times New Roman" w:cs="Times New Roman"/>
                <w:kern w:val="0"/>
                <w:sz w:val="12"/>
                <w:szCs w:val="12"/>
              </w:rPr>
            </w:pPr>
            <w:r w:rsidRPr="00583807">
              <w:rPr>
                <w:rFonts w:ascii="Times New Roman" w:hAnsi="Times New Roman" w:cs="Times New Roman"/>
                <w:kern w:val="0"/>
                <w:sz w:val="12"/>
                <w:szCs w:val="12"/>
              </w:rPr>
              <w:t>администрация Каратузского района</w:t>
            </w:r>
          </w:p>
        </w:tc>
        <w:tc>
          <w:tcPr>
            <w:tcW w:w="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901</w:t>
            </w:r>
          </w:p>
        </w:tc>
        <w:tc>
          <w:tcPr>
            <w:tcW w:w="512" w:type="dxa"/>
            <w:gridSpan w:val="2"/>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0603</w:t>
            </w:r>
          </w:p>
        </w:tc>
        <w:tc>
          <w:tcPr>
            <w:tcW w:w="965" w:type="dxa"/>
            <w:gridSpan w:val="4"/>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1690075180</w:t>
            </w:r>
          </w:p>
        </w:tc>
        <w:tc>
          <w:tcPr>
            <w:tcW w:w="424"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606" w:type="dxa"/>
            <w:gridSpan w:val="4"/>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1074,50</w:t>
            </w:r>
          </w:p>
        </w:tc>
        <w:tc>
          <w:tcPr>
            <w:tcW w:w="546"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710,50</w:t>
            </w:r>
          </w:p>
        </w:tc>
        <w:tc>
          <w:tcPr>
            <w:tcW w:w="565"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710,50</w:t>
            </w:r>
          </w:p>
        </w:tc>
        <w:tc>
          <w:tcPr>
            <w:tcW w:w="985"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2495,50</w:t>
            </w:r>
          </w:p>
        </w:tc>
        <w:tc>
          <w:tcPr>
            <w:tcW w:w="1611" w:type="dxa"/>
            <w:gridSpan w:val="4"/>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both"/>
              <w:rPr>
                <w:rFonts w:ascii="Times New Roman" w:hAnsi="Times New Roman" w:cs="Times New Roman"/>
                <w:kern w:val="0"/>
                <w:sz w:val="12"/>
                <w:szCs w:val="12"/>
              </w:rPr>
            </w:pPr>
            <w:r w:rsidRPr="00583807">
              <w:rPr>
                <w:rFonts w:ascii="Times New Roman" w:hAnsi="Times New Roman" w:cs="Times New Roman"/>
                <w:kern w:val="0"/>
                <w:sz w:val="12"/>
                <w:szCs w:val="12"/>
              </w:rPr>
              <w:t>Количество отловленных безнадзорных животных не менее 53 голов</w:t>
            </w:r>
          </w:p>
        </w:tc>
      </w:tr>
      <w:tr w:rsidR="00583807" w:rsidRPr="00583807" w:rsidTr="00583807">
        <w:trPr>
          <w:gridAfter w:val="2"/>
          <w:wAfter w:w="104" w:type="dxa"/>
          <w:trHeight w:val="20"/>
        </w:trPr>
        <w:tc>
          <w:tcPr>
            <w:tcW w:w="502" w:type="dxa"/>
            <w:tcBorders>
              <w:top w:val="nil"/>
              <w:left w:val="single" w:sz="8" w:space="0" w:color="auto"/>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2759"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both"/>
              <w:rPr>
                <w:rFonts w:ascii="Times New Roman" w:hAnsi="Times New Roman" w:cs="Times New Roman"/>
                <w:kern w:val="0"/>
                <w:sz w:val="12"/>
                <w:szCs w:val="12"/>
              </w:rPr>
            </w:pPr>
            <w:r w:rsidRPr="00583807">
              <w:rPr>
                <w:rFonts w:ascii="Times New Roman" w:hAnsi="Times New Roman" w:cs="Times New Roman"/>
                <w:kern w:val="0"/>
                <w:sz w:val="12"/>
                <w:szCs w:val="12"/>
              </w:rPr>
              <w:t>В том числе:</w:t>
            </w:r>
          </w:p>
        </w:tc>
        <w:tc>
          <w:tcPr>
            <w:tcW w:w="1002"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both"/>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503" w:type="dxa"/>
            <w:gridSpan w:val="3"/>
            <w:tcBorders>
              <w:top w:val="nil"/>
              <w:left w:val="single" w:sz="4" w:space="0" w:color="auto"/>
              <w:bottom w:val="single" w:sz="4" w:space="0" w:color="auto"/>
              <w:right w:val="single" w:sz="4"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512" w:type="dxa"/>
            <w:gridSpan w:val="2"/>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965" w:type="dxa"/>
            <w:gridSpan w:val="4"/>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424"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606" w:type="dxa"/>
            <w:gridSpan w:val="4"/>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546"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565"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985"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1611" w:type="dxa"/>
            <w:gridSpan w:val="4"/>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both"/>
              <w:rPr>
                <w:rFonts w:ascii="Times New Roman" w:hAnsi="Times New Roman" w:cs="Times New Roman"/>
                <w:kern w:val="0"/>
                <w:sz w:val="12"/>
                <w:szCs w:val="12"/>
              </w:rPr>
            </w:pPr>
            <w:r w:rsidRPr="00583807">
              <w:rPr>
                <w:rFonts w:ascii="Times New Roman" w:hAnsi="Times New Roman" w:cs="Times New Roman"/>
                <w:kern w:val="0"/>
                <w:sz w:val="12"/>
                <w:szCs w:val="12"/>
              </w:rPr>
              <w:t> </w:t>
            </w:r>
          </w:p>
        </w:tc>
      </w:tr>
      <w:tr w:rsidR="00583807" w:rsidRPr="00583807" w:rsidTr="00583807">
        <w:trPr>
          <w:gridAfter w:val="2"/>
          <w:wAfter w:w="104" w:type="dxa"/>
          <w:trHeight w:val="20"/>
        </w:trPr>
        <w:tc>
          <w:tcPr>
            <w:tcW w:w="502" w:type="dxa"/>
            <w:tcBorders>
              <w:top w:val="nil"/>
              <w:left w:val="single" w:sz="8" w:space="0" w:color="auto"/>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rPr>
                <w:rFonts w:ascii="Times New Roman" w:hAnsi="Times New Roman" w:cs="Times New Roman"/>
                <w:kern w:val="0"/>
                <w:sz w:val="12"/>
                <w:szCs w:val="12"/>
              </w:rPr>
            </w:pPr>
            <w:r w:rsidRPr="00583807">
              <w:rPr>
                <w:rFonts w:ascii="Times New Roman" w:hAnsi="Times New Roman" w:cs="Times New Roman"/>
                <w:kern w:val="0"/>
                <w:sz w:val="12"/>
                <w:szCs w:val="12"/>
              </w:rPr>
              <w:t>1.1</w:t>
            </w:r>
          </w:p>
        </w:tc>
        <w:tc>
          <w:tcPr>
            <w:tcW w:w="2759"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both"/>
              <w:rPr>
                <w:rFonts w:ascii="Times New Roman" w:hAnsi="Times New Roman" w:cs="Times New Roman"/>
                <w:kern w:val="0"/>
                <w:sz w:val="12"/>
                <w:szCs w:val="12"/>
              </w:rPr>
            </w:pPr>
            <w:r w:rsidRPr="00583807">
              <w:rPr>
                <w:rFonts w:ascii="Times New Roman" w:hAnsi="Times New Roman" w:cs="Times New Roman"/>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002"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both"/>
              <w:rPr>
                <w:rFonts w:ascii="Times New Roman" w:hAnsi="Times New Roman" w:cs="Times New Roman"/>
                <w:kern w:val="0"/>
                <w:sz w:val="12"/>
                <w:szCs w:val="12"/>
              </w:rPr>
            </w:pPr>
            <w:r w:rsidRPr="00583807">
              <w:rPr>
                <w:rFonts w:ascii="Times New Roman" w:hAnsi="Times New Roman" w:cs="Times New Roman"/>
                <w:kern w:val="0"/>
                <w:sz w:val="12"/>
                <w:szCs w:val="12"/>
              </w:rPr>
              <w:t>администрация Каратузского района</w:t>
            </w:r>
          </w:p>
        </w:tc>
        <w:tc>
          <w:tcPr>
            <w:tcW w:w="503" w:type="dxa"/>
            <w:gridSpan w:val="3"/>
            <w:tcBorders>
              <w:top w:val="nil"/>
              <w:left w:val="single" w:sz="4" w:space="0" w:color="auto"/>
              <w:bottom w:val="single" w:sz="4" w:space="0" w:color="auto"/>
              <w:right w:val="single" w:sz="4"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901</w:t>
            </w:r>
          </w:p>
        </w:tc>
        <w:tc>
          <w:tcPr>
            <w:tcW w:w="512" w:type="dxa"/>
            <w:gridSpan w:val="2"/>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0603</w:t>
            </w:r>
          </w:p>
        </w:tc>
        <w:tc>
          <w:tcPr>
            <w:tcW w:w="965" w:type="dxa"/>
            <w:gridSpan w:val="4"/>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1690075180</w:t>
            </w:r>
          </w:p>
        </w:tc>
        <w:tc>
          <w:tcPr>
            <w:tcW w:w="424"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244</w:t>
            </w:r>
          </w:p>
        </w:tc>
        <w:tc>
          <w:tcPr>
            <w:tcW w:w="606" w:type="dxa"/>
            <w:gridSpan w:val="4"/>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highlight w:val="yellow"/>
              </w:rPr>
              <w:t>994,36</w:t>
            </w:r>
          </w:p>
        </w:tc>
        <w:tc>
          <w:tcPr>
            <w:tcW w:w="546"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630,40</w:t>
            </w:r>
          </w:p>
        </w:tc>
        <w:tc>
          <w:tcPr>
            <w:tcW w:w="565"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630,40</w:t>
            </w:r>
          </w:p>
        </w:tc>
        <w:tc>
          <w:tcPr>
            <w:tcW w:w="985"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highlight w:val="yellow"/>
              </w:rPr>
              <w:t>2255,16</w:t>
            </w:r>
          </w:p>
        </w:tc>
        <w:tc>
          <w:tcPr>
            <w:tcW w:w="1611" w:type="dxa"/>
            <w:gridSpan w:val="4"/>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both"/>
              <w:rPr>
                <w:rFonts w:ascii="Times New Roman" w:hAnsi="Times New Roman" w:cs="Times New Roman"/>
                <w:kern w:val="0"/>
                <w:sz w:val="12"/>
                <w:szCs w:val="12"/>
              </w:rPr>
            </w:pPr>
            <w:r w:rsidRPr="00583807">
              <w:rPr>
                <w:rFonts w:ascii="Times New Roman" w:hAnsi="Times New Roman" w:cs="Times New Roman"/>
                <w:kern w:val="0"/>
                <w:sz w:val="12"/>
                <w:szCs w:val="12"/>
              </w:rPr>
              <w:t> </w:t>
            </w:r>
          </w:p>
        </w:tc>
      </w:tr>
      <w:tr w:rsidR="00583807" w:rsidRPr="00583807" w:rsidTr="00583807">
        <w:trPr>
          <w:gridAfter w:val="2"/>
          <w:wAfter w:w="104" w:type="dxa"/>
          <w:trHeight w:val="20"/>
        </w:trPr>
        <w:tc>
          <w:tcPr>
            <w:tcW w:w="502" w:type="dxa"/>
            <w:tcBorders>
              <w:top w:val="nil"/>
              <w:left w:val="single" w:sz="8" w:space="0" w:color="auto"/>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rPr>
                <w:rFonts w:ascii="Times New Roman" w:hAnsi="Times New Roman" w:cs="Times New Roman"/>
                <w:kern w:val="0"/>
                <w:sz w:val="12"/>
                <w:szCs w:val="12"/>
              </w:rPr>
            </w:pPr>
            <w:r w:rsidRPr="00583807">
              <w:rPr>
                <w:rFonts w:ascii="Times New Roman" w:hAnsi="Times New Roman" w:cs="Times New Roman"/>
                <w:kern w:val="0"/>
                <w:sz w:val="12"/>
                <w:szCs w:val="12"/>
              </w:rPr>
              <w:t>1.2</w:t>
            </w:r>
          </w:p>
        </w:tc>
        <w:tc>
          <w:tcPr>
            <w:tcW w:w="2759"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both"/>
              <w:rPr>
                <w:rFonts w:ascii="Times New Roman" w:hAnsi="Times New Roman" w:cs="Times New Roman"/>
                <w:kern w:val="0"/>
                <w:sz w:val="12"/>
                <w:szCs w:val="12"/>
              </w:rPr>
            </w:pPr>
            <w:r w:rsidRPr="00583807">
              <w:rPr>
                <w:rFonts w:ascii="Times New Roman" w:hAnsi="Times New Roman" w:cs="Times New Roman"/>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002"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both"/>
              <w:rPr>
                <w:rFonts w:ascii="Times New Roman" w:hAnsi="Times New Roman" w:cs="Times New Roman"/>
                <w:kern w:val="0"/>
                <w:sz w:val="12"/>
                <w:szCs w:val="12"/>
              </w:rPr>
            </w:pPr>
            <w:r w:rsidRPr="00583807">
              <w:rPr>
                <w:rFonts w:ascii="Times New Roman" w:hAnsi="Times New Roman" w:cs="Times New Roman"/>
                <w:kern w:val="0"/>
                <w:sz w:val="12"/>
                <w:szCs w:val="12"/>
              </w:rPr>
              <w:t>администрация Каратузского района</w:t>
            </w:r>
          </w:p>
        </w:tc>
        <w:tc>
          <w:tcPr>
            <w:tcW w:w="503" w:type="dxa"/>
            <w:gridSpan w:val="3"/>
            <w:tcBorders>
              <w:top w:val="nil"/>
              <w:left w:val="single" w:sz="4" w:space="0" w:color="auto"/>
              <w:bottom w:val="single" w:sz="4" w:space="0" w:color="auto"/>
              <w:right w:val="single" w:sz="4"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901</w:t>
            </w:r>
          </w:p>
        </w:tc>
        <w:tc>
          <w:tcPr>
            <w:tcW w:w="512" w:type="dxa"/>
            <w:gridSpan w:val="2"/>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0603</w:t>
            </w:r>
          </w:p>
        </w:tc>
        <w:tc>
          <w:tcPr>
            <w:tcW w:w="965" w:type="dxa"/>
            <w:gridSpan w:val="4"/>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1690075180</w:t>
            </w:r>
          </w:p>
        </w:tc>
        <w:tc>
          <w:tcPr>
            <w:tcW w:w="424"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121</w:t>
            </w:r>
          </w:p>
        </w:tc>
        <w:tc>
          <w:tcPr>
            <w:tcW w:w="606" w:type="dxa"/>
            <w:gridSpan w:val="4"/>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61,52</w:t>
            </w:r>
          </w:p>
        </w:tc>
        <w:tc>
          <w:tcPr>
            <w:tcW w:w="546"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61,52</w:t>
            </w:r>
          </w:p>
        </w:tc>
        <w:tc>
          <w:tcPr>
            <w:tcW w:w="565"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61,52</w:t>
            </w:r>
          </w:p>
        </w:tc>
        <w:tc>
          <w:tcPr>
            <w:tcW w:w="985"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184,56</w:t>
            </w:r>
          </w:p>
        </w:tc>
        <w:tc>
          <w:tcPr>
            <w:tcW w:w="1611" w:type="dxa"/>
            <w:gridSpan w:val="4"/>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both"/>
              <w:rPr>
                <w:rFonts w:ascii="Times New Roman" w:hAnsi="Times New Roman" w:cs="Times New Roman"/>
                <w:kern w:val="0"/>
                <w:sz w:val="12"/>
                <w:szCs w:val="12"/>
              </w:rPr>
            </w:pPr>
            <w:r w:rsidRPr="00583807">
              <w:rPr>
                <w:rFonts w:ascii="Times New Roman" w:hAnsi="Times New Roman" w:cs="Times New Roman"/>
                <w:kern w:val="0"/>
                <w:sz w:val="12"/>
                <w:szCs w:val="12"/>
              </w:rPr>
              <w:t> </w:t>
            </w:r>
          </w:p>
        </w:tc>
      </w:tr>
      <w:tr w:rsidR="00583807" w:rsidRPr="00583807" w:rsidTr="00583807">
        <w:trPr>
          <w:gridAfter w:val="2"/>
          <w:wAfter w:w="104" w:type="dxa"/>
          <w:trHeight w:val="20"/>
        </w:trPr>
        <w:tc>
          <w:tcPr>
            <w:tcW w:w="502" w:type="dxa"/>
            <w:tcBorders>
              <w:top w:val="nil"/>
              <w:left w:val="single" w:sz="8" w:space="0" w:color="auto"/>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rPr>
                <w:rFonts w:ascii="Times New Roman" w:hAnsi="Times New Roman" w:cs="Times New Roman"/>
                <w:kern w:val="0"/>
                <w:sz w:val="12"/>
                <w:szCs w:val="12"/>
              </w:rPr>
            </w:pPr>
            <w:r w:rsidRPr="00583807">
              <w:rPr>
                <w:rFonts w:ascii="Times New Roman" w:hAnsi="Times New Roman" w:cs="Times New Roman"/>
                <w:kern w:val="0"/>
                <w:sz w:val="12"/>
                <w:szCs w:val="12"/>
              </w:rPr>
              <w:t>1.3</w:t>
            </w:r>
          </w:p>
        </w:tc>
        <w:tc>
          <w:tcPr>
            <w:tcW w:w="2759"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both"/>
              <w:rPr>
                <w:rFonts w:ascii="Times New Roman" w:hAnsi="Times New Roman" w:cs="Times New Roman"/>
                <w:kern w:val="0"/>
                <w:sz w:val="12"/>
                <w:szCs w:val="12"/>
              </w:rPr>
            </w:pPr>
            <w:r w:rsidRPr="00583807">
              <w:rPr>
                <w:rFonts w:ascii="Times New Roman" w:hAnsi="Times New Roman" w:cs="Times New Roman"/>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002"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both"/>
              <w:rPr>
                <w:rFonts w:ascii="Times New Roman" w:hAnsi="Times New Roman" w:cs="Times New Roman"/>
                <w:kern w:val="0"/>
                <w:sz w:val="12"/>
                <w:szCs w:val="12"/>
              </w:rPr>
            </w:pPr>
            <w:r w:rsidRPr="00583807">
              <w:rPr>
                <w:rFonts w:ascii="Times New Roman" w:hAnsi="Times New Roman" w:cs="Times New Roman"/>
                <w:kern w:val="0"/>
                <w:sz w:val="12"/>
                <w:szCs w:val="12"/>
              </w:rPr>
              <w:t>администрация Каратузского района</w:t>
            </w:r>
          </w:p>
        </w:tc>
        <w:tc>
          <w:tcPr>
            <w:tcW w:w="503" w:type="dxa"/>
            <w:gridSpan w:val="3"/>
            <w:tcBorders>
              <w:top w:val="nil"/>
              <w:left w:val="single" w:sz="4" w:space="0" w:color="auto"/>
              <w:bottom w:val="single" w:sz="4" w:space="0" w:color="auto"/>
              <w:right w:val="single" w:sz="4"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901</w:t>
            </w:r>
          </w:p>
        </w:tc>
        <w:tc>
          <w:tcPr>
            <w:tcW w:w="512" w:type="dxa"/>
            <w:gridSpan w:val="2"/>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0603</w:t>
            </w:r>
          </w:p>
        </w:tc>
        <w:tc>
          <w:tcPr>
            <w:tcW w:w="965" w:type="dxa"/>
            <w:gridSpan w:val="4"/>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1690075180</w:t>
            </w:r>
          </w:p>
        </w:tc>
        <w:tc>
          <w:tcPr>
            <w:tcW w:w="424"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129</w:t>
            </w:r>
          </w:p>
        </w:tc>
        <w:tc>
          <w:tcPr>
            <w:tcW w:w="606" w:type="dxa"/>
            <w:gridSpan w:val="4"/>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highlight w:val="yellow"/>
              </w:rPr>
              <w:t>18,62</w:t>
            </w:r>
          </w:p>
        </w:tc>
        <w:tc>
          <w:tcPr>
            <w:tcW w:w="546"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18,58</w:t>
            </w:r>
          </w:p>
        </w:tc>
        <w:tc>
          <w:tcPr>
            <w:tcW w:w="565"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18,58</w:t>
            </w:r>
          </w:p>
        </w:tc>
        <w:tc>
          <w:tcPr>
            <w:tcW w:w="985"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highlight w:val="yellow"/>
              </w:rPr>
              <w:t>55,78</w:t>
            </w:r>
          </w:p>
        </w:tc>
        <w:tc>
          <w:tcPr>
            <w:tcW w:w="1611" w:type="dxa"/>
            <w:gridSpan w:val="4"/>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both"/>
              <w:rPr>
                <w:rFonts w:ascii="Times New Roman" w:hAnsi="Times New Roman" w:cs="Times New Roman"/>
                <w:kern w:val="0"/>
                <w:sz w:val="12"/>
                <w:szCs w:val="12"/>
              </w:rPr>
            </w:pPr>
            <w:r w:rsidRPr="00583807">
              <w:rPr>
                <w:rFonts w:ascii="Times New Roman" w:hAnsi="Times New Roman" w:cs="Times New Roman"/>
                <w:kern w:val="0"/>
                <w:sz w:val="12"/>
                <w:szCs w:val="12"/>
              </w:rPr>
              <w:t> </w:t>
            </w:r>
          </w:p>
        </w:tc>
      </w:tr>
      <w:tr w:rsidR="00583807" w:rsidRPr="00583807" w:rsidTr="00583807">
        <w:trPr>
          <w:gridAfter w:val="3"/>
          <w:wAfter w:w="111" w:type="dxa"/>
          <w:trHeight w:val="20"/>
        </w:trPr>
        <w:tc>
          <w:tcPr>
            <w:tcW w:w="431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83807" w:rsidRPr="00583807" w:rsidRDefault="00583807" w:rsidP="00583807">
            <w:pPr>
              <w:spacing w:after="0" w:line="240" w:lineRule="auto"/>
              <w:rPr>
                <w:rFonts w:ascii="Times New Roman" w:hAnsi="Times New Roman" w:cs="Times New Roman"/>
                <w:kern w:val="0"/>
                <w:sz w:val="12"/>
                <w:szCs w:val="12"/>
              </w:rPr>
            </w:pPr>
            <w:r w:rsidRPr="00583807">
              <w:rPr>
                <w:rFonts w:ascii="Times New Roman" w:hAnsi="Times New Roman" w:cs="Times New Roman"/>
                <w:kern w:val="0"/>
                <w:sz w:val="12"/>
                <w:szCs w:val="12"/>
              </w:rPr>
              <w:t>Итого по отдельному мероприятию</w:t>
            </w:r>
          </w:p>
        </w:tc>
        <w:tc>
          <w:tcPr>
            <w:tcW w:w="473" w:type="dxa"/>
            <w:gridSpan w:val="2"/>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512" w:type="dxa"/>
            <w:gridSpan w:val="2"/>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935" w:type="dxa"/>
            <w:gridSpan w:val="2"/>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424"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606" w:type="dxa"/>
            <w:gridSpan w:val="4"/>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1074,50</w:t>
            </w:r>
          </w:p>
        </w:tc>
        <w:tc>
          <w:tcPr>
            <w:tcW w:w="546"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710,50</w:t>
            </w:r>
          </w:p>
        </w:tc>
        <w:tc>
          <w:tcPr>
            <w:tcW w:w="565"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710,50</w:t>
            </w:r>
          </w:p>
        </w:tc>
        <w:tc>
          <w:tcPr>
            <w:tcW w:w="985"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2495,50</w:t>
            </w:r>
          </w:p>
        </w:tc>
        <w:tc>
          <w:tcPr>
            <w:tcW w:w="1611" w:type="dxa"/>
            <w:gridSpan w:val="4"/>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both"/>
              <w:rPr>
                <w:rFonts w:ascii="Times New Roman" w:hAnsi="Times New Roman" w:cs="Times New Roman"/>
                <w:kern w:val="0"/>
                <w:sz w:val="12"/>
                <w:szCs w:val="12"/>
              </w:rPr>
            </w:pPr>
            <w:r w:rsidRPr="00583807">
              <w:rPr>
                <w:rFonts w:ascii="Times New Roman" w:hAnsi="Times New Roman" w:cs="Times New Roman"/>
                <w:kern w:val="0"/>
                <w:sz w:val="12"/>
                <w:szCs w:val="12"/>
              </w:rPr>
              <w:t> </w:t>
            </w:r>
          </w:p>
        </w:tc>
      </w:tr>
      <w:tr w:rsidR="00583807" w:rsidRPr="00583807" w:rsidTr="00583807">
        <w:trPr>
          <w:gridAfter w:val="2"/>
          <w:wAfter w:w="104" w:type="dxa"/>
          <w:trHeight w:val="20"/>
        </w:trPr>
        <w:tc>
          <w:tcPr>
            <w:tcW w:w="3261"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583807" w:rsidRPr="00583807" w:rsidRDefault="00583807" w:rsidP="00583807">
            <w:pPr>
              <w:spacing w:after="0" w:line="240" w:lineRule="auto"/>
              <w:rPr>
                <w:rFonts w:ascii="Times New Roman" w:hAnsi="Times New Roman" w:cs="Times New Roman"/>
                <w:kern w:val="0"/>
                <w:sz w:val="12"/>
                <w:szCs w:val="12"/>
              </w:rPr>
            </w:pPr>
            <w:r w:rsidRPr="00583807">
              <w:rPr>
                <w:rFonts w:ascii="Times New Roman" w:hAnsi="Times New Roman" w:cs="Times New Roman"/>
                <w:kern w:val="0"/>
                <w:sz w:val="12"/>
                <w:szCs w:val="12"/>
              </w:rPr>
              <w:t>в том числе</w:t>
            </w:r>
          </w:p>
        </w:tc>
        <w:tc>
          <w:tcPr>
            <w:tcW w:w="1002" w:type="dxa"/>
            <w:tcBorders>
              <w:top w:val="nil"/>
              <w:left w:val="nil"/>
              <w:bottom w:val="single" w:sz="8" w:space="0" w:color="auto"/>
              <w:right w:val="single" w:sz="8" w:space="0" w:color="auto"/>
            </w:tcBorders>
            <w:shd w:val="clear" w:color="000000" w:fill="FFFFFF"/>
            <w:vAlign w:val="center"/>
            <w:hideMark/>
          </w:tcPr>
          <w:p w:rsidR="00583807" w:rsidRPr="00583807" w:rsidRDefault="00583807" w:rsidP="00583807">
            <w:pPr>
              <w:spacing w:after="0" w:line="240" w:lineRule="auto"/>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503"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512" w:type="dxa"/>
            <w:gridSpan w:val="2"/>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965" w:type="dxa"/>
            <w:gridSpan w:val="4"/>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424"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606" w:type="dxa"/>
            <w:gridSpan w:val="4"/>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b/>
                <w:bCs/>
                <w:kern w:val="0"/>
                <w:sz w:val="12"/>
                <w:szCs w:val="12"/>
              </w:rPr>
            </w:pPr>
            <w:r w:rsidRPr="00583807">
              <w:rPr>
                <w:rFonts w:ascii="Times New Roman" w:hAnsi="Times New Roman" w:cs="Times New Roman"/>
                <w:b/>
                <w:bCs/>
                <w:kern w:val="0"/>
                <w:sz w:val="12"/>
                <w:szCs w:val="12"/>
              </w:rPr>
              <w:t> </w:t>
            </w:r>
          </w:p>
        </w:tc>
        <w:tc>
          <w:tcPr>
            <w:tcW w:w="546"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b/>
                <w:bCs/>
                <w:kern w:val="0"/>
                <w:sz w:val="12"/>
                <w:szCs w:val="12"/>
              </w:rPr>
            </w:pPr>
            <w:r w:rsidRPr="00583807">
              <w:rPr>
                <w:rFonts w:ascii="Times New Roman" w:hAnsi="Times New Roman" w:cs="Times New Roman"/>
                <w:b/>
                <w:bCs/>
                <w:kern w:val="0"/>
                <w:sz w:val="12"/>
                <w:szCs w:val="12"/>
              </w:rPr>
              <w:t> </w:t>
            </w:r>
          </w:p>
        </w:tc>
        <w:tc>
          <w:tcPr>
            <w:tcW w:w="565"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b/>
                <w:bCs/>
                <w:kern w:val="0"/>
                <w:sz w:val="12"/>
                <w:szCs w:val="12"/>
              </w:rPr>
            </w:pPr>
            <w:r w:rsidRPr="00583807">
              <w:rPr>
                <w:rFonts w:ascii="Times New Roman" w:hAnsi="Times New Roman" w:cs="Times New Roman"/>
                <w:b/>
                <w:bCs/>
                <w:kern w:val="0"/>
                <w:sz w:val="12"/>
                <w:szCs w:val="12"/>
              </w:rPr>
              <w:t> </w:t>
            </w:r>
          </w:p>
        </w:tc>
        <w:tc>
          <w:tcPr>
            <w:tcW w:w="985"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1611" w:type="dxa"/>
            <w:gridSpan w:val="4"/>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both"/>
              <w:rPr>
                <w:rFonts w:ascii="Times New Roman" w:hAnsi="Times New Roman" w:cs="Times New Roman"/>
                <w:kern w:val="0"/>
                <w:sz w:val="12"/>
                <w:szCs w:val="12"/>
              </w:rPr>
            </w:pPr>
            <w:r w:rsidRPr="00583807">
              <w:rPr>
                <w:rFonts w:ascii="Times New Roman" w:hAnsi="Times New Roman" w:cs="Times New Roman"/>
                <w:kern w:val="0"/>
                <w:sz w:val="12"/>
                <w:szCs w:val="12"/>
              </w:rPr>
              <w:t> </w:t>
            </w:r>
          </w:p>
        </w:tc>
      </w:tr>
      <w:tr w:rsidR="00583807" w:rsidRPr="00583807" w:rsidTr="00583807">
        <w:trPr>
          <w:gridAfter w:val="4"/>
          <w:wAfter w:w="123" w:type="dxa"/>
          <w:trHeight w:val="20"/>
        </w:trPr>
        <w:tc>
          <w:tcPr>
            <w:tcW w:w="502" w:type="dxa"/>
            <w:tcBorders>
              <w:top w:val="nil"/>
              <w:left w:val="single" w:sz="8" w:space="0" w:color="auto"/>
              <w:bottom w:val="single" w:sz="8" w:space="0" w:color="auto"/>
              <w:right w:val="single" w:sz="8" w:space="0" w:color="auto"/>
            </w:tcBorders>
            <w:shd w:val="clear" w:color="auto" w:fill="auto"/>
            <w:noWrap/>
            <w:vAlign w:val="center"/>
            <w:hideMark/>
          </w:tcPr>
          <w:p w:rsidR="00583807" w:rsidRPr="00583807" w:rsidRDefault="00583807" w:rsidP="00583807">
            <w:pPr>
              <w:spacing w:after="0" w:line="240" w:lineRule="auto"/>
              <w:rPr>
                <w:rFonts w:ascii="Times New Roman" w:hAnsi="Times New Roman" w:cs="Times New Roman"/>
                <w:kern w:val="0"/>
                <w:sz w:val="12"/>
                <w:szCs w:val="12"/>
              </w:rPr>
            </w:pPr>
            <w:r w:rsidRPr="00583807">
              <w:rPr>
                <w:rFonts w:ascii="Times New Roman" w:hAnsi="Times New Roman" w:cs="Times New Roman"/>
                <w:kern w:val="0"/>
                <w:sz w:val="12"/>
                <w:szCs w:val="12"/>
              </w:rPr>
              <w:t>ГРБС 901</w:t>
            </w:r>
          </w:p>
        </w:tc>
        <w:tc>
          <w:tcPr>
            <w:tcW w:w="377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583807" w:rsidRPr="00583807" w:rsidRDefault="00583807" w:rsidP="00583807">
            <w:pPr>
              <w:spacing w:after="0" w:line="240" w:lineRule="auto"/>
              <w:rPr>
                <w:rFonts w:ascii="Times New Roman" w:hAnsi="Times New Roman" w:cs="Times New Roman"/>
                <w:kern w:val="0"/>
                <w:sz w:val="12"/>
                <w:szCs w:val="12"/>
              </w:rPr>
            </w:pPr>
            <w:r w:rsidRPr="00583807">
              <w:rPr>
                <w:rFonts w:ascii="Times New Roman" w:hAnsi="Times New Roman" w:cs="Times New Roman"/>
                <w:kern w:val="0"/>
                <w:sz w:val="12"/>
                <w:szCs w:val="12"/>
              </w:rPr>
              <w:t>администрация Каратузского района</w:t>
            </w:r>
          </w:p>
        </w:tc>
        <w:tc>
          <w:tcPr>
            <w:tcW w:w="488" w:type="dxa"/>
            <w:gridSpan w:val="2"/>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512" w:type="dxa"/>
            <w:gridSpan w:val="2"/>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950" w:type="dxa"/>
            <w:gridSpan w:val="2"/>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424"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606" w:type="dxa"/>
            <w:gridSpan w:val="4"/>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1074,50</w:t>
            </w:r>
          </w:p>
        </w:tc>
        <w:tc>
          <w:tcPr>
            <w:tcW w:w="546"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710,50</w:t>
            </w:r>
          </w:p>
        </w:tc>
        <w:tc>
          <w:tcPr>
            <w:tcW w:w="565"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710,50</w:t>
            </w:r>
          </w:p>
        </w:tc>
        <w:tc>
          <w:tcPr>
            <w:tcW w:w="985"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2495,50</w:t>
            </w:r>
          </w:p>
        </w:tc>
        <w:tc>
          <w:tcPr>
            <w:tcW w:w="1611" w:type="dxa"/>
            <w:gridSpan w:val="4"/>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both"/>
              <w:rPr>
                <w:rFonts w:ascii="Times New Roman" w:hAnsi="Times New Roman" w:cs="Times New Roman"/>
                <w:kern w:val="0"/>
                <w:sz w:val="12"/>
                <w:szCs w:val="12"/>
              </w:rPr>
            </w:pPr>
            <w:r w:rsidRPr="00583807">
              <w:rPr>
                <w:rFonts w:ascii="Times New Roman" w:hAnsi="Times New Roman" w:cs="Times New Roman"/>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583807" w:rsidRPr="00583807" w:rsidRDefault="00583807" w:rsidP="00583807">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Приложение № 8</w:t>
      </w:r>
    </w:p>
    <w:p w:rsidR="00583807" w:rsidRPr="00583807" w:rsidRDefault="00583807" w:rsidP="00583807">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к муниципальной программе</w:t>
      </w:r>
    </w:p>
    <w:p w:rsidR="00583807" w:rsidRPr="00583807" w:rsidRDefault="00583807" w:rsidP="00583807">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"Развитие сельского хозяйства</w:t>
      </w:r>
    </w:p>
    <w:p w:rsidR="00583807" w:rsidRPr="00583807" w:rsidRDefault="00583807" w:rsidP="00583807">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 xml:space="preserve"> в Каратузском районе</w:t>
      </w:r>
    </w:p>
    <w:p w:rsidR="00583807" w:rsidRPr="00583807" w:rsidRDefault="00583807" w:rsidP="00583807">
      <w:pPr>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p w:rsidR="00583807" w:rsidRPr="00583807" w:rsidRDefault="00583807" w:rsidP="00583807">
      <w:pPr>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583807">
        <w:rPr>
          <w:rFonts w:ascii="Times New Roman" w:hAnsi="Times New Roman" w:cs="Times New Roman"/>
          <w:bCs/>
          <w:color w:val="auto"/>
          <w:kern w:val="0"/>
          <w:sz w:val="12"/>
          <w:szCs w:val="12"/>
        </w:rPr>
        <w:t>Информация об отдельном мероприятии</w:t>
      </w:r>
    </w:p>
    <w:p w:rsidR="00583807" w:rsidRPr="00583807" w:rsidRDefault="00583807" w:rsidP="00583807">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583807">
        <w:rPr>
          <w:rFonts w:ascii="Times New Roman" w:hAnsi="Times New Roman" w:cs="Times New Roman"/>
          <w:bCs/>
          <w:color w:val="auto"/>
          <w:kern w:val="0"/>
          <w:sz w:val="12"/>
          <w:szCs w:val="12"/>
        </w:rPr>
        <w:t>«</w:t>
      </w:r>
      <w:r w:rsidRPr="00583807">
        <w:rPr>
          <w:rFonts w:ascii="Times New Roman" w:hAnsi="Times New Roman" w:cs="Times New Roman"/>
          <w:color w:val="auto"/>
          <w:kern w:val="0"/>
          <w:sz w:val="12"/>
          <w:szCs w:val="12"/>
        </w:rPr>
        <w:t>Приобретение гербицидов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r w:rsidRPr="00583807">
        <w:rPr>
          <w:rFonts w:ascii="Times New Roman" w:hAnsi="Times New Roman" w:cs="Times New Roman"/>
          <w:bCs/>
          <w:color w:val="auto"/>
          <w:kern w:val="0"/>
          <w:sz w:val="12"/>
          <w:szCs w:val="12"/>
        </w:rPr>
        <w:t>»</w:t>
      </w:r>
    </w:p>
    <w:p w:rsidR="00583807" w:rsidRPr="00583807" w:rsidRDefault="00583807" w:rsidP="00583807">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6"/>
        <w:gridCol w:w="6529"/>
      </w:tblGrid>
      <w:tr w:rsidR="00583807" w:rsidRPr="00583807" w:rsidTr="00583807">
        <w:tc>
          <w:tcPr>
            <w:tcW w:w="3748"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Наименование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1. 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 (в соответствии с распоряжением от 07.05.2017 года № 87-р)</w:t>
            </w:r>
          </w:p>
        </w:tc>
      </w:tr>
      <w:tr w:rsidR="00583807" w:rsidRPr="00583807" w:rsidTr="00583807">
        <w:tc>
          <w:tcPr>
            <w:tcW w:w="3748"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Наименование муниципальной программы, в рамках которой реализуется отдельное мероприятие</w:t>
            </w:r>
          </w:p>
        </w:tc>
        <w:tc>
          <w:tcPr>
            <w:tcW w:w="6533"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widowControl w:val="0"/>
              <w:autoSpaceDE w:val="0"/>
              <w:autoSpaceDN w:val="0"/>
              <w:spacing w:after="0" w:line="240" w:lineRule="auto"/>
              <w:jc w:val="both"/>
              <w:rPr>
                <w:rFonts w:ascii="Times New Roman" w:hAnsi="Times New Roman" w:cs="Times New Roman"/>
                <w:color w:val="auto"/>
                <w:kern w:val="0"/>
                <w:sz w:val="12"/>
                <w:szCs w:val="12"/>
              </w:rPr>
            </w:pPr>
            <w:r w:rsidRPr="00583807">
              <w:rPr>
                <w:rFonts w:ascii="Times New Roman" w:hAnsi="Times New Roman" w:cs="Times New Roman"/>
                <w:color w:val="auto"/>
                <w:kern w:val="0"/>
                <w:sz w:val="12"/>
                <w:szCs w:val="12"/>
              </w:rPr>
              <w:t>Развитие сельского хозяйства в Каратузском районе.</w:t>
            </w:r>
          </w:p>
        </w:tc>
      </w:tr>
      <w:tr w:rsidR="00583807" w:rsidRPr="00583807" w:rsidTr="00583807">
        <w:tc>
          <w:tcPr>
            <w:tcW w:w="3748"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Сроки реализации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widowControl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2023 – 2025 год</w:t>
            </w:r>
          </w:p>
        </w:tc>
      </w:tr>
      <w:tr w:rsidR="00583807" w:rsidRPr="00583807" w:rsidTr="00583807">
        <w:tc>
          <w:tcPr>
            <w:tcW w:w="3748"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Цель реализации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jc w:val="both"/>
              <w:rPr>
                <w:rFonts w:ascii="Times New Roman" w:eastAsia="Calibri" w:hAnsi="Times New Roman" w:cs="Times New Roman"/>
                <w:kern w:val="0"/>
                <w:sz w:val="12"/>
                <w:szCs w:val="12"/>
                <w:lang w:eastAsia="en-US"/>
              </w:rPr>
            </w:pPr>
            <w:r w:rsidRPr="00583807">
              <w:rPr>
                <w:rFonts w:ascii="Times New Roman" w:eastAsia="Calibri" w:hAnsi="Times New Roman" w:cs="Times New Roman"/>
                <w:kern w:val="0"/>
                <w:sz w:val="12"/>
                <w:szCs w:val="12"/>
                <w:lang w:eastAsia="en-US"/>
              </w:rPr>
              <w:t>Предупреждение возникновения и распределения заболеваний, опасных для человека и животных.</w:t>
            </w:r>
          </w:p>
        </w:tc>
      </w:tr>
      <w:tr w:rsidR="00583807" w:rsidRPr="00583807" w:rsidTr="00583807">
        <w:tc>
          <w:tcPr>
            <w:tcW w:w="3748"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Наименование главного распорядителя бюджетных средств, ответственного за реализацию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Администрация Каратузского района</w:t>
            </w:r>
          </w:p>
        </w:tc>
      </w:tr>
      <w:tr w:rsidR="00583807" w:rsidRPr="00583807" w:rsidTr="00583807">
        <w:tc>
          <w:tcPr>
            <w:tcW w:w="3748"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Ожидаемые результаты от реализации подпрограммы</w:t>
            </w:r>
          </w:p>
        </w:tc>
        <w:tc>
          <w:tcPr>
            <w:tcW w:w="6533"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hyperlink r:id="rId37" w:anchor="P2442" w:history="1">
              <w:r w:rsidRPr="00583807">
                <w:rPr>
                  <w:rFonts w:ascii="Times New Roman" w:eastAsia="Calibri" w:hAnsi="Times New Roman" w:cs="Times New Roman"/>
                  <w:color w:val="0000FF"/>
                  <w:kern w:val="0"/>
                  <w:sz w:val="12"/>
                  <w:szCs w:val="12"/>
                  <w:u w:val="single"/>
                  <w:lang w:eastAsia="en-US"/>
                </w:rPr>
                <w:t>Перечень</w:t>
              </w:r>
            </w:hyperlink>
            <w:r w:rsidRPr="00583807">
              <w:rPr>
                <w:rFonts w:ascii="Times New Roman" w:eastAsia="Calibri" w:hAnsi="Times New Roman" w:cs="Times New Roman"/>
                <w:color w:val="auto"/>
                <w:kern w:val="0"/>
                <w:sz w:val="12"/>
                <w:szCs w:val="12"/>
                <w:lang w:eastAsia="en-US"/>
              </w:rPr>
              <w:t xml:space="preserve"> и динамика изменения показателей результативности представлены в приложении № 1 к информации об отдельном мероприятии</w:t>
            </w:r>
          </w:p>
        </w:tc>
      </w:tr>
      <w:tr w:rsidR="00583807" w:rsidRPr="00583807" w:rsidTr="00583807">
        <w:tc>
          <w:tcPr>
            <w:tcW w:w="3748"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Информация по ресурсному обеспечению мероприятия, в том числе в разбивке по всем источникам финансирования на очередной финансовый год и плановый период</w:t>
            </w:r>
          </w:p>
        </w:tc>
        <w:tc>
          <w:tcPr>
            <w:tcW w:w="6533"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Объем и источники финансирования отдельного мероприятия программы на период 2023 – 2025 годов составит 259,53 тыс. рублей, в том числе:</w:t>
            </w:r>
          </w:p>
          <w:p w:rsidR="00583807" w:rsidRPr="00583807" w:rsidRDefault="00583807" w:rsidP="0058380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средства районного бюджета – 259,53 тыс. рублей, из них по годам:</w:t>
            </w:r>
          </w:p>
          <w:p w:rsidR="00583807" w:rsidRPr="00583807" w:rsidRDefault="00583807" w:rsidP="0058380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2023 год – 86,51 тыс. рублей;</w:t>
            </w:r>
          </w:p>
          <w:p w:rsidR="00583807" w:rsidRPr="00583807" w:rsidRDefault="00583807" w:rsidP="0058380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2024 год – 86,51 тыс. рублей;</w:t>
            </w:r>
          </w:p>
          <w:p w:rsidR="00583807" w:rsidRPr="00583807" w:rsidRDefault="00583807" w:rsidP="0058380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2025 год – 86,51 тыс. рублей.</w:t>
            </w:r>
          </w:p>
          <w:p w:rsidR="00583807" w:rsidRPr="00583807" w:rsidRDefault="00583807" w:rsidP="0058380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Информация по ресурсному обеспечению отдельного мероприятия, в том числе в разбивке по всем источникам финансирования представлена в приложении № 2 к информации об отдельном мероприятии</w:t>
            </w:r>
          </w:p>
        </w:tc>
      </w:tr>
    </w:tbl>
    <w:p w:rsidR="00583807" w:rsidRPr="00583807" w:rsidRDefault="00583807" w:rsidP="0058380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p w:rsidR="00583807" w:rsidRPr="00583807" w:rsidRDefault="00583807" w:rsidP="0058380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Механизм реализации мероприятия:</w:t>
      </w:r>
    </w:p>
    <w:p w:rsidR="00583807" w:rsidRPr="00583807" w:rsidRDefault="00583807" w:rsidP="00583807">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583807" w:rsidRPr="00583807" w:rsidRDefault="00583807" w:rsidP="00583807">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Финансирование мероприятий по уничтожению очагов произрастания дикорастущей конопли на территории поселений осуществляется за счет средств районного бюджета.</w:t>
      </w:r>
    </w:p>
    <w:p w:rsidR="00583807" w:rsidRPr="00583807" w:rsidRDefault="00583807" w:rsidP="00583807">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83807">
        <w:rPr>
          <w:rFonts w:ascii="Times New Roman" w:hAnsi="Times New Roman" w:cs="Times New Roman"/>
          <w:color w:val="auto"/>
          <w:kern w:val="0"/>
          <w:sz w:val="12"/>
          <w:szCs w:val="12"/>
        </w:rPr>
        <w:t>Реализация мероприятия, предусмотренных настоящими пунктами, осуществляется</w:t>
      </w:r>
      <w:r w:rsidRPr="00583807">
        <w:rPr>
          <w:rFonts w:ascii="Times New Roman" w:hAnsi="Times New Roman" w:cs="Times New Roman"/>
          <w:bCs/>
          <w:color w:val="auto"/>
          <w:kern w:val="0"/>
          <w:sz w:val="12"/>
          <w:szCs w:val="12"/>
        </w:rPr>
        <w:t xml:space="preserve"> администрацией Каратузского района</w:t>
      </w:r>
      <w:r w:rsidRPr="00583807">
        <w:rPr>
          <w:rFonts w:ascii="Times New Roman" w:hAnsi="Times New Roman" w:cs="Times New Roman"/>
          <w:color w:val="auto"/>
          <w:kern w:val="0"/>
          <w:sz w:val="12"/>
          <w:szCs w:val="12"/>
        </w:rPr>
        <w:t xml:space="preserve"> в соответствии с Федеральным </w:t>
      </w:r>
      <w:hyperlink r:id="rId38" w:history="1">
        <w:r w:rsidRPr="00583807">
          <w:rPr>
            <w:rFonts w:ascii="Times New Roman" w:hAnsi="Times New Roman" w:cs="Times New Roman"/>
            <w:color w:val="0000FF"/>
            <w:kern w:val="0"/>
            <w:sz w:val="12"/>
            <w:szCs w:val="12"/>
            <w:u w:val="single"/>
          </w:rPr>
          <w:t>законом</w:t>
        </w:r>
      </w:hyperlink>
      <w:r w:rsidRPr="00583807">
        <w:rPr>
          <w:rFonts w:ascii="Times New Roman" w:hAnsi="Times New Roman" w:cs="Times New Roman"/>
          <w:color w:val="auto"/>
          <w:kern w:val="0"/>
          <w:sz w:val="12"/>
          <w:szCs w:val="12"/>
        </w:rPr>
        <w:t xml:space="preserve"> от 05.04.2013 № 44-ФЗ «О контрактной системе в сфере закупок товаров, работ, услуг для обеспечения государственных и муниципальных нужд».</w:t>
      </w:r>
    </w:p>
    <w:p w:rsidR="00583807" w:rsidRPr="00583807" w:rsidRDefault="00583807" w:rsidP="00583807">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83807">
        <w:rPr>
          <w:rFonts w:ascii="Times New Roman" w:hAnsi="Times New Roman" w:cs="Times New Roman"/>
          <w:color w:val="auto"/>
          <w:kern w:val="0"/>
          <w:sz w:val="12"/>
          <w:szCs w:val="12"/>
        </w:rPr>
        <w:t>Общее руководство и контроль за ходом реализации отдельного мероприятия осуществляет начальник отдела сельского хозяйства администрации Каратузского района.</w:t>
      </w:r>
    </w:p>
    <w:p w:rsidR="00583807" w:rsidRPr="00583807" w:rsidRDefault="00583807" w:rsidP="00583807">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83807">
        <w:rPr>
          <w:rFonts w:ascii="Times New Roman" w:hAnsi="Times New Roman" w:cs="Times New Roman"/>
          <w:color w:val="auto"/>
          <w:kern w:val="0"/>
          <w:sz w:val="12"/>
          <w:szCs w:val="12"/>
        </w:rPr>
        <w:t>Реализация отдельного мероприятия осуществляется специалистом отдела сельского хозяйства администрации Каратузского района в соответствии с полномочиями, определенными должностными инструкциями.</w:t>
      </w:r>
    </w:p>
    <w:p w:rsidR="00583807" w:rsidRPr="00583807" w:rsidRDefault="00583807" w:rsidP="00583807">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отдельного мероприятия осуществляет финансовое управление администрации Каратузского района.</w:t>
      </w:r>
    </w:p>
    <w:p w:rsidR="00583807" w:rsidRPr="00583807" w:rsidRDefault="00583807" w:rsidP="00583807">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Внешний муниципальный финансовый контроль за использованием средств краевого бюджета на реализацию отдельного мероприятия осуществляет контрольно-счётный орган Каратузского района.</w:t>
      </w:r>
    </w:p>
    <w:p w:rsidR="00583807" w:rsidRPr="00583807" w:rsidRDefault="00583807" w:rsidP="00583807">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Полугодовой и годовой отчеты о реализации отдельного мероприятия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C012B5" w:rsidRDefault="00C012B5" w:rsidP="00583807">
      <w:pPr>
        <w:spacing w:after="0" w:line="240" w:lineRule="auto"/>
        <w:ind w:left="6804"/>
        <w:rPr>
          <w:rFonts w:ascii="Times New Roman" w:hAnsi="Times New Roman" w:cs="Times New Roman"/>
          <w:color w:val="auto"/>
          <w:kern w:val="0"/>
          <w:sz w:val="12"/>
          <w:szCs w:val="12"/>
        </w:rPr>
      </w:pPr>
    </w:p>
    <w:p w:rsidR="00583807" w:rsidRPr="00583807" w:rsidRDefault="00583807" w:rsidP="00583807">
      <w:pPr>
        <w:autoSpaceDE w:val="0"/>
        <w:autoSpaceDN w:val="0"/>
        <w:adjustRightInd w:val="0"/>
        <w:spacing w:after="0" w:line="240" w:lineRule="auto"/>
        <w:ind w:left="6804"/>
        <w:rPr>
          <w:rFonts w:ascii="Times New Roman" w:eastAsia="Calibri" w:hAnsi="Times New Roman" w:cs="Times New Roman"/>
          <w:bCs/>
          <w:color w:val="auto"/>
          <w:kern w:val="0"/>
          <w:sz w:val="12"/>
          <w:szCs w:val="12"/>
          <w:lang w:eastAsia="en-US"/>
        </w:rPr>
      </w:pPr>
      <w:r w:rsidRPr="00583807">
        <w:rPr>
          <w:rFonts w:ascii="Times New Roman" w:eastAsia="Calibri" w:hAnsi="Times New Roman" w:cs="Times New Roman"/>
          <w:color w:val="auto"/>
          <w:kern w:val="0"/>
          <w:sz w:val="12"/>
          <w:szCs w:val="12"/>
          <w:lang w:eastAsia="en-US"/>
        </w:rPr>
        <w:t xml:space="preserve">Приложение № 1 к </w:t>
      </w:r>
      <w:r w:rsidRPr="00583807">
        <w:rPr>
          <w:rFonts w:ascii="Times New Roman" w:eastAsia="Calibri" w:hAnsi="Times New Roman" w:cs="Times New Roman"/>
          <w:bCs/>
          <w:color w:val="auto"/>
          <w:kern w:val="0"/>
          <w:sz w:val="12"/>
          <w:szCs w:val="12"/>
          <w:lang w:eastAsia="en-US"/>
        </w:rPr>
        <w:t>отдельному мероприятию</w:t>
      </w:r>
    </w:p>
    <w:p w:rsidR="00583807" w:rsidRPr="00583807" w:rsidRDefault="00583807" w:rsidP="00583807">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bCs/>
          <w:color w:val="auto"/>
          <w:kern w:val="0"/>
          <w:sz w:val="12"/>
          <w:szCs w:val="12"/>
          <w:lang w:eastAsia="en-US"/>
        </w:rPr>
        <w:t>«</w:t>
      </w:r>
      <w:r w:rsidRPr="00583807">
        <w:rPr>
          <w:rFonts w:ascii="Times New Roman" w:eastAsia="Calibri" w:hAnsi="Times New Roman" w:cs="Times New Roman"/>
          <w:color w:val="auto"/>
          <w:kern w:val="0"/>
          <w:sz w:val="12"/>
          <w:szCs w:val="12"/>
          <w:lang w:eastAsia="en-US"/>
        </w:rPr>
        <w:t>Приобретение гербицидов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r w:rsidRPr="00583807">
        <w:rPr>
          <w:rFonts w:ascii="Times New Roman" w:eastAsia="Calibri" w:hAnsi="Times New Roman" w:cs="Times New Roman"/>
          <w:bCs/>
          <w:color w:val="auto"/>
          <w:kern w:val="0"/>
          <w:sz w:val="12"/>
          <w:szCs w:val="12"/>
          <w:lang w:eastAsia="en-US"/>
        </w:rPr>
        <w:t>»</w:t>
      </w:r>
    </w:p>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p>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ПЕРЕЧЕНЬ  ПОКАЗАТЕЛЕЙ  РЕЗУЛЬТАТИВНОСТИ</w:t>
      </w:r>
    </w:p>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p>
    <w:tbl>
      <w:tblPr>
        <w:tblW w:w="10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2126"/>
        <w:gridCol w:w="1272"/>
        <w:gridCol w:w="1414"/>
        <w:gridCol w:w="1417"/>
        <w:gridCol w:w="1276"/>
        <w:gridCol w:w="1276"/>
        <w:gridCol w:w="1561"/>
        <w:gridCol w:w="24"/>
      </w:tblGrid>
      <w:tr w:rsidR="00583807" w:rsidRPr="00583807" w:rsidTr="00583807">
        <w:trPr>
          <w:gridAfter w:val="1"/>
          <w:wAfter w:w="24" w:type="dxa"/>
          <w:trHeight w:val="113"/>
        </w:trPr>
        <w:tc>
          <w:tcPr>
            <w:tcW w:w="488" w:type="dxa"/>
            <w:vMerge w:val="restart"/>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N п/п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Цель, показатели результативности</w:t>
            </w:r>
          </w:p>
        </w:tc>
        <w:tc>
          <w:tcPr>
            <w:tcW w:w="1272" w:type="dxa"/>
            <w:vMerge w:val="restart"/>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Единица измерения</w:t>
            </w:r>
          </w:p>
        </w:tc>
        <w:tc>
          <w:tcPr>
            <w:tcW w:w="1414" w:type="dxa"/>
            <w:vMerge w:val="restart"/>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Источник информации</w:t>
            </w:r>
          </w:p>
        </w:tc>
        <w:tc>
          <w:tcPr>
            <w:tcW w:w="5530" w:type="dxa"/>
            <w:gridSpan w:val="4"/>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Годы реализации программы</w:t>
            </w:r>
          </w:p>
        </w:tc>
      </w:tr>
      <w:tr w:rsidR="00583807" w:rsidRPr="00583807" w:rsidTr="00583807">
        <w:trPr>
          <w:gridAfter w:val="1"/>
          <w:wAfter w:w="24" w:type="dxa"/>
          <w:trHeight w:val="113"/>
        </w:trPr>
        <w:tc>
          <w:tcPr>
            <w:tcW w:w="488" w:type="dxa"/>
            <w:vMerge/>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2022 год</w:t>
            </w:r>
          </w:p>
        </w:tc>
        <w:tc>
          <w:tcPr>
            <w:tcW w:w="1276"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2023 год</w:t>
            </w:r>
          </w:p>
        </w:tc>
        <w:tc>
          <w:tcPr>
            <w:tcW w:w="1276"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2024 год</w:t>
            </w:r>
          </w:p>
        </w:tc>
        <w:tc>
          <w:tcPr>
            <w:tcW w:w="1561"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2025 год</w:t>
            </w:r>
          </w:p>
        </w:tc>
      </w:tr>
      <w:tr w:rsidR="00583807" w:rsidRPr="00583807" w:rsidTr="00583807">
        <w:trPr>
          <w:gridAfter w:val="1"/>
          <w:wAfter w:w="24" w:type="dxa"/>
          <w:trHeight w:val="113"/>
        </w:trPr>
        <w:tc>
          <w:tcPr>
            <w:tcW w:w="488" w:type="dxa"/>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2</w:t>
            </w:r>
          </w:p>
        </w:tc>
        <w:tc>
          <w:tcPr>
            <w:tcW w:w="1272" w:type="dxa"/>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3</w:t>
            </w:r>
          </w:p>
        </w:tc>
        <w:tc>
          <w:tcPr>
            <w:tcW w:w="1414" w:type="dxa"/>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7</w:t>
            </w:r>
          </w:p>
        </w:tc>
        <w:tc>
          <w:tcPr>
            <w:tcW w:w="1561" w:type="dxa"/>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8</w:t>
            </w:r>
          </w:p>
        </w:tc>
      </w:tr>
      <w:tr w:rsidR="00583807" w:rsidRPr="00583807" w:rsidTr="00583807">
        <w:trPr>
          <w:trHeight w:val="113"/>
        </w:trPr>
        <w:tc>
          <w:tcPr>
            <w:tcW w:w="488"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p>
        </w:tc>
        <w:tc>
          <w:tcPr>
            <w:tcW w:w="10366" w:type="dxa"/>
            <w:gridSpan w:val="8"/>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kern w:val="0"/>
                <w:sz w:val="12"/>
                <w:szCs w:val="12"/>
                <w:lang w:eastAsia="en-US"/>
              </w:rPr>
              <w:t>Цель: Предупреждения возникновения и распределения заболеваний, опасных для человека и животных.</w:t>
            </w:r>
          </w:p>
        </w:tc>
      </w:tr>
      <w:tr w:rsidR="00583807" w:rsidRPr="00583807" w:rsidTr="00583807">
        <w:trPr>
          <w:gridAfter w:val="1"/>
          <w:wAfter w:w="24" w:type="dxa"/>
          <w:trHeight w:val="113"/>
        </w:trPr>
        <w:tc>
          <w:tcPr>
            <w:tcW w:w="488"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lastRenderedPageBreak/>
              <w:t>1</w:t>
            </w:r>
          </w:p>
        </w:tc>
        <w:tc>
          <w:tcPr>
            <w:tcW w:w="2126"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 xml:space="preserve">Уничтожение очагов произрастания дикорастущей конопли на территории поселений </w:t>
            </w:r>
          </w:p>
        </w:tc>
        <w:tc>
          <w:tcPr>
            <w:tcW w:w="1272"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га</w:t>
            </w:r>
          </w:p>
        </w:tc>
        <w:tc>
          <w:tcPr>
            <w:tcW w:w="1414"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Данные ведомственного мониторинга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97,4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96,5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96,5</w:t>
            </w:r>
          </w:p>
        </w:tc>
        <w:tc>
          <w:tcPr>
            <w:tcW w:w="1561" w:type="dxa"/>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96,5</w:t>
            </w:r>
          </w:p>
        </w:tc>
      </w:tr>
    </w:tbl>
    <w:p w:rsidR="00C012B5" w:rsidRDefault="00C012B5" w:rsidP="00773AA5">
      <w:pPr>
        <w:spacing w:after="0" w:line="240" w:lineRule="auto"/>
        <w:rPr>
          <w:rFonts w:ascii="Times New Roman" w:hAnsi="Times New Roman" w:cs="Times New Roman"/>
          <w:color w:val="auto"/>
          <w:kern w:val="0"/>
          <w:sz w:val="12"/>
          <w:szCs w:val="12"/>
        </w:rPr>
      </w:pPr>
    </w:p>
    <w:p w:rsidR="00583807" w:rsidRPr="00583807" w:rsidRDefault="00583807" w:rsidP="00583807">
      <w:pPr>
        <w:autoSpaceDE w:val="0"/>
        <w:autoSpaceDN w:val="0"/>
        <w:adjustRightInd w:val="0"/>
        <w:spacing w:after="0" w:line="240" w:lineRule="auto"/>
        <w:ind w:left="6804"/>
        <w:rPr>
          <w:rFonts w:ascii="Times New Roman" w:eastAsia="Calibri" w:hAnsi="Times New Roman" w:cs="Times New Roman"/>
          <w:bCs/>
          <w:color w:val="auto"/>
          <w:kern w:val="0"/>
          <w:sz w:val="12"/>
          <w:szCs w:val="12"/>
          <w:lang w:eastAsia="en-US"/>
        </w:rPr>
      </w:pPr>
      <w:r w:rsidRPr="00583807">
        <w:rPr>
          <w:rFonts w:ascii="Times New Roman" w:eastAsia="Calibri" w:hAnsi="Times New Roman" w:cs="Times New Roman"/>
          <w:color w:val="auto"/>
          <w:kern w:val="0"/>
          <w:sz w:val="12"/>
          <w:szCs w:val="12"/>
          <w:lang w:eastAsia="en-US"/>
        </w:rPr>
        <w:t xml:space="preserve">Приложение № 2 к </w:t>
      </w:r>
      <w:r w:rsidRPr="00583807">
        <w:rPr>
          <w:rFonts w:ascii="Times New Roman" w:eastAsia="Calibri" w:hAnsi="Times New Roman" w:cs="Times New Roman"/>
          <w:bCs/>
          <w:color w:val="auto"/>
          <w:kern w:val="0"/>
          <w:sz w:val="12"/>
          <w:szCs w:val="12"/>
          <w:lang w:eastAsia="en-US"/>
        </w:rPr>
        <w:t>отдельному мероприятию</w:t>
      </w:r>
    </w:p>
    <w:p w:rsidR="00583807" w:rsidRPr="00583807" w:rsidRDefault="00583807" w:rsidP="00583807">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bCs/>
          <w:color w:val="auto"/>
          <w:kern w:val="0"/>
          <w:sz w:val="12"/>
          <w:szCs w:val="12"/>
          <w:lang w:eastAsia="en-US"/>
        </w:rPr>
        <w:t>«</w:t>
      </w:r>
      <w:r w:rsidRPr="00583807">
        <w:rPr>
          <w:rFonts w:ascii="Times New Roman" w:eastAsia="Calibri" w:hAnsi="Times New Roman" w:cs="Times New Roman"/>
          <w:color w:val="auto"/>
          <w:kern w:val="0"/>
          <w:sz w:val="12"/>
          <w:szCs w:val="12"/>
          <w:lang w:eastAsia="en-US"/>
        </w:rPr>
        <w:t>Приобретение гербицидов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r w:rsidRPr="00583807">
        <w:rPr>
          <w:rFonts w:ascii="Times New Roman" w:eastAsia="Calibri" w:hAnsi="Times New Roman" w:cs="Times New Roman"/>
          <w:bCs/>
          <w:color w:val="auto"/>
          <w:kern w:val="0"/>
          <w:sz w:val="12"/>
          <w:szCs w:val="12"/>
          <w:lang w:eastAsia="en-US"/>
        </w:rPr>
        <w:t>»</w:t>
      </w:r>
    </w:p>
    <w:p w:rsidR="00583807" w:rsidRPr="00583807" w:rsidRDefault="00583807" w:rsidP="00583807">
      <w:pPr>
        <w:autoSpaceDE w:val="0"/>
        <w:autoSpaceDN w:val="0"/>
        <w:adjustRightInd w:val="0"/>
        <w:spacing w:after="0" w:line="240" w:lineRule="auto"/>
        <w:ind w:left="6804"/>
        <w:outlineLvl w:val="2"/>
        <w:rPr>
          <w:rFonts w:ascii="Calibri" w:eastAsia="Calibri" w:hAnsi="Calibri" w:cs="Times New Roman"/>
          <w:color w:val="auto"/>
          <w:kern w:val="0"/>
          <w:sz w:val="12"/>
          <w:szCs w:val="12"/>
          <w:lang w:eastAsia="en-US"/>
        </w:rPr>
      </w:pPr>
    </w:p>
    <w:p w:rsidR="00583807" w:rsidRPr="00583807" w:rsidRDefault="00583807" w:rsidP="00583807">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Информация по ресурсному обеспечению отдельного мероприятия</w:t>
      </w:r>
    </w:p>
    <w:p w:rsidR="00583807" w:rsidRPr="00583807" w:rsidRDefault="00583807" w:rsidP="00583807">
      <w:pPr>
        <w:spacing w:after="0" w:line="240" w:lineRule="auto"/>
        <w:jc w:val="center"/>
        <w:outlineLvl w:val="0"/>
        <w:rPr>
          <w:rFonts w:ascii="Calibri" w:eastAsia="Calibri" w:hAnsi="Calibri" w:cs="Times New Roman"/>
          <w:color w:val="auto"/>
          <w:kern w:val="0"/>
          <w:sz w:val="12"/>
          <w:szCs w:val="12"/>
          <w:lang w:eastAsia="en-US"/>
        </w:rPr>
      </w:pPr>
    </w:p>
    <w:tbl>
      <w:tblPr>
        <w:tblW w:w="11344" w:type="dxa"/>
        <w:tblInd w:w="-34" w:type="dxa"/>
        <w:tblLook w:val="04A0" w:firstRow="1" w:lastRow="0" w:firstColumn="1" w:lastColumn="0" w:noHBand="0" w:noVBand="1"/>
      </w:tblPr>
      <w:tblGrid>
        <w:gridCol w:w="504"/>
        <w:gridCol w:w="2332"/>
        <w:gridCol w:w="1395"/>
        <w:gridCol w:w="12"/>
        <w:gridCol w:w="11"/>
        <w:gridCol w:w="530"/>
        <w:gridCol w:w="11"/>
        <w:gridCol w:w="12"/>
        <w:gridCol w:w="454"/>
        <w:gridCol w:w="11"/>
        <w:gridCol w:w="12"/>
        <w:gridCol w:w="793"/>
        <w:gridCol w:w="11"/>
        <w:gridCol w:w="12"/>
        <w:gridCol w:w="385"/>
        <w:gridCol w:w="11"/>
        <w:gridCol w:w="12"/>
        <w:gridCol w:w="541"/>
        <w:gridCol w:w="11"/>
        <w:gridCol w:w="12"/>
        <w:gridCol w:w="542"/>
        <w:gridCol w:w="11"/>
        <w:gridCol w:w="12"/>
        <w:gridCol w:w="463"/>
        <w:gridCol w:w="11"/>
        <w:gridCol w:w="12"/>
        <w:gridCol w:w="1058"/>
        <w:gridCol w:w="11"/>
        <w:gridCol w:w="12"/>
        <w:gridCol w:w="2053"/>
        <w:gridCol w:w="11"/>
        <w:gridCol w:w="12"/>
        <w:gridCol w:w="64"/>
      </w:tblGrid>
      <w:tr w:rsidR="00583807" w:rsidRPr="00583807" w:rsidTr="00583807">
        <w:trPr>
          <w:gridAfter w:val="2"/>
          <w:wAfter w:w="76" w:type="dxa"/>
          <w:trHeight w:val="20"/>
        </w:trPr>
        <w:tc>
          <w:tcPr>
            <w:tcW w:w="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N п/п</w:t>
            </w:r>
          </w:p>
        </w:tc>
        <w:tc>
          <w:tcPr>
            <w:tcW w:w="23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Цели, задачи, мероприятия подпрограммы</w:t>
            </w:r>
          </w:p>
        </w:tc>
        <w:tc>
          <w:tcPr>
            <w:tcW w:w="13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ГРБС</w:t>
            </w:r>
          </w:p>
        </w:tc>
        <w:tc>
          <w:tcPr>
            <w:tcW w:w="2265" w:type="dxa"/>
            <w:gridSpan w:val="13"/>
            <w:tcBorders>
              <w:top w:val="single" w:sz="8" w:space="0" w:color="auto"/>
              <w:left w:val="nil"/>
              <w:bottom w:val="single" w:sz="8" w:space="0" w:color="auto"/>
              <w:right w:val="single" w:sz="8" w:space="0" w:color="000000"/>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Код бюджетной классификации</w:t>
            </w:r>
          </w:p>
        </w:tc>
        <w:tc>
          <w:tcPr>
            <w:tcW w:w="2696" w:type="dxa"/>
            <w:gridSpan w:val="12"/>
            <w:tcBorders>
              <w:top w:val="single" w:sz="8" w:space="0" w:color="auto"/>
              <w:left w:val="nil"/>
              <w:bottom w:val="single" w:sz="8" w:space="0" w:color="auto"/>
              <w:right w:val="single" w:sz="8" w:space="0" w:color="000000"/>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Расходы по годам реализации программы (тыс. руб.)</w:t>
            </w:r>
          </w:p>
        </w:tc>
        <w:tc>
          <w:tcPr>
            <w:tcW w:w="2076"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83807" w:rsidRPr="00583807" w:rsidTr="00583807">
        <w:trPr>
          <w:gridAfter w:val="2"/>
          <w:wAfter w:w="76" w:type="dxa"/>
          <w:trHeight w:val="20"/>
        </w:trPr>
        <w:tc>
          <w:tcPr>
            <w:tcW w:w="504" w:type="dxa"/>
            <w:vMerge/>
            <w:tcBorders>
              <w:top w:val="single" w:sz="8" w:space="0" w:color="auto"/>
              <w:left w:val="single" w:sz="8" w:space="0" w:color="auto"/>
              <w:bottom w:val="single" w:sz="8" w:space="0" w:color="000000"/>
              <w:right w:val="single" w:sz="8" w:space="0" w:color="auto"/>
            </w:tcBorders>
            <w:vAlign w:val="center"/>
            <w:hideMark/>
          </w:tcPr>
          <w:p w:rsidR="00583807" w:rsidRPr="00583807" w:rsidRDefault="00583807" w:rsidP="00583807">
            <w:pPr>
              <w:spacing w:after="0" w:line="240" w:lineRule="auto"/>
              <w:rPr>
                <w:rFonts w:ascii="Times New Roman" w:hAnsi="Times New Roman" w:cs="Times New Roman"/>
                <w:kern w:val="0"/>
                <w:sz w:val="12"/>
                <w:szCs w:val="12"/>
              </w:rPr>
            </w:pPr>
          </w:p>
        </w:tc>
        <w:tc>
          <w:tcPr>
            <w:tcW w:w="2332" w:type="dxa"/>
            <w:vMerge/>
            <w:tcBorders>
              <w:top w:val="single" w:sz="8" w:space="0" w:color="auto"/>
              <w:left w:val="single" w:sz="8" w:space="0" w:color="auto"/>
              <w:bottom w:val="single" w:sz="8" w:space="0" w:color="000000"/>
              <w:right w:val="single" w:sz="8" w:space="0" w:color="auto"/>
            </w:tcBorders>
            <w:vAlign w:val="center"/>
            <w:hideMark/>
          </w:tcPr>
          <w:p w:rsidR="00583807" w:rsidRPr="00583807" w:rsidRDefault="00583807" w:rsidP="00583807">
            <w:pPr>
              <w:spacing w:after="0" w:line="240" w:lineRule="auto"/>
              <w:rPr>
                <w:rFonts w:ascii="Times New Roman" w:hAnsi="Times New Roman" w:cs="Times New Roman"/>
                <w:kern w:val="0"/>
                <w:sz w:val="12"/>
                <w:szCs w:val="12"/>
              </w:rPr>
            </w:pPr>
          </w:p>
        </w:tc>
        <w:tc>
          <w:tcPr>
            <w:tcW w:w="1395" w:type="dxa"/>
            <w:vMerge/>
            <w:tcBorders>
              <w:top w:val="single" w:sz="8" w:space="0" w:color="auto"/>
              <w:left w:val="single" w:sz="8" w:space="0" w:color="auto"/>
              <w:bottom w:val="single" w:sz="8" w:space="0" w:color="000000"/>
              <w:right w:val="single" w:sz="8" w:space="0" w:color="auto"/>
            </w:tcBorders>
            <w:vAlign w:val="center"/>
            <w:hideMark/>
          </w:tcPr>
          <w:p w:rsidR="00583807" w:rsidRPr="00583807" w:rsidRDefault="00583807" w:rsidP="00583807">
            <w:pPr>
              <w:spacing w:after="0" w:line="240" w:lineRule="auto"/>
              <w:rPr>
                <w:rFonts w:ascii="Times New Roman" w:hAnsi="Times New Roman" w:cs="Times New Roman"/>
                <w:kern w:val="0"/>
                <w:sz w:val="12"/>
                <w:szCs w:val="12"/>
              </w:rPr>
            </w:pPr>
          </w:p>
        </w:tc>
        <w:tc>
          <w:tcPr>
            <w:tcW w:w="564" w:type="dxa"/>
            <w:gridSpan w:val="4"/>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ГРБС</w:t>
            </w:r>
          </w:p>
        </w:tc>
        <w:tc>
          <w:tcPr>
            <w:tcW w:w="477"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rPr>
                <w:rFonts w:ascii="Times New Roman" w:hAnsi="Times New Roman" w:cs="Times New Roman"/>
                <w:kern w:val="0"/>
                <w:sz w:val="12"/>
                <w:szCs w:val="12"/>
              </w:rPr>
            </w:pPr>
            <w:r w:rsidRPr="00583807">
              <w:rPr>
                <w:rFonts w:ascii="Times New Roman" w:hAnsi="Times New Roman" w:cs="Times New Roman"/>
                <w:kern w:val="0"/>
                <w:sz w:val="12"/>
                <w:szCs w:val="12"/>
              </w:rPr>
              <w:t>РзПр</w:t>
            </w:r>
          </w:p>
        </w:tc>
        <w:tc>
          <w:tcPr>
            <w:tcW w:w="816"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ЦСР</w:t>
            </w:r>
          </w:p>
        </w:tc>
        <w:tc>
          <w:tcPr>
            <w:tcW w:w="408"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ВР</w:t>
            </w:r>
          </w:p>
        </w:tc>
        <w:tc>
          <w:tcPr>
            <w:tcW w:w="564"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2023</w:t>
            </w:r>
          </w:p>
        </w:tc>
        <w:tc>
          <w:tcPr>
            <w:tcW w:w="565"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2024</w:t>
            </w:r>
          </w:p>
        </w:tc>
        <w:tc>
          <w:tcPr>
            <w:tcW w:w="486"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2025</w:t>
            </w:r>
          </w:p>
        </w:tc>
        <w:tc>
          <w:tcPr>
            <w:tcW w:w="1081"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итого на очередной финансовый год и плановый период</w:t>
            </w:r>
          </w:p>
        </w:tc>
        <w:tc>
          <w:tcPr>
            <w:tcW w:w="2076" w:type="dxa"/>
            <w:gridSpan w:val="3"/>
            <w:tcBorders>
              <w:top w:val="single" w:sz="8" w:space="0" w:color="auto"/>
              <w:left w:val="single" w:sz="8" w:space="0" w:color="auto"/>
              <w:bottom w:val="single" w:sz="8" w:space="0" w:color="000000"/>
              <w:right w:val="single" w:sz="8" w:space="0" w:color="auto"/>
            </w:tcBorders>
            <w:vAlign w:val="center"/>
            <w:hideMark/>
          </w:tcPr>
          <w:p w:rsidR="00583807" w:rsidRPr="00583807" w:rsidRDefault="00583807" w:rsidP="00583807">
            <w:pPr>
              <w:spacing w:after="0" w:line="240" w:lineRule="auto"/>
              <w:rPr>
                <w:rFonts w:ascii="Times New Roman" w:hAnsi="Times New Roman" w:cs="Times New Roman"/>
                <w:kern w:val="0"/>
                <w:sz w:val="12"/>
                <w:szCs w:val="12"/>
              </w:rPr>
            </w:pPr>
          </w:p>
        </w:tc>
      </w:tr>
      <w:tr w:rsidR="00583807" w:rsidRPr="00583807" w:rsidTr="00583807">
        <w:trPr>
          <w:gridAfter w:val="2"/>
          <w:wAfter w:w="76" w:type="dxa"/>
          <w:trHeight w:val="20"/>
        </w:trPr>
        <w:tc>
          <w:tcPr>
            <w:tcW w:w="504" w:type="dxa"/>
            <w:tcBorders>
              <w:top w:val="nil"/>
              <w:left w:val="single" w:sz="8" w:space="0" w:color="auto"/>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1</w:t>
            </w:r>
          </w:p>
        </w:tc>
        <w:tc>
          <w:tcPr>
            <w:tcW w:w="2332"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2</w:t>
            </w:r>
          </w:p>
        </w:tc>
        <w:tc>
          <w:tcPr>
            <w:tcW w:w="1395"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3</w:t>
            </w:r>
          </w:p>
        </w:tc>
        <w:tc>
          <w:tcPr>
            <w:tcW w:w="564" w:type="dxa"/>
            <w:gridSpan w:val="4"/>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4</w:t>
            </w:r>
          </w:p>
        </w:tc>
        <w:tc>
          <w:tcPr>
            <w:tcW w:w="477"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right"/>
              <w:rPr>
                <w:rFonts w:ascii="Times New Roman" w:hAnsi="Times New Roman" w:cs="Times New Roman"/>
                <w:kern w:val="0"/>
                <w:sz w:val="12"/>
                <w:szCs w:val="12"/>
              </w:rPr>
            </w:pPr>
            <w:r w:rsidRPr="00583807">
              <w:rPr>
                <w:rFonts w:ascii="Times New Roman" w:hAnsi="Times New Roman" w:cs="Times New Roman"/>
                <w:kern w:val="0"/>
                <w:sz w:val="12"/>
                <w:szCs w:val="12"/>
              </w:rPr>
              <w:t>5</w:t>
            </w:r>
          </w:p>
        </w:tc>
        <w:tc>
          <w:tcPr>
            <w:tcW w:w="816"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6</w:t>
            </w:r>
          </w:p>
        </w:tc>
        <w:tc>
          <w:tcPr>
            <w:tcW w:w="408"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7</w:t>
            </w:r>
          </w:p>
        </w:tc>
        <w:tc>
          <w:tcPr>
            <w:tcW w:w="564"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8</w:t>
            </w:r>
          </w:p>
        </w:tc>
        <w:tc>
          <w:tcPr>
            <w:tcW w:w="565"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9</w:t>
            </w:r>
          </w:p>
        </w:tc>
        <w:tc>
          <w:tcPr>
            <w:tcW w:w="486"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10</w:t>
            </w:r>
          </w:p>
        </w:tc>
        <w:tc>
          <w:tcPr>
            <w:tcW w:w="1081"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11</w:t>
            </w:r>
          </w:p>
        </w:tc>
        <w:tc>
          <w:tcPr>
            <w:tcW w:w="2076"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12</w:t>
            </w:r>
          </w:p>
        </w:tc>
      </w:tr>
      <w:tr w:rsidR="00583807" w:rsidRPr="00583807" w:rsidTr="00583807">
        <w:trPr>
          <w:trHeight w:val="20"/>
        </w:trPr>
        <w:tc>
          <w:tcPr>
            <w:tcW w:w="504" w:type="dxa"/>
            <w:tcBorders>
              <w:top w:val="nil"/>
              <w:left w:val="single" w:sz="8" w:space="0" w:color="auto"/>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10840" w:type="dxa"/>
            <w:gridSpan w:val="32"/>
            <w:tcBorders>
              <w:top w:val="single" w:sz="8" w:space="0" w:color="auto"/>
              <w:left w:val="nil"/>
              <w:bottom w:val="single" w:sz="8" w:space="0" w:color="auto"/>
              <w:right w:val="single" w:sz="8" w:space="0" w:color="000000"/>
            </w:tcBorders>
            <w:shd w:val="clear" w:color="auto" w:fill="auto"/>
            <w:vAlign w:val="center"/>
            <w:hideMark/>
          </w:tcPr>
          <w:p w:rsidR="00583807" w:rsidRPr="00583807" w:rsidRDefault="00583807" w:rsidP="00583807">
            <w:pPr>
              <w:spacing w:after="0" w:line="240" w:lineRule="auto"/>
              <w:jc w:val="both"/>
              <w:rPr>
                <w:rFonts w:ascii="Times New Roman" w:hAnsi="Times New Roman" w:cs="Times New Roman"/>
                <w:kern w:val="0"/>
                <w:sz w:val="12"/>
                <w:szCs w:val="12"/>
              </w:rPr>
            </w:pPr>
            <w:r w:rsidRPr="00583807">
              <w:rPr>
                <w:rFonts w:ascii="Times New Roman" w:hAnsi="Times New Roman" w:cs="Times New Roman"/>
                <w:kern w:val="0"/>
                <w:sz w:val="12"/>
                <w:szCs w:val="12"/>
              </w:rPr>
              <w:t>Цель: Предупреждения возникновения и распределения заболеваний, опасных для человека и животных</w:t>
            </w:r>
          </w:p>
        </w:tc>
      </w:tr>
      <w:tr w:rsidR="00583807" w:rsidRPr="00583807" w:rsidTr="00583807">
        <w:trPr>
          <w:gridAfter w:val="2"/>
          <w:wAfter w:w="76" w:type="dxa"/>
          <w:trHeight w:val="20"/>
        </w:trPr>
        <w:tc>
          <w:tcPr>
            <w:tcW w:w="504" w:type="dxa"/>
            <w:tcBorders>
              <w:top w:val="nil"/>
              <w:left w:val="single" w:sz="8" w:space="0" w:color="auto"/>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rPr>
                <w:rFonts w:ascii="Times New Roman" w:hAnsi="Times New Roman" w:cs="Times New Roman"/>
                <w:kern w:val="0"/>
                <w:sz w:val="12"/>
                <w:szCs w:val="12"/>
              </w:rPr>
            </w:pPr>
            <w:r w:rsidRPr="00583807">
              <w:rPr>
                <w:rFonts w:ascii="Times New Roman" w:hAnsi="Times New Roman" w:cs="Times New Roman"/>
                <w:kern w:val="0"/>
                <w:sz w:val="12"/>
                <w:szCs w:val="12"/>
              </w:rPr>
              <w:t>1</w:t>
            </w:r>
          </w:p>
        </w:tc>
        <w:tc>
          <w:tcPr>
            <w:tcW w:w="2332"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both"/>
              <w:rPr>
                <w:rFonts w:ascii="Times New Roman" w:hAnsi="Times New Roman" w:cs="Times New Roman"/>
                <w:kern w:val="0"/>
                <w:sz w:val="12"/>
                <w:szCs w:val="12"/>
              </w:rPr>
            </w:pPr>
            <w:r w:rsidRPr="00583807">
              <w:rPr>
                <w:rFonts w:ascii="Times New Roman" w:hAnsi="Times New Roman" w:cs="Times New Roman"/>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395"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both"/>
              <w:rPr>
                <w:rFonts w:ascii="Times New Roman" w:hAnsi="Times New Roman" w:cs="Times New Roman"/>
                <w:kern w:val="0"/>
                <w:sz w:val="12"/>
                <w:szCs w:val="12"/>
              </w:rPr>
            </w:pPr>
            <w:r w:rsidRPr="00583807">
              <w:rPr>
                <w:rFonts w:ascii="Times New Roman" w:hAnsi="Times New Roman" w:cs="Times New Roman"/>
                <w:kern w:val="0"/>
                <w:sz w:val="12"/>
                <w:szCs w:val="12"/>
              </w:rPr>
              <w:t>администрация Каратузского района</w:t>
            </w:r>
          </w:p>
        </w:tc>
        <w:tc>
          <w:tcPr>
            <w:tcW w:w="5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901</w:t>
            </w:r>
          </w:p>
        </w:tc>
        <w:tc>
          <w:tcPr>
            <w:tcW w:w="477"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0412</w:t>
            </w:r>
          </w:p>
        </w:tc>
        <w:tc>
          <w:tcPr>
            <w:tcW w:w="816"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1690016060</w:t>
            </w:r>
          </w:p>
        </w:tc>
        <w:tc>
          <w:tcPr>
            <w:tcW w:w="408"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244</w:t>
            </w:r>
          </w:p>
        </w:tc>
        <w:tc>
          <w:tcPr>
            <w:tcW w:w="564"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86,51</w:t>
            </w:r>
          </w:p>
        </w:tc>
        <w:tc>
          <w:tcPr>
            <w:tcW w:w="565"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Calibri" w:eastAsia="Calibri" w:hAnsi="Calibri" w:cs="Times New Roman"/>
                <w:color w:val="auto"/>
                <w:kern w:val="0"/>
                <w:sz w:val="12"/>
                <w:szCs w:val="12"/>
                <w:lang w:eastAsia="en-US"/>
              </w:rPr>
            </w:pPr>
            <w:r w:rsidRPr="00583807">
              <w:rPr>
                <w:rFonts w:ascii="Times New Roman" w:hAnsi="Times New Roman" w:cs="Times New Roman"/>
                <w:kern w:val="0"/>
                <w:sz w:val="12"/>
                <w:szCs w:val="12"/>
              </w:rPr>
              <w:t>86,51</w:t>
            </w:r>
          </w:p>
        </w:tc>
        <w:tc>
          <w:tcPr>
            <w:tcW w:w="486"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Calibri" w:eastAsia="Calibri" w:hAnsi="Calibri" w:cs="Times New Roman"/>
                <w:color w:val="auto"/>
                <w:kern w:val="0"/>
                <w:sz w:val="12"/>
                <w:szCs w:val="12"/>
                <w:lang w:eastAsia="en-US"/>
              </w:rPr>
            </w:pPr>
            <w:r w:rsidRPr="00583807">
              <w:rPr>
                <w:rFonts w:ascii="Times New Roman" w:hAnsi="Times New Roman" w:cs="Times New Roman"/>
                <w:kern w:val="0"/>
                <w:sz w:val="12"/>
                <w:szCs w:val="12"/>
              </w:rPr>
              <w:t>86,51</w:t>
            </w:r>
          </w:p>
        </w:tc>
        <w:tc>
          <w:tcPr>
            <w:tcW w:w="1081"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259,53</w:t>
            </w:r>
          </w:p>
        </w:tc>
        <w:tc>
          <w:tcPr>
            <w:tcW w:w="2076"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both"/>
              <w:rPr>
                <w:rFonts w:ascii="Times New Roman" w:hAnsi="Times New Roman" w:cs="Times New Roman"/>
                <w:kern w:val="0"/>
                <w:sz w:val="12"/>
                <w:szCs w:val="12"/>
              </w:rPr>
            </w:pPr>
            <w:r w:rsidRPr="00583807">
              <w:rPr>
                <w:rFonts w:ascii="Times New Roman" w:hAnsi="Times New Roman" w:cs="Times New Roman"/>
                <w:kern w:val="0"/>
                <w:sz w:val="12"/>
                <w:szCs w:val="12"/>
              </w:rPr>
              <w:t>Химическое уничтожение очагов произрастания дикорастущей конопли на территории поселений 83 га ежегодно</w:t>
            </w:r>
          </w:p>
        </w:tc>
      </w:tr>
      <w:tr w:rsidR="00583807" w:rsidRPr="00583807" w:rsidTr="00583807">
        <w:trPr>
          <w:gridAfter w:val="1"/>
          <w:wAfter w:w="64" w:type="dxa"/>
          <w:trHeight w:val="20"/>
        </w:trPr>
        <w:tc>
          <w:tcPr>
            <w:tcW w:w="425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83807" w:rsidRPr="00583807" w:rsidRDefault="00583807" w:rsidP="00583807">
            <w:pPr>
              <w:spacing w:after="0" w:line="240" w:lineRule="auto"/>
              <w:rPr>
                <w:rFonts w:ascii="Times New Roman" w:hAnsi="Times New Roman" w:cs="Times New Roman"/>
                <w:kern w:val="0"/>
                <w:sz w:val="12"/>
                <w:szCs w:val="12"/>
              </w:rPr>
            </w:pPr>
            <w:r w:rsidRPr="00583807">
              <w:rPr>
                <w:rFonts w:ascii="Times New Roman" w:hAnsi="Times New Roman" w:cs="Times New Roman"/>
                <w:kern w:val="0"/>
                <w:sz w:val="12"/>
                <w:szCs w:val="12"/>
              </w:rPr>
              <w:t>Итого по отдельному мероприятию</w:t>
            </w:r>
          </w:p>
        </w:tc>
        <w:tc>
          <w:tcPr>
            <w:tcW w:w="553"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477"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816"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408"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564"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86,51</w:t>
            </w:r>
          </w:p>
        </w:tc>
        <w:tc>
          <w:tcPr>
            <w:tcW w:w="565"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Calibri" w:eastAsia="Calibri" w:hAnsi="Calibri" w:cs="Times New Roman"/>
                <w:color w:val="auto"/>
                <w:kern w:val="0"/>
                <w:sz w:val="12"/>
                <w:szCs w:val="12"/>
                <w:lang w:eastAsia="en-US"/>
              </w:rPr>
            </w:pPr>
            <w:r w:rsidRPr="00583807">
              <w:rPr>
                <w:rFonts w:ascii="Times New Roman" w:hAnsi="Times New Roman" w:cs="Times New Roman"/>
                <w:kern w:val="0"/>
                <w:sz w:val="12"/>
                <w:szCs w:val="12"/>
              </w:rPr>
              <w:t>86,51</w:t>
            </w:r>
          </w:p>
        </w:tc>
        <w:tc>
          <w:tcPr>
            <w:tcW w:w="486"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Calibri" w:eastAsia="Calibri" w:hAnsi="Calibri" w:cs="Times New Roman"/>
                <w:color w:val="auto"/>
                <w:kern w:val="0"/>
                <w:sz w:val="12"/>
                <w:szCs w:val="12"/>
                <w:lang w:eastAsia="en-US"/>
              </w:rPr>
            </w:pPr>
            <w:r w:rsidRPr="00583807">
              <w:rPr>
                <w:rFonts w:ascii="Times New Roman" w:hAnsi="Times New Roman" w:cs="Times New Roman"/>
                <w:kern w:val="0"/>
                <w:sz w:val="12"/>
                <w:szCs w:val="12"/>
              </w:rPr>
              <w:t>86,51</w:t>
            </w:r>
          </w:p>
        </w:tc>
        <w:tc>
          <w:tcPr>
            <w:tcW w:w="1081"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259,53</w:t>
            </w:r>
          </w:p>
        </w:tc>
        <w:tc>
          <w:tcPr>
            <w:tcW w:w="2076"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both"/>
              <w:rPr>
                <w:rFonts w:ascii="Times New Roman" w:hAnsi="Times New Roman" w:cs="Times New Roman"/>
                <w:kern w:val="0"/>
                <w:sz w:val="12"/>
                <w:szCs w:val="12"/>
              </w:rPr>
            </w:pPr>
            <w:r w:rsidRPr="00583807">
              <w:rPr>
                <w:rFonts w:ascii="Times New Roman" w:hAnsi="Times New Roman" w:cs="Times New Roman"/>
                <w:kern w:val="0"/>
                <w:sz w:val="12"/>
                <w:szCs w:val="12"/>
              </w:rPr>
              <w:t> </w:t>
            </w:r>
          </w:p>
        </w:tc>
      </w:tr>
      <w:tr w:rsidR="00583807" w:rsidRPr="00583807" w:rsidTr="00583807">
        <w:trPr>
          <w:gridAfter w:val="3"/>
          <w:wAfter w:w="87" w:type="dxa"/>
          <w:trHeight w:val="20"/>
        </w:trPr>
        <w:tc>
          <w:tcPr>
            <w:tcW w:w="283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583807" w:rsidRPr="00583807" w:rsidRDefault="00583807" w:rsidP="00583807">
            <w:pPr>
              <w:spacing w:after="0" w:line="240" w:lineRule="auto"/>
              <w:rPr>
                <w:rFonts w:ascii="Times New Roman" w:hAnsi="Times New Roman" w:cs="Times New Roman"/>
                <w:kern w:val="0"/>
                <w:sz w:val="12"/>
                <w:szCs w:val="12"/>
              </w:rPr>
            </w:pPr>
            <w:r w:rsidRPr="00583807">
              <w:rPr>
                <w:rFonts w:ascii="Times New Roman" w:hAnsi="Times New Roman" w:cs="Times New Roman"/>
                <w:kern w:val="0"/>
                <w:sz w:val="12"/>
                <w:szCs w:val="12"/>
              </w:rPr>
              <w:t>в том числе</w:t>
            </w:r>
          </w:p>
        </w:tc>
        <w:tc>
          <w:tcPr>
            <w:tcW w:w="1395" w:type="dxa"/>
            <w:tcBorders>
              <w:top w:val="nil"/>
              <w:left w:val="nil"/>
              <w:bottom w:val="single" w:sz="8" w:space="0" w:color="auto"/>
              <w:right w:val="single" w:sz="8" w:space="0" w:color="auto"/>
            </w:tcBorders>
            <w:shd w:val="clear" w:color="000000" w:fill="FFFFFF"/>
            <w:vAlign w:val="center"/>
            <w:hideMark/>
          </w:tcPr>
          <w:p w:rsidR="00583807" w:rsidRPr="00583807" w:rsidRDefault="00583807" w:rsidP="00583807">
            <w:pPr>
              <w:spacing w:after="0" w:line="240" w:lineRule="auto"/>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553"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477"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816"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408"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564"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b/>
                <w:bCs/>
                <w:kern w:val="0"/>
                <w:sz w:val="12"/>
                <w:szCs w:val="12"/>
              </w:rPr>
            </w:pPr>
            <w:r w:rsidRPr="00583807">
              <w:rPr>
                <w:rFonts w:ascii="Times New Roman" w:hAnsi="Times New Roman" w:cs="Times New Roman"/>
                <w:b/>
                <w:bCs/>
                <w:kern w:val="0"/>
                <w:sz w:val="12"/>
                <w:szCs w:val="12"/>
              </w:rPr>
              <w:t> </w:t>
            </w:r>
          </w:p>
        </w:tc>
        <w:tc>
          <w:tcPr>
            <w:tcW w:w="565"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b/>
                <w:bCs/>
                <w:kern w:val="0"/>
                <w:sz w:val="12"/>
                <w:szCs w:val="12"/>
              </w:rPr>
            </w:pPr>
            <w:r w:rsidRPr="00583807">
              <w:rPr>
                <w:rFonts w:ascii="Times New Roman" w:hAnsi="Times New Roman" w:cs="Times New Roman"/>
                <w:b/>
                <w:bCs/>
                <w:kern w:val="0"/>
                <w:sz w:val="12"/>
                <w:szCs w:val="12"/>
              </w:rPr>
              <w:t> </w:t>
            </w:r>
          </w:p>
        </w:tc>
        <w:tc>
          <w:tcPr>
            <w:tcW w:w="486"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b/>
                <w:bCs/>
                <w:kern w:val="0"/>
                <w:sz w:val="12"/>
                <w:szCs w:val="12"/>
              </w:rPr>
            </w:pPr>
            <w:r w:rsidRPr="00583807">
              <w:rPr>
                <w:rFonts w:ascii="Times New Roman" w:hAnsi="Times New Roman" w:cs="Times New Roman"/>
                <w:b/>
                <w:bCs/>
                <w:kern w:val="0"/>
                <w:sz w:val="12"/>
                <w:szCs w:val="12"/>
              </w:rPr>
              <w:t> </w:t>
            </w:r>
          </w:p>
        </w:tc>
        <w:tc>
          <w:tcPr>
            <w:tcW w:w="1081"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2076"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both"/>
              <w:rPr>
                <w:rFonts w:ascii="Times New Roman" w:hAnsi="Times New Roman" w:cs="Times New Roman"/>
                <w:kern w:val="0"/>
                <w:sz w:val="12"/>
                <w:szCs w:val="12"/>
              </w:rPr>
            </w:pPr>
            <w:r w:rsidRPr="00583807">
              <w:rPr>
                <w:rFonts w:ascii="Times New Roman" w:hAnsi="Times New Roman" w:cs="Times New Roman"/>
                <w:kern w:val="0"/>
                <w:sz w:val="12"/>
                <w:szCs w:val="12"/>
              </w:rPr>
              <w:t> </w:t>
            </w:r>
          </w:p>
        </w:tc>
      </w:tr>
      <w:tr w:rsidR="00583807" w:rsidRPr="00583807" w:rsidTr="00583807">
        <w:trPr>
          <w:gridAfter w:val="1"/>
          <w:wAfter w:w="64" w:type="dxa"/>
          <w:trHeight w:val="20"/>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rsidR="00583807" w:rsidRPr="00583807" w:rsidRDefault="00583807" w:rsidP="00583807">
            <w:pPr>
              <w:spacing w:after="0" w:line="240" w:lineRule="auto"/>
              <w:rPr>
                <w:rFonts w:ascii="Times New Roman" w:hAnsi="Times New Roman" w:cs="Times New Roman"/>
                <w:kern w:val="0"/>
                <w:sz w:val="12"/>
                <w:szCs w:val="12"/>
              </w:rPr>
            </w:pPr>
            <w:r w:rsidRPr="00583807">
              <w:rPr>
                <w:rFonts w:ascii="Times New Roman" w:hAnsi="Times New Roman" w:cs="Times New Roman"/>
                <w:kern w:val="0"/>
                <w:sz w:val="12"/>
                <w:szCs w:val="12"/>
              </w:rPr>
              <w:t>ГРБС 901</w:t>
            </w:r>
          </w:p>
        </w:tc>
        <w:tc>
          <w:tcPr>
            <w:tcW w:w="3739" w:type="dxa"/>
            <w:gridSpan w:val="3"/>
            <w:tcBorders>
              <w:top w:val="single" w:sz="8" w:space="0" w:color="auto"/>
              <w:left w:val="nil"/>
              <w:bottom w:val="single" w:sz="8" w:space="0" w:color="auto"/>
              <w:right w:val="single" w:sz="8" w:space="0" w:color="000000"/>
            </w:tcBorders>
            <w:shd w:val="clear" w:color="auto" w:fill="auto"/>
            <w:noWrap/>
            <w:vAlign w:val="center"/>
            <w:hideMark/>
          </w:tcPr>
          <w:p w:rsidR="00583807" w:rsidRPr="00583807" w:rsidRDefault="00583807" w:rsidP="00583807">
            <w:pPr>
              <w:spacing w:after="0" w:line="240" w:lineRule="auto"/>
              <w:rPr>
                <w:rFonts w:ascii="Times New Roman" w:hAnsi="Times New Roman" w:cs="Times New Roman"/>
                <w:kern w:val="0"/>
                <w:sz w:val="12"/>
                <w:szCs w:val="12"/>
              </w:rPr>
            </w:pPr>
            <w:r w:rsidRPr="00583807">
              <w:rPr>
                <w:rFonts w:ascii="Times New Roman" w:hAnsi="Times New Roman" w:cs="Times New Roman"/>
                <w:kern w:val="0"/>
                <w:sz w:val="12"/>
                <w:szCs w:val="12"/>
              </w:rPr>
              <w:t>администрация Каратузского района</w:t>
            </w:r>
          </w:p>
        </w:tc>
        <w:tc>
          <w:tcPr>
            <w:tcW w:w="564" w:type="dxa"/>
            <w:gridSpan w:val="4"/>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477"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816"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408"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564"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86,51</w:t>
            </w:r>
          </w:p>
        </w:tc>
        <w:tc>
          <w:tcPr>
            <w:tcW w:w="565"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Calibri" w:eastAsia="Calibri" w:hAnsi="Calibri" w:cs="Times New Roman"/>
                <w:color w:val="auto"/>
                <w:kern w:val="0"/>
                <w:sz w:val="12"/>
                <w:szCs w:val="12"/>
                <w:lang w:eastAsia="en-US"/>
              </w:rPr>
            </w:pPr>
            <w:r w:rsidRPr="00583807">
              <w:rPr>
                <w:rFonts w:ascii="Times New Roman" w:hAnsi="Times New Roman" w:cs="Times New Roman"/>
                <w:kern w:val="0"/>
                <w:sz w:val="12"/>
                <w:szCs w:val="12"/>
              </w:rPr>
              <w:t>86,51</w:t>
            </w:r>
          </w:p>
        </w:tc>
        <w:tc>
          <w:tcPr>
            <w:tcW w:w="486"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Calibri" w:eastAsia="Calibri" w:hAnsi="Calibri" w:cs="Times New Roman"/>
                <w:color w:val="auto"/>
                <w:kern w:val="0"/>
                <w:sz w:val="12"/>
                <w:szCs w:val="12"/>
                <w:lang w:eastAsia="en-US"/>
              </w:rPr>
            </w:pPr>
            <w:r w:rsidRPr="00583807">
              <w:rPr>
                <w:rFonts w:ascii="Times New Roman" w:hAnsi="Times New Roman" w:cs="Times New Roman"/>
                <w:kern w:val="0"/>
                <w:sz w:val="12"/>
                <w:szCs w:val="12"/>
              </w:rPr>
              <w:t>86,51</w:t>
            </w:r>
          </w:p>
        </w:tc>
        <w:tc>
          <w:tcPr>
            <w:tcW w:w="1081"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259,53</w:t>
            </w:r>
          </w:p>
        </w:tc>
        <w:tc>
          <w:tcPr>
            <w:tcW w:w="2076" w:type="dxa"/>
            <w:gridSpan w:val="3"/>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both"/>
              <w:rPr>
                <w:rFonts w:ascii="Times New Roman" w:hAnsi="Times New Roman" w:cs="Times New Roman"/>
                <w:kern w:val="0"/>
                <w:sz w:val="12"/>
                <w:szCs w:val="12"/>
              </w:rPr>
            </w:pPr>
            <w:r w:rsidRPr="00583807">
              <w:rPr>
                <w:rFonts w:ascii="Times New Roman" w:hAnsi="Times New Roman" w:cs="Times New Roman"/>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583807" w:rsidRPr="00583807" w:rsidRDefault="00583807" w:rsidP="00583807">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Приложение № 9</w:t>
      </w:r>
    </w:p>
    <w:p w:rsidR="00583807" w:rsidRPr="00583807" w:rsidRDefault="00583807" w:rsidP="00583807">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к муниципальной программе</w:t>
      </w:r>
    </w:p>
    <w:p w:rsidR="00583807" w:rsidRPr="00583807" w:rsidRDefault="00583807" w:rsidP="00583807">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"Развитие сельского хозяйства</w:t>
      </w:r>
    </w:p>
    <w:p w:rsidR="00583807" w:rsidRPr="00583807" w:rsidRDefault="00583807" w:rsidP="00583807">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 xml:space="preserve"> в Каратузском районе</w:t>
      </w:r>
    </w:p>
    <w:p w:rsidR="00583807" w:rsidRPr="00583807" w:rsidRDefault="00583807" w:rsidP="00583807">
      <w:pPr>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p w:rsidR="00583807" w:rsidRPr="00583807" w:rsidRDefault="00583807" w:rsidP="00583807">
      <w:pPr>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583807">
        <w:rPr>
          <w:rFonts w:ascii="Times New Roman" w:hAnsi="Times New Roman" w:cs="Times New Roman"/>
          <w:bCs/>
          <w:color w:val="auto"/>
          <w:kern w:val="0"/>
          <w:sz w:val="12"/>
          <w:szCs w:val="12"/>
        </w:rPr>
        <w:t>Информация об отдельном мероприятии</w:t>
      </w:r>
    </w:p>
    <w:p w:rsidR="00583807" w:rsidRPr="00583807" w:rsidRDefault="00583807" w:rsidP="00583807">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583807">
        <w:rPr>
          <w:rFonts w:ascii="Times New Roman" w:hAnsi="Times New Roman"/>
          <w:color w:val="auto"/>
          <w:kern w:val="0"/>
          <w:sz w:val="12"/>
          <w:szCs w:val="12"/>
        </w:rPr>
        <w:t>Расходы на подготовку проектов межевания земельных участков и на проведение кадастровых работ в рамках отдельных мероприятий муниципальной программы «Развитие сельского хозяйства в Каратузском районе».</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6"/>
        <w:gridCol w:w="6529"/>
      </w:tblGrid>
      <w:tr w:rsidR="00583807" w:rsidRPr="00583807" w:rsidTr="00583807">
        <w:tc>
          <w:tcPr>
            <w:tcW w:w="3748"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Наименование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hAnsi="Times New Roman" w:cs="Times New Roman"/>
                <w:color w:val="auto"/>
                <w:kern w:val="0"/>
                <w:sz w:val="12"/>
                <w:szCs w:val="12"/>
              </w:rPr>
              <w:t>Расходы на подготовку проектов межевания земельных участков и на проведение кадастровых работ в рамках отдельных мероприятий муниципальной программы «Развитие сельского хозяйства в Каратузском районе».</w:t>
            </w:r>
          </w:p>
        </w:tc>
      </w:tr>
      <w:tr w:rsidR="00583807" w:rsidRPr="00583807" w:rsidTr="00583807">
        <w:tc>
          <w:tcPr>
            <w:tcW w:w="3748"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Наименование муниципальной программы, в рамках которой реализуется отдельное мероприятие</w:t>
            </w:r>
          </w:p>
        </w:tc>
        <w:tc>
          <w:tcPr>
            <w:tcW w:w="6533"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widowControl w:val="0"/>
              <w:autoSpaceDE w:val="0"/>
              <w:autoSpaceDN w:val="0"/>
              <w:spacing w:after="0" w:line="240" w:lineRule="auto"/>
              <w:jc w:val="both"/>
              <w:rPr>
                <w:rFonts w:ascii="Times New Roman" w:hAnsi="Times New Roman" w:cs="Times New Roman"/>
                <w:color w:val="auto"/>
                <w:kern w:val="0"/>
                <w:sz w:val="12"/>
                <w:szCs w:val="12"/>
              </w:rPr>
            </w:pPr>
            <w:r w:rsidRPr="00583807">
              <w:rPr>
                <w:rFonts w:ascii="Times New Roman" w:hAnsi="Times New Roman" w:cs="Times New Roman"/>
                <w:color w:val="auto"/>
                <w:kern w:val="0"/>
                <w:sz w:val="12"/>
                <w:szCs w:val="12"/>
              </w:rPr>
              <w:t>Развитие сельского хозяйства в Каратузском районе.</w:t>
            </w:r>
          </w:p>
        </w:tc>
      </w:tr>
      <w:tr w:rsidR="00583807" w:rsidRPr="00583807" w:rsidTr="00583807">
        <w:tc>
          <w:tcPr>
            <w:tcW w:w="3748"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Сроки реализации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widowControl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2023 – 2025 год</w:t>
            </w:r>
          </w:p>
        </w:tc>
      </w:tr>
      <w:tr w:rsidR="00583807" w:rsidRPr="00583807" w:rsidTr="00583807">
        <w:tc>
          <w:tcPr>
            <w:tcW w:w="3748"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Цель реализации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jc w:val="both"/>
              <w:rPr>
                <w:rFonts w:ascii="Times New Roman" w:eastAsia="Calibri" w:hAnsi="Times New Roman" w:cs="Times New Roman"/>
                <w:kern w:val="0"/>
                <w:sz w:val="12"/>
                <w:szCs w:val="12"/>
                <w:lang w:eastAsia="en-US"/>
              </w:rPr>
            </w:pPr>
            <w:r w:rsidRPr="00583807">
              <w:rPr>
                <w:rFonts w:ascii="Times New Roman" w:eastAsia="Calibri" w:hAnsi="Times New Roman" w:cs="Times New Roman"/>
                <w:color w:val="auto"/>
                <w:kern w:val="0"/>
                <w:sz w:val="12"/>
                <w:szCs w:val="12"/>
                <w:highlight w:val="yellow"/>
                <w:lang w:eastAsia="en-US"/>
              </w:rPr>
              <w:t>Эффективное вовлечение в оборот земель сельскохозяйственного назначения</w:t>
            </w:r>
          </w:p>
        </w:tc>
      </w:tr>
      <w:tr w:rsidR="00583807" w:rsidRPr="00583807" w:rsidTr="00583807">
        <w:tc>
          <w:tcPr>
            <w:tcW w:w="3748"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Наименование главного распорядителя бюджетных средств, ответственного за реализацию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Администрация Каратузского района</w:t>
            </w:r>
          </w:p>
        </w:tc>
      </w:tr>
      <w:tr w:rsidR="00583807" w:rsidRPr="00583807" w:rsidTr="00583807">
        <w:tc>
          <w:tcPr>
            <w:tcW w:w="3748"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Ожидаемые результаты от реализации подпрограммы</w:t>
            </w:r>
          </w:p>
        </w:tc>
        <w:tc>
          <w:tcPr>
            <w:tcW w:w="6533"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hyperlink r:id="rId39" w:anchor="P2442" w:history="1">
              <w:r w:rsidRPr="00583807">
                <w:rPr>
                  <w:rFonts w:ascii="Times New Roman" w:eastAsia="Calibri" w:hAnsi="Times New Roman" w:cs="Times New Roman"/>
                  <w:color w:val="0000FF"/>
                  <w:kern w:val="0"/>
                  <w:sz w:val="12"/>
                  <w:szCs w:val="12"/>
                  <w:u w:val="single"/>
                  <w:lang w:eastAsia="en-US"/>
                </w:rPr>
                <w:t>Перечень</w:t>
              </w:r>
            </w:hyperlink>
            <w:r w:rsidRPr="00583807">
              <w:rPr>
                <w:rFonts w:ascii="Times New Roman" w:eastAsia="Calibri" w:hAnsi="Times New Roman" w:cs="Times New Roman"/>
                <w:color w:val="auto"/>
                <w:kern w:val="0"/>
                <w:sz w:val="12"/>
                <w:szCs w:val="12"/>
                <w:lang w:eastAsia="en-US"/>
              </w:rPr>
              <w:t xml:space="preserve"> и динамика изменения показателей результативности представлены в приложении № 1 к информации об отдельном мероприятии</w:t>
            </w:r>
          </w:p>
        </w:tc>
      </w:tr>
      <w:tr w:rsidR="00583807" w:rsidRPr="00583807" w:rsidTr="00583807">
        <w:tc>
          <w:tcPr>
            <w:tcW w:w="3748"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Информация по ресурсному обеспечению мероприятия, в том числе в разбивке по всем источникам финансирования на очередной финансовый год и плановый период</w:t>
            </w:r>
          </w:p>
        </w:tc>
        <w:tc>
          <w:tcPr>
            <w:tcW w:w="6533"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Объем и источники финансирования отдельного мероприятия программы на период 2023 – 2025 годов составит 420,06 тыс. рублей, из них по годам:</w:t>
            </w:r>
          </w:p>
          <w:p w:rsidR="00583807" w:rsidRPr="00583807" w:rsidRDefault="00583807" w:rsidP="0058380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2023 год – 420,06 тыс. рублей;</w:t>
            </w:r>
          </w:p>
          <w:p w:rsidR="00583807" w:rsidRPr="00583807" w:rsidRDefault="00583807" w:rsidP="0058380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2024 год – 0,00 тыс. рублей;</w:t>
            </w:r>
          </w:p>
          <w:p w:rsidR="00583807" w:rsidRPr="00583807" w:rsidRDefault="00583807" w:rsidP="0058380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2025 год – 0,00 тыс. рублей.</w:t>
            </w:r>
          </w:p>
          <w:p w:rsidR="00583807" w:rsidRPr="00583807" w:rsidRDefault="00583807" w:rsidP="0058380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Информация по ресурсному обеспечению отдельного мероприятия, в том числе в разбивке по всем источникам финансирования представлена в приложении № 2 к информации об отдельном мероприятии</w:t>
            </w:r>
          </w:p>
        </w:tc>
      </w:tr>
    </w:tbl>
    <w:p w:rsidR="00583807" w:rsidRPr="00583807" w:rsidRDefault="00583807" w:rsidP="0058380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p w:rsidR="00583807" w:rsidRPr="00583807" w:rsidRDefault="00583807" w:rsidP="0058380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Механизм реализации мероприятия:</w:t>
      </w:r>
    </w:p>
    <w:p w:rsidR="00583807" w:rsidRPr="00583807" w:rsidRDefault="00583807" w:rsidP="00583807">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583807" w:rsidRPr="00583807" w:rsidRDefault="00583807" w:rsidP="00583807">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583807">
        <w:rPr>
          <w:rFonts w:ascii="Times New Roman" w:hAnsi="Times New Roman" w:cs="Times New Roman"/>
          <w:color w:val="auto"/>
          <w:kern w:val="0"/>
          <w:sz w:val="12"/>
          <w:szCs w:val="12"/>
        </w:rPr>
        <w:t>Субсидии предоставляются бюджетам муниципальных образований на реализацию мероприятий, связанных с подготовкой проектов межевания земельных участков, проведением кадастровых работ в отношении земельных участков, при реализации мероприятий, связанных:</w:t>
      </w:r>
    </w:p>
    <w:p w:rsidR="00583807" w:rsidRPr="00583807" w:rsidRDefault="00583807" w:rsidP="00583807">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583807">
        <w:rPr>
          <w:rFonts w:ascii="Times New Roman" w:hAnsi="Times New Roman" w:cs="Times New Roman"/>
          <w:color w:val="auto"/>
          <w:kern w:val="0"/>
          <w:sz w:val="12"/>
          <w:szCs w:val="12"/>
        </w:rPr>
        <w:t>с подготовкой проектов межевания земельных участков, выделяемых в счет невостребованных земельных долей, находящихся на день подготовки проектов межевания в собственности муниципальных образований;</w:t>
      </w:r>
    </w:p>
    <w:p w:rsidR="00583807" w:rsidRPr="00583807" w:rsidRDefault="00583807" w:rsidP="00583807">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583807">
        <w:rPr>
          <w:rFonts w:ascii="Times New Roman" w:hAnsi="Times New Roman" w:cs="Times New Roman"/>
          <w:color w:val="auto"/>
          <w:kern w:val="0"/>
          <w:sz w:val="12"/>
          <w:szCs w:val="12"/>
        </w:rPr>
        <w:t>с проведением кадастровых работ с последующим внесением в Единый государственный реестр недвижимости сведений в отношении:</w:t>
      </w:r>
    </w:p>
    <w:p w:rsidR="00583807" w:rsidRPr="00583807" w:rsidRDefault="00583807" w:rsidP="00583807">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583807">
        <w:rPr>
          <w:rFonts w:ascii="Times New Roman" w:hAnsi="Times New Roman" w:cs="Times New Roman"/>
          <w:color w:val="auto"/>
          <w:kern w:val="0"/>
          <w:sz w:val="12"/>
          <w:szCs w:val="12"/>
        </w:rPr>
        <w:t>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исполнительные органы субъектов Российской Федерации или органы местного самоуправления получают право распоряжения после постановки земельных участков на государственный кадастровый учет;</w:t>
      </w:r>
    </w:p>
    <w:p w:rsidR="00583807" w:rsidRPr="00583807" w:rsidRDefault="00583807" w:rsidP="00583807">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583807">
        <w:rPr>
          <w:rFonts w:ascii="Times New Roman" w:hAnsi="Times New Roman" w:cs="Times New Roman"/>
          <w:color w:val="auto"/>
          <w:kern w:val="0"/>
          <w:sz w:val="12"/>
          <w:szCs w:val="12"/>
        </w:rPr>
        <w:t>земельных участков, выделяемых в счет невостребованных земельных долей, находящихся на день проведения кадастровых работ в собственности муниципальных образований.</w:t>
      </w:r>
    </w:p>
    <w:p w:rsidR="00583807" w:rsidRPr="00583807" w:rsidRDefault="00583807" w:rsidP="00583807">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583807">
        <w:rPr>
          <w:rFonts w:ascii="Times New Roman" w:hAnsi="Times New Roman" w:cs="Times New Roman"/>
          <w:color w:val="auto"/>
          <w:kern w:val="0"/>
          <w:sz w:val="12"/>
          <w:szCs w:val="12"/>
        </w:rPr>
        <w:t xml:space="preserve">Предоставление субсидий осуществляется в соответствии с </w:t>
      </w:r>
      <w:hyperlink r:id="rId40">
        <w:r w:rsidRPr="00583807">
          <w:rPr>
            <w:rFonts w:ascii="Times New Roman" w:hAnsi="Times New Roman" w:cs="Times New Roman"/>
            <w:color w:val="0000FF"/>
            <w:kern w:val="0"/>
            <w:sz w:val="12"/>
            <w:szCs w:val="12"/>
          </w:rPr>
          <w:t>Правилами</w:t>
        </w:r>
      </w:hyperlink>
      <w:r w:rsidRPr="00583807">
        <w:rPr>
          <w:rFonts w:ascii="Times New Roman" w:hAnsi="Times New Roman" w:cs="Times New Roman"/>
          <w:color w:val="auto"/>
          <w:kern w:val="0"/>
          <w:sz w:val="12"/>
          <w:szCs w:val="12"/>
        </w:rPr>
        <w:t xml:space="preserve"> предоставления и распределения субсидий из федерального бюджета бюджетам субъектов Российской Федерации на подготовку проектов межевания земельных участков и на проведение кадастровых работ, утвержденными приложением N 7 к Государственной программе N 731.</w:t>
      </w:r>
    </w:p>
    <w:p w:rsidR="00583807" w:rsidRPr="00583807" w:rsidRDefault="00583807" w:rsidP="00583807">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highlight w:val="red"/>
        </w:rPr>
      </w:pPr>
    </w:p>
    <w:p w:rsidR="00583807" w:rsidRPr="00583807" w:rsidRDefault="00583807" w:rsidP="00583807">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83807">
        <w:rPr>
          <w:rFonts w:ascii="Times New Roman" w:hAnsi="Times New Roman" w:cs="Times New Roman"/>
          <w:color w:val="auto"/>
          <w:kern w:val="0"/>
          <w:sz w:val="12"/>
          <w:szCs w:val="12"/>
        </w:rPr>
        <w:t>Общее руководство и контроль за ходом реализации отдельного мероприятия осуществляет начальник отдела сельского хозяйства администрации Каратузского района.</w:t>
      </w:r>
    </w:p>
    <w:p w:rsidR="00583807" w:rsidRPr="00583807" w:rsidRDefault="00583807" w:rsidP="00583807">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83807">
        <w:rPr>
          <w:rFonts w:ascii="Times New Roman" w:hAnsi="Times New Roman" w:cs="Times New Roman"/>
          <w:color w:val="auto"/>
          <w:kern w:val="0"/>
          <w:sz w:val="12"/>
          <w:szCs w:val="12"/>
        </w:rPr>
        <w:t>Реализация отдельного мероприятия осуществляется специалистом отдела сельского хозяйства администрации Каратузского района в соответствии с полномочиями, определенными должностными инструкциями.</w:t>
      </w:r>
    </w:p>
    <w:p w:rsidR="00583807" w:rsidRPr="00583807" w:rsidRDefault="00583807" w:rsidP="00583807">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отдельного мероприятия осуществляет финансовое управление администрации Каратузского района.</w:t>
      </w:r>
    </w:p>
    <w:p w:rsidR="00583807" w:rsidRPr="00583807" w:rsidRDefault="00583807" w:rsidP="00583807">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Внешний муниципальный финансовый контроль за использованием средств краевого бюджета на реализацию отдельного мероприятия осуществляет контрольно-счётный орган Каратузского района.</w:t>
      </w:r>
    </w:p>
    <w:p w:rsidR="00583807" w:rsidRPr="00583807" w:rsidRDefault="00583807" w:rsidP="00583807">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Полугодовой и годовой отчеты о реализации отдельного мероприятия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C012B5" w:rsidRDefault="00C012B5" w:rsidP="00773AA5">
      <w:pPr>
        <w:spacing w:after="0" w:line="240" w:lineRule="auto"/>
        <w:rPr>
          <w:rFonts w:ascii="Times New Roman" w:hAnsi="Times New Roman" w:cs="Times New Roman"/>
          <w:color w:val="auto"/>
          <w:kern w:val="0"/>
          <w:sz w:val="12"/>
          <w:szCs w:val="12"/>
        </w:rPr>
      </w:pPr>
    </w:p>
    <w:p w:rsidR="00583807" w:rsidRPr="00583807" w:rsidRDefault="00583807" w:rsidP="00583807">
      <w:pPr>
        <w:spacing w:after="200" w:line="276" w:lineRule="auto"/>
        <w:ind w:left="10065"/>
        <w:rPr>
          <w:rFonts w:ascii="Calibri" w:eastAsia="Calibri" w:hAnsi="Calibri" w:cs="Times New Roman"/>
          <w:color w:val="auto"/>
          <w:kern w:val="0"/>
          <w:sz w:val="12"/>
          <w:szCs w:val="12"/>
          <w:lang w:eastAsia="en-US"/>
        </w:rPr>
      </w:pPr>
    </w:p>
    <w:p w:rsidR="00583807" w:rsidRPr="00583807" w:rsidRDefault="00583807" w:rsidP="00583807">
      <w:pPr>
        <w:autoSpaceDE w:val="0"/>
        <w:autoSpaceDN w:val="0"/>
        <w:adjustRightInd w:val="0"/>
        <w:spacing w:after="0" w:line="240" w:lineRule="auto"/>
        <w:ind w:left="6804"/>
        <w:rPr>
          <w:rFonts w:ascii="Times New Roman" w:eastAsia="Calibri" w:hAnsi="Times New Roman" w:cs="Times New Roman"/>
          <w:bCs/>
          <w:color w:val="auto"/>
          <w:kern w:val="0"/>
          <w:sz w:val="12"/>
          <w:szCs w:val="12"/>
          <w:lang w:eastAsia="en-US"/>
        </w:rPr>
      </w:pPr>
      <w:r w:rsidRPr="00583807">
        <w:rPr>
          <w:rFonts w:ascii="Times New Roman" w:eastAsia="Calibri" w:hAnsi="Times New Roman" w:cs="Times New Roman"/>
          <w:color w:val="auto"/>
          <w:kern w:val="0"/>
          <w:sz w:val="12"/>
          <w:szCs w:val="12"/>
          <w:lang w:eastAsia="en-US"/>
        </w:rPr>
        <w:t xml:space="preserve">Приложение № 1 к </w:t>
      </w:r>
      <w:r w:rsidRPr="00583807">
        <w:rPr>
          <w:rFonts w:ascii="Times New Roman" w:eastAsia="Calibri" w:hAnsi="Times New Roman" w:cs="Times New Roman"/>
          <w:bCs/>
          <w:color w:val="auto"/>
          <w:kern w:val="0"/>
          <w:sz w:val="12"/>
          <w:szCs w:val="12"/>
          <w:lang w:eastAsia="en-US"/>
        </w:rPr>
        <w:t>отдельному мероприятию</w:t>
      </w:r>
    </w:p>
    <w:p w:rsidR="00583807" w:rsidRPr="00583807" w:rsidRDefault="00583807" w:rsidP="00583807">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bCs/>
          <w:color w:val="auto"/>
          <w:kern w:val="0"/>
          <w:sz w:val="12"/>
          <w:szCs w:val="12"/>
          <w:lang w:eastAsia="en-US"/>
        </w:rPr>
        <w:t>Расходы на подготовку проектов межевания земельных участков и на проведение кадастровых работ в рамках отдельных мероприятий муниципальной программы «Развитие сельского хозяйства в Каратузском районе».</w:t>
      </w:r>
    </w:p>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p>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ПЕРЕЧЕНЬ  ПОКАЗАТЕЛЕЙ  РЕЗУЛЬТАТИВНОСТИ</w:t>
      </w:r>
    </w:p>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p>
    <w:tbl>
      <w:tblPr>
        <w:tblW w:w="1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3405"/>
        <w:gridCol w:w="708"/>
        <w:gridCol w:w="1559"/>
        <w:gridCol w:w="848"/>
        <w:gridCol w:w="1276"/>
        <w:gridCol w:w="1276"/>
        <w:gridCol w:w="1559"/>
        <w:gridCol w:w="8"/>
        <w:gridCol w:w="11"/>
      </w:tblGrid>
      <w:tr w:rsidR="00583807" w:rsidRPr="00583807" w:rsidTr="00583807">
        <w:trPr>
          <w:gridAfter w:val="1"/>
          <w:wAfter w:w="11" w:type="dxa"/>
        </w:trPr>
        <w:tc>
          <w:tcPr>
            <w:tcW w:w="488" w:type="dxa"/>
            <w:vMerge w:val="restart"/>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N п/п</w:t>
            </w:r>
          </w:p>
        </w:tc>
        <w:tc>
          <w:tcPr>
            <w:tcW w:w="3405" w:type="dxa"/>
            <w:vMerge w:val="restart"/>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Цель, показатели результативности</w:t>
            </w:r>
          </w:p>
        </w:tc>
        <w:tc>
          <w:tcPr>
            <w:tcW w:w="708" w:type="dxa"/>
            <w:vMerge w:val="restart"/>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Источник информации</w:t>
            </w:r>
          </w:p>
        </w:tc>
        <w:tc>
          <w:tcPr>
            <w:tcW w:w="4967" w:type="dxa"/>
            <w:gridSpan w:val="5"/>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Годы реализации программы</w:t>
            </w:r>
          </w:p>
        </w:tc>
      </w:tr>
      <w:tr w:rsidR="00583807" w:rsidRPr="00583807" w:rsidTr="00583807">
        <w:trPr>
          <w:gridAfter w:val="2"/>
          <w:wAfter w:w="19" w:type="dxa"/>
        </w:trPr>
        <w:tc>
          <w:tcPr>
            <w:tcW w:w="488" w:type="dxa"/>
            <w:vMerge/>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p>
        </w:tc>
        <w:tc>
          <w:tcPr>
            <w:tcW w:w="3405" w:type="dxa"/>
            <w:vMerge/>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p>
        </w:tc>
        <w:tc>
          <w:tcPr>
            <w:tcW w:w="848"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2022 год</w:t>
            </w:r>
          </w:p>
        </w:tc>
        <w:tc>
          <w:tcPr>
            <w:tcW w:w="1276"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2023 год</w:t>
            </w:r>
          </w:p>
        </w:tc>
        <w:tc>
          <w:tcPr>
            <w:tcW w:w="1276"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2024 год</w:t>
            </w:r>
          </w:p>
        </w:tc>
        <w:tc>
          <w:tcPr>
            <w:tcW w:w="1559"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2025 год</w:t>
            </w:r>
          </w:p>
        </w:tc>
      </w:tr>
      <w:tr w:rsidR="00583807" w:rsidRPr="00583807" w:rsidTr="00583807">
        <w:trPr>
          <w:gridAfter w:val="2"/>
          <w:wAfter w:w="19" w:type="dxa"/>
        </w:trPr>
        <w:tc>
          <w:tcPr>
            <w:tcW w:w="488" w:type="dxa"/>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1</w:t>
            </w:r>
          </w:p>
        </w:tc>
        <w:tc>
          <w:tcPr>
            <w:tcW w:w="3405" w:type="dxa"/>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4</w:t>
            </w:r>
          </w:p>
        </w:tc>
        <w:tc>
          <w:tcPr>
            <w:tcW w:w="848" w:type="dxa"/>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8</w:t>
            </w:r>
          </w:p>
        </w:tc>
      </w:tr>
      <w:tr w:rsidR="00583807" w:rsidRPr="00583807" w:rsidTr="00583807">
        <w:tc>
          <w:tcPr>
            <w:tcW w:w="488"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p>
        </w:tc>
        <w:tc>
          <w:tcPr>
            <w:tcW w:w="10650" w:type="dxa"/>
            <w:gridSpan w:val="9"/>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kern w:val="0"/>
                <w:sz w:val="12"/>
                <w:szCs w:val="12"/>
                <w:lang w:eastAsia="en-US"/>
              </w:rPr>
              <w:t xml:space="preserve">Цель: </w:t>
            </w:r>
            <w:r w:rsidRPr="00583807">
              <w:rPr>
                <w:rFonts w:ascii="Times New Roman" w:eastAsia="Calibri" w:hAnsi="Times New Roman" w:cs="Times New Roman"/>
                <w:color w:val="auto"/>
                <w:kern w:val="0"/>
                <w:sz w:val="12"/>
                <w:szCs w:val="12"/>
                <w:highlight w:val="yellow"/>
                <w:lang w:eastAsia="en-US"/>
              </w:rPr>
              <w:t>Эффективное вовлечение в оборот земель сельскохозяйственного назначения</w:t>
            </w:r>
          </w:p>
        </w:tc>
      </w:tr>
      <w:tr w:rsidR="00583807" w:rsidRPr="00583807" w:rsidTr="00583807">
        <w:trPr>
          <w:gridAfter w:val="2"/>
          <w:wAfter w:w="19" w:type="dxa"/>
        </w:trPr>
        <w:tc>
          <w:tcPr>
            <w:tcW w:w="488"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1</w:t>
            </w:r>
          </w:p>
        </w:tc>
        <w:tc>
          <w:tcPr>
            <w:tcW w:w="3405"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highlight w:val="red"/>
                <w:lang w:eastAsia="en-US"/>
              </w:rPr>
            </w:pPr>
            <w:r w:rsidRPr="00583807">
              <w:rPr>
                <w:rFonts w:ascii="Times New Roman" w:eastAsia="Calibri" w:hAnsi="Times New Roman" w:cs="Times New Roman"/>
                <w:kern w:val="0"/>
                <w:sz w:val="12"/>
                <w:szCs w:val="12"/>
                <w:lang w:eastAsia="en-US"/>
              </w:rPr>
              <w:t>Выделение земельного участка в счет невостребованных земельных долей.</w:t>
            </w:r>
          </w:p>
        </w:tc>
        <w:tc>
          <w:tcPr>
            <w:tcW w:w="708"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га</w:t>
            </w:r>
          </w:p>
        </w:tc>
        <w:tc>
          <w:tcPr>
            <w:tcW w:w="1559" w:type="dxa"/>
            <w:tcBorders>
              <w:top w:val="single" w:sz="4" w:space="0" w:color="auto"/>
              <w:left w:val="single" w:sz="4" w:space="0" w:color="auto"/>
              <w:bottom w:val="single" w:sz="4" w:space="0" w:color="auto"/>
              <w:right w:val="single" w:sz="4" w:space="0" w:color="auto"/>
            </w:tcBorders>
            <w:hideMark/>
          </w:tcPr>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Данные ведомственного мониторинга</w:t>
            </w:r>
          </w:p>
        </w:tc>
        <w:tc>
          <w:tcPr>
            <w:tcW w:w="848" w:type="dxa"/>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3807" w:rsidRPr="00583807" w:rsidRDefault="00583807" w:rsidP="00583807">
            <w:pPr>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0</w:t>
            </w:r>
          </w:p>
        </w:tc>
      </w:tr>
    </w:tbl>
    <w:p w:rsidR="00C012B5" w:rsidRDefault="00C012B5" w:rsidP="00773AA5">
      <w:pPr>
        <w:spacing w:after="0" w:line="240" w:lineRule="auto"/>
        <w:rPr>
          <w:rFonts w:ascii="Times New Roman" w:hAnsi="Times New Roman" w:cs="Times New Roman"/>
          <w:color w:val="auto"/>
          <w:kern w:val="0"/>
          <w:sz w:val="12"/>
          <w:szCs w:val="12"/>
        </w:rPr>
      </w:pPr>
    </w:p>
    <w:p w:rsidR="00583807" w:rsidRPr="00583807" w:rsidRDefault="00583807" w:rsidP="00583807">
      <w:pPr>
        <w:autoSpaceDE w:val="0"/>
        <w:autoSpaceDN w:val="0"/>
        <w:adjustRightInd w:val="0"/>
        <w:spacing w:after="0" w:line="240" w:lineRule="auto"/>
        <w:ind w:left="6804"/>
        <w:rPr>
          <w:rFonts w:ascii="Times New Roman" w:eastAsia="Calibri" w:hAnsi="Times New Roman" w:cs="Times New Roman"/>
          <w:bCs/>
          <w:color w:val="auto"/>
          <w:kern w:val="0"/>
          <w:sz w:val="12"/>
          <w:szCs w:val="12"/>
          <w:lang w:eastAsia="en-US"/>
        </w:rPr>
      </w:pPr>
      <w:r w:rsidRPr="00583807">
        <w:rPr>
          <w:rFonts w:ascii="Times New Roman" w:eastAsia="Calibri" w:hAnsi="Times New Roman" w:cs="Times New Roman"/>
          <w:color w:val="auto"/>
          <w:kern w:val="0"/>
          <w:sz w:val="12"/>
          <w:szCs w:val="12"/>
          <w:lang w:eastAsia="en-US"/>
        </w:rPr>
        <w:t xml:space="preserve">Приложение № 2 к </w:t>
      </w:r>
      <w:r w:rsidRPr="00583807">
        <w:rPr>
          <w:rFonts w:ascii="Times New Roman" w:eastAsia="Calibri" w:hAnsi="Times New Roman" w:cs="Times New Roman"/>
          <w:bCs/>
          <w:color w:val="auto"/>
          <w:kern w:val="0"/>
          <w:sz w:val="12"/>
          <w:szCs w:val="12"/>
          <w:lang w:eastAsia="en-US"/>
        </w:rPr>
        <w:t>отдельному мероприятию</w:t>
      </w:r>
    </w:p>
    <w:p w:rsidR="00583807" w:rsidRPr="00583807" w:rsidRDefault="00583807" w:rsidP="00583807">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bCs/>
          <w:color w:val="auto"/>
          <w:kern w:val="0"/>
          <w:sz w:val="12"/>
          <w:szCs w:val="12"/>
          <w:lang w:eastAsia="en-US"/>
        </w:rPr>
        <w:t>Расходы на подготовку проектов межевания земельных участков и на проведение кадастровых работ в рамках отдельных мероприятий муниципальной программы «Развитие сельского хозяйства в Каратузском районе».</w:t>
      </w:r>
    </w:p>
    <w:p w:rsidR="00583807" w:rsidRPr="00583807" w:rsidRDefault="00583807" w:rsidP="00583807">
      <w:pPr>
        <w:autoSpaceDE w:val="0"/>
        <w:autoSpaceDN w:val="0"/>
        <w:adjustRightInd w:val="0"/>
        <w:spacing w:after="0" w:line="240" w:lineRule="auto"/>
        <w:ind w:left="8505"/>
        <w:outlineLvl w:val="2"/>
        <w:rPr>
          <w:rFonts w:ascii="Calibri" w:eastAsia="Calibri" w:hAnsi="Calibri" w:cs="Times New Roman"/>
          <w:color w:val="auto"/>
          <w:kern w:val="0"/>
          <w:sz w:val="12"/>
          <w:szCs w:val="12"/>
          <w:lang w:eastAsia="en-US"/>
        </w:rPr>
      </w:pPr>
    </w:p>
    <w:p w:rsidR="00583807" w:rsidRPr="00583807" w:rsidRDefault="00583807" w:rsidP="00583807">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Информация по ресурсному обеспечению отдельного мероприятия</w:t>
      </w:r>
    </w:p>
    <w:p w:rsidR="00583807" w:rsidRPr="00583807" w:rsidRDefault="00583807" w:rsidP="00583807">
      <w:pPr>
        <w:spacing w:after="0" w:line="240" w:lineRule="auto"/>
        <w:jc w:val="center"/>
        <w:outlineLvl w:val="0"/>
        <w:rPr>
          <w:rFonts w:ascii="Calibri" w:eastAsia="Calibri" w:hAnsi="Calibri" w:cs="Times New Roman"/>
          <w:color w:val="auto"/>
          <w:kern w:val="0"/>
          <w:sz w:val="12"/>
          <w:szCs w:val="12"/>
          <w:lang w:eastAsia="en-US"/>
        </w:rPr>
      </w:pPr>
    </w:p>
    <w:tbl>
      <w:tblPr>
        <w:tblW w:w="11260" w:type="dxa"/>
        <w:tblInd w:w="108" w:type="dxa"/>
        <w:tblLook w:val="04A0" w:firstRow="1" w:lastRow="0" w:firstColumn="1" w:lastColumn="0" w:noHBand="0" w:noVBand="1"/>
      </w:tblPr>
      <w:tblGrid>
        <w:gridCol w:w="567"/>
        <w:gridCol w:w="1985"/>
        <w:gridCol w:w="1276"/>
        <w:gridCol w:w="502"/>
        <w:gridCol w:w="477"/>
        <w:gridCol w:w="830"/>
        <w:gridCol w:w="530"/>
        <w:gridCol w:w="568"/>
        <w:gridCol w:w="565"/>
        <w:gridCol w:w="456"/>
        <w:gridCol w:w="1392"/>
        <w:gridCol w:w="27"/>
        <w:gridCol w:w="2005"/>
        <w:gridCol w:w="27"/>
        <w:gridCol w:w="53"/>
      </w:tblGrid>
      <w:tr w:rsidR="00583807" w:rsidRPr="00583807" w:rsidTr="00583807">
        <w:trPr>
          <w:gridAfter w:val="1"/>
          <w:wAfter w:w="53" w:type="dxa"/>
          <w:trHeight w:val="2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N п/п</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Цели, задачи, мероприятия подпрограммы</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ГРБС</w:t>
            </w:r>
          </w:p>
        </w:tc>
        <w:tc>
          <w:tcPr>
            <w:tcW w:w="2339" w:type="dxa"/>
            <w:gridSpan w:val="4"/>
            <w:tcBorders>
              <w:top w:val="single" w:sz="8" w:space="0" w:color="auto"/>
              <w:left w:val="nil"/>
              <w:bottom w:val="single" w:sz="8" w:space="0" w:color="auto"/>
              <w:right w:val="single" w:sz="8" w:space="0" w:color="000000"/>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Код бюджетной классификации</w:t>
            </w:r>
          </w:p>
        </w:tc>
        <w:tc>
          <w:tcPr>
            <w:tcW w:w="3008" w:type="dxa"/>
            <w:gridSpan w:val="5"/>
            <w:tcBorders>
              <w:top w:val="single" w:sz="8" w:space="0" w:color="auto"/>
              <w:left w:val="nil"/>
              <w:bottom w:val="single" w:sz="8" w:space="0" w:color="auto"/>
              <w:right w:val="single" w:sz="8" w:space="0" w:color="000000"/>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Расходы по годам реализации программы (тыс. руб.)</w:t>
            </w:r>
          </w:p>
        </w:tc>
        <w:tc>
          <w:tcPr>
            <w:tcW w:w="2032"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83807" w:rsidRPr="00583807" w:rsidTr="00583807">
        <w:trPr>
          <w:gridAfter w:val="2"/>
          <w:wAfter w:w="80" w:type="dxa"/>
          <w:trHeight w:val="2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583807" w:rsidRPr="00583807" w:rsidRDefault="00583807" w:rsidP="00583807">
            <w:pPr>
              <w:spacing w:after="0" w:line="240" w:lineRule="auto"/>
              <w:rPr>
                <w:rFonts w:ascii="Times New Roman" w:hAnsi="Times New Roman" w:cs="Times New Roman"/>
                <w:kern w:val="0"/>
                <w:sz w:val="12"/>
                <w:szCs w:val="12"/>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583807" w:rsidRPr="00583807" w:rsidRDefault="00583807" w:rsidP="00583807">
            <w:pPr>
              <w:spacing w:after="0" w:line="240" w:lineRule="auto"/>
              <w:rPr>
                <w:rFonts w:ascii="Times New Roman" w:hAnsi="Times New Roman" w:cs="Times New Roman"/>
                <w:kern w:val="0"/>
                <w:sz w:val="12"/>
                <w:szCs w:val="1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583807" w:rsidRPr="00583807" w:rsidRDefault="00583807" w:rsidP="00583807">
            <w:pPr>
              <w:spacing w:after="0" w:line="240" w:lineRule="auto"/>
              <w:rPr>
                <w:rFonts w:ascii="Times New Roman" w:hAnsi="Times New Roman" w:cs="Times New Roman"/>
                <w:kern w:val="0"/>
                <w:sz w:val="12"/>
                <w:szCs w:val="12"/>
              </w:rPr>
            </w:pPr>
          </w:p>
        </w:tc>
        <w:tc>
          <w:tcPr>
            <w:tcW w:w="502"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ГРБС</w:t>
            </w:r>
          </w:p>
        </w:tc>
        <w:tc>
          <w:tcPr>
            <w:tcW w:w="477"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rPr>
                <w:rFonts w:ascii="Times New Roman" w:hAnsi="Times New Roman" w:cs="Times New Roman"/>
                <w:kern w:val="0"/>
                <w:sz w:val="12"/>
                <w:szCs w:val="12"/>
              </w:rPr>
            </w:pPr>
            <w:r w:rsidRPr="00583807">
              <w:rPr>
                <w:rFonts w:ascii="Times New Roman" w:hAnsi="Times New Roman" w:cs="Times New Roman"/>
                <w:kern w:val="0"/>
                <w:sz w:val="12"/>
                <w:szCs w:val="12"/>
              </w:rPr>
              <w:t>РзПр</w:t>
            </w:r>
          </w:p>
        </w:tc>
        <w:tc>
          <w:tcPr>
            <w:tcW w:w="830"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ЦСР</w:t>
            </w:r>
          </w:p>
        </w:tc>
        <w:tc>
          <w:tcPr>
            <w:tcW w:w="530"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ВР</w:t>
            </w:r>
          </w:p>
        </w:tc>
        <w:tc>
          <w:tcPr>
            <w:tcW w:w="568"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2023</w:t>
            </w:r>
          </w:p>
        </w:tc>
        <w:tc>
          <w:tcPr>
            <w:tcW w:w="565"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2024</w:t>
            </w:r>
          </w:p>
        </w:tc>
        <w:tc>
          <w:tcPr>
            <w:tcW w:w="456"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2025</w:t>
            </w:r>
          </w:p>
        </w:tc>
        <w:tc>
          <w:tcPr>
            <w:tcW w:w="1392"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итого на очередной финансовый год и плановый период</w:t>
            </w:r>
          </w:p>
        </w:tc>
        <w:tc>
          <w:tcPr>
            <w:tcW w:w="2032" w:type="dxa"/>
            <w:gridSpan w:val="2"/>
            <w:tcBorders>
              <w:top w:val="single" w:sz="8" w:space="0" w:color="auto"/>
              <w:left w:val="single" w:sz="8" w:space="0" w:color="auto"/>
              <w:bottom w:val="single" w:sz="8" w:space="0" w:color="000000"/>
              <w:right w:val="single" w:sz="8" w:space="0" w:color="auto"/>
            </w:tcBorders>
            <w:vAlign w:val="center"/>
            <w:hideMark/>
          </w:tcPr>
          <w:p w:rsidR="00583807" w:rsidRPr="00583807" w:rsidRDefault="00583807" w:rsidP="00583807">
            <w:pPr>
              <w:spacing w:after="0" w:line="240" w:lineRule="auto"/>
              <w:rPr>
                <w:rFonts w:ascii="Times New Roman" w:hAnsi="Times New Roman" w:cs="Times New Roman"/>
                <w:kern w:val="0"/>
                <w:sz w:val="12"/>
                <w:szCs w:val="12"/>
              </w:rPr>
            </w:pPr>
          </w:p>
        </w:tc>
      </w:tr>
      <w:tr w:rsidR="00583807" w:rsidRPr="00583807" w:rsidTr="00583807">
        <w:trPr>
          <w:gridAfter w:val="2"/>
          <w:wAfter w:w="80" w:type="dxa"/>
          <w:trHeight w:val="2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1</w:t>
            </w:r>
          </w:p>
        </w:tc>
        <w:tc>
          <w:tcPr>
            <w:tcW w:w="1985"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2</w:t>
            </w:r>
          </w:p>
        </w:tc>
        <w:tc>
          <w:tcPr>
            <w:tcW w:w="1276"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3</w:t>
            </w:r>
          </w:p>
        </w:tc>
        <w:tc>
          <w:tcPr>
            <w:tcW w:w="502"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4</w:t>
            </w:r>
          </w:p>
        </w:tc>
        <w:tc>
          <w:tcPr>
            <w:tcW w:w="477"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right"/>
              <w:rPr>
                <w:rFonts w:ascii="Times New Roman" w:hAnsi="Times New Roman" w:cs="Times New Roman"/>
                <w:kern w:val="0"/>
                <w:sz w:val="12"/>
                <w:szCs w:val="12"/>
              </w:rPr>
            </w:pPr>
            <w:r w:rsidRPr="00583807">
              <w:rPr>
                <w:rFonts w:ascii="Times New Roman" w:hAnsi="Times New Roman" w:cs="Times New Roman"/>
                <w:kern w:val="0"/>
                <w:sz w:val="12"/>
                <w:szCs w:val="12"/>
              </w:rPr>
              <w:t>5</w:t>
            </w:r>
          </w:p>
        </w:tc>
        <w:tc>
          <w:tcPr>
            <w:tcW w:w="830"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6</w:t>
            </w:r>
          </w:p>
        </w:tc>
        <w:tc>
          <w:tcPr>
            <w:tcW w:w="530"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7</w:t>
            </w:r>
          </w:p>
        </w:tc>
        <w:tc>
          <w:tcPr>
            <w:tcW w:w="568"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8</w:t>
            </w:r>
          </w:p>
        </w:tc>
        <w:tc>
          <w:tcPr>
            <w:tcW w:w="565"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9</w:t>
            </w:r>
          </w:p>
        </w:tc>
        <w:tc>
          <w:tcPr>
            <w:tcW w:w="456"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10</w:t>
            </w:r>
          </w:p>
        </w:tc>
        <w:tc>
          <w:tcPr>
            <w:tcW w:w="1392"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11</w:t>
            </w:r>
          </w:p>
        </w:tc>
        <w:tc>
          <w:tcPr>
            <w:tcW w:w="2032" w:type="dxa"/>
            <w:gridSpan w:val="2"/>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rPr>
            </w:pPr>
            <w:r w:rsidRPr="00583807">
              <w:rPr>
                <w:rFonts w:ascii="Times New Roman" w:hAnsi="Times New Roman" w:cs="Times New Roman"/>
                <w:kern w:val="0"/>
                <w:sz w:val="12"/>
                <w:szCs w:val="12"/>
              </w:rPr>
              <w:t>12</w:t>
            </w:r>
          </w:p>
        </w:tc>
      </w:tr>
      <w:tr w:rsidR="00583807" w:rsidRPr="00583807" w:rsidTr="00583807">
        <w:trPr>
          <w:trHeight w:val="2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rPr>
                <w:rFonts w:ascii="Times New Roman" w:hAnsi="Times New Roman" w:cs="Times New Roman"/>
                <w:kern w:val="0"/>
                <w:sz w:val="12"/>
                <w:szCs w:val="12"/>
              </w:rPr>
            </w:pPr>
            <w:r w:rsidRPr="00583807">
              <w:rPr>
                <w:rFonts w:ascii="Times New Roman" w:hAnsi="Times New Roman" w:cs="Times New Roman"/>
                <w:kern w:val="0"/>
                <w:sz w:val="12"/>
                <w:szCs w:val="12"/>
              </w:rPr>
              <w:t> </w:t>
            </w:r>
          </w:p>
        </w:tc>
        <w:tc>
          <w:tcPr>
            <w:tcW w:w="10693" w:type="dxa"/>
            <w:gridSpan w:val="14"/>
            <w:tcBorders>
              <w:top w:val="single" w:sz="8" w:space="0" w:color="auto"/>
              <w:left w:val="nil"/>
              <w:bottom w:val="single" w:sz="8" w:space="0" w:color="auto"/>
              <w:right w:val="single" w:sz="8" w:space="0" w:color="000000"/>
            </w:tcBorders>
            <w:shd w:val="clear" w:color="auto" w:fill="auto"/>
            <w:vAlign w:val="center"/>
            <w:hideMark/>
          </w:tcPr>
          <w:p w:rsidR="00583807" w:rsidRPr="00583807" w:rsidRDefault="00583807" w:rsidP="00583807">
            <w:pPr>
              <w:spacing w:after="0" w:line="240" w:lineRule="auto"/>
              <w:jc w:val="both"/>
              <w:rPr>
                <w:rFonts w:ascii="Times New Roman" w:hAnsi="Times New Roman" w:cs="Times New Roman"/>
                <w:kern w:val="0"/>
                <w:sz w:val="12"/>
                <w:szCs w:val="12"/>
              </w:rPr>
            </w:pPr>
            <w:r w:rsidRPr="00583807">
              <w:rPr>
                <w:rFonts w:ascii="Times New Roman" w:hAnsi="Times New Roman" w:cs="Times New Roman"/>
                <w:kern w:val="0"/>
                <w:sz w:val="12"/>
                <w:szCs w:val="12"/>
              </w:rPr>
              <w:t>Цель:</w:t>
            </w:r>
            <w:r w:rsidRPr="00583807">
              <w:rPr>
                <w:rFonts w:ascii="Times New Roman" w:eastAsia="Calibri" w:hAnsi="Times New Roman" w:cs="Times New Roman"/>
                <w:kern w:val="0"/>
                <w:sz w:val="12"/>
                <w:szCs w:val="12"/>
                <w:lang w:eastAsia="en-US"/>
              </w:rPr>
              <w:t xml:space="preserve"> </w:t>
            </w:r>
            <w:r w:rsidRPr="00583807">
              <w:rPr>
                <w:rFonts w:ascii="Times New Roman" w:eastAsia="Calibri" w:hAnsi="Times New Roman" w:cs="Times New Roman"/>
                <w:color w:val="auto"/>
                <w:kern w:val="0"/>
                <w:sz w:val="12"/>
                <w:szCs w:val="12"/>
                <w:highlight w:val="yellow"/>
                <w:lang w:eastAsia="en-US"/>
              </w:rPr>
              <w:t>Эффективное вовлечение в оборот земель сельскохозяйственного назначения</w:t>
            </w:r>
          </w:p>
        </w:tc>
      </w:tr>
      <w:tr w:rsidR="00583807" w:rsidRPr="00583807" w:rsidTr="00583807">
        <w:trPr>
          <w:gridAfter w:val="2"/>
          <w:wAfter w:w="80" w:type="dxa"/>
          <w:trHeight w:val="2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rPr>
                <w:rFonts w:ascii="Times New Roman" w:hAnsi="Times New Roman" w:cs="Times New Roman"/>
                <w:kern w:val="0"/>
                <w:sz w:val="12"/>
                <w:szCs w:val="12"/>
              </w:rPr>
            </w:pPr>
            <w:r w:rsidRPr="00583807">
              <w:rPr>
                <w:rFonts w:ascii="Times New Roman" w:hAnsi="Times New Roman" w:cs="Times New Roman"/>
                <w:kern w:val="0"/>
                <w:sz w:val="12"/>
                <w:szCs w:val="12"/>
              </w:rPr>
              <w:t>1</w:t>
            </w:r>
          </w:p>
        </w:tc>
        <w:tc>
          <w:tcPr>
            <w:tcW w:w="1985"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both"/>
              <w:rPr>
                <w:rFonts w:ascii="Times New Roman" w:hAnsi="Times New Roman" w:cs="Times New Roman"/>
                <w:kern w:val="0"/>
                <w:sz w:val="12"/>
                <w:szCs w:val="12"/>
                <w:highlight w:val="yellow"/>
              </w:rPr>
            </w:pPr>
            <w:r w:rsidRPr="00583807">
              <w:rPr>
                <w:rFonts w:ascii="Times New Roman" w:hAnsi="Times New Roman" w:cs="Times New Roman"/>
                <w:kern w:val="0"/>
                <w:sz w:val="12"/>
                <w:szCs w:val="12"/>
                <w:highlight w:val="yellow"/>
              </w:rPr>
              <w:t>Расходы на подготовку проектов межевания земельных участков и на проведение кадастровых работ в рамках отдельных мероприятий муниципальной программы «Развитие сельского хозяйства в Каратузском районе»</w:t>
            </w:r>
          </w:p>
        </w:tc>
        <w:tc>
          <w:tcPr>
            <w:tcW w:w="1276"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both"/>
              <w:rPr>
                <w:rFonts w:ascii="Times New Roman" w:hAnsi="Times New Roman" w:cs="Times New Roman"/>
                <w:kern w:val="0"/>
                <w:sz w:val="12"/>
                <w:szCs w:val="12"/>
                <w:highlight w:val="yellow"/>
              </w:rPr>
            </w:pPr>
            <w:r w:rsidRPr="00583807">
              <w:rPr>
                <w:rFonts w:ascii="Times New Roman" w:hAnsi="Times New Roman" w:cs="Times New Roman"/>
                <w:kern w:val="0"/>
                <w:sz w:val="12"/>
                <w:szCs w:val="12"/>
                <w:highlight w:val="yellow"/>
              </w:rPr>
              <w:t>администрация Каратузского района</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highlight w:val="yellow"/>
              </w:rPr>
            </w:pPr>
            <w:r w:rsidRPr="00583807">
              <w:rPr>
                <w:rFonts w:ascii="Times New Roman" w:hAnsi="Times New Roman" w:cs="Times New Roman"/>
                <w:kern w:val="0"/>
                <w:sz w:val="12"/>
                <w:szCs w:val="12"/>
                <w:highlight w:val="yellow"/>
              </w:rPr>
              <w:t>901</w:t>
            </w:r>
          </w:p>
        </w:tc>
        <w:tc>
          <w:tcPr>
            <w:tcW w:w="477"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highlight w:val="yellow"/>
                <w:lang w:val="en-US"/>
              </w:rPr>
            </w:pPr>
            <w:r w:rsidRPr="00583807">
              <w:rPr>
                <w:rFonts w:ascii="Times New Roman" w:hAnsi="Times New Roman" w:cs="Times New Roman"/>
                <w:kern w:val="0"/>
                <w:sz w:val="12"/>
                <w:szCs w:val="12"/>
                <w:highlight w:val="yellow"/>
                <w:lang w:val="en-US"/>
              </w:rPr>
              <w:t>0405</w:t>
            </w:r>
          </w:p>
        </w:tc>
        <w:tc>
          <w:tcPr>
            <w:tcW w:w="830"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highlight w:val="yellow"/>
              </w:rPr>
            </w:pPr>
            <w:r w:rsidRPr="00583807">
              <w:rPr>
                <w:rFonts w:ascii="Times New Roman" w:hAnsi="Times New Roman" w:cs="Times New Roman"/>
                <w:kern w:val="0"/>
                <w:sz w:val="12"/>
                <w:szCs w:val="12"/>
                <w:highlight w:val="yellow"/>
              </w:rPr>
              <w:t>16900</w:t>
            </w:r>
            <w:r w:rsidRPr="00583807">
              <w:rPr>
                <w:rFonts w:ascii="Times New Roman" w:hAnsi="Times New Roman" w:cs="Times New Roman"/>
                <w:kern w:val="0"/>
                <w:sz w:val="12"/>
                <w:szCs w:val="12"/>
                <w:highlight w:val="yellow"/>
                <w:lang w:val="en-US"/>
              </w:rPr>
              <w:t>L</w:t>
            </w:r>
            <w:r w:rsidRPr="00583807">
              <w:rPr>
                <w:rFonts w:ascii="Times New Roman" w:hAnsi="Times New Roman" w:cs="Times New Roman"/>
                <w:kern w:val="0"/>
                <w:sz w:val="12"/>
                <w:szCs w:val="12"/>
                <w:highlight w:val="yellow"/>
              </w:rPr>
              <w:t>5991</w:t>
            </w:r>
          </w:p>
        </w:tc>
        <w:tc>
          <w:tcPr>
            <w:tcW w:w="530"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highlight w:val="yellow"/>
              </w:rPr>
            </w:pPr>
            <w:r w:rsidRPr="00583807">
              <w:rPr>
                <w:rFonts w:ascii="Times New Roman" w:hAnsi="Times New Roman" w:cs="Times New Roman"/>
                <w:kern w:val="0"/>
                <w:sz w:val="12"/>
                <w:szCs w:val="12"/>
                <w:highlight w:val="yellow"/>
              </w:rPr>
              <w:t>244</w:t>
            </w:r>
          </w:p>
        </w:tc>
        <w:tc>
          <w:tcPr>
            <w:tcW w:w="568"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highlight w:val="yellow"/>
              </w:rPr>
            </w:pPr>
            <w:r w:rsidRPr="00583807">
              <w:rPr>
                <w:rFonts w:ascii="Times New Roman" w:hAnsi="Times New Roman" w:cs="Times New Roman"/>
                <w:kern w:val="0"/>
                <w:sz w:val="12"/>
                <w:szCs w:val="12"/>
                <w:highlight w:val="yellow"/>
              </w:rPr>
              <w:t>420,06</w:t>
            </w:r>
          </w:p>
        </w:tc>
        <w:tc>
          <w:tcPr>
            <w:tcW w:w="565"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Calibri" w:eastAsia="Calibri" w:hAnsi="Calibri" w:cs="Times New Roman"/>
                <w:color w:val="auto"/>
                <w:kern w:val="0"/>
                <w:sz w:val="12"/>
                <w:szCs w:val="12"/>
                <w:highlight w:val="yellow"/>
                <w:lang w:eastAsia="en-US"/>
              </w:rPr>
            </w:pPr>
            <w:r w:rsidRPr="00583807">
              <w:rPr>
                <w:rFonts w:ascii="Times New Roman" w:hAnsi="Times New Roman" w:cs="Times New Roman"/>
                <w:kern w:val="0"/>
                <w:sz w:val="12"/>
                <w:szCs w:val="12"/>
                <w:highlight w:val="yellow"/>
              </w:rPr>
              <w:t>0,00</w:t>
            </w:r>
          </w:p>
        </w:tc>
        <w:tc>
          <w:tcPr>
            <w:tcW w:w="456"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Calibri" w:eastAsia="Calibri" w:hAnsi="Calibri" w:cs="Times New Roman"/>
                <w:color w:val="auto"/>
                <w:kern w:val="0"/>
                <w:sz w:val="12"/>
                <w:szCs w:val="12"/>
                <w:highlight w:val="yellow"/>
                <w:lang w:eastAsia="en-US"/>
              </w:rPr>
            </w:pPr>
            <w:r w:rsidRPr="00583807">
              <w:rPr>
                <w:rFonts w:ascii="Times New Roman" w:hAnsi="Times New Roman" w:cs="Times New Roman"/>
                <w:kern w:val="0"/>
                <w:sz w:val="12"/>
                <w:szCs w:val="12"/>
                <w:highlight w:val="yellow"/>
              </w:rPr>
              <w:t>0,00</w:t>
            </w:r>
          </w:p>
        </w:tc>
        <w:tc>
          <w:tcPr>
            <w:tcW w:w="1392"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highlight w:val="yellow"/>
              </w:rPr>
            </w:pPr>
            <w:r w:rsidRPr="00583807">
              <w:rPr>
                <w:rFonts w:ascii="Times New Roman" w:hAnsi="Times New Roman" w:cs="Times New Roman"/>
                <w:kern w:val="0"/>
                <w:sz w:val="12"/>
                <w:szCs w:val="12"/>
                <w:highlight w:val="yellow"/>
              </w:rPr>
              <w:t>420,06</w:t>
            </w:r>
          </w:p>
        </w:tc>
        <w:tc>
          <w:tcPr>
            <w:tcW w:w="2032" w:type="dxa"/>
            <w:gridSpan w:val="2"/>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both"/>
              <w:rPr>
                <w:rFonts w:ascii="Times New Roman" w:hAnsi="Times New Roman" w:cs="Times New Roman"/>
                <w:kern w:val="0"/>
                <w:sz w:val="12"/>
                <w:szCs w:val="12"/>
              </w:rPr>
            </w:pPr>
            <w:r w:rsidRPr="00583807">
              <w:rPr>
                <w:rFonts w:ascii="Times New Roman" w:eastAsia="Calibri" w:hAnsi="Times New Roman" w:cs="Times New Roman"/>
                <w:kern w:val="0"/>
                <w:sz w:val="12"/>
                <w:szCs w:val="12"/>
                <w:lang w:eastAsia="en-US"/>
              </w:rPr>
              <w:t>Выделение земельного участка в счет невостребованных земельных долей 800 га</w:t>
            </w:r>
          </w:p>
        </w:tc>
      </w:tr>
      <w:tr w:rsidR="00583807" w:rsidRPr="00583807" w:rsidTr="00583807">
        <w:trPr>
          <w:gridAfter w:val="2"/>
          <w:wAfter w:w="80" w:type="dxa"/>
          <w:trHeight w:val="20"/>
        </w:trPr>
        <w:tc>
          <w:tcPr>
            <w:tcW w:w="382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83807" w:rsidRPr="00583807" w:rsidRDefault="00583807" w:rsidP="00583807">
            <w:pPr>
              <w:spacing w:after="0" w:line="240" w:lineRule="auto"/>
              <w:rPr>
                <w:rFonts w:ascii="Times New Roman" w:hAnsi="Times New Roman" w:cs="Times New Roman"/>
                <w:kern w:val="0"/>
                <w:sz w:val="12"/>
                <w:szCs w:val="12"/>
                <w:highlight w:val="yellow"/>
              </w:rPr>
            </w:pPr>
            <w:r w:rsidRPr="00583807">
              <w:rPr>
                <w:rFonts w:ascii="Times New Roman" w:hAnsi="Times New Roman" w:cs="Times New Roman"/>
                <w:kern w:val="0"/>
                <w:sz w:val="12"/>
                <w:szCs w:val="12"/>
                <w:highlight w:val="yellow"/>
              </w:rPr>
              <w:t>Итого по отдельному мероприятию</w:t>
            </w:r>
          </w:p>
        </w:tc>
        <w:tc>
          <w:tcPr>
            <w:tcW w:w="502"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highlight w:val="yellow"/>
              </w:rPr>
            </w:pPr>
            <w:r w:rsidRPr="00583807">
              <w:rPr>
                <w:rFonts w:ascii="Times New Roman" w:hAnsi="Times New Roman" w:cs="Times New Roman"/>
                <w:kern w:val="0"/>
                <w:sz w:val="12"/>
                <w:szCs w:val="12"/>
                <w:highlight w:val="yellow"/>
              </w:rPr>
              <w:t> </w:t>
            </w:r>
          </w:p>
        </w:tc>
        <w:tc>
          <w:tcPr>
            <w:tcW w:w="477"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highlight w:val="yellow"/>
              </w:rPr>
            </w:pPr>
            <w:r w:rsidRPr="00583807">
              <w:rPr>
                <w:rFonts w:ascii="Times New Roman" w:hAnsi="Times New Roman" w:cs="Times New Roman"/>
                <w:kern w:val="0"/>
                <w:sz w:val="12"/>
                <w:szCs w:val="12"/>
                <w:highlight w:val="yellow"/>
              </w:rPr>
              <w:t> </w:t>
            </w:r>
          </w:p>
        </w:tc>
        <w:tc>
          <w:tcPr>
            <w:tcW w:w="830"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highlight w:val="yellow"/>
              </w:rPr>
            </w:pPr>
            <w:r w:rsidRPr="00583807">
              <w:rPr>
                <w:rFonts w:ascii="Times New Roman" w:hAnsi="Times New Roman" w:cs="Times New Roman"/>
                <w:kern w:val="0"/>
                <w:sz w:val="12"/>
                <w:szCs w:val="12"/>
                <w:highlight w:val="yellow"/>
              </w:rPr>
              <w:t> </w:t>
            </w:r>
          </w:p>
        </w:tc>
        <w:tc>
          <w:tcPr>
            <w:tcW w:w="530"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highlight w:val="yellow"/>
              </w:rPr>
            </w:pPr>
            <w:r w:rsidRPr="00583807">
              <w:rPr>
                <w:rFonts w:ascii="Times New Roman" w:hAnsi="Times New Roman" w:cs="Times New Roman"/>
                <w:kern w:val="0"/>
                <w:sz w:val="12"/>
                <w:szCs w:val="12"/>
                <w:highlight w:val="yellow"/>
              </w:rPr>
              <w:t> </w:t>
            </w:r>
          </w:p>
        </w:tc>
        <w:tc>
          <w:tcPr>
            <w:tcW w:w="568"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highlight w:val="yellow"/>
              </w:rPr>
            </w:pPr>
            <w:r w:rsidRPr="00583807">
              <w:rPr>
                <w:rFonts w:ascii="Times New Roman" w:hAnsi="Times New Roman" w:cs="Times New Roman"/>
                <w:kern w:val="0"/>
                <w:sz w:val="12"/>
                <w:szCs w:val="12"/>
                <w:highlight w:val="yellow"/>
              </w:rPr>
              <w:t>420,06</w:t>
            </w:r>
          </w:p>
        </w:tc>
        <w:tc>
          <w:tcPr>
            <w:tcW w:w="565"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Calibri" w:eastAsia="Calibri" w:hAnsi="Calibri" w:cs="Times New Roman"/>
                <w:color w:val="auto"/>
                <w:kern w:val="0"/>
                <w:sz w:val="12"/>
                <w:szCs w:val="12"/>
                <w:highlight w:val="yellow"/>
                <w:lang w:eastAsia="en-US"/>
              </w:rPr>
            </w:pPr>
            <w:r w:rsidRPr="00583807">
              <w:rPr>
                <w:rFonts w:ascii="Times New Roman" w:hAnsi="Times New Roman" w:cs="Times New Roman"/>
                <w:kern w:val="0"/>
                <w:sz w:val="12"/>
                <w:szCs w:val="12"/>
                <w:highlight w:val="yellow"/>
              </w:rPr>
              <w:t>0,00</w:t>
            </w:r>
          </w:p>
        </w:tc>
        <w:tc>
          <w:tcPr>
            <w:tcW w:w="456"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Calibri" w:eastAsia="Calibri" w:hAnsi="Calibri" w:cs="Times New Roman"/>
                <w:color w:val="auto"/>
                <w:kern w:val="0"/>
                <w:sz w:val="12"/>
                <w:szCs w:val="12"/>
                <w:highlight w:val="yellow"/>
                <w:lang w:eastAsia="en-US"/>
              </w:rPr>
            </w:pPr>
            <w:r w:rsidRPr="00583807">
              <w:rPr>
                <w:rFonts w:ascii="Times New Roman" w:hAnsi="Times New Roman" w:cs="Times New Roman"/>
                <w:kern w:val="0"/>
                <w:sz w:val="12"/>
                <w:szCs w:val="12"/>
                <w:highlight w:val="yellow"/>
              </w:rPr>
              <w:t>0,00</w:t>
            </w:r>
          </w:p>
        </w:tc>
        <w:tc>
          <w:tcPr>
            <w:tcW w:w="1392"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highlight w:val="yellow"/>
              </w:rPr>
            </w:pPr>
            <w:r w:rsidRPr="00583807">
              <w:rPr>
                <w:rFonts w:ascii="Times New Roman" w:hAnsi="Times New Roman" w:cs="Times New Roman"/>
                <w:kern w:val="0"/>
                <w:sz w:val="12"/>
                <w:szCs w:val="12"/>
                <w:highlight w:val="yellow"/>
              </w:rPr>
              <w:t>420,06</w:t>
            </w:r>
          </w:p>
        </w:tc>
        <w:tc>
          <w:tcPr>
            <w:tcW w:w="2032" w:type="dxa"/>
            <w:gridSpan w:val="2"/>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both"/>
              <w:rPr>
                <w:rFonts w:ascii="Times New Roman" w:hAnsi="Times New Roman" w:cs="Times New Roman"/>
                <w:kern w:val="0"/>
                <w:sz w:val="12"/>
                <w:szCs w:val="12"/>
              </w:rPr>
            </w:pPr>
            <w:r w:rsidRPr="00583807">
              <w:rPr>
                <w:rFonts w:ascii="Times New Roman" w:hAnsi="Times New Roman" w:cs="Times New Roman"/>
                <w:kern w:val="0"/>
                <w:sz w:val="12"/>
                <w:szCs w:val="12"/>
              </w:rPr>
              <w:t> </w:t>
            </w:r>
          </w:p>
        </w:tc>
      </w:tr>
      <w:tr w:rsidR="00583807" w:rsidRPr="00583807" w:rsidTr="00583807">
        <w:trPr>
          <w:gridAfter w:val="2"/>
          <w:wAfter w:w="80" w:type="dxa"/>
          <w:trHeight w:val="20"/>
        </w:trPr>
        <w:tc>
          <w:tcPr>
            <w:tcW w:w="2552"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583807" w:rsidRPr="00583807" w:rsidRDefault="00583807" w:rsidP="00583807">
            <w:pPr>
              <w:spacing w:after="0" w:line="240" w:lineRule="auto"/>
              <w:rPr>
                <w:rFonts w:ascii="Times New Roman" w:hAnsi="Times New Roman" w:cs="Times New Roman"/>
                <w:kern w:val="0"/>
                <w:sz w:val="12"/>
                <w:szCs w:val="12"/>
                <w:highlight w:val="yellow"/>
              </w:rPr>
            </w:pPr>
            <w:r w:rsidRPr="00583807">
              <w:rPr>
                <w:rFonts w:ascii="Times New Roman" w:hAnsi="Times New Roman" w:cs="Times New Roman"/>
                <w:kern w:val="0"/>
                <w:sz w:val="12"/>
                <w:szCs w:val="12"/>
                <w:highlight w:val="yellow"/>
              </w:rPr>
              <w:t>в том числе</w:t>
            </w:r>
          </w:p>
        </w:tc>
        <w:tc>
          <w:tcPr>
            <w:tcW w:w="1276" w:type="dxa"/>
            <w:tcBorders>
              <w:top w:val="nil"/>
              <w:left w:val="nil"/>
              <w:bottom w:val="single" w:sz="8" w:space="0" w:color="auto"/>
              <w:right w:val="single" w:sz="8" w:space="0" w:color="auto"/>
            </w:tcBorders>
            <w:shd w:val="clear" w:color="000000" w:fill="FFFFFF"/>
            <w:vAlign w:val="center"/>
            <w:hideMark/>
          </w:tcPr>
          <w:p w:rsidR="00583807" w:rsidRPr="00583807" w:rsidRDefault="00583807" w:rsidP="00583807">
            <w:pPr>
              <w:spacing w:after="0" w:line="240" w:lineRule="auto"/>
              <w:rPr>
                <w:rFonts w:ascii="Times New Roman" w:hAnsi="Times New Roman" w:cs="Times New Roman"/>
                <w:kern w:val="0"/>
                <w:sz w:val="12"/>
                <w:szCs w:val="12"/>
                <w:highlight w:val="yellow"/>
              </w:rPr>
            </w:pPr>
            <w:r w:rsidRPr="00583807">
              <w:rPr>
                <w:rFonts w:ascii="Times New Roman" w:hAnsi="Times New Roman" w:cs="Times New Roman"/>
                <w:kern w:val="0"/>
                <w:sz w:val="12"/>
                <w:szCs w:val="12"/>
                <w:highlight w:val="yellow"/>
              </w:rPr>
              <w:t> </w:t>
            </w:r>
          </w:p>
        </w:tc>
        <w:tc>
          <w:tcPr>
            <w:tcW w:w="502"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highlight w:val="yellow"/>
              </w:rPr>
            </w:pPr>
            <w:r w:rsidRPr="00583807">
              <w:rPr>
                <w:rFonts w:ascii="Times New Roman" w:hAnsi="Times New Roman" w:cs="Times New Roman"/>
                <w:kern w:val="0"/>
                <w:sz w:val="12"/>
                <w:szCs w:val="12"/>
                <w:highlight w:val="yellow"/>
              </w:rPr>
              <w:t> </w:t>
            </w:r>
          </w:p>
        </w:tc>
        <w:tc>
          <w:tcPr>
            <w:tcW w:w="477"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highlight w:val="yellow"/>
              </w:rPr>
            </w:pPr>
            <w:r w:rsidRPr="00583807">
              <w:rPr>
                <w:rFonts w:ascii="Times New Roman" w:hAnsi="Times New Roman" w:cs="Times New Roman"/>
                <w:kern w:val="0"/>
                <w:sz w:val="12"/>
                <w:szCs w:val="12"/>
                <w:highlight w:val="yellow"/>
              </w:rPr>
              <w:t> </w:t>
            </w:r>
          </w:p>
        </w:tc>
        <w:tc>
          <w:tcPr>
            <w:tcW w:w="830"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highlight w:val="yellow"/>
              </w:rPr>
            </w:pPr>
            <w:r w:rsidRPr="00583807">
              <w:rPr>
                <w:rFonts w:ascii="Times New Roman" w:hAnsi="Times New Roman" w:cs="Times New Roman"/>
                <w:kern w:val="0"/>
                <w:sz w:val="12"/>
                <w:szCs w:val="12"/>
                <w:highlight w:val="yellow"/>
              </w:rPr>
              <w:t> </w:t>
            </w:r>
          </w:p>
        </w:tc>
        <w:tc>
          <w:tcPr>
            <w:tcW w:w="530"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highlight w:val="yellow"/>
              </w:rPr>
            </w:pPr>
            <w:r w:rsidRPr="00583807">
              <w:rPr>
                <w:rFonts w:ascii="Times New Roman" w:hAnsi="Times New Roman" w:cs="Times New Roman"/>
                <w:kern w:val="0"/>
                <w:sz w:val="12"/>
                <w:szCs w:val="12"/>
                <w:highlight w:val="yellow"/>
              </w:rPr>
              <w:t> </w:t>
            </w:r>
          </w:p>
        </w:tc>
        <w:tc>
          <w:tcPr>
            <w:tcW w:w="568"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b/>
                <w:bCs/>
                <w:kern w:val="0"/>
                <w:sz w:val="12"/>
                <w:szCs w:val="12"/>
                <w:highlight w:val="yellow"/>
              </w:rPr>
            </w:pPr>
            <w:r w:rsidRPr="00583807">
              <w:rPr>
                <w:rFonts w:ascii="Times New Roman" w:hAnsi="Times New Roman" w:cs="Times New Roman"/>
                <w:b/>
                <w:bCs/>
                <w:kern w:val="0"/>
                <w:sz w:val="12"/>
                <w:szCs w:val="12"/>
                <w:highlight w:val="yellow"/>
              </w:rPr>
              <w:t> </w:t>
            </w:r>
          </w:p>
        </w:tc>
        <w:tc>
          <w:tcPr>
            <w:tcW w:w="565"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b/>
                <w:bCs/>
                <w:kern w:val="0"/>
                <w:sz w:val="12"/>
                <w:szCs w:val="12"/>
                <w:highlight w:val="yellow"/>
              </w:rPr>
            </w:pPr>
            <w:r w:rsidRPr="00583807">
              <w:rPr>
                <w:rFonts w:ascii="Times New Roman" w:hAnsi="Times New Roman" w:cs="Times New Roman"/>
                <w:b/>
                <w:bCs/>
                <w:kern w:val="0"/>
                <w:sz w:val="12"/>
                <w:szCs w:val="12"/>
                <w:highlight w:val="yellow"/>
              </w:rPr>
              <w:t> </w:t>
            </w:r>
          </w:p>
        </w:tc>
        <w:tc>
          <w:tcPr>
            <w:tcW w:w="456"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b/>
                <w:bCs/>
                <w:kern w:val="0"/>
                <w:sz w:val="12"/>
                <w:szCs w:val="12"/>
                <w:highlight w:val="yellow"/>
              </w:rPr>
            </w:pPr>
            <w:r w:rsidRPr="00583807">
              <w:rPr>
                <w:rFonts w:ascii="Times New Roman" w:hAnsi="Times New Roman" w:cs="Times New Roman"/>
                <w:b/>
                <w:bCs/>
                <w:kern w:val="0"/>
                <w:sz w:val="12"/>
                <w:szCs w:val="12"/>
                <w:highlight w:val="yellow"/>
              </w:rPr>
              <w:t> </w:t>
            </w:r>
          </w:p>
        </w:tc>
        <w:tc>
          <w:tcPr>
            <w:tcW w:w="1392"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highlight w:val="yellow"/>
              </w:rPr>
            </w:pPr>
            <w:r w:rsidRPr="00583807">
              <w:rPr>
                <w:rFonts w:ascii="Times New Roman" w:hAnsi="Times New Roman" w:cs="Times New Roman"/>
                <w:kern w:val="0"/>
                <w:sz w:val="12"/>
                <w:szCs w:val="12"/>
                <w:highlight w:val="yellow"/>
              </w:rPr>
              <w:t> </w:t>
            </w:r>
          </w:p>
        </w:tc>
        <w:tc>
          <w:tcPr>
            <w:tcW w:w="2032" w:type="dxa"/>
            <w:gridSpan w:val="2"/>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both"/>
              <w:rPr>
                <w:rFonts w:ascii="Times New Roman" w:hAnsi="Times New Roman" w:cs="Times New Roman"/>
                <w:kern w:val="0"/>
                <w:sz w:val="12"/>
                <w:szCs w:val="12"/>
              </w:rPr>
            </w:pPr>
            <w:r w:rsidRPr="00583807">
              <w:rPr>
                <w:rFonts w:ascii="Times New Roman" w:hAnsi="Times New Roman" w:cs="Times New Roman"/>
                <w:kern w:val="0"/>
                <w:sz w:val="12"/>
                <w:szCs w:val="12"/>
              </w:rPr>
              <w:t> </w:t>
            </w:r>
          </w:p>
        </w:tc>
      </w:tr>
      <w:tr w:rsidR="00583807" w:rsidRPr="00583807" w:rsidTr="00583807">
        <w:trPr>
          <w:gridAfter w:val="2"/>
          <w:wAfter w:w="80" w:type="dxa"/>
          <w:trHeight w:val="2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583807" w:rsidRPr="00583807" w:rsidRDefault="00583807" w:rsidP="00583807">
            <w:pPr>
              <w:spacing w:after="0" w:line="240" w:lineRule="auto"/>
              <w:rPr>
                <w:rFonts w:ascii="Times New Roman" w:hAnsi="Times New Roman" w:cs="Times New Roman"/>
                <w:kern w:val="0"/>
                <w:sz w:val="12"/>
                <w:szCs w:val="12"/>
              </w:rPr>
            </w:pPr>
            <w:r w:rsidRPr="00583807">
              <w:rPr>
                <w:rFonts w:ascii="Times New Roman" w:hAnsi="Times New Roman" w:cs="Times New Roman"/>
                <w:kern w:val="0"/>
                <w:sz w:val="12"/>
                <w:szCs w:val="12"/>
              </w:rPr>
              <w:t>ГРБС 901</w:t>
            </w:r>
          </w:p>
        </w:tc>
        <w:tc>
          <w:tcPr>
            <w:tcW w:w="326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83807" w:rsidRPr="00583807" w:rsidRDefault="00583807" w:rsidP="00583807">
            <w:pPr>
              <w:spacing w:after="0" w:line="240" w:lineRule="auto"/>
              <w:rPr>
                <w:rFonts w:ascii="Times New Roman" w:hAnsi="Times New Roman" w:cs="Times New Roman"/>
                <w:kern w:val="0"/>
                <w:sz w:val="12"/>
                <w:szCs w:val="12"/>
                <w:highlight w:val="yellow"/>
              </w:rPr>
            </w:pPr>
            <w:r w:rsidRPr="00583807">
              <w:rPr>
                <w:rFonts w:ascii="Times New Roman" w:hAnsi="Times New Roman" w:cs="Times New Roman"/>
                <w:kern w:val="0"/>
                <w:sz w:val="12"/>
                <w:szCs w:val="12"/>
                <w:highlight w:val="yellow"/>
              </w:rPr>
              <w:t>администрация Каратузского района</w:t>
            </w:r>
          </w:p>
        </w:tc>
        <w:tc>
          <w:tcPr>
            <w:tcW w:w="502"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highlight w:val="yellow"/>
              </w:rPr>
            </w:pPr>
            <w:r w:rsidRPr="00583807">
              <w:rPr>
                <w:rFonts w:ascii="Times New Roman" w:hAnsi="Times New Roman" w:cs="Times New Roman"/>
                <w:kern w:val="0"/>
                <w:sz w:val="12"/>
                <w:szCs w:val="12"/>
                <w:highlight w:val="yellow"/>
              </w:rPr>
              <w:t> </w:t>
            </w:r>
          </w:p>
        </w:tc>
        <w:tc>
          <w:tcPr>
            <w:tcW w:w="477"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highlight w:val="yellow"/>
              </w:rPr>
            </w:pPr>
            <w:r w:rsidRPr="00583807">
              <w:rPr>
                <w:rFonts w:ascii="Times New Roman" w:hAnsi="Times New Roman" w:cs="Times New Roman"/>
                <w:kern w:val="0"/>
                <w:sz w:val="12"/>
                <w:szCs w:val="12"/>
                <w:highlight w:val="yellow"/>
              </w:rPr>
              <w:t> </w:t>
            </w:r>
          </w:p>
        </w:tc>
        <w:tc>
          <w:tcPr>
            <w:tcW w:w="830"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highlight w:val="yellow"/>
              </w:rPr>
            </w:pPr>
            <w:r w:rsidRPr="00583807">
              <w:rPr>
                <w:rFonts w:ascii="Times New Roman" w:hAnsi="Times New Roman" w:cs="Times New Roman"/>
                <w:kern w:val="0"/>
                <w:sz w:val="12"/>
                <w:szCs w:val="12"/>
                <w:highlight w:val="yellow"/>
              </w:rPr>
              <w:t> </w:t>
            </w:r>
          </w:p>
        </w:tc>
        <w:tc>
          <w:tcPr>
            <w:tcW w:w="530"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highlight w:val="yellow"/>
              </w:rPr>
            </w:pPr>
            <w:r w:rsidRPr="00583807">
              <w:rPr>
                <w:rFonts w:ascii="Times New Roman" w:hAnsi="Times New Roman" w:cs="Times New Roman"/>
                <w:kern w:val="0"/>
                <w:sz w:val="12"/>
                <w:szCs w:val="12"/>
                <w:highlight w:val="yellow"/>
              </w:rPr>
              <w:t> </w:t>
            </w:r>
          </w:p>
        </w:tc>
        <w:tc>
          <w:tcPr>
            <w:tcW w:w="568"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highlight w:val="yellow"/>
              </w:rPr>
            </w:pPr>
            <w:r w:rsidRPr="00583807">
              <w:rPr>
                <w:rFonts w:ascii="Times New Roman" w:hAnsi="Times New Roman" w:cs="Times New Roman"/>
                <w:kern w:val="0"/>
                <w:sz w:val="12"/>
                <w:szCs w:val="12"/>
                <w:highlight w:val="yellow"/>
              </w:rPr>
              <w:t>420,06</w:t>
            </w:r>
          </w:p>
        </w:tc>
        <w:tc>
          <w:tcPr>
            <w:tcW w:w="565"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Calibri" w:eastAsia="Calibri" w:hAnsi="Calibri" w:cs="Times New Roman"/>
                <w:color w:val="auto"/>
                <w:kern w:val="0"/>
                <w:sz w:val="12"/>
                <w:szCs w:val="12"/>
                <w:highlight w:val="yellow"/>
                <w:lang w:eastAsia="en-US"/>
              </w:rPr>
            </w:pPr>
            <w:r w:rsidRPr="00583807">
              <w:rPr>
                <w:rFonts w:ascii="Times New Roman" w:hAnsi="Times New Roman" w:cs="Times New Roman"/>
                <w:kern w:val="0"/>
                <w:sz w:val="12"/>
                <w:szCs w:val="12"/>
                <w:highlight w:val="yellow"/>
              </w:rPr>
              <w:t>0,00</w:t>
            </w:r>
          </w:p>
        </w:tc>
        <w:tc>
          <w:tcPr>
            <w:tcW w:w="456"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Calibri" w:eastAsia="Calibri" w:hAnsi="Calibri" w:cs="Times New Roman"/>
                <w:color w:val="auto"/>
                <w:kern w:val="0"/>
                <w:sz w:val="12"/>
                <w:szCs w:val="12"/>
                <w:highlight w:val="yellow"/>
                <w:lang w:eastAsia="en-US"/>
              </w:rPr>
            </w:pPr>
            <w:r w:rsidRPr="00583807">
              <w:rPr>
                <w:rFonts w:ascii="Times New Roman" w:hAnsi="Times New Roman" w:cs="Times New Roman"/>
                <w:kern w:val="0"/>
                <w:sz w:val="12"/>
                <w:szCs w:val="12"/>
                <w:highlight w:val="yellow"/>
              </w:rPr>
              <w:t>0,00</w:t>
            </w:r>
          </w:p>
        </w:tc>
        <w:tc>
          <w:tcPr>
            <w:tcW w:w="1392" w:type="dxa"/>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center"/>
              <w:rPr>
                <w:rFonts w:ascii="Times New Roman" w:hAnsi="Times New Roman" w:cs="Times New Roman"/>
                <w:kern w:val="0"/>
                <w:sz w:val="12"/>
                <w:szCs w:val="12"/>
                <w:highlight w:val="yellow"/>
              </w:rPr>
            </w:pPr>
            <w:r w:rsidRPr="00583807">
              <w:rPr>
                <w:rFonts w:ascii="Times New Roman" w:hAnsi="Times New Roman" w:cs="Times New Roman"/>
                <w:kern w:val="0"/>
                <w:sz w:val="12"/>
                <w:szCs w:val="12"/>
                <w:highlight w:val="yellow"/>
              </w:rPr>
              <w:t>420,06</w:t>
            </w:r>
          </w:p>
        </w:tc>
        <w:tc>
          <w:tcPr>
            <w:tcW w:w="2032" w:type="dxa"/>
            <w:gridSpan w:val="2"/>
            <w:tcBorders>
              <w:top w:val="nil"/>
              <w:left w:val="nil"/>
              <w:bottom w:val="single" w:sz="8" w:space="0" w:color="auto"/>
              <w:right w:val="single" w:sz="8" w:space="0" w:color="auto"/>
            </w:tcBorders>
            <w:shd w:val="clear" w:color="auto" w:fill="auto"/>
            <w:vAlign w:val="center"/>
            <w:hideMark/>
          </w:tcPr>
          <w:p w:rsidR="00583807" w:rsidRPr="00583807" w:rsidRDefault="00583807" w:rsidP="00583807">
            <w:pPr>
              <w:spacing w:after="0" w:line="240" w:lineRule="auto"/>
              <w:jc w:val="both"/>
              <w:rPr>
                <w:rFonts w:ascii="Times New Roman" w:hAnsi="Times New Roman" w:cs="Times New Roman"/>
                <w:kern w:val="0"/>
                <w:sz w:val="12"/>
                <w:szCs w:val="12"/>
              </w:rPr>
            </w:pPr>
            <w:r w:rsidRPr="00583807">
              <w:rPr>
                <w:rFonts w:ascii="Times New Roman" w:hAnsi="Times New Roman" w:cs="Times New Roman"/>
                <w:kern w:val="0"/>
                <w:sz w:val="12"/>
                <w:szCs w:val="12"/>
              </w:rPr>
              <w:t> </w:t>
            </w:r>
          </w:p>
        </w:tc>
      </w:tr>
    </w:tbl>
    <w:p w:rsidR="00C012B5" w:rsidRDefault="00C012B5" w:rsidP="00583807">
      <w:pPr>
        <w:spacing w:after="0" w:line="240" w:lineRule="auto"/>
        <w:rPr>
          <w:rFonts w:ascii="Times New Roman" w:hAnsi="Times New Roman" w:cs="Times New Roman"/>
          <w:color w:val="auto"/>
          <w:kern w:val="0"/>
          <w:sz w:val="12"/>
          <w:szCs w:val="12"/>
        </w:rPr>
      </w:pPr>
    </w:p>
    <w:p w:rsidR="00583807" w:rsidRPr="00583807" w:rsidRDefault="00583807" w:rsidP="00583807">
      <w:pPr>
        <w:spacing w:after="0" w:line="240" w:lineRule="auto"/>
        <w:jc w:val="center"/>
        <w:rPr>
          <w:rFonts w:ascii="Times New Roman" w:eastAsiaTheme="minorHAnsi" w:hAnsi="Times New Roman" w:cs="Times New Roman"/>
          <w:color w:val="auto"/>
          <w:kern w:val="0"/>
          <w:sz w:val="12"/>
          <w:szCs w:val="12"/>
          <w:lang w:eastAsia="en-US"/>
        </w:rPr>
      </w:pPr>
      <w:r w:rsidRPr="00583807">
        <w:rPr>
          <w:rFonts w:ascii="Times New Roman" w:eastAsiaTheme="minorHAnsi" w:hAnsi="Times New Roman" w:cs="Times New Roman"/>
          <w:color w:val="auto"/>
          <w:kern w:val="0"/>
          <w:sz w:val="12"/>
          <w:szCs w:val="12"/>
          <w:lang w:eastAsia="en-US"/>
        </w:rPr>
        <w:t>АДМИНИСТРАЦИЯ КАРАТУЗСКОГО РАЙОНА</w:t>
      </w:r>
    </w:p>
    <w:p w:rsidR="00583807" w:rsidRPr="00583807" w:rsidRDefault="00583807" w:rsidP="00583807">
      <w:pPr>
        <w:tabs>
          <w:tab w:val="left" w:pos="3555"/>
          <w:tab w:val="left" w:pos="7530"/>
        </w:tabs>
        <w:spacing w:after="0" w:line="240" w:lineRule="auto"/>
        <w:jc w:val="center"/>
        <w:rPr>
          <w:rFonts w:ascii="Times New Roman" w:eastAsiaTheme="minorHAnsi" w:hAnsi="Times New Roman" w:cs="Times New Roman"/>
          <w:color w:val="auto"/>
          <w:kern w:val="0"/>
          <w:sz w:val="12"/>
          <w:szCs w:val="12"/>
          <w:lang w:eastAsia="en-US"/>
        </w:rPr>
      </w:pPr>
      <w:r w:rsidRPr="00583807">
        <w:rPr>
          <w:rFonts w:ascii="Times New Roman" w:eastAsiaTheme="minorHAnsi" w:hAnsi="Times New Roman" w:cs="Times New Roman"/>
          <w:color w:val="auto"/>
          <w:kern w:val="0"/>
          <w:sz w:val="12"/>
          <w:szCs w:val="12"/>
          <w:lang w:eastAsia="en-US"/>
        </w:rPr>
        <w:t>ПОСТАНОВЛЕНИЕ</w:t>
      </w:r>
    </w:p>
    <w:p w:rsidR="00583807" w:rsidRPr="00583807" w:rsidRDefault="00583807" w:rsidP="00583807">
      <w:pPr>
        <w:tabs>
          <w:tab w:val="left" w:pos="3148"/>
          <w:tab w:val="left" w:pos="3555"/>
          <w:tab w:val="left" w:pos="7530"/>
        </w:tabs>
        <w:spacing w:after="0" w:line="240" w:lineRule="auto"/>
        <w:rPr>
          <w:rFonts w:ascii="Times New Roman" w:eastAsiaTheme="minorHAnsi" w:hAnsi="Times New Roman" w:cs="Times New Roman"/>
          <w:color w:val="auto"/>
          <w:kern w:val="0"/>
          <w:sz w:val="12"/>
          <w:szCs w:val="12"/>
          <w:lang w:eastAsia="en-US"/>
        </w:rPr>
      </w:pPr>
      <w:r w:rsidRPr="00583807">
        <w:rPr>
          <w:rFonts w:ascii="Times New Roman" w:eastAsiaTheme="minorHAnsi" w:hAnsi="Times New Roman" w:cs="Times New Roman"/>
          <w:color w:val="auto"/>
          <w:kern w:val="0"/>
          <w:sz w:val="12"/>
          <w:szCs w:val="12"/>
          <w:lang w:eastAsia="en-US"/>
        </w:rPr>
        <w:t>24.05.2023                                     с. Каратузское                                       № 490-п</w:t>
      </w:r>
    </w:p>
    <w:p w:rsidR="00583807" w:rsidRPr="00583807" w:rsidRDefault="00583807" w:rsidP="00583807">
      <w:pPr>
        <w:tabs>
          <w:tab w:val="left" w:pos="638"/>
          <w:tab w:val="left" w:pos="3817"/>
        </w:tabs>
        <w:spacing w:after="0" w:line="240" w:lineRule="auto"/>
        <w:jc w:val="both"/>
        <w:rPr>
          <w:rFonts w:ascii="Times New Roman" w:eastAsiaTheme="minorHAnsi" w:hAnsi="Times New Roman" w:cs="Times New Roman"/>
          <w:color w:val="auto"/>
          <w:kern w:val="0"/>
          <w:sz w:val="12"/>
          <w:szCs w:val="12"/>
          <w:lang w:eastAsia="en-US"/>
        </w:rPr>
      </w:pPr>
      <w:r w:rsidRPr="00583807">
        <w:rPr>
          <w:rFonts w:ascii="Times New Roman" w:eastAsiaTheme="minorHAnsi" w:hAnsi="Times New Roman" w:cs="Times New Roman"/>
          <w:color w:val="auto"/>
          <w:kern w:val="0"/>
          <w:sz w:val="12"/>
          <w:szCs w:val="12"/>
          <w:lang w:eastAsia="en-US"/>
        </w:rPr>
        <w:t>Об утверждении  единой формы  перечня муниципального имущества находящегося в собственности муниципального образования «Каратузский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МСП)  предназначенного для  предоставления во владение и (или) пользование субъектам  малого и среднего предпринимательства</w:t>
      </w:r>
    </w:p>
    <w:p w:rsidR="00583807" w:rsidRPr="00583807" w:rsidRDefault="00583807" w:rsidP="00583807">
      <w:pPr>
        <w:tabs>
          <w:tab w:val="left" w:pos="638"/>
          <w:tab w:val="left" w:pos="3817"/>
        </w:tabs>
        <w:spacing w:after="0" w:line="240" w:lineRule="auto"/>
        <w:jc w:val="both"/>
        <w:rPr>
          <w:rFonts w:ascii="Times New Roman" w:eastAsiaTheme="minorHAnsi" w:hAnsi="Times New Roman" w:cs="Times New Roman"/>
          <w:color w:val="auto"/>
          <w:kern w:val="0"/>
          <w:sz w:val="12"/>
          <w:szCs w:val="12"/>
          <w:lang w:eastAsia="en-US"/>
        </w:rPr>
      </w:pPr>
    </w:p>
    <w:p w:rsidR="00583807" w:rsidRPr="00583807" w:rsidRDefault="00583807" w:rsidP="00583807">
      <w:pPr>
        <w:tabs>
          <w:tab w:val="left" w:pos="0"/>
          <w:tab w:val="left" w:pos="3817"/>
        </w:tabs>
        <w:spacing w:after="0" w:line="240" w:lineRule="auto"/>
        <w:ind w:firstLine="567"/>
        <w:jc w:val="both"/>
        <w:rPr>
          <w:rFonts w:ascii="Times New Roman" w:eastAsiaTheme="minorHAnsi" w:hAnsi="Times New Roman" w:cs="Times New Roman"/>
          <w:color w:val="auto"/>
          <w:kern w:val="0"/>
          <w:sz w:val="12"/>
          <w:szCs w:val="12"/>
          <w:lang w:eastAsia="en-US"/>
        </w:rPr>
      </w:pPr>
      <w:r w:rsidRPr="00583807">
        <w:rPr>
          <w:rFonts w:ascii="Times New Roman" w:eastAsiaTheme="minorHAnsi" w:hAnsi="Times New Roman" w:cs="Times New Roman"/>
          <w:color w:val="auto"/>
          <w:kern w:val="0"/>
          <w:sz w:val="12"/>
          <w:szCs w:val="12"/>
          <w:lang w:eastAsia="en-US"/>
        </w:rPr>
        <w:t xml:space="preserve">Руководствуясь  ч.4 ст.18 Федерального закона от 24.07.2007 №209-ФЗ «О развитии малого и среднего предпринимательства в Российской Федерации»,  во исполнения  разделов </w:t>
      </w:r>
      <w:r w:rsidRPr="00583807">
        <w:rPr>
          <w:rFonts w:ascii="Times New Roman" w:eastAsiaTheme="minorHAnsi" w:hAnsi="Times New Roman" w:cs="Times New Roman"/>
          <w:color w:val="auto"/>
          <w:kern w:val="0"/>
          <w:sz w:val="12"/>
          <w:szCs w:val="12"/>
          <w:lang w:val="en-US" w:eastAsia="en-US"/>
        </w:rPr>
        <w:t>II</w:t>
      </w:r>
      <w:r w:rsidRPr="00583807">
        <w:rPr>
          <w:rFonts w:ascii="Times New Roman" w:eastAsiaTheme="minorHAnsi" w:hAnsi="Times New Roman" w:cs="Times New Roman"/>
          <w:color w:val="auto"/>
          <w:kern w:val="0"/>
          <w:sz w:val="12"/>
          <w:szCs w:val="12"/>
          <w:lang w:eastAsia="en-US"/>
        </w:rPr>
        <w:t xml:space="preserve"> и </w:t>
      </w:r>
      <w:r w:rsidRPr="00583807">
        <w:rPr>
          <w:rFonts w:ascii="Times New Roman" w:eastAsiaTheme="minorHAnsi" w:hAnsi="Times New Roman" w:cs="Times New Roman"/>
          <w:color w:val="auto"/>
          <w:kern w:val="0"/>
          <w:sz w:val="12"/>
          <w:szCs w:val="12"/>
          <w:lang w:val="en-US" w:eastAsia="en-US"/>
        </w:rPr>
        <w:t>III</w:t>
      </w:r>
      <w:r w:rsidRPr="00583807">
        <w:rPr>
          <w:rFonts w:ascii="Times New Roman" w:eastAsiaTheme="minorHAnsi" w:hAnsi="Times New Roman" w:cs="Times New Roman"/>
          <w:color w:val="auto"/>
          <w:kern w:val="0"/>
          <w:sz w:val="12"/>
          <w:szCs w:val="12"/>
          <w:lang w:eastAsia="en-US"/>
        </w:rPr>
        <w:t xml:space="preserve"> протокола акционерного общества «Федеральная корпорация по развитию малого и среднего предпринимательства» от 16.02.2023 №1-ИП-ВКС-О, в соответствии постановлением администрации Каратузского  района от 11.08.2017 №808-п «Об имущественной поддержке субъектов малого и среднего предпринимательства», Уставом  муниципального образования «Каратузский район», ПОСТАНОВЛЯЮ:</w:t>
      </w:r>
    </w:p>
    <w:p w:rsidR="00583807" w:rsidRPr="00583807" w:rsidRDefault="00583807" w:rsidP="00583807">
      <w:pPr>
        <w:tabs>
          <w:tab w:val="left" w:pos="0"/>
          <w:tab w:val="left" w:pos="3817"/>
        </w:tabs>
        <w:spacing w:after="0" w:line="240" w:lineRule="auto"/>
        <w:ind w:firstLine="567"/>
        <w:jc w:val="both"/>
        <w:rPr>
          <w:rFonts w:ascii="Times New Roman" w:eastAsiaTheme="minorHAnsi" w:hAnsi="Times New Roman" w:cs="Times New Roman"/>
          <w:color w:val="auto"/>
          <w:kern w:val="0"/>
          <w:sz w:val="12"/>
          <w:szCs w:val="12"/>
          <w:lang w:eastAsia="en-US"/>
        </w:rPr>
      </w:pPr>
      <w:r w:rsidRPr="00583807">
        <w:rPr>
          <w:rFonts w:ascii="Times New Roman" w:eastAsiaTheme="minorHAnsi" w:hAnsi="Times New Roman" w:cs="Times New Roman"/>
          <w:color w:val="auto"/>
          <w:kern w:val="0"/>
          <w:sz w:val="12"/>
          <w:szCs w:val="12"/>
          <w:lang w:eastAsia="en-US"/>
        </w:rPr>
        <w:t>1.В целях совершенствования системы предоставления мер имущественной поддержки субъектам малого и среднего  предпринимательства, утвердить форму,    рекомендуемую  АО «Корпорация «МПС»,   с указанием свободного  и предоставленного  имущества перечня  муниципального имущества, находящегося  в собственности муниципального образования «Каратузский район» Красноярского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МСП) согласно  приложению №1.</w:t>
      </w:r>
    </w:p>
    <w:p w:rsidR="00583807" w:rsidRPr="00583807" w:rsidRDefault="00583807" w:rsidP="00583807">
      <w:pPr>
        <w:tabs>
          <w:tab w:val="left" w:pos="0"/>
          <w:tab w:val="left" w:pos="3817"/>
        </w:tabs>
        <w:spacing w:after="0" w:line="240" w:lineRule="auto"/>
        <w:ind w:firstLine="567"/>
        <w:jc w:val="both"/>
        <w:rPr>
          <w:rFonts w:ascii="Times New Roman" w:eastAsiaTheme="minorHAnsi" w:hAnsi="Times New Roman" w:cs="Times New Roman"/>
          <w:color w:val="auto"/>
          <w:kern w:val="0"/>
          <w:sz w:val="12"/>
          <w:szCs w:val="12"/>
          <w:lang w:eastAsia="en-US"/>
        </w:rPr>
      </w:pPr>
      <w:r w:rsidRPr="00583807">
        <w:rPr>
          <w:rFonts w:ascii="Times New Roman" w:eastAsiaTheme="minorHAnsi" w:hAnsi="Times New Roman" w:cs="Times New Roman"/>
          <w:color w:val="auto"/>
          <w:kern w:val="0"/>
          <w:sz w:val="12"/>
          <w:szCs w:val="12"/>
          <w:lang w:eastAsia="en-US"/>
        </w:rPr>
        <w:t>2.Отделу земельных и имущественных отношений администрации Каратузского района (О.А. Назарова) в 10-дневный срок  со дня принятия настоящего постановления опубликовать  перечень  муниципального имущества согласно форме утвержденной ч.1 постановления, на официальном сайте администрации Каратузского района, в разделе «Имущественная поддержка субъектов  малого и среднего предпринимательства»,  и периодическом  издании «Вести муниципального  образования «Каратузский район» Красноярского края.</w:t>
      </w:r>
    </w:p>
    <w:p w:rsidR="00583807" w:rsidRPr="00583807" w:rsidRDefault="00583807" w:rsidP="00583807">
      <w:pPr>
        <w:tabs>
          <w:tab w:val="left" w:pos="0"/>
          <w:tab w:val="left" w:pos="3817"/>
        </w:tabs>
        <w:spacing w:after="0" w:line="240" w:lineRule="auto"/>
        <w:ind w:firstLine="567"/>
        <w:jc w:val="both"/>
        <w:rPr>
          <w:rFonts w:ascii="Times New Roman" w:eastAsiaTheme="minorHAnsi" w:hAnsi="Times New Roman" w:cs="Times New Roman"/>
          <w:color w:val="auto"/>
          <w:kern w:val="0"/>
          <w:sz w:val="12"/>
          <w:szCs w:val="12"/>
          <w:lang w:eastAsia="en-US"/>
        </w:rPr>
      </w:pPr>
      <w:r w:rsidRPr="00583807">
        <w:rPr>
          <w:rFonts w:ascii="Times New Roman" w:eastAsiaTheme="minorHAnsi" w:hAnsi="Times New Roman" w:cs="Times New Roman"/>
          <w:color w:val="auto"/>
          <w:kern w:val="0"/>
          <w:sz w:val="12"/>
          <w:szCs w:val="12"/>
          <w:lang w:eastAsia="en-US"/>
        </w:rPr>
        <w:t>3. Контроль за исполнением  настоящего постановления возложить  на Назарову Оксану Анатольевну - начальника отдела земельных и имущественных отношений администрации Каратузского района.</w:t>
      </w:r>
    </w:p>
    <w:p w:rsidR="00583807" w:rsidRPr="00583807" w:rsidRDefault="00583807" w:rsidP="00583807">
      <w:pPr>
        <w:tabs>
          <w:tab w:val="left" w:pos="0"/>
          <w:tab w:val="left" w:pos="3817"/>
        </w:tabs>
        <w:spacing w:after="0" w:line="240" w:lineRule="auto"/>
        <w:ind w:firstLine="567"/>
        <w:jc w:val="both"/>
        <w:rPr>
          <w:rFonts w:ascii="Times New Roman" w:eastAsiaTheme="minorHAnsi" w:hAnsi="Times New Roman" w:cs="Times New Roman"/>
          <w:color w:val="auto"/>
          <w:kern w:val="0"/>
          <w:sz w:val="12"/>
          <w:szCs w:val="12"/>
          <w:lang w:eastAsia="en-US"/>
        </w:rPr>
      </w:pPr>
      <w:r w:rsidRPr="00583807">
        <w:rPr>
          <w:rFonts w:ascii="Times New Roman" w:eastAsiaTheme="minorHAnsi" w:hAnsi="Times New Roman" w:cs="Times New Roman"/>
          <w:color w:val="auto"/>
          <w:kern w:val="0"/>
          <w:sz w:val="12"/>
          <w:szCs w:val="12"/>
          <w:lang w:eastAsia="en-US"/>
        </w:rPr>
        <w:t>4. Настоящее постановление вступает в силу в день, следующим за днем  его официального  опубликования</w:t>
      </w:r>
      <w:r w:rsidRPr="00583807">
        <w:rPr>
          <w:rFonts w:ascii="Times New Roman" w:eastAsiaTheme="minorHAnsi" w:hAnsi="Times New Roman" w:cs="Times New Roman"/>
          <w:color w:val="auto"/>
          <w:kern w:val="0"/>
          <w:sz w:val="12"/>
          <w:szCs w:val="12"/>
          <w:lang w:eastAsia="en-US"/>
        </w:rPr>
        <w:tab/>
        <w:t xml:space="preserve"> в периодическом печатном издании «Вести» муниципального образования «Каратузский район» Красноярского края.</w:t>
      </w:r>
    </w:p>
    <w:p w:rsidR="00583807" w:rsidRPr="00583807" w:rsidRDefault="00583807" w:rsidP="00583807">
      <w:pPr>
        <w:tabs>
          <w:tab w:val="left" w:pos="7349"/>
        </w:tabs>
        <w:spacing w:after="0" w:line="240" w:lineRule="auto"/>
        <w:jc w:val="both"/>
        <w:rPr>
          <w:rFonts w:ascii="Times New Roman" w:eastAsiaTheme="minorHAnsi" w:hAnsi="Times New Roman" w:cs="Times New Roman"/>
          <w:color w:val="auto"/>
          <w:kern w:val="0"/>
          <w:sz w:val="12"/>
          <w:szCs w:val="12"/>
          <w:lang w:eastAsia="en-US"/>
        </w:rPr>
      </w:pPr>
    </w:p>
    <w:p w:rsidR="00583807" w:rsidRPr="00583807" w:rsidRDefault="00583807" w:rsidP="00583807">
      <w:pPr>
        <w:tabs>
          <w:tab w:val="left" w:pos="7349"/>
        </w:tabs>
        <w:spacing w:after="0" w:line="240" w:lineRule="auto"/>
        <w:jc w:val="both"/>
        <w:rPr>
          <w:rFonts w:ascii="Times New Roman" w:eastAsiaTheme="minorHAnsi" w:hAnsi="Times New Roman" w:cs="Times New Roman"/>
          <w:color w:val="auto"/>
          <w:kern w:val="0"/>
          <w:sz w:val="12"/>
          <w:szCs w:val="12"/>
          <w:lang w:eastAsia="en-US"/>
        </w:rPr>
      </w:pPr>
      <w:r w:rsidRPr="00583807">
        <w:rPr>
          <w:rFonts w:ascii="Times New Roman" w:eastAsiaTheme="minorHAnsi" w:hAnsi="Times New Roman" w:cs="Times New Roman"/>
          <w:color w:val="auto"/>
          <w:kern w:val="0"/>
          <w:sz w:val="12"/>
          <w:szCs w:val="12"/>
          <w:lang w:eastAsia="en-US"/>
        </w:rPr>
        <w:t xml:space="preserve">  И.о. главы района                                                                                 Е.С. Мигла</w:t>
      </w:r>
    </w:p>
    <w:p w:rsidR="00C012B5" w:rsidRDefault="00C012B5" w:rsidP="00773AA5">
      <w:pPr>
        <w:spacing w:after="0" w:line="240" w:lineRule="auto"/>
        <w:rPr>
          <w:rFonts w:ascii="Times New Roman" w:hAnsi="Times New Roman" w:cs="Times New Roman"/>
          <w:color w:val="auto"/>
          <w:kern w:val="0"/>
          <w:sz w:val="12"/>
          <w:szCs w:val="12"/>
        </w:rPr>
      </w:pPr>
    </w:p>
    <w:p w:rsidR="00583807" w:rsidRPr="00583807" w:rsidRDefault="00583807" w:rsidP="00583807">
      <w:pPr>
        <w:spacing w:after="20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АДМИНИСТРАЦИЯ</w:t>
      </w:r>
      <w:r w:rsidRPr="00583807">
        <w:rPr>
          <w:rFonts w:ascii="Times New Roman" w:eastAsia="Calibri" w:hAnsi="Times New Roman" w:cs="Times New Roman"/>
          <w:color w:val="auto"/>
          <w:kern w:val="0"/>
          <w:sz w:val="12"/>
          <w:szCs w:val="12"/>
          <w:lang w:val="en-US" w:eastAsia="en-US"/>
        </w:rPr>
        <w:t xml:space="preserve"> </w:t>
      </w:r>
      <w:r w:rsidRPr="00583807">
        <w:rPr>
          <w:rFonts w:ascii="Times New Roman" w:eastAsia="Calibri" w:hAnsi="Times New Roman" w:cs="Times New Roman"/>
          <w:color w:val="auto"/>
          <w:kern w:val="0"/>
          <w:sz w:val="12"/>
          <w:szCs w:val="12"/>
          <w:lang w:eastAsia="en-US"/>
        </w:rPr>
        <w:t>КАРАТУЗСКОГО РАЙОНА</w:t>
      </w:r>
    </w:p>
    <w:p w:rsidR="00583807" w:rsidRPr="00583807" w:rsidRDefault="00583807" w:rsidP="00583807">
      <w:pPr>
        <w:spacing w:after="200" w:line="240" w:lineRule="auto"/>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ПОСТАНОВЛЕНИЕ</w:t>
      </w:r>
    </w:p>
    <w:tbl>
      <w:tblPr>
        <w:tblStyle w:val="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261"/>
        <w:gridCol w:w="3118"/>
      </w:tblGrid>
      <w:tr w:rsidR="00583807" w:rsidRPr="00583807" w:rsidTr="00583807">
        <w:tc>
          <w:tcPr>
            <w:tcW w:w="2943" w:type="dxa"/>
            <w:tcBorders>
              <w:top w:val="nil"/>
              <w:left w:val="nil"/>
              <w:bottom w:val="nil"/>
              <w:right w:val="nil"/>
            </w:tcBorders>
            <w:hideMark/>
          </w:tcPr>
          <w:p w:rsidR="00583807" w:rsidRPr="00583807" w:rsidRDefault="00583807" w:rsidP="00583807">
            <w:pPr>
              <w:spacing w:after="0" w:line="240" w:lineRule="auto"/>
              <w:contextualSpacing/>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 xml:space="preserve">18.05.2023 </w:t>
            </w:r>
          </w:p>
        </w:tc>
        <w:tc>
          <w:tcPr>
            <w:tcW w:w="3261" w:type="dxa"/>
            <w:tcBorders>
              <w:top w:val="nil"/>
              <w:left w:val="nil"/>
              <w:bottom w:val="nil"/>
              <w:right w:val="nil"/>
            </w:tcBorders>
            <w:hideMark/>
          </w:tcPr>
          <w:p w:rsidR="00583807" w:rsidRPr="00583807" w:rsidRDefault="00583807" w:rsidP="00583807">
            <w:pPr>
              <w:spacing w:after="0" w:line="240" w:lineRule="auto"/>
              <w:contextualSpacing/>
              <w:jc w:val="center"/>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 xml:space="preserve">    с. Каратузское</w:t>
            </w:r>
          </w:p>
        </w:tc>
        <w:tc>
          <w:tcPr>
            <w:tcW w:w="3118" w:type="dxa"/>
            <w:tcBorders>
              <w:top w:val="nil"/>
              <w:left w:val="nil"/>
              <w:bottom w:val="nil"/>
              <w:right w:val="nil"/>
            </w:tcBorders>
            <w:hideMark/>
          </w:tcPr>
          <w:p w:rsidR="00583807" w:rsidRPr="00583807" w:rsidRDefault="00583807" w:rsidP="00583807">
            <w:pPr>
              <w:spacing w:after="0" w:line="240" w:lineRule="auto"/>
              <w:contextualSpacing/>
              <w:jc w:val="right"/>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 xml:space="preserve">         № 470-п </w:t>
            </w:r>
          </w:p>
        </w:tc>
      </w:tr>
    </w:tbl>
    <w:p w:rsidR="00583807" w:rsidRPr="00583807" w:rsidRDefault="00583807" w:rsidP="00583807">
      <w:pPr>
        <w:tabs>
          <w:tab w:val="left" w:pos="1080"/>
        </w:tabs>
        <w:spacing w:after="0" w:line="240" w:lineRule="auto"/>
        <w:ind w:firstLine="540"/>
        <w:jc w:val="both"/>
        <w:rPr>
          <w:rFonts w:ascii="Times New Roman" w:eastAsia="Calibri" w:hAnsi="Times New Roman" w:cs="Times New Roman"/>
          <w:color w:val="auto"/>
          <w:kern w:val="0"/>
          <w:sz w:val="12"/>
          <w:szCs w:val="12"/>
          <w:lang w:eastAsia="en-US"/>
        </w:rPr>
      </w:pPr>
    </w:p>
    <w:p w:rsidR="00583807" w:rsidRPr="00583807" w:rsidRDefault="00583807" w:rsidP="00583807">
      <w:pPr>
        <w:spacing w:after="0" w:line="240" w:lineRule="auto"/>
        <w:jc w:val="both"/>
        <w:rPr>
          <w:rFonts w:ascii="Times New Roman" w:hAnsi="Times New Roman" w:cs="Times New Roman"/>
          <w:kern w:val="0"/>
          <w:sz w:val="12"/>
          <w:szCs w:val="12"/>
        </w:rPr>
      </w:pPr>
      <w:r w:rsidRPr="00583807">
        <w:rPr>
          <w:rFonts w:ascii="Times New Roman" w:hAnsi="Times New Roman" w:cs="Times New Roman"/>
          <w:kern w:val="0"/>
          <w:sz w:val="12"/>
          <w:szCs w:val="12"/>
        </w:rPr>
        <w:t>О внесении изменений в постановление администрации Каратузского района от 01.10.2020  № 841-п  «О создании комиссии по проведению контроля за сохранностью жилых помещений, закрепленных за детьми-сиротами</w:t>
      </w:r>
      <w:r w:rsidRPr="00583807">
        <w:rPr>
          <w:rFonts w:ascii="Times New Roman" w:hAnsi="Times New Roman" w:cs="Times New Roman"/>
          <w:kern w:val="0"/>
          <w:sz w:val="12"/>
          <w:szCs w:val="12"/>
        </w:rPr>
        <w:br/>
        <w:t>и детьми, оставшимися без попечения родителей»</w:t>
      </w:r>
    </w:p>
    <w:p w:rsidR="00583807" w:rsidRPr="00583807" w:rsidRDefault="00583807" w:rsidP="00583807">
      <w:pPr>
        <w:spacing w:after="0" w:line="240" w:lineRule="auto"/>
        <w:ind w:firstLine="540"/>
        <w:rPr>
          <w:rFonts w:ascii="Times New Roman" w:eastAsia="Calibri" w:hAnsi="Times New Roman" w:cs="Times New Roman"/>
          <w:color w:val="auto"/>
          <w:kern w:val="0"/>
          <w:sz w:val="12"/>
          <w:szCs w:val="12"/>
          <w:lang w:eastAsia="en-US"/>
        </w:rPr>
      </w:pPr>
    </w:p>
    <w:p w:rsidR="00583807" w:rsidRPr="00583807" w:rsidRDefault="00583807" w:rsidP="00583807">
      <w:pPr>
        <w:spacing w:after="0" w:line="240" w:lineRule="auto"/>
        <w:ind w:firstLine="708"/>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В связи с кадровыми изменениями в Управлении образования администрации Каратузского района и МКУ по обеспечению жизнедеятельности района, руководствуясь статьями 26-28 Устава муниципального образования «Каратузского района», ПОСТАНОВЛЯЮ:</w:t>
      </w:r>
    </w:p>
    <w:p w:rsidR="00583807" w:rsidRPr="00583807" w:rsidRDefault="00583807" w:rsidP="00583807">
      <w:pPr>
        <w:spacing w:after="0" w:line="240" w:lineRule="auto"/>
        <w:ind w:firstLine="708"/>
        <w:jc w:val="both"/>
        <w:rPr>
          <w:rFonts w:ascii="Times New Roman" w:eastAsia="Calibri" w:hAnsi="Times New Roman" w:cs="Times New Roman"/>
          <w:b/>
          <w:color w:val="auto"/>
          <w:kern w:val="0"/>
          <w:sz w:val="12"/>
          <w:szCs w:val="12"/>
          <w:lang w:eastAsia="en-US"/>
        </w:rPr>
      </w:pPr>
      <w:r w:rsidRPr="00583807">
        <w:rPr>
          <w:rFonts w:ascii="Times New Roman" w:eastAsia="Calibri" w:hAnsi="Times New Roman" w:cs="Times New Roman"/>
          <w:color w:val="auto"/>
          <w:kern w:val="0"/>
          <w:sz w:val="12"/>
          <w:szCs w:val="12"/>
          <w:lang w:eastAsia="en-US"/>
        </w:rPr>
        <w:t>1.Приложение № 1 к постановлению администрации Каратузского района от 01.10.2020  № 841-п «О создании комиссии по проведению контроля за сохранностью жилых помещений, закрепленных за детьми-сиротами и детьми, оставшимися без попечения родителей», изменить и изложить в новой редакции согласно приложению к настоящему постановлению.</w:t>
      </w:r>
    </w:p>
    <w:p w:rsidR="00583807" w:rsidRPr="00583807" w:rsidRDefault="00583807" w:rsidP="00583807">
      <w:pPr>
        <w:spacing w:after="0" w:line="240" w:lineRule="auto"/>
        <w:ind w:firstLine="708"/>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2. Контроль за исполнением настоящего постановления возложить</w:t>
      </w:r>
      <w:r w:rsidRPr="00583807">
        <w:rPr>
          <w:rFonts w:ascii="Times New Roman" w:eastAsia="Calibri" w:hAnsi="Times New Roman" w:cs="Times New Roman"/>
          <w:color w:val="auto"/>
          <w:kern w:val="0"/>
          <w:sz w:val="12"/>
          <w:szCs w:val="12"/>
          <w:lang w:eastAsia="en-US"/>
        </w:rPr>
        <w:br/>
        <w:t>на А.А. Савина, заместителя главы района по социальным вопросам.</w:t>
      </w:r>
    </w:p>
    <w:p w:rsidR="00583807" w:rsidRPr="00583807" w:rsidRDefault="00583807" w:rsidP="00583807">
      <w:pPr>
        <w:spacing w:after="0" w:line="240" w:lineRule="auto"/>
        <w:ind w:firstLine="708"/>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p>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p>
    <w:p w:rsidR="00583807" w:rsidRPr="00583807" w:rsidRDefault="00583807" w:rsidP="00583807">
      <w:pPr>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Глава района                                                                                          К.А. Тюнин</w:t>
      </w:r>
    </w:p>
    <w:p w:rsidR="00C012B5" w:rsidRDefault="00C012B5" w:rsidP="00773AA5">
      <w:pPr>
        <w:spacing w:after="0" w:line="240" w:lineRule="auto"/>
        <w:rPr>
          <w:rFonts w:ascii="Times New Roman" w:hAnsi="Times New Roman" w:cs="Times New Roman"/>
          <w:color w:val="auto"/>
          <w:kern w:val="0"/>
          <w:sz w:val="12"/>
          <w:szCs w:val="12"/>
        </w:rPr>
      </w:pPr>
    </w:p>
    <w:tbl>
      <w:tblPr>
        <w:tblStyle w:val="130"/>
        <w:tblW w:w="0" w:type="auto"/>
        <w:tblInd w:w="5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9"/>
      </w:tblGrid>
      <w:tr w:rsidR="00583807" w:rsidRPr="00583807" w:rsidTr="00583807">
        <w:tc>
          <w:tcPr>
            <w:tcW w:w="9571" w:type="dxa"/>
          </w:tcPr>
          <w:p w:rsidR="00583807" w:rsidRPr="00583807" w:rsidRDefault="00583807" w:rsidP="00583807">
            <w:pPr>
              <w:tabs>
                <w:tab w:val="left" w:pos="6300"/>
              </w:tabs>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 xml:space="preserve">Приложение к постановлению администрации Каратузского района </w:t>
            </w:r>
          </w:p>
          <w:p w:rsidR="00583807" w:rsidRPr="00583807" w:rsidRDefault="00583807" w:rsidP="00583807">
            <w:pPr>
              <w:tabs>
                <w:tab w:val="left" w:pos="6300"/>
              </w:tabs>
              <w:spacing w:after="0" w:line="240" w:lineRule="auto"/>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 xml:space="preserve">от 18.05.2023 № 470-п </w:t>
            </w:r>
          </w:p>
        </w:tc>
      </w:tr>
    </w:tbl>
    <w:p w:rsidR="00583807" w:rsidRPr="00583807" w:rsidRDefault="00583807" w:rsidP="00583807">
      <w:pPr>
        <w:tabs>
          <w:tab w:val="left" w:pos="6300"/>
        </w:tabs>
        <w:spacing w:after="0" w:line="240" w:lineRule="auto"/>
        <w:ind w:left="5664"/>
        <w:jc w:val="both"/>
        <w:rPr>
          <w:rFonts w:ascii="Times New Roman" w:eastAsia="Calibri" w:hAnsi="Times New Roman" w:cs="Times New Roman"/>
          <w:color w:val="auto"/>
          <w:kern w:val="0"/>
          <w:sz w:val="12"/>
          <w:szCs w:val="12"/>
          <w:lang w:eastAsia="en-US"/>
        </w:rPr>
      </w:pPr>
    </w:p>
    <w:p w:rsidR="00583807" w:rsidRPr="00583807" w:rsidRDefault="00583807" w:rsidP="00583807">
      <w:pPr>
        <w:tabs>
          <w:tab w:val="left" w:pos="6300"/>
        </w:tabs>
        <w:spacing w:after="0" w:line="240" w:lineRule="auto"/>
        <w:ind w:left="5664"/>
        <w:jc w:val="both"/>
        <w:rPr>
          <w:rFonts w:ascii="Times New Roman" w:eastAsia="Calibri" w:hAnsi="Times New Roman" w:cs="Times New Roman"/>
          <w:color w:val="auto"/>
          <w:kern w:val="0"/>
          <w:sz w:val="12"/>
          <w:szCs w:val="12"/>
          <w:lang w:eastAsia="en-US"/>
        </w:rPr>
      </w:pPr>
    </w:p>
    <w:p w:rsidR="00583807" w:rsidRPr="00583807" w:rsidRDefault="00583807" w:rsidP="00583807">
      <w:pPr>
        <w:spacing w:after="0" w:line="240" w:lineRule="auto"/>
        <w:jc w:val="center"/>
        <w:rPr>
          <w:rFonts w:ascii="Times New Roman" w:eastAsia="Calibri" w:hAnsi="Times New Roman" w:cs="Times New Roman"/>
          <w:kern w:val="0"/>
          <w:sz w:val="12"/>
          <w:szCs w:val="12"/>
          <w:lang w:eastAsia="en-US"/>
        </w:rPr>
      </w:pPr>
      <w:r w:rsidRPr="00583807">
        <w:rPr>
          <w:rFonts w:ascii="Times New Roman" w:eastAsia="Calibri" w:hAnsi="Times New Roman" w:cs="Times New Roman"/>
          <w:color w:val="auto"/>
          <w:kern w:val="0"/>
          <w:sz w:val="12"/>
          <w:szCs w:val="12"/>
          <w:lang w:eastAsia="en-US"/>
        </w:rPr>
        <w:t>Состав комиссии по осуществлению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583807" w:rsidRPr="00583807" w:rsidRDefault="00583807" w:rsidP="00583807">
      <w:pPr>
        <w:spacing w:after="0" w:line="240" w:lineRule="auto"/>
        <w:rPr>
          <w:rFonts w:ascii="Times New Roman" w:eastAsia="Calibri" w:hAnsi="Times New Roman" w:cs="Times New Roman"/>
          <w:kern w:val="0"/>
          <w:sz w:val="12"/>
          <w:szCs w:val="12"/>
          <w:lang w:eastAsia="en-US"/>
        </w:rPr>
      </w:pPr>
    </w:p>
    <w:p w:rsidR="00583807" w:rsidRPr="00583807" w:rsidRDefault="00583807" w:rsidP="00583807">
      <w:pPr>
        <w:spacing w:after="0" w:line="240" w:lineRule="auto"/>
        <w:rPr>
          <w:rFonts w:ascii="Times New Roman" w:eastAsia="Calibri" w:hAnsi="Times New Roman" w:cs="Times New Roman"/>
          <w:kern w:val="0"/>
          <w:sz w:val="12"/>
          <w:szCs w:val="12"/>
          <w:lang w:eastAsia="en-US"/>
        </w:rPr>
      </w:pPr>
      <w:r w:rsidRPr="00583807">
        <w:rPr>
          <w:rFonts w:ascii="Times New Roman" w:eastAsia="Calibri" w:hAnsi="Times New Roman" w:cs="Times New Roman"/>
          <w:kern w:val="0"/>
          <w:sz w:val="12"/>
          <w:szCs w:val="12"/>
          <w:lang w:eastAsia="en-US"/>
        </w:rPr>
        <w:t xml:space="preserve">Председатель комиссии: </w:t>
      </w:r>
    </w:p>
    <w:p w:rsidR="00583807" w:rsidRPr="00583807" w:rsidRDefault="00583807" w:rsidP="00583807">
      <w:pPr>
        <w:spacing w:after="0" w:line="240" w:lineRule="auto"/>
        <w:ind w:firstLine="708"/>
        <w:rPr>
          <w:rFonts w:ascii="Times New Roman" w:eastAsia="Calibri" w:hAnsi="Times New Roman" w:cs="Times New Roman"/>
          <w:kern w:val="0"/>
          <w:sz w:val="12"/>
          <w:szCs w:val="12"/>
          <w:lang w:eastAsia="en-US"/>
        </w:rPr>
      </w:pPr>
      <w:r w:rsidRPr="00583807">
        <w:rPr>
          <w:rFonts w:ascii="Times New Roman" w:eastAsia="Calibri" w:hAnsi="Times New Roman" w:cs="Times New Roman"/>
          <w:kern w:val="0"/>
          <w:sz w:val="12"/>
          <w:szCs w:val="12"/>
          <w:lang w:eastAsia="en-US"/>
        </w:rPr>
        <w:t xml:space="preserve">Савин Андрей Алексеевич, заместитель главы района по социальным </w:t>
      </w:r>
      <w:r w:rsidRPr="00583807">
        <w:rPr>
          <w:rFonts w:ascii="Times New Roman" w:eastAsia="Calibri" w:hAnsi="Times New Roman" w:cs="Times New Roman"/>
          <w:color w:val="auto"/>
          <w:kern w:val="0"/>
          <w:sz w:val="12"/>
          <w:szCs w:val="12"/>
          <w:lang w:eastAsia="en-US"/>
        </w:rPr>
        <w:t>вопросам</w:t>
      </w:r>
      <w:r w:rsidRPr="00583807">
        <w:rPr>
          <w:rFonts w:ascii="Times New Roman" w:eastAsia="Calibri" w:hAnsi="Times New Roman" w:cs="Times New Roman"/>
          <w:kern w:val="0"/>
          <w:sz w:val="12"/>
          <w:szCs w:val="12"/>
          <w:lang w:eastAsia="en-US"/>
        </w:rPr>
        <w:t>.</w:t>
      </w:r>
    </w:p>
    <w:p w:rsidR="00583807" w:rsidRPr="00583807" w:rsidRDefault="00583807" w:rsidP="00583807">
      <w:pPr>
        <w:spacing w:after="0" w:line="240" w:lineRule="auto"/>
        <w:jc w:val="both"/>
        <w:rPr>
          <w:rFonts w:ascii="Times New Roman" w:eastAsia="Calibri" w:hAnsi="Times New Roman" w:cs="Times New Roman"/>
          <w:kern w:val="0"/>
          <w:sz w:val="12"/>
          <w:szCs w:val="12"/>
          <w:lang w:eastAsia="en-US"/>
        </w:rPr>
      </w:pPr>
      <w:r w:rsidRPr="00583807">
        <w:rPr>
          <w:rFonts w:ascii="Times New Roman" w:eastAsia="Calibri" w:hAnsi="Times New Roman" w:cs="Times New Roman"/>
          <w:kern w:val="0"/>
          <w:sz w:val="12"/>
          <w:szCs w:val="12"/>
          <w:lang w:eastAsia="en-US"/>
        </w:rPr>
        <w:t>Секретарь комиссии:</w:t>
      </w:r>
    </w:p>
    <w:p w:rsidR="00583807" w:rsidRPr="00583807" w:rsidRDefault="00583807" w:rsidP="00583807">
      <w:pPr>
        <w:spacing w:after="0" w:line="240" w:lineRule="auto"/>
        <w:ind w:firstLine="708"/>
        <w:jc w:val="both"/>
        <w:rPr>
          <w:rFonts w:ascii="Times New Roman" w:eastAsia="Calibri" w:hAnsi="Times New Roman" w:cs="Times New Roman"/>
          <w:kern w:val="0"/>
          <w:sz w:val="12"/>
          <w:szCs w:val="12"/>
          <w:lang w:eastAsia="en-US"/>
        </w:rPr>
      </w:pPr>
      <w:r w:rsidRPr="00583807">
        <w:rPr>
          <w:rFonts w:ascii="Times New Roman" w:eastAsia="Calibri" w:hAnsi="Times New Roman" w:cs="Times New Roman"/>
          <w:kern w:val="0"/>
          <w:sz w:val="12"/>
          <w:szCs w:val="12"/>
          <w:lang w:eastAsia="en-US"/>
        </w:rPr>
        <w:t xml:space="preserve"> Баюсова Любовь Николаевна, главный специалист по опеке </w:t>
      </w:r>
      <w:r w:rsidRPr="00583807">
        <w:rPr>
          <w:rFonts w:ascii="Times New Roman" w:eastAsia="Calibri" w:hAnsi="Times New Roman" w:cs="Times New Roman"/>
          <w:kern w:val="0"/>
          <w:sz w:val="12"/>
          <w:szCs w:val="12"/>
          <w:lang w:eastAsia="en-US"/>
        </w:rPr>
        <w:br/>
        <w:t>и попечительству отдела социальной поддержки детства Управления образования администрации Каратузского района.</w:t>
      </w:r>
    </w:p>
    <w:p w:rsidR="00583807" w:rsidRPr="00583807" w:rsidRDefault="00583807" w:rsidP="00583807">
      <w:pPr>
        <w:spacing w:after="0" w:line="240" w:lineRule="auto"/>
        <w:rPr>
          <w:rFonts w:ascii="Times New Roman" w:eastAsia="Calibri" w:hAnsi="Times New Roman" w:cs="Times New Roman"/>
          <w:kern w:val="0"/>
          <w:sz w:val="12"/>
          <w:szCs w:val="12"/>
          <w:lang w:eastAsia="en-US"/>
        </w:rPr>
      </w:pPr>
      <w:r w:rsidRPr="00583807">
        <w:rPr>
          <w:rFonts w:ascii="Times New Roman" w:eastAsia="Calibri" w:hAnsi="Times New Roman" w:cs="Times New Roman"/>
          <w:kern w:val="0"/>
          <w:sz w:val="12"/>
          <w:szCs w:val="12"/>
          <w:lang w:eastAsia="en-US"/>
        </w:rPr>
        <w:t>Члены комиссии:</w:t>
      </w:r>
    </w:p>
    <w:p w:rsidR="00583807" w:rsidRPr="00583807" w:rsidRDefault="00583807" w:rsidP="00583807">
      <w:pPr>
        <w:spacing w:after="0" w:line="240" w:lineRule="auto"/>
        <w:ind w:firstLine="708"/>
        <w:jc w:val="both"/>
        <w:rPr>
          <w:rFonts w:ascii="Times New Roman" w:eastAsia="Calibri" w:hAnsi="Times New Roman" w:cs="Times New Roman"/>
          <w:kern w:val="0"/>
          <w:sz w:val="12"/>
          <w:szCs w:val="12"/>
          <w:lang w:eastAsia="en-US"/>
        </w:rPr>
      </w:pPr>
      <w:r w:rsidRPr="00583807">
        <w:rPr>
          <w:rFonts w:ascii="Times New Roman" w:eastAsia="Calibri" w:hAnsi="Times New Roman" w:cs="Times New Roman"/>
          <w:kern w:val="0"/>
          <w:sz w:val="12"/>
          <w:szCs w:val="12"/>
          <w:lang w:eastAsia="en-US"/>
        </w:rPr>
        <w:t>Дермер Алёна Викторовна, и.о. руководителя Управления образования администрации Каратузского района;</w:t>
      </w:r>
    </w:p>
    <w:p w:rsidR="00583807" w:rsidRPr="00583807" w:rsidRDefault="00583807" w:rsidP="00583807">
      <w:pPr>
        <w:spacing w:after="0" w:line="240" w:lineRule="auto"/>
        <w:ind w:firstLine="708"/>
        <w:jc w:val="both"/>
        <w:rPr>
          <w:rFonts w:ascii="Times New Roman" w:eastAsia="Calibri" w:hAnsi="Times New Roman" w:cs="Times New Roman"/>
          <w:kern w:val="0"/>
          <w:sz w:val="12"/>
          <w:szCs w:val="12"/>
          <w:lang w:eastAsia="en-US"/>
        </w:rPr>
      </w:pPr>
      <w:r w:rsidRPr="00583807">
        <w:rPr>
          <w:rFonts w:ascii="Times New Roman" w:eastAsia="Calibri" w:hAnsi="Times New Roman" w:cs="Times New Roman"/>
          <w:kern w:val="0"/>
          <w:sz w:val="12"/>
          <w:szCs w:val="12"/>
          <w:lang w:eastAsia="en-US"/>
        </w:rPr>
        <w:t>Таратутин Алесей Алексеевич, начальник отдела ЖКХ, транспорта, строительства и связи администрации Каратузского района;</w:t>
      </w:r>
    </w:p>
    <w:p w:rsidR="00583807" w:rsidRPr="00583807" w:rsidRDefault="00583807" w:rsidP="00583807">
      <w:pPr>
        <w:spacing w:after="0" w:line="240" w:lineRule="auto"/>
        <w:ind w:firstLine="708"/>
        <w:jc w:val="both"/>
        <w:rPr>
          <w:rFonts w:ascii="Times New Roman" w:eastAsia="Calibri" w:hAnsi="Times New Roman" w:cs="Times New Roman"/>
          <w:kern w:val="0"/>
          <w:sz w:val="12"/>
          <w:szCs w:val="12"/>
          <w:lang w:eastAsia="en-US"/>
        </w:rPr>
      </w:pPr>
      <w:r w:rsidRPr="00583807">
        <w:rPr>
          <w:rFonts w:ascii="Times New Roman" w:eastAsia="Calibri" w:hAnsi="Times New Roman" w:cs="Times New Roman"/>
          <w:kern w:val="0"/>
          <w:sz w:val="12"/>
          <w:szCs w:val="12"/>
          <w:lang w:eastAsia="en-US"/>
        </w:rPr>
        <w:t>Бушкин Юрий Юрьевич, и.о. начальника МКУ по обеспечению жизнедеятельности района;</w:t>
      </w:r>
    </w:p>
    <w:p w:rsidR="00583807" w:rsidRPr="00583807" w:rsidRDefault="00583807" w:rsidP="00583807">
      <w:pPr>
        <w:spacing w:after="0" w:line="240" w:lineRule="auto"/>
        <w:jc w:val="both"/>
        <w:rPr>
          <w:rFonts w:ascii="Times New Roman" w:eastAsia="Calibri" w:hAnsi="Times New Roman" w:cs="Times New Roman"/>
          <w:kern w:val="0"/>
          <w:sz w:val="12"/>
          <w:szCs w:val="12"/>
          <w:lang w:eastAsia="en-US"/>
        </w:rPr>
      </w:pPr>
      <w:r w:rsidRPr="00583807">
        <w:rPr>
          <w:rFonts w:ascii="Times New Roman" w:eastAsia="Calibri" w:hAnsi="Times New Roman" w:cs="Times New Roman"/>
          <w:kern w:val="0"/>
          <w:sz w:val="12"/>
          <w:szCs w:val="12"/>
          <w:lang w:eastAsia="en-US"/>
        </w:rPr>
        <w:t xml:space="preserve"> </w:t>
      </w:r>
      <w:r w:rsidRPr="00583807">
        <w:rPr>
          <w:rFonts w:ascii="Times New Roman" w:eastAsia="Calibri" w:hAnsi="Times New Roman" w:cs="Times New Roman"/>
          <w:kern w:val="0"/>
          <w:sz w:val="12"/>
          <w:szCs w:val="12"/>
          <w:lang w:eastAsia="en-US"/>
        </w:rPr>
        <w:tab/>
        <w:t>Анкипова Елена Александровна, ведущий специалист-архитектор отдела ЖКХ транспорта строительства и связи;</w:t>
      </w:r>
    </w:p>
    <w:p w:rsidR="00583807" w:rsidRPr="00583807" w:rsidRDefault="00583807" w:rsidP="00583807">
      <w:pPr>
        <w:spacing w:after="0" w:line="240" w:lineRule="auto"/>
        <w:ind w:firstLine="708"/>
        <w:jc w:val="both"/>
        <w:rPr>
          <w:rFonts w:ascii="Times New Roman" w:eastAsia="Calibri" w:hAnsi="Times New Roman" w:cs="Times New Roman"/>
          <w:kern w:val="0"/>
          <w:sz w:val="12"/>
          <w:szCs w:val="12"/>
          <w:lang w:eastAsia="en-US"/>
        </w:rPr>
      </w:pPr>
      <w:r w:rsidRPr="00583807">
        <w:rPr>
          <w:rFonts w:ascii="Times New Roman" w:eastAsia="Calibri" w:hAnsi="Times New Roman" w:cs="Times New Roman"/>
          <w:kern w:val="0"/>
          <w:sz w:val="12"/>
          <w:szCs w:val="12"/>
          <w:lang w:eastAsia="en-US"/>
        </w:rPr>
        <w:t>Иванов Вячеслав Витальевич, начальник ОНД и ПР по Каратузскому району;</w:t>
      </w:r>
    </w:p>
    <w:p w:rsidR="00583807" w:rsidRPr="00583807" w:rsidRDefault="00583807" w:rsidP="00583807">
      <w:pPr>
        <w:spacing w:after="0" w:line="240" w:lineRule="auto"/>
        <w:ind w:firstLine="708"/>
        <w:jc w:val="both"/>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kern w:val="0"/>
          <w:sz w:val="12"/>
          <w:szCs w:val="12"/>
          <w:lang w:eastAsia="en-US"/>
        </w:rPr>
        <w:lastRenderedPageBreak/>
        <w:t>Малегина Татьяна Ивановна, главный государственный санитарный врач по г. Минусинску, Минусинскому, Краснотуранскому, Шушенскому, Каратузскому району (по согласованию);</w:t>
      </w:r>
    </w:p>
    <w:p w:rsidR="00583807" w:rsidRPr="00583807" w:rsidRDefault="00583807" w:rsidP="00583807">
      <w:pPr>
        <w:spacing w:after="200" w:line="276" w:lineRule="auto"/>
        <w:ind w:firstLine="708"/>
        <w:rPr>
          <w:rFonts w:ascii="Times New Roman" w:eastAsia="Calibri" w:hAnsi="Times New Roman" w:cs="Times New Roman"/>
          <w:color w:val="auto"/>
          <w:kern w:val="0"/>
          <w:sz w:val="12"/>
          <w:szCs w:val="12"/>
          <w:lang w:eastAsia="en-US"/>
        </w:rPr>
      </w:pPr>
      <w:r w:rsidRPr="00583807">
        <w:rPr>
          <w:rFonts w:ascii="Times New Roman" w:eastAsia="Calibri" w:hAnsi="Times New Roman" w:cs="Times New Roman"/>
          <w:color w:val="auto"/>
          <w:kern w:val="0"/>
          <w:sz w:val="12"/>
          <w:szCs w:val="12"/>
          <w:lang w:eastAsia="en-US"/>
        </w:rPr>
        <w:t>Представитель сельского совета, на территории которого расположено жилое помещение.</w:t>
      </w:r>
    </w:p>
    <w:p w:rsidR="00243AD4" w:rsidRDefault="00243AD4" w:rsidP="00773AA5">
      <w:pPr>
        <w:spacing w:after="0" w:line="240" w:lineRule="auto"/>
        <w:rPr>
          <w:rFonts w:ascii="Times New Roman" w:hAnsi="Times New Roman" w:cs="Times New Roman"/>
          <w:color w:val="auto"/>
          <w:kern w:val="0"/>
          <w:sz w:val="12"/>
          <w:szCs w:val="12"/>
        </w:rPr>
      </w:pPr>
    </w:p>
    <w:p w:rsidR="003745F4" w:rsidRPr="003745F4" w:rsidRDefault="003745F4" w:rsidP="003745F4">
      <w:pPr>
        <w:spacing w:after="0" w:line="240" w:lineRule="auto"/>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АДМИНИСТРАЦИЯ КАРАТУЗСКОГО РАЙОНА</w:t>
      </w:r>
    </w:p>
    <w:p w:rsidR="003745F4" w:rsidRPr="003745F4" w:rsidRDefault="003745F4" w:rsidP="003745F4">
      <w:pPr>
        <w:keepNext/>
        <w:spacing w:after="0" w:line="240" w:lineRule="auto"/>
        <w:jc w:val="center"/>
        <w:outlineLvl w:val="0"/>
        <w:rPr>
          <w:rFonts w:ascii="Times New Roman" w:hAnsi="Times New Roman" w:cs="Times New Roman"/>
          <w:color w:val="auto"/>
          <w:kern w:val="0"/>
          <w:sz w:val="12"/>
          <w:szCs w:val="12"/>
          <w:lang w:eastAsia="x-none"/>
        </w:rPr>
      </w:pPr>
    </w:p>
    <w:p w:rsidR="003745F4" w:rsidRPr="003745F4" w:rsidRDefault="003745F4" w:rsidP="003745F4">
      <w:pPr>
        <w:keepNext/>
        <w:spacing w:after="0" w:line="240" w:lineRule="auto"/>
        <w:jc w:val="center"/>
        <w:outlineLvl w:val="0"/>
        <w:rPr>
          <w:rFonts w:ascii="Times New Roman" w:hAnsi="Times New Roman" w:cs="Times New Roman"/>
          <w:color w:val="auto"/>
          <w:kern w:val="0"/>
          <w:sz w:val="12"/>
          <w:szCs w:val="12"/>
          <w:lang w:val="x-none" w:eastAsia="x-none"/>
        </w:rPr>
      </w:pPr>
      <w:r w:rsidRPr="003745F4">
        <w:rPr>
          <w:rFonts w:ascii="Times New Roman" w:hAnsi="Times New Roman" w:cs="Times New Roman"/>
          <w:color w:val="auto"/>
          <w:kern w:val="0"/>
          <w:sz w:val="12"/>
          <w:szCs w:val="12"/>
          <w:lang w:val="x-none" w:eastAsia="x-none"/>
        </w:rPr>
        <w:t>ПОСТАНОВЛЕНИЕ</w:t>
      </w:r>
    </w:p>
    <w:p w:rsidR="003745F4" w:rsidRPr="003745F4" w:rsidRDefault="003745F4" w:rsidP="003745F4">
      <w:pPr>
        <w:shd w:val="clear" w:color="auto" w:fill="FFFFFF"/>
        <w:tabs>
          <w:tab w:val="left" w:pos="4111"/>
        </w:tabs>
        <w:spacing w:after="0" w:line="240" w:lineRule="auto"/>
        <w:rPr>
          <w:rFonts w:ascii="Times New Roman" w:eastAsia="Calibri" w:hAnsi="Times New Roman" w:cs="Times New Roman"/>
          <w:spacing w:val="-1"/>
          <w:w w:val="104"/>
          <w:kern w:val="0"/>
          <w:sz w:val="12"/>
          <w:szCs w:val="12"/>
          <w:lang w:eastAsia="en-US"/>
        </w:rPr>
      </w:pPr>
    </w:p>
    <w:p w:rsidR="003745F4" w:rsidRPr="003745F4" w:rsidRDefault="003745F4" w:rsidP="003745F4">
      <w:pPr>
        <w:shd w:val="clear" w:color="auto" w:fill="FFFFFF"/>
        <w:tabs>
          <w:tab w:val="left" w:pos="4111"/>
        </w:tabs>
        <w:spacing w:after="0" w:line="240" w:lineRule="auto"/>
        <w:rPr>
          <w:rFonts w:ascii="Times New Roman" w:eastAsia="Calibri" w:hAnsi="Times New Roman" w:cs="Times New Roman"/>
          <w:spacing w:val="-1"/>
          <w:w w:val="104"/>
          <w:kern w:val="0"/>
          <w:sz w:val="12"/>
          <w:szCs w:val="12"/>
          <w:lang w:eastAsia="en-US"/>
        </w:rPr>
      </w:pPr>
      <w:r w:rsidRPr="003745F4">
        <w:rPr>
          <w:rFonts w:ascii="Times New Roman" w:eastAsia="Calibri" w:hAnsi="Times New Roman" w:cs="Times New Roman"/>
          <w:spacing w:val="-1"/>
          <w:w w:val="104"/>
          <w:kern w:val="0"/>
          <w:sz w:val="12"/>
          <w:szCs w:val="12"/>
          <w:lang w:eastAsia="en-US"/>
        </w:rPr>
        <w:t>02.06.2023                                    с. Каратузское                                        № 520-п</w:t>
      </w:r>
    </w:p>
    <w:p w:rsidR="003745F4" w:rsidRPr="003745F4" w:rsidRDefault="003745F4" w:rsidP="003745F4">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3745F4" w:rsidRPr="003745F4" w:rsidRDefault="003745F4" w:rsidP="003745F4">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3745F4">
        <w:rPr>
          <w:rFonts w:ascii="Times New Roman" w:eastAsia="Calibri" w:hAnsi="Times New Roman" w:cs="Times New Roman"/>
          <w:bCs/>
          <w:color w:val="auto"/>
          <w:kern w:val="0"/>
          <w:sz w:val="12"/>
          <w:szCs w:val="12"/>
          <w:lang w:eastAsia="en-US"/>
        </w:rPr>
        <w:t>О внесении изменений в постановление администрации Каратузского района от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3745F4" w:rsidRPr="003745F4" w:rsidRDefault="003745F4" w:rsidP="003745F4">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3745F4" w:rsidRPr="003745F4" w:rsidRDefault="003745F4" w:rsidP="003745F4">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3745F4" w:rsidRPr="003745F4" w:rsidRDefault="003745F4" w:rsidP="003745F4">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статьей 28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3745F4" w:rsidRPr="003745F4" w:rsidRDefault="003745F4" w:rsidP="003745F4">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3745F4">
        <w:rPr>
          <w:rFonts w:ascii="Times New Roman" w:eastAsia="Calibri" w:hAnsi="Times New Roman" w:cs="Times New Roman"/>
          <w:bCs/>
          <w:color w:val="auto"/>
          <w:kern w:val="0"/>
          <w:sz w:val="12"/>
          <w:szCs w:val="12"/>
          <w:lang w:eastAsia="en-US"/>
        </w:rPr>
        <w:t>1. Внести в постановление администрации Каратузского района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 следующее изменение:</w:t>
      </w:r>
    </w:p>
    <w:p w:rsidR="003745F4" w:rsidRPr="003745F4" w:rsidRDefault="003745F4" w:rsidP="00E735C7">
      <w:pPr>
        <w:numPr>
          <w:ilvl w:val="1"/>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bCs/>
          <w:color w:val="auto"/>
          <w:kern w:val="0"/>
          <w:sz w:val="12"/>
          <w:szCs w:val="12"/>
          <w:lang w:eastAsia="en-US"/>
        </w:rPr>
      </w:pPr>
      <w:r w:rsidRPr="003745F4">
        <w:rPr>
          <w:rFonts w:ascii="Times New Roman" w:eastAsia="Calibri" w:hAnsi="Times New Roman" w:cs="Times New Roman"/>
          <w:bCs/>
          <w:color w:val="auto"/>
          <w:kern w:val="0"/>
          <w:sz w:val="12"/>
          <w:szCs w:val="12"/>
          <w:lang w:eastAsia="en-US"/>
        </w:rPr>
        <w:t>В разделе 1 «Паспорта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3745F4" w:rsidRPr="003745F4" w:rsidRDefault="003745F4" w:rsidP="003745F4">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3745F4">
        <w:rPr>
          <w:rFonts w:ascii="Times New Roman" w:eastAsia="Calibri" w:hAnsi="Times New Roman" w:cs="Times New Roman"/>
          <w:bCs/>
          <w:color w:val="auto"/>
          <w:kern w:val="0"/>
          <w:sz w:val="12"/>
          <w:szCs w:val="12"/>
          <w:lang w:eastAsia="en-US"/>
        </w:rPr>
        <w:t>строку «Информация по ресурсному обеспечению муниципальной программы, в том числе по годам реализации программы» изменить и изложить в новой редакции: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3745F4" w:rsidRPr="003745F4" w:rsidTr="000C2AC3">
        <w:tc>
          <w:tcPr>
            <w:tcW w:w="3085" w:type="dxa"/>
          </w:tcPr>
          <w:p w:rsidR="003745F4" w:rsidRPr="003745F4" w:rsidRDefault="003745F4" w:rsidP="003745F4">
            <w:pPr>
              <w:tabs>
                <w:tab w:val="left" w:pos="0"/>
              </w:tabs>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по годам реализации программы</w:t>
            </w:r>
          </w:p>
          <w:p w:rsidR="003745F4" w:rsidRPr="003745F4" w:rsidRDefault="003745F4" w:rsidP="003745F4">
            <w:pPr>
              <w:tabs>
                <w:tab w:val="left" w:pos="1418"/>
              </w:tabs>
              <w:autoSpaceDE w:val="0"/>
              <w:autoSpaceDN w:val="0"/>
              <w:adjustRightInd w:val="0"/>
              <w:spacing w:after="0" w:line="240" w:lineRule="auto"/>
              <w:outlineLvl w:val="1"/>
              <w:rPr>
                <w:rFonts w:ascii="Times New Roman" w:eastAsia="Calibri" w:hAnsi="Times New Roman" w:cs="Times New Roman"/>
                <w:color w:val="auto"/>
                <w:kern w:val="0"/>
                <w:sz w:val="12"/>
                <w:szCs w:val="12"/>
                <w:highlight w:val="yellow"/>
                <w:lang w:eastAsia="en-US"/>
              </w:rPr>
            </w:pPr>
          </w:p>
        </w:tc>
        <w:tc>
          <w:tcPr>
            <w:tcW w:w="6662" w:type="dxa"/>
          </w:tcPr>
          <w:p w:rsidR="003745F4" w:rsidRPr="003745F4" w:rsidRDefault="003745F4" w:rsidP="003745F4">
            <w:pPr>
              <w:spacing w:after="0" w:line="240" w:lineRule="auto"/>
              <w:ind w:left="34" w:right="23"/>
              <w:jc w:val="both"/>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Общий объем финансирования муниципальной программы в 2014-2025 годах за счет всех источников финансирования составит 105 213,35 тыс. рублей,</w:t>
            </w:r>
          </w:p>
          <w:p w:rsidR="003745F4" w:rsidRPr="003745F4" w:rsidRDefault="003745F4" w:rsidP="003745F4">
            <w:pPr>
              <w:spacing w:after="0" w:line="240" w:lineRule="auto"/>
              <w:ind w:left="34" w:right="23"/>
              <w:jc w:val="both"/>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в том числе по годам:</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highlight w:val="yellow"/>
              </w:rPr>
            </w:pPr>
            <w:r w:rsidRPr="003745F4">
              <w:rPr>
                <w:rFonts w:ascii="Times New Roman" w:hAnsi="Times New Roman" w:cs="Times New Roman"/>
                <w:color w:val="auto"/>
                <w:kern w:val="0"/>
                <w:sz w:val="12"/>
                <w:szCs w:val="12"/>
              </w:rPr>
              <w:t>2014 год – 11 717,98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2015 год – 13 433,94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2016 год – 10 389,89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2017 год – 13 878,00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 xml:space="preserve">2018 год – </w:t>
            </w:r>
            <w:r w:rsidRPr="003745F4">
              <w:rPr>
                <w:rFonts w:ascii="Times New Roman" w:hAnsi="Times New Roman" w:cs="Calibri"/>
                <w:color w:val="auto"/>
                <w:kern w:val="0"/>
                <w:sz w:val="12"/>
                <w:szCs w:val="12"/>
              </w:rPr>
              <w:t xml:space="preserve">10 616,38 </w:t>
            </w:r>
            <w:r w:rsidRPr="003745F4">
              <w:rPr>
                <w:rFonts w:ascii="Times New Roman" w:hAnsi="Times New Roman" w:cs="Times New Roman"/>
                <w:color w:val="auto"/>
                <w:kern w:val="0"/>
                <w:sz w:val="12"/>
                <w:szCs w:val="12"/>
              </w:rPr>
              <w:t>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 xml:space="preserve">2019 год – </w:t>
            </w:r>
            <w:r w:rsidRPr="003745F4">
              <w:rPr>
                <w:rFonts w:ascii="Times New Roman" w:hAnsi="Times New Roman" w:cs="Calibri"/>
                <w:color w:val="auto"/>
                <w:kern w:val="0"/>
                <w:sz w:val="12"/>
                <w:szCs w:val="12"/>
              </w:rPr>
              <w:t xml:space="preserve">9 850,56 </w:t>
            </w:r>
            <w:r w:rsidRPr="003745F4">
              <w:rPr>
                <w:rFonts w:ascii="Times New Roman" w:hAnsi="Times New Roman" w:cs="Times New Roman"/>
                <w:color w:val="auto"/>
                <w:kern w:val="0"/>
                <w:sz w:val="12"/>
                <w:szCs w:val="12"/>
              </w:rPr>
              <w:t>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2020 год – 11 149,63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2021 год – 9 379,03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2022 год – 4 808,13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2023 год – 3 738,21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2024 год – 3 125,80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2025 год – 3 125,80 тыс. рублей;</w:t>
            </w:r>
          </w:p>
          <w:p w:rsidR="003745F4" w:rsidRPr="003745F4" w:rsidRDefault="003745F4" w:rsidP="003745F4">
            <w:pPr>
              <w:spacing w:after="0" w:line="240" w:lineRule="auto"/>
              <w:ind w:left="34" w:right="23"/>
              <w:jc w:val="both"/>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в том числе:</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средства краевого бюджета – 100 758,44 тыс. рублей, в том числе по годам:</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2014 год – 10 846,50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2015 год – 13 001,34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2016 год – 9 639,60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2017 год – 13 460,70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 xml:space="preserve">2018 год – </w:t>
            </w:r>
            <w:r w:rsidRPr="003745F4">
              <w:rPr>
                <w:rFonts w:ascii="Times New Roman" w:hAnsi="Times New Roman" w:cs="Calibri"/>
                <w:color w:val="auto"/>
                <w:kern w:val="0"/>
                <w:sz w:val="12"/>
                <w:szCs w:val="12"/>
              </w:rPr>
              <w:t xml:space="preserve">10 400,70 </w:t>
            </w:r>
            <w:r w:rsidRPr="003745F4">
              <w:rPr>
                <w:rFonts w:ascii="Times New Roman" w:hAnsi="Times New Roman" w:cs="Times New Roman"/>
                <w:color w:val="auto"/>
                <w:kern w:val="0"/>
                <w:sz w:val="12"/>
                <w:szCs w:val="12"/>
              </w:rPr>
              <w:t>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 xml:space="preserve">2019 год – </w:t>
            </w:r>
            <w:r w:rsidRPr="003745F4">
              <w:rPr>
                <w:rFonts w:ascii="Times New Roman" w:hAnsi="Times New Roman" w:cs="Calibri"/>
                <w:color w:val="auto"/>
                <w:kern w:val="0"/>
                <w:sz w:val="12"/>
                <w:szCs w:val="12"/>
              </w:rPr>
              <w:t xml:space="preserve">9 834,10 </w:t>
            </w:r>
            <w:r w:rsidRPr="003745F4">
              <w:rPr>
                <w:rFonts w:ascii="Times New Roman" w:hAnsi="Times New Roman" w:cs="Times New Roman"/>
                <w:color w:val="auto"/>
                <w:kern w:val="0"/>
                <w:sz w:val="12"/>
                <w:szCs w:val="12"/>
              </w:rPr>
              <w:t>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highlight w:val="yellow"/>
              </w:rPr>
            </w:pPr>
            <w:r w:rsidRPr="003745F4">
              <w:rPr>
                <w:rFonts w:ascii="Times New Roman" w:hAnsi="Times New Roman" w:cs="Times New Roman"/>
                <w:color w:val="auto"/>
                <w:kern w:val="0"/>
                <w:sz w:val="12"/>
                <w:szCs w:val="12"/>
              </w:rPr>
              <w:t>2020 год – 11 121,90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2021 год – 9 328,50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2022 год – 3 807,70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2023 год – 3 105,80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2024 год – 3 105,80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2025 год – 3 105,80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средства районного бюджета – 4 454,91 тыс. рублей, в том числе по годам:</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2014 год – 871,48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2015 год – 432,60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2016 год – 750,29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2017 год – 417,30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 xml:space="preserve">2018 год – </w:t>
            </w:r>
            <w:r w:rsidRPr="003745F4">
              <w:rPr>
                <w:rFonts w:ascii="Times New Roman" w:hAnsi="Times New Roman" w:cs="Calibri"/>
                <w:color w:val="auto"/>
                <w:kern w:val="0"/>
                <w:sz w:val="12"/>
                <w:szCs w:val="12"/>
              </w:rPr>
              <w:t xml:space="preserve">215,68 </w:t>
            </w:r>
            <w:r w:rsidRPr="003745F4">
              <w:rPr>
                <w:rFonts w:ascii="Times New Roman" w:hAnsi="Times New Roman" w:cs="Times New Roman"/>
                <w:color w:val="auto"/>
                <w:kern w:val="0"/>
                <w:sz w:val="12"/>
                <w:szCs w:val="12"/>
              </w:rPr>
              <w:t>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 xml:space="preserve">2019 год – </w:t>
            </w:r>
            <w:r w:rsidRPr="003745F4">
              <w:rPr>
                <w:rFonts w:ascii="Times New Roman" w:hAnsi="Times New Roman" w:cs="Calibri"/>
                <w:color w:val="auto"/>
                <w:kern w:val="0"/>
                <w:sz w:val="12"/>
                <w:szCs w:val="12"/>
              </w:rPr>
              <w:t xml:space="preserve">16,46 </w:t>
            </w:r>
            <w:r w:rsidRPr="003745F4">
              <w:rPr>
                <w:rFonts w:ascii="Times New Roman" w:hAnsi="Times New Roman" w:cs="Times New Roman"/>
                <w:color w:val="auto"/>
                <w:kern w:val="0"/>
                <w:sz w:val="12"/>
                <w:szCs w:val="12"/>
              </w:rPr>
              <w:t>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2020 год – 27,73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2021 год – 50,53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2022 год – 1 000,43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2023 год – 632,41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2024 год – 20,00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2025 год – 20,00 тыс. рублей.</w:t>
            </w:r>
          </w:p>
        </w:tc>
      </w:tr>
    </w:tbl>
    <w:p w:rsidR="003745F4" w:rsidRPr="003745F4" w:rsidRDefault="003745F4" w:rsidP="003745F4">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3745F4">
        <w:rPr>
          <w:rFonts w:ascii="Times New Roman" w:eastAsia="Calibri" w:hAnsi="Times New Roman" w:cs="Times New Roman"/>
          <w:bCs/>
          <w:color w:val="auto"/>
          <w:kern w:val="0"/>
          <w:sz w:val="12"/>
          <w:szCs w:val="12"/>
          <w:lang w:eastAsia="en-US"/>
        </w:rPr>
        <w:t>1.2. Приложение № 2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 изменить и изложить в новой редакции согласно приложению № 1;</w:t>
      </w:r>
    </w:p>
    <w:p w:rsidR="003745F4" w:rsidRPr="003745F4" w:rsidRDefault="003745F4" w:rsidP="003745F4">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3745F4">
        <w:rPr>
          <w:rFonts w:ascii="Times New Roman" w:eastAsia="Calibri" w:hAnsi="Times New Roman" w:cs="Times New Roman"/>
          <w:bCs/>
          <w:color w:val="auto"/>
          <w:kern w:val="0"/>
          <w:sz w:val="12"/>
          <w:szCs w:val="12"/>
          <w:lang w:eastAsia="en-US"/>
        </w:rPr>
        <w:t>1.3. Приложение № 3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 изменить и изложить в новой редакции согласно приложению № 2;</w:t>
      </w:r>
    </w:p>
    <w:p w:rsidR="003745F4" w:rsidRPr="003745F4" w:rsidRDefault="003745F4" w:rsidP="003745F4">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3745F4">
        <w:rPr>
          <w:rFonts w:ascii="Times New Roman" w:eastAsia="Calibri" w:hAnsi="Times New Roman" w:cs="Times New Roman"/>
          <w:bCs/>
          <w:color w:val="auto"/>
          <w:kern w:val="0"/>
          <w:sz w:val="12"/>
          <w:szCs w:val="12"/>
          <w:lang w:eastAsia="en-US"/>
        </w:rPr>
        <w:t>1.4. В приложении № 4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3745F4" w:rsidRPr="003745F4" w:rsidRDefault="003745F4" w:rsidP="003745F4">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3745F4">
        <w:rPr>
          <w:rFonts w:ascii="Times New Roman" w:eastAsia="Calibri" w:hAnsi="Times New Roman" w:cs="Times New Roman"/>
          <w:bCs/>
          <w:color w:val="auto"/>
          <w:kern w:val="0"/>
          <w:sz w:val="12"/>
          <w:szCs w:val="12"/>
          <w:lang w:eastAsia="en-US"/>
        </w:rPr>
        <w:t>1.4.1. В разделе 1 «Паспорт подпрограммы «Модернизация, реконструкция и капитальный ремонт объектов коммунальной инфраструктуры муниципального образования «Каратузский район»:</w:t>
      </w:r>
    </w:p>
    <w:p w:rsidR="003745F4" w:rsidRPr="003745F4" w:rsidRDefault="003745F4" w:rsidP="003745F4">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3745F4">
        <w:rPr>
          <w:rFonts w:ascii="Times New Roman" w:eastAsia="Calibri" w:hAnsi="Times New Roman" w:cs="Times New Roman"/>
          <w:bCs/>
          <w:color w:val="auto"/>
          <w:kern w:val="0"/>
          <w:sz w:val="12"/>
          <w:szCs w:val="12"/>
          <w:lang w:eastAsia="en-US"/>
        </w:rPr>
        <w:t>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изменить и изложить в новой редакции:</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954"/>
      </w:tblGrid>
      <w:tr w:rsidR="003745F4" w:rsidRPr="003745F4" w:rsidTr="000C2AC3">
        <w:tc>
          <w:tcPr>
            <w:tcW w:w="3969" w:type="dxa"/>
            <w:tcBorders>
              <w:top w:val="single" w:sz="4" w:space="0" w:color="auto"/>
              <w:left w:val="single" w:sz="4" w:space="0" w:color="auto"/>
              <w:bottom w:val="single" w:sz="4" w:space="0" w:color="auto"/>
              <w:right w:val="single" w:sz="4" w:space="0" w:color="auto"/>
            </w:tcBorders>
          </w:tcPr>
          <w:p w:rsidR="003745F4" w:rsidRPr="003745F4" w:rsidRDefault="003745F4" w:rsidP="003745F4">
            <w:pPr>
              <w:spacing w:after="0" w:line="240" w:lineRule="auto"/>
              <w:rPr>
                <w:rFonts w:ascii="Times New Roman" w:eastAsia="Calibri" w:hAnsi="Times New Roman" w:cs="Times New Roman"/>
                <w:color w:val="auto"/>
                <w:kern w:val="0"/>
                <w:sz w:val="12"/>
                <w:szCs w:val="12"/>
                <w:highlight w:val="yellow"/>
                <w:lang w:eastAsia="en-US"/>
              </w:rPr>
            </w:pPr>
            <w:r w:rsidRPr="003745F4">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954" w:type="dxa"/>
            <w:tcBorders>
              <w:top w:val="single" w:sz="4" w:space="0" w:color="auto"/>
              <w:left w:val="single" w:sz="4" w:space="0" w:color="auto"/>
              <w:bottom w:val="single" w:sz="4" w:space="0" w:color="auto"/>
              <w:right w:val="single" w:sz="4" w:space="0" w:color="auto"/>
            </w:tcBorders>
          </w:tcPr>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Общий объем финансирования подпрограммы в 2023-2025 годы составляет 672,41 тыс. рублей, в том числе по годам:</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2023 год – 632,41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2024 год – 20,00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2025 год – 20,00 тыс. рублей;</w:t>
            </w:r>
          </w:p>
          <w:p w:rsidR="003745F4" w:rsidRPr="003745F4" w:rsidRDefault="003745F4" w:rsidP="003745F4">
            <w:pPr>
              <w:spacing w:after="0" w:line="240" w:lineRule="auto"/>
              <w:ind w:left="34" w:right="23"/>
              <w:jc w:val="both"/>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в том числе:</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средства краевого бюджета –0,00 тыс. рублей, в том числе по годам:</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2023 год – 0,00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2024 год – 0,00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2025 год – 0,00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средства районного бюджета – 672,41 тыс. рублей, в том числе по годам:</w:t>
            </w:r>
          </w:p>
          <w:p w:rsidR="003745F4" w:rsidRPr="003745F4" w:rsidRDefault="003745F4" w:rsidP="003745F4">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2023 год – 632,41 тыс. рублей;</w:t>
            </w:r>
          </w:p>
          <w:p w:rsidR="003745F4" w:rsidRPr="003745F4" w:rsidRDefault="003745F4" w:rsidP="003745F4">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2024 год – 20,00 тыс. рублей;</w:t>
            </w:r>
          </w:p>
          <w:p w:rsidR="003745F4" w:rsidRPr="003745F4" w:rsidRDefault="003745F4" w:rsidP="003745F4">
            <w:pPr>
              <w:widowControl w:val="0"/>
              <w:autoSpaceDE w:val="0"/>
              <w:autoSpaceDN w:val="0"/>
              <w:adjustRightInd w:val="0"/>
              <w:spacing w:after="0" w:line="240" w:lineRule="auto"/>
              <w:rPr>
                <w:rFonts w:ascii="Times New Roman" w:hAnsi="Times New Roman" w:cs="Times New Roman"/>
                <w:color w:val="auto"/>
                <w:kern w:val="0"/>
                <w:sz w:val="12"/>
                <w:szCs w:val="12"/>
                <w:highlight w:val="yellow"/>
              </w:rPr>
            </w:pPr>
            <w:r w:rsidRPr="003745F4">
              <w:rPr>
                <w:rFonts w:ascii="Times New Roman" w:hAnsi="Times New Roman" w:cs="Calibri"/>
                <w:color w:val="auto"/>
                <w:kern w:val="0"/>
                <w:sz w:val="12"/>
                <w:szCs w:val="12"/>
              </w:rPr>
              <w:t>2025 год – 20,00 тыс. рублей.</w:t>
            </w:r>
          </w:p>
        </w:tc>
      </w:tr>
    </w:tbl>
    <w:p w:rsidR="003745F4" w:rsidRPr="003745F4" w:rsidRDefault="003745F4" w:rsidP="003745F4">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3745F4">
        <w:rPr>
          <w:rFonts w:ascii="Times New Roman" w:eastAsia="Calibri" w:hAnsi="Times New Roman" w:cs="Times New Roman"/>
          <w:bCs/>
          <w:color w:val="auto"/>
          <w:kern w:val="0"/>
          <w:sz w:val="12"/>
          <w:szCs w:val="12"/>
          <w:lang w:eastAsia="en-US"/>
        </w:rPr>
        <w:t>1.4.2. Раздел 2 «Мероприятия подпрограммы» изменить и изложить в следующей редакции:</w:t>
      </w:r>
    </w:p>
    <w:p w:rsidR="003745F4" w:rsidRPr="003745F4" w:rsidRDefault="003745F4" w:rsidP="003745F4">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«2. Мероприятия подпрограммы</w:t>
      </w:r>
    </w:p>
    <w:p w:rsidR="003745F4" w:rsidRPr="003745F4" w:rsidRDefault="003745F4" w:rsidP="003745F4">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p>
    <w:p w:rsidR="003745F4" w:rsidRPr="003745F4" w:rsidRDefault="003745F4" w:rsidP="003745F4">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Мероприятие 1. 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w:t>
      </w:r>
    </w:p>
    <w:p w:rsidR="003745F4" w:rsidRPr="003745F4" w:rsidRDefault="003745F4" w:rsidP="003745F4">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Мероприятие 2.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p w:rsidR="003745F4" w:rsidRPr="003745F4" w:rsidRDefault="003745F4" w:rsidP="003745F4">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Объекты коммунальной инфраструктуры – это производственные и имущественные объекты, в том числе трубопроводы, линии электропередачи и иные объекты, используемые в сфере электро-, тепло-, водоснабжения, водоотведения и очистки сточных вод, расположенные в границах территорий муниципальных образований и предназначенных для нужд потребителей этих муниципальных образований (далее – объекты коммунальной инфраструктуры).</w:t>
      </w:r>
    </w:p>
    <w:p w:rsidR="003745F4" w:rsidRPr="003745F4" w:rsidRDefault="003745F4" w:rsidP="003745F4">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Главными распорядителями бюджетных средств, предусмотренных на реализацию мероприятий подпрограммы, являются:</w:t>
      </w:r>
    </w:p>
    <w:p w:rsidR="003745F4" w:rsidRPr="003745F4" w:rsidRDefault="003745F4" w:rsidP="003745F4">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по мероприятиям 1, 3 – администрация Каратузского района;</w:t>
      </w:r>
    </w:p>
    <w:p w:rsidR="003745F4" w:rsidRPr="003745F4" w:rsidRDefault="003745F4" w:rsidP="003745F4">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по мероприятию 2 – финансовое управление администрации Каратузского района и администрация Каратузского района.</w:t>
      </w:r>
    </w:p>
    <w:p w:rsidR="003745F4" w:rsidRPr="003745F4" w:rsidRDefault="003745F4" w:rsidP="003745F4">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Срок реализации мероприятий: 2023-2025 годы.</w:t>
      </w:r>
    </w:p>
    <w:p w:rsidR="003745F4" w:rsidRPr="003745F4" w:rsidRDefault="003745F4" w:rsidP="003745F4">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45F4">
        <w:rPr>
          <w:rFonts w:ascii="Times New Roman" w:hAnsi="Times New Roman" w:cs="Calibri"/>
          <w:color w:val="auto"/>
          <w:kern w:val="0"/>
          <w:sz w:val="12"/>
          <w:szCs w:val="12"/>
        </w:rPr>
        <w:t>Общий объем финансирования мероприятия 1 на 2023-2025 годы предусмотрен в объеме 40</w:t>
      </w:r>
      <w:r w:rsidRPr="003745F4">
        <w:rPr>
          <w:rFonts w:ascii="Times New Roman" w:hAnsi="Times New Roman" w:cs="Times New Roman"/>
          <w:color w:val="auto"/>
          <w:kern w:val="0"/>
          <w:sz w:val="12"/>
          <w:szCs w:val="12"/>
        </w:rPr>
        <w:t xml:space="preserve">,00 </w:t>
      </w:r>
      <w:r w:rsidRPr="003745F4">
        <w:rPr>
          <w:rFonts w:ascii="Times New Roman" w:hAnsi="Times New Roman" w:cs="Calibri"/>
          <w:color w:val="auto"/>
          <w:kern w:val="0"/>
          <w:sz w:val="12"/>
          <w:szCs w:val="12"/>
        </w:rPr>
        <w:t xml:space="preserve">тыс. рублей, </w:t>
      </w:r>
      <w:r w:rsidRPr="003745F4">
        <w:rPr>
          <w:rFonts w:ascii="Times New Roman" w:hAnsi="Times New Roman" w:cs="Times New Roman"/>
          <w:color w:val="auto"/>
          <w:kern w:val="0"/>
          <w:sz w:val="12"/>
          <w:szCs w:val="12"/>
        </w:rPr>
        <w:t>в том числе:</w:t>
      </w:r>
    </w:p>
    <w:p w:rsidR="003745F4" w:rsidRPr="003745F4" w:rsidRDefault="003745F4" w:rsidP="003745F4">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за счет средств районного бюджета – 40,00 тыс. рублей, в том числе по годам:</w:t>
      </w:r>
    </w:p>
    <w:p w:rsidR="003745F4" w:rsidRPr="003745F4" w:rsidRDefault="003745F4" w:rsidP="003745F4">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2023 год – 0,00 тыс. рублей;</w:t>
      </w:r>
    </w:p>
    <w:p w:rsidR="003745F4" w:rsidRPr="003745F4" w:rsidRDefault="003745F4" w:rsidP="003745F4">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2024 год – 20,00 тыс. рублей;</w:t>
      </w:r>
    </w:p>
    <w:p w:rsidR="003745F4" w:rsidRPr="003745F4" w:rsidRDefault="003745F4" w:rsidP="003745F4">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2025 год – 20,00 тыс. рублей.</w:t>
      </w:r>
    </w:p>
    <w:p w:rsidR="003745F4" w:rsidRPr="003745F4" w:rsidRDefault="003745F4" w:rsidP="003745F4">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45F4">
        <w:rPr>
          <w:rFonts w:ascii="Times New Roman" w:hAnsi="Times New Roman" w:cs="Calibri"/>
          <w:color w:val="auto"/>
          <w:kern w:val="0"/>
          <w:sz w:val="12"/>
          <w:szCs w:val="12"/>
        </w:rPr>
        <w:t>Общий объем финансирования мероприятия 2 на 2023-2025 годы предусмотрен в объеме 0</w:t>
      </w:r>
      <w:r w:rsidRPr="003745F4">
        <w:rPr>
          <w:rFonts w:ascii="Times New Roman" w:hAnsi="Times New Roman" w:cs="Times New Roman"/>
          <w:color w:val="auto"/>
          <w:kern w:val="0"/>
          <w:sz w:val="12"/>
          <w:szCs w:val="12"/>
        </w:rPr>
        <w:t xml:space="preserve">,00 </w:t>
      </w:r>
      <w:r w:rsidRPr="003745F4">
        <w:rPr>
          <w:rFonts w:ascii="Times New Roman" w:hAnsi="Times New Roman" w:cs="Calibri"/>
          <w:color w:val="auto"/>
          <w:kern w:val="0"/>
          <w:sz w:val="12"/>
          <w:szCs w:val="12"/>
        </w:rPr>
        <w:t xml:space="preserve">тыс. рублей, </w:t>
      </w:r>
      <w:r w:rsidRPr="003745F4">
        <w:rPr>
          <w:rFonts w:ascii="Times New Roman" w:hAnsi="Times New Roman" w:cs="Times New Roman"/>
          <w:color w:val="auto"/>
          <w:kern w:val="0"/>
          <w:sz w:val="12"/>
          <w:szCs w:val="12"/>
        </w:rPr>
        <w:t>в том числе:</w:t>
      </w:r>
    </w:p>
    <w:p w:rsidR="003745F4" w:rsidRPr="003745F4" w:rsidRDefault="003745F4" w:rsidP="003745F4">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за счет средств краевого бюджета –0,00 тыс. рублей, в том числе по годам:</w:t>
      </w:r>
    </w:p>
    <w:p w:rsidR="003745F4" w:rsidRPr="003745F4" w:rsidRDefault="003745F4" w:rsidP="003745F4">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lastRenderedPageBreak/>
        <w:t>2023 год –0,00 тыс. рублей;</w:t>
      </w:r>
    </w:p>
    <w:p w:rsidR="003745F4" w:rsidRPr="003745F4" w:rsidRDefault="003745F4" w:rsidP="003745F4">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2024 год – 0,00 тыс. рублей;</w:t>
      </w:r>
    </w:p>
    <w:p w:rsidR="003745F4" w:rsidRPr="003745F4" w:rsidRDefault="003745F4" w:rsidP="003745F4">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2025 год – 0,00 тыс. рублей.</w:t>
      </w:r>
    </w:p>
    <w:p w:rsidR="003745F4" w:rsidRPr="003745F4" w:rsidRDefault="003745F4" w:rsidP="003745F4">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 xml:space="preserve">Объем средств краевого бюджета определяется ежегодно по результатам конкурсного отбора. </w:t>
      </w:r>
    </w:p>
    <w:p w:rsidR="003745F4" w:rsidRPr="003745F4" w:rsidRDefault="003745F4" w:rsidP="003745F4">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Мероприятие 3. Ремонт объектов коммунальной инфраструктуры, находящихся в муниципальной собственности муниципального образования Каратузский район.</w:t>
      </w:r>
    </w:p>
    <w:p w:rsidR="003745F4" w:rsidRPr="003745F4" w:rsidRDefault="003745F4" w:rsidP="003745F4">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Главным распорядителем бюджетных средств, предусмотренных на реализацию мероприятия 3, является администрация Каратузского района.</w:t>
      </w:r>
    </w:p>
    <w:p w:rsidR="003745F4" w:rsidRPr="003745F4" w:rsidRDefault="003745F4" w:rsidP="003745F4">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Срок реализации мероприятия 3: 2023-2025 годы.</w:t>
      </w:r>
    </w:p>
    <w:p w:rsidR="003745F4" w:rsidRPr="003745F4" w:rsidRDefault="003745F4" w:rsidP="003745F4">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45F4">
        <w:rPr>
          <w:rFonts w:ascii="Times New Roman" w:hAnsi="Times New Roman" w:cs="Calibri"/>
          <w:color w:val="auto"/>
          <w:kern w:val="0"/>
          <w:sz w:val="12"/>
          <w:szCs w:val="12"/>
        </w:rPr>
        <w:t>Общий объем финансирования мероприятия 3 на 2023-2025 годы предусмотрен в объеме 632</w:t>
      </w:r>
      <w:r w:rsidRPr="003745F4">
        <w:rPr>
          <w:rFonts w:ascii="Times New Roman" w:hAnsi="Times New Roman" w:cs="Times New Roman"/>
          <w:color w:val="auto"/>
          <w:kern w:val="0"/>
          <w:sz w:val="12"/>
          <w:szCs w:val="12"/>
        </w:rPr>
        <w:t xml:space="preserve">,41 </w:t>
      </w:r>
      <w:r w:rsidRPr="003745F4">
        <w:rPr>
          <w:rFonts w:ascii="Times New Roman" w:hAnsi="Times New Roman" w:cs="Calibri"/>
          <w:color w:val="auto"/>
          <w:kern w:val="0"/>
          <w:sz w:val="12"/>
          <w:szCs w:val="12"/>
        </w:rPr>
        <w:t xml:space="preserve">тыс. рублей, </w:t>
      </w:r>
      <w:r w:rsidRPr="003745F4">
        <w:rPr>
          <w:rFonts w:ascii="Times New Roman" w:hAnsi="Times New Roman" w:cs="Times New Roman"/>
          <w:color w:val="auto"/>
          <w:kern w:val="0"/>
          <w:sz w:val="12"/>
          <w:szCs w:val="12"/>
        </w:rPr>
        <w:t>в том числе:</w:t>
      </w:r>
    </w:p>
    <w:p w:rsidR="003745F4" w:rsidRPr="003745F4" w:rsidRDefault="003745F4" w:rsidP="003745F4">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за счет средств районного бюджета – 632,41 тыс. рублей, в том числе по годам:</w:t>
      </w:r>
    </w:p>
    <w:p w:rsidR="003745F4" w:rsidRPr="003745F4" w:rsidRDefault="003745F4" w:rsidP="003745F4">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2023 год – 632,41 тыс. рублей;</w:t>
      </w:r>
    </w:p>
    <w:p w:rsidR="003745F4" w:rsidRPr="003745F4" w:rsidRDefault="003745F4" w:rsidP="003745F4">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2024 год – 0,00 тыс. рублей;</w:t>
      </w:r>
    </w:p>
    <w:p w:rsidR="003745F4" w:rsidRPr="003745F4" w:rsidRDefault="003745F4" w:rsidP="003745F4">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2025 год – 0,00 тыс. рублей.</w:t>
      </w:r>
    </w:p>
    <w:p w:rsidR="003745F4" w:rsidRPr="003745F4" w:rsidRDefault="003745F4" w:rsidP="003745F4">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 xml:space="preserve">Перечень </w:t>
      </w:r>
      <w:hyperlink r:id="rId41" w:history="1">
        <w:r w:rsidRPr="003745F4">
          <w:rPr>
            <w:rFonts w:ascii="Times New Roman" w:eastAsia="Calibri" w:hAnsi="Times New Roman" w:cs="Times New Roman"/>
            <w:color w:val="auto"/>
            <w:kern w:val="0"/>
            <w:sz w:val="12"/>
            <w:szCs w:val="12"/>
            <w:lang w:eastAsia="en-US"/>
          </w:rPr>
          <w:t>мероприятий</w:t>
        </w:r>
      </w:hyperlink>
      <w:r w:rsidRPr="003745F4">
        <w:rPr>
          <w:rFonts w:ascii="Times New Roman" w:eastAsia="Calibri" w:hAnsi="Times New Roman" w:cs="Times New Roman"/>
          <w:color w:val="auto"/>
          <w:kern w:val="0"/>
          <w:sz w:val="12"/>
          <w:szCs w:val="12"/>
          <w:lang w:eastAsia="en-US"/>
        </w:rPr>
        <w:t xml:space="preserve"> подпрограммы приведен в приложении № 2 к подпрограмме.»</w:t>
      </w:r>
    </w:p>
    <w:p w:rsidR="003745F4" w:rsidRPr="003745F4" w:rsidRDefault="003745F4" w:rsidP="003745F4">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3745F4">
        <w:rPr>
          <w:rFonts w:ascii="Times New Roman" w:eastAsia="Calibri" w:hAnsi="Times New Roman" w:cs="Times New Roman"/>
          <w:bCs/>
          <w:color w:val="auto"/>
          <w:kern w:val="0"/>
          <w:sz w:val="12"/>
          <w:szCs w:val="12"/>
          <w:lang w:eastAsia="en-US"/>
        </w:rPr>
        <w:t>1.4.4. Приложение № 2 к подпрограмме «Модернизация, реконструкция и капитальный ремонт объектов коммунальной инфраструктуры муниципального образования «Каратузский район» изменить и изложить в новой редакции согласно приложению № 3.</w:t>
      </w:r>
    </w:p>
    <w:p w:rsidR="003745F4" w:rsidRPr="003745F4" w:rsidRDefault="003745F4" w:rsidP="003745F4">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2. Контроль за исполнением настоящего постановления оставляю за собой.</w:t>
      </w:r>
    </w:p>
    <w:p w:rsidR="003745F4" w:rsidRPr="003745F4" w:rsidRDefault="003745F4" w:rsidP="003745F4">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 xml:space="preserve">3. Опубликовать постановление в периодическом печатном издании Вести муниципального образования «Каратузский район» и на официальном сайте администрации Каратузского района с адресом в информационно-телекоммуникационной сети Интернет - </w:t>
      </w:r>
      <w:hyperlink r:id="rId42" w:history="1">
        <w:r w:rsidRPr="003745F4">
          <w:rPr>
            <w:rFonts w:ascii="Times New Roman" w:eastAsia="Calibri" w:hAnsi="Times New Roman" w:cs="Times New Roman"/>
            <w:color w:val="0000FF"/>
            <w:kern w:val="0"/>
            <w:sz w:val="12"/>
            <w:szCs w:val="12"/>
            <w:u w:val="single"/>
            <w:lang w:eastAsia="en-US"/>
          </w:rPr>
          <w:t>http://karatuzraion.ru</w:t>
        </w:r>
      </w:hyperlink>
      <w:r w:rsidRPr="003745F4">
        <w:rPr>
          <w:rFonts w:ascii="Times New Roman" w:eastAsia="Calibri" w:hAnsi="Times New Roman" w:cs="Times New Roman"/>
          <w:color w:val="auto"/>
          <w:kern w:val="0"/>
          <w:sz w:val="12"/>
          <w:szCs w:val="12"/>
          <w:lang w:eastAsia="en-US"/>
        </w:rPr>
        <w:t xml:space="preserve">. </w:t>
      </w:r>
    </w:p>
    <w:p w:rsidR="003745F4" w:rsidRPr="003745F4" w:rsidRDefault="003745F4" w:rsidP="003745F4">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3745F4" w:rsidRPr="003745F4" w:rsidRDefault="003745F4" w:rsidP="003745F4">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3745F4" w:rsidRPr="003745F4" w:rsidRDefault="003745F4" w:rsidP="003745F4">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3745F4" w:rsidRPr="003745F4" w:rsidRDefault="003745F4" w:rsidP="003745F4">
      <w:pPr>
        <w:tabs>
          <w:tab w:val="left" w:pos="7938"/>
        </w:tabs>
        <w:autoSpaceDE w:val="0"/>
        <w:autoSpaceDN w:val="0"/>
        <w:adjustRightInd w:val="0"/>
        <w:spacing w:after="0" w:line="240" w:lineRule="auto"/>
        <w:outlineLvl w:val="0"/>
        <w:rPr>
          <w:rFonts w:ascii="Times New Roman" w:eastAsia="Calibri" w:hAnsi="Times New Roman" w:cs="Times New Roman"/>
          <w:color w:val="auto"/>
          <w:kern w:val="0"/>
          <w:sz w:val="12"/>
          <w:szCs w:val="12"/>
        </w:rPr>
      </w:pPr>
      <w:r w:rsidRPr="003745F4">
        <w:rPr>
          <w:rFonts w:ascii="Times New Roman" w:eastAsia="Calibri" w:hAnsi="Times New Roman" w:cs="Times New Roman"/>
          <w:color w:val="auto"/>
          <w:kern w:val="0"/>
          <w:sz w:val="12"/>
          <w:szCs w:val="12"/>
          <w:lang w:eastAsia="en-US"/>
        </w:rPr>
        <w:t>Глава района</w:t>
      </w:r>
      <w:r w:rsidRPr="003745F4">
        <w:rPr>
          <w:rFonts w:ascii="Times New Roman" w:eastAsia="Calibri" w:hAnsi="Times New Roman" w:cs="Times New Roman"/>
          <w:color w:val="auto"/>
          <w:kern w:val="0"/>
          <w:sz w:val="12"/>
          <w:szCs w:val="12"/>
          <w:lang w:eastAsia="en-US"/>
        </w:rPr>
        <w:tab/>
        <w:t xml:space="preserve">  К.А. Тюнин</w:t>
      </w:r>
    </w:p>
    <w:p w:rsidR="00243AD4" w:rsidRDefault="00243AD4" w:rsidP="00773AA5">
      <w:pPr>
        <w:spacing w:after="0" w:line="240" w:lineRule="auto"/>
        <w:rPr>
          <w:rFonts w:ascii="Times New Roman" w:hAnsi="Times New Roman" w:cs="Times New Roman"/>
          <w:color w:val="auto"/>
          <w:kern w:val="0"/>
          <w:sz w:val="12"/>
          <w:szCs w:val="12"/>
        </w:rPr>
      </w:pPr>
    </w:p>
    <w:p w:rsidR="003745F4" w:rsidRPr="003745F4" w:rsidRDefault="003745F4" w:rsidP="003745F4">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rPr>
      </w:pPr>
      <w:r w:rsidRPr="003745F4">
        <w:rPr>
          <w:rFonts w:ascii="Times New Roman" w:eastAsia="Calibri" w:hAnsi="Times New Roman" w:cs="Times New Roman"/>
          <w:color w:val="auto"/>
          <w:kern w:val="0"/>
          <w:sz w:val="12"/>
          <w:szCs w:val="12"/>
        </w:rPr>
        <w:t>Приложение № 1 к постановлению администрации Каратузского района от 02.06.2023  № 520-п</w:t>
      </w:r>
    </w:p>
    <w:p w:rsidR="003745F4" w:rsidRPr="003745F4" w:rsidRDefault="003745F4" w:rsidP="003745F4">
      <w:pPr>
        <w:spacing w:after="0" w:line="240" w:lineRule="auto"/>
        <w:ind w:left="6804"/>
        <w:rPr>
          <w:rFonts w:ascii="Times New Roman" w:hAnsi="Times New Roman" w:cs="Times New Roman"/>
          <w:color w:val="auto"/>
          <w:kern w:val="0"/>
          <w:sz w:val="12"/>
          <w:szCs w:val="12"/>
        </w:rPr>
      </w:pPr>
    </w:p>
    <w:p w:rsidR="003745F4" w:rsidRPr="003745F4" w:rsidRDefault="003745F4" w:rsidP="003745F4">
      <w:pPr>
        <w:spacing w:after="0" w:line="240" w:lineRule="auto"/>
        <w:ind w:left="6804"/>
        <w:rPr>
          <w:rFonts w:ascii="Times New Roman" w:hAnsi="Times New Roman" w:cs="Times New Roman"/>
          <w:color w:val="auto"/>
          <w:kern w:val="0"/>
          <w:sz w:val="12"/>
          <w:szCs w:val="12"/>
        </w:rPr>
      </w:pPr>
    </w:p>
    <w:p w:rsidR="003745F4" w:rsidRPr="003745F4" w:rsidRDefault="003745F4" w:rsidP="003745F4">
      <w:pPr>
        <w:spacing w:after="0" w:line="240" w:lineRule="auto"/>
        <w:ind w:left="6804"/>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Приложение № 2</w:t>
      </w:r>
    </w:p>
    <w:p w:rsidR="003745F4" w:rsidRPr="003745F4" w:rsidRDefault="003745F4" w:rsidP="003745F4">
      <w:pPr>
        <w:spacing w:after="0" w:line="240" w:lineRule="auto"/>
        <w:ind w:left="6804"/>
        <w:rPr>
          <w:rFonts w:ascii="Times New Roman" w:eastAsia="Calibri" w:hAnsi="Times New Roman" w:cs="Times New Roman"/>
          <w:color w:val="auto"/>
          <w:kern w:val="0"/>
          <w:sz w:val="12"/>
          <w:szCs w:val="12"/>
          <w:lang w:eastAsia="en-US"/>
        </w:rPr>
      </w:pPr>
      <w:r w:rsidRPr="003745F4">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3745F4" w:rsidRPr="003745F4" w:rsidRDefault="003745F4" w:rsidP="003745F4">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highlight w:val="yellow"/>
          <w:lang w:eastAsia="en-US"/>
        </w:rPr>
      </w:pPr>
    </w:p>
    <w:p w:rsidR="003745F4" w:rsidRPr="003745F4" w:rsidRDefault="003745F4" w:rsidP="003745F4">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highlight w:val="yellow"/>
          <w:lang w:eastAsia="en-US"/>
        </w:rPr>
      </w:pPr>
    </w:p>
    <w:p w:rsidR="003745F4" w:rsidRPr="003745F4" w:rsidRDefault="003745F4" w:rsidP="003745F4">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 xml:space="preserve">Информация о ресурсном обеспечении муниципальной </w:t>
      </w:r>
      <w:r w:rsidRPr="003745F4">
        <w:rPr>
          <w:rFonts w:ascii="Times New Roman" w:hAnsi="Times New Roman"/>
          <w:color w:val="auto"/>
          <w:kern w:val="0"/>
          <w:sz w:val="12"/>
          <w:szCs w:val="12"/>
        </w:rPr>
        <w:t xml:space="preserve">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p>
    <w:p w:rsidR="003745F4" w:rsidRPr="003745F4" w:rsidRDefault="003745F4" w:rsidP="003745F4">
      <w:pPr>
        <w:autoSpaceDE w:val="0"/>
        <w:autoSpaceDN w:val="0"/>
        <w:adjustRightInd w:val="0"/>
        <w:spacing w:after="0" w:line="240" w:lineRule="auto"/>
        <w:ind w:firstLine="720"/>
        <w:jc w:val="right"/>
        <w:rPr>
          <w:rFonts w:ascii="Times New Roman" w:hAnsi="Times New Roman"/>
          <w:color w:val="auto"/>
          <w:kern w:val="0"/>
          <w:sz w:val="12"/>
          <w:szCs w:val="12"/>
        </w:rPr>
      </w:pPr>
      <w:r w:rsidRPr="003745F4">
        <w:rPr>
          <w:rFonts w:ascii="Times New Roman" w:hAnsi="Times New Roman" w:cs="Times New Roman"/>
          <w:color w:val="auto"/>
          <w:kern w:val="0"/>
          <w:sz w:val="12"/>
          <w:szCs w:val="12"/>
        </w:rPr>
        <w:t>(тыс. рублей)</w:t>
      </w:r>
    </w:p>
    <w:tbl>
      <w:tblPr>
        <w:tblW w:w="11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996"/>
        <w:gridCol w:w="1843"/>
        <w:gridCol w:w="2267"/>
        <w:gridCol w:w="426"/>
        <w:gridCol w:w="567"/>
        <w:gridCol w:w="426"/>
        <w:gridCol w:w="569"/>
        <w:gridCol w:w="13"/>
        <w:gridCol w:w="693"/>
        <w:gridCol w:w="850"/>
        <w:gridCol w:w="993"/>
        <w:gridCol w:w="1000"/>
      </w:tblGrid>
      <w:tr w:rsidR="003745F4" w:rsidRPr="003745F4" w:rsidTr="003745F4">
        <w:trPr>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 п/п</w:t>
            </w:r>
          </w:p>
        </w:tc>
        <w:tc>
          <w:tcPr>
            <w:tcW w:w="996" w:type="dxa"/>
            <w:vMerge w:val="restart"/>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Наименование программы, подпрограммы</w:t>
            </w:r>
          </w:p>
        </w:tc>
        <w:tc>
          <w:tcPr>
            <w:tcW w:w="2267" w:type="dxa"/>
            <w:vMerge w:val="restart"/>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2001" w:type="dxa"/>
            <w:gridSpan w:val="5"/>
            <w:tcBorders>
              <w:top w:val="single" w:sz="4" w:space="0" w:color="auto"/>
              <w:left w:val="single" w:sz="4" w:space="0" w:color="auto"/>
              <w:bottom w:val="single" w:sz="4" w:space="0" w:color="auto"/>
              <w:right w:val="single" w:sz="4" w:space="0" w:color="auto"/>
            </w:tcBorders>
            <w:noWrap/>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Код бюджетной</w:t>
            </w:r>
          </w:p>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классификации</w:t>
            </w:r>
          </w:p>
        </w:tc>
        <w:tc>
          <w:tcPr>
            <w:tcW w:w="693"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Очередной финансовый 2023 год</w:t>
            </w:r>
          </w:p>
        </w:tc>
        <w:tc>
          <w:tcPr>
            <w:tcW w:w="850"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Первый год планового периода 2024 год</w:t>
            </w:r>
          </w:p>
        </w:tc>
        <w:tc>
          <w:tcPr>
            <w:tcW w:w="993"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Второй год планового периода 2025 год</w:t>
            </w:r>
          </w:p>
        </w:tc>
        <w:tc>
          <w:tcPr>
            <w:tcW w:w="1000"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Итого на очередной финансовый год и плановый период</w:t>
            </w:r>
          </w:p>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2023-2025 годов</w:t>
            </w:r>
          </w:p>
        </w:tc>
      </w:tr>
      <w:tr w:rsidR="003745F4" w:rsidRPr="003745F4" w:rsidTr="003745F4">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ГРБС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Рз Пр</w:t>
            </w:r>
          </w:p>
        </w:tc>
        <w:tc>
          <w:tcPr>
            <w:tcW w:w="426"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ЦСР</w:t>
            </w:r>
          </w:p>
        </w:tc>
        <w:tc>
          <w:tcPr>
            <w:tcW w:w="569"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ВР</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план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план</w:t>
            </w:r>
          </w:p>
        </w:tc>
        <w:tc>
          <w:tcPr>
            <w:tcW w:w="993"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план</w:t>
            </w:r>
          </w:p>
        </w:tc>
        <w:tc>
          <w:tcPr>
            <w:tcW w:w="100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r>
      <w:tr w:rsidR="003745F4" w:rsidRPr="003745F4" w:rsidTr="003745F4">
        <w:trPr>
          <w:trHeight w:val="20"/>
        </w:trPr>
        <w:tc>
          <w:tcPr>
            <w:tcW w:w="564"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1</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3</w:t>
            </w:r>
          </w:p>
        </w:tc>
        <w:tc>
          <w:tcPr>
            <w:tcW w:w="2267" w:type="dxa"/>
            <w:tcBorders>
              <w:top w:val="single" w:sz="4" w:space="0" w:color="auto"/>
              <w:left w:val="single" w:sz="4" w:space="0" w:color="auto"/>
              <w:bottom w:val="single" w:sz="4" w:space="0" w:color="auto"/>
              <w:right w:val="single" w:sz="4" w:space="0" w:color="auto"/>
            </w:tcBorders>
            <w:noWrap/>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4</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5</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6</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7</w:t>
            </w:r>
          </w:p>
        </w:tc>
        <w:tc>
          <w:tcPr>
            <w:tcW w:w="569" w:type="dxa"/>
            <w:tcBorders>
              <w:top w:val="single" w:sz="4" w:space="0" w:color="auto"/>
              <w:left w:val="single" w:sz="4" w:space="0" w:color="auto"/>
              <w:bottom w:val="single" w:sz="4" w:space="0" w:color="auto"/>
              <w:right w:val="single" w:sz="4" w:space="0" w:color="auto"/>
            </w:tcBorders>
            <w:noWrap/>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8</w:t>
            </w:r>
          </w:p>
        </w:tc>
        <w:tc>
          <w:tcPr>
            <w:tcW w:w="706" w:type="dxa"/>
            <w:gridSpan w:val="2"/>
            <w:tcBorders>
              <w:top w:val="single" w:sz="4" w:space="0" w:color="auto"/>
              <w:left w:val="single" w:sz="4" w:space="0" w:color="auto"/>
              <w:bottom w:val="single" w:sz="4" w:space="0" w:color="auto"/>
              <w:right w:val="single" w:sz="4" w:space="0" w:color="auto"/>
            </w:tcBorders>
            <w:noWrap/>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11</w:t>
            </w:r>
          </w:p>
        </w:tc>
        <w:tc>
          <w:tcPr>
            <w:tcW w:w="100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12</w:t>
            </w:r>
          </w:p>
        </w:tc>
      </w:tr>
      <w:tr w:rsidR="003745F4" w:rsidRPr="003745F4" w:rsidTr="003745F4">
        <w:trPr>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1</w:t>
            </w:r>
          </w:p>
        </w:tc>
        <w:tc>
          <w:tcPr>
            <w:tcW w:w="996" w:type="dxa"/>
            <w:vMerge w:val="restart"/>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spacing w:after="0" w:line="240" w:lineRule="auto"/>
              <w:ind w:left="-108" w:right="-108"/>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Муниципальная программа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spacing w:after="0" w:line="240" w:lineRule="auto"/>
              <w:ind w:left="-108" w:right="-108"/>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«Реформирование и модернизация жилищно-коммунального хозяйства и повышение энергетической эффективности»</w:t>
            </w:r>
          </w:p>
        </w:tc>
        <w:tc>
          <w:tcPr>
            <w:tcW w:w="2267"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spacing w:after="0" w:line="240" w:lineRule="auto"/>
              <w:ind w:left="-108" w:right="-108"/>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Х</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Х</w:t>
            </w:r>
          </w:p>
        </w:tc>
        <w:tc>
          <w:tcPr>
            <w:tcW w:w="569" w:type="dxa"/>
            <w:tcBorders>
              <w:top w:val="single" w:sz="4" w:space="0" w:color="auto"/>
              <w:left w:val="single" w:sz="4" w:space="0" w:color="auto"/>
              <w:bottom w:val="single" w:sz="4" w:space="0" w:color="auto"/>
              <w:right w:val="single" w:sz="4" w:space="0" w:color="auto"/>
            </w:tcBorders>
            <w:noWrap/>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Х</w:t>
            </w:r>
          </w:p>
        </w:tc>
        <w:tc>
          <w:tcPr>
            <w:tcW w:w="706" w:type="dxa"/>
            <w:gridSpan w:val="2"/>
            <w:tcBorders>
              <w:top w:val="single" w:sz="4" w:space="0" w:color="auto"/>
              <w:left w:val="single" w:sz="4" w:space="0" w:color="auto"/>
              <w:bottom w:val="single" w:sz="4" w:space="0" w:color="auto"/>
              <w:right w:val="single" w:sz="4" w:space="0" w:color="auto"/>
            </w:tcBorders>
            <w:noWrap/>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3 738,21</w:t>
            </w:r>
          </w:p>
        </w:tc>
        <w:tc>
          <w:tcPr>
            <w:tcW w:w="85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3 125,80</w:t>
            </w:r>
          </w:p>
        </w:tc>
        <w:tc>
          <w:tcPr>
            <w:tcW w:w="993"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3 125,80</w:t>
            </w:r>
          </w:p>
        </w:tc>
        <w:tc>
          <w:tcPr>
            <w:tcW w:w="100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9 989,81</w:t>
            </w:r>
          </w:p>
        </w:tc>
      </w:tr>
      <w:tr w:rsidR="003745F4" w:rsidRPr="003745F4" w:rsidTr="003745F4">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в том числе по ГРБС:</w:t>
            </w:r>
          </w:p>
        </w:tc>
        <w:tc>
          <w:tcPr>
            <w:tcW w:w="426"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 </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 </w:t>
            </w:r>
          </w:p>
        </w:tc>
        <w:tc>
          <w:tcPr>
            <w:tcW w:w="569" w:type="dxa"/>
            <w:tcBorders>
              <w:top w:val="single" w:sz="4" w:space="0" w:color="auto"/>
              <w:left w:val="single" w:sz="4" w:space="0" w:color="auto"/>
              <w:bottom w:val="single" w:sz="4" w:space="0" w:color="auto"/>
              <w:right w:val="single" w:sz="4" w:space="0" w:color="auto"/>
            </w:tcBorders>
            <w:noWrap/>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 </w:t>
            </w:r>
          </w:p>
        </w:tc>
        <w:tc>
          <w:tcPr>
            <w:tcW w:w="706" w:type="dxa"/>
            <w:gridSpan w:val="2"/>
            <w:tcBorders>
              <w:top w:val="single" w:sz="4" w:space="0" w:color="auto"/>
              <w:left w:val="single" w:sz="4" w:space="0" w:color="auto"/>
              <w:bottom w:val="single" w:sz="4" w:space="0" w:color="auto"/>
              <w:right w:val="single" w:sz="4" w:space="0" w:color="auto"/>
            </w:tcBorders>
            <w:noWrap/>
            <w:vAlign w:val="center"/>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p>
        </w:tc>
      </w:tr>
      <w:tr w:rsidR="003745F4" w:rsidRPr="003745F4" w:rsidTr="003745F4">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Администрация Каратузского района</w:t>
            </w:r>
          </w:p>
        </w:tc>
        <w:tc>
          <w:tcPr>
            <w:tcW w:w="426"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Х</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Х</w:t>
            </w:r>
          </w:p>
        </w:tc>
        <w:tc>
          <w:tcPr>
            <w:tcW w:w="569" w:type="dxa"/>
            <w:tcBorders>
              <w:top w:val="single" w:sz="4" w:space="0" w:color="auto"/>
              <w:left w:val="single" w:sz="4" w:space="0" w:color="auto"/>
              <w:bottom w:val="single" w:sz="4" w:space="0" w:color="auto"/>
              <w:right w:val="single" w:sz="4" w:space="0" w:color="auto"/>
            </w:tcBorders>
            <w:noWrap/>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Х</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3 738,21</w:t>
            </w:r>
          </w:p>
        </w:tc>
        <w:tc>
          <w:tcPr>
            <w:tcW w:w="85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3 125,80</w:t>
            </w:r>
          </w:p>
        </w:tc>
        <w:tc>
          <w:tcPr>
            <w:tcW w:w="993"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3 125,80</w:t>
            </w:r>
          </w:p>
        </w:tc>
        <w:tc>
          <w:tcPr>
            <w:tcW w:w="100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9 989,81</w:t>
            </w:r>
          </w:p>
        </w:tc>
      </w:tr>
      <w:tr w:rsidR="003745F4" w:rsidRPr="003745F4" w:rsidTr="003745F4">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426"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900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Х</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Х</w:t>
            </w:r>
          </w:p>
        </w:tc>
        <w:tc>
          <w:tcPr>
            <w:tcW w:w="569" w:type="dxa"/>
            <w:tcBorders>
              <w:top w:val="single" w:sz="4" w:space="0" w:color="auto"/>
              <w:left w:val="single" w:sz="4" w:space="0" w:color="auto"/>
              <w:bottom w:val="single" w:sz="4" w:space="0" w:color="auto"/>
              <w:right w:val="single" w:sz="4" w:space="0" w:color="auto"/>
            </w:tcBorders>
            <w:noWrap/>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Х</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0,00</w:t>
            </w:r>
          </w:p>
        </w:tc>
        <w:tc>
          <w:tcPr>
            <w:tcW w:w="100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0,00</w:t>
            </w:r>
          </w:p>
        </w:tc>
      </w:tr>
      <w:tr w:rsidR="003745F4" w:rsidRPr="003745F4" w:rsidTr="003745F4">
        <w:trPr>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2</w:t>
            </w:r>
          </w:p>
        </w:tc>
        <w:tc>
          <w:tcPr>
            <w:tcW w:w="996" w:type="dxa"/>
            <w:vMerge w:val="restart"/>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spacing w:after="0" w:line="240" w:lineRule="auto"/>
              <w:ind w:left="-108" w:right="-108"/>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Подпрограмма 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spacing w:after="0" w:line="240" w:lineRule="auto"/>
              <w:ind w:left="-108" w:right="-108"/>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«Каратузский район»</w:t>
            </w:r>
          </w:p>
        </w:tc>
        <w:tc>
          <w:tcPr>
            <w:tcW w:w="2267"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всего расходные обязательства по подпрограмме муниципальной программы</w:t>
            </w:r>
          </w:p>
        </w:tc>
        <w:tc>
          <w:tcPr>
            <w:tcW w:w="426"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Х</w:t>
            </w:r>
          </w:p>
        </w:tc>
        <w:tc>
          <w:tcPr>
            <w:tcW w:w="426"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Х</w:t>
            </w:r>
          </w:p>
        </w:tc>
        <w:tc>
          <w:tcPr>
            <w:tcW w:w="569"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Х</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632,41</w:t>
            </w:r>
          </w:p>
        </w:tc>
        <w:tc>
          <w:tcPr>
            <w:tcW w:w="850"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20,00</w:t>
            </w:r>
          </w:p>
        </w:tc>
        <w:tc>
          <w:tcPr>
            <w:tcW w:w="993"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20,00</w:t>
            </w:r>
          </w:p>
        </w:tc>
        <w:tc>
          <w:tcPr>
            <w:tcW w:w="1000"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672,41</w:t>
            </w:r>
          </w:p>
        </w:tc>
      </w:tr>
      <w:tr w:rsidR="003745F4" w:rsidRPr="003745F4" w:rsidTr="003745F4">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в том числе по ГРБС:</w:t>
            </w:r>
          </w:p>
        </w:tc>
        <w:tc>
          <w:tcPr>
            <w:tcW w:w="426"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569"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p>
        </w:tc>
      </w:tr>
      <w:tr w:rsidR="003745F4" w:rsidRPr="003745F4" w:rsidTr="003745F4">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Администрация Каратузского района</w:t>
            </w:r>
          </w:p>
        </w:tc>
        <w:tc>
          <w:tcPr>
            <w:tcW w:w="426"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Х</w:t>
            </w:r>
          </w:p>
        </w:tc>
        <w:tc>
          <w:tcPr>
            <w:tcW w:w="426"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Х</w:t>
            </w:r>
          </w:p>
        </w:tc>
        <w:tc>
          <w:tcPr>
            <w:tcW w:w="569"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Х</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632,41</w:t>
            </w:r>
          </w:p>
        </w:tc>
        <w:tc>
          <w:tcPr>
            <w:tcW w:w="85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20,00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20,00</w:t>
            </w:r>
          </w:p>
        </w:tc>
        <w:tc>
          <w:tcPr>
            <w:tcW w:w="100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672,41</w:t>
            </w:r>
          </w:p>
        </w:tc>
      </w:tr>
      <w:tr w:rsidR="003745F4" w:rsidRPr="003745F4" w:rsidTr="003745F4">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426"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Х</w:t>
            </w:r>
          </w:p>
        </w:tc>
        <w:tc>
          <w:tcPr>
            <w:tcW w:w="426"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Х</w:t>
            </w:r>
          </w:p>
        </w:tc>
        <w:tc>
          <w:tcPr>
            <w:tcW w:w="569"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Х</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0,00</w:t>
            </w:r>
          </w:p>
        </w:tc>
        <w:tc>
          <w:tcPr>
            <w:tcW w:w="100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0,00</w:t>
            </w:r>
          </w:p>
        </w:tc>
      </w:tr>
      <w:tr w:rsidR="003745F4" w:rsidRPr="003745F4" w:rsidTr="003745F4">
        <w:trPr>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3</w:t>
            </w:r>
          </w:p>
        </w:tc>
        <w:tc>
          <w:tcPr>
            <w:tcW w:w="996" w:type="dxa"/>
            <w:vMerge w:val="restart"/>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spacing w:after="0" w:line="240" w:lineRule="auto"/>
              <w:ind w:left="-108" w:right="-108"/>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Подпрограмма 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spacing w:after="0" w:line="240" w:lineRule="auto"/>
              <w:ind w:left="-108" w:right="-108"/>
              <w:rPr>
                <w:rFonts w:ascii="Times New Roman" w:eastAsia="Calibri" w:hAnsi="Times New Roman" w:cs="Times New Roman"/>
                <w:color w:val="auto"/>
                <w:kern w:val="0"/>
                <w:sz w:val="12"/>
                <w:szCs w:val="12"/>
                <w:lang w:eastAsia="en-US"/>
              </w:rPr>
            </w:pPr>
            <w:r w:rsidRPr="003745F4">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p>
        </w:tc>
        <w:tc>
          <w:tcPr>
            <w:tcW w:w="2267"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spacing w:after="0" w:line="240" w:lineRule="auto"/>
              <w:ind w:left="-108" w:right="-108"/>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всего расходные обязательства по подпрограмме муниципальной программы</w:t>
            </w:r>
          </w:p>
        </w:tc>
        <w:tc>
          <w:tcPr>
            <w:tcW w:w="426"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Х</w:t>
            </w:r>
          </w:p>
        </w:tc>
        <w:tc>
          <w:tcPr>
            <w:tcW w:w="426"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Х</w:t>
            </w:r>
          </w:p>
        </w:tc>
        <w:tc>
          <w:tcPr>
            <w:tcW w:w="569"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Х</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3 105,80</w:t>
            </w:r>
          </w:p>
        </w:tc>
        <w:tc>
          <w:tcPr>
            <w:tcW w:w="85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3 105,80</w:t>
            </w:r>
          </w:p>
        </w:tc>
        <w:tc>
          <w:tcPr>
            <w:tcW w:w="993"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3 105,80</w:t>
            </w:r>
          </w:p>
        </w:tc>
        <w:tc>
          <w:tcPr>
            <w:tcW w:w="100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9 317,40</w:t>
            </w:r>
          </w:p>
        </w:tc>
      </w:tr>
      <w:tr w:rsidR="003745F4" w:rsidRPr="003745F4" w:rsidTr="003745F4">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в том числе по ГРБС:</w:t>
            </w:r>
          </w:p>
        </w:tc>
        <w:tc>
          <w:tcPr>
            <w:tcW w:w="426"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 </w:t>
            </w:r>
          </w:p>
        </w:tc>
        <w:tc>
          <w:tcPr>
            <w:tcW w:w="569"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 </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spacing w:after="0" w:line="240" w:lineRule="auto"/>
              <w:ind w:right="-108"/>
              <w:jc w:val="center"/>
              <w:rPr>
                <w:rFonts w:ascii="Times New Roman" w:eastAsia="Calibri" w:hAnsi="Times New Roman" w:cs="Times New Roman"/>
                <w:color w:val="auto"/>
                <w:kern w:val="0"/>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spacing w:after="0" w:line="240" w:lineRule="auto"/>
              <w:ind w:right="-108"/>
              <w:jc w:val="center"/>
              <w:rPr>
                <w:rFonts w:ascii="Times New Roman" w:eastAsia="Calibri" w:hAnsi="Times New Roman" w:cs="Times New Roman"/>
                <w:color w:val="auto"/>
                <w:kern w:val="0"/>
                <w:sz w:val="12"/>
                <w:szCs w:val="1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spacing w:after="0" w:line="240" w:lineRule="auto"/>
              <w:ind w:right="-108"/>
              <w:jc w:val="center"/>
              <w:rPr>
                <w:rFonts w:ascii="Times New Roman" w:eastAsia="Calibri" w:hAnsi="Times New Roman" w:cs="Times New Roman"/>
                <w:color w:val="auto"/>
                <w:kern w:val="0"/>
                <w:sz w:val="12"/>
                <w:szCs w:val="12"/>
                <w:lang w:eastAsia="en-US"/>
              </w:rPr>
            </w:pPr>
          </w:p>
        </w:tc>
        <w:tc>
          <w:tcPr>
            <w:tcW w:w="100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 </w:t>
            </w:r>
          </w:p>
        </w:tc>
      </w:tr>
      <w:tr w:rsidR="003745F4" w:rsidRPr="003745F4" w:rsidTr="003745F4">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Администрация Каратузского района</w:t>
            </w:r>
          </w:p>
        </w:tc>
        <w:tc>
          <w:tcPr>
            <w:tcW w:w="426"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Х</w:t>
            </w:r>
          </w:p>
        </w:tc>
        <w:tc>
          <w:tcPr>
            <w:tcW w:w="426"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Х</w:t>
            </w:r>
          </w:p>
        </w:tc>
        <w:tc>
          <w:tcPr>
            <w:tcW w:w="569"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Х</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3 105,80</w:t>
            </w:r>
          </w:p>
        </w:tc>
        <w:tc>
          <w:tcPr>
            <w:tcW w:w="85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3 105,80</w:t>
            </w:r>
          </w:p>
        </w:tc>
        <w:tc>
          <w:tcPr>
            <w:tcW w:w="993"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3 105,80</w:t>
            </w:r>
          </w:p>
        </w:tc>
        <w:tc>
          <w:tcPr>
            <w:tcW w:w="100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9 317,40</w:t>
            </w:r>
          </w:p>
        </w:tc>
      </w:tr>
    </w:tbl>
    <w:p w:rsidR="00243AD4" w:rsidRDefault="00243AD4" w:rsidP="00773AA5">
      <w:pPr>
        <w:spacing w:after="0" w:line="240" w:lineRule="auto"/>
        <w:rPr>
          <w:rFonts w:ascii="Times New Roman" w:hAnsi="Times New Roman" w:cs="Times New Roman"/>
          <w:color w:val="auto"/>
          <w:kern w:val="0"/>
          <w:sz w:val="12"/>
          <w:szCs w:val="12"/>
        </w:rPr>
      </w:pPr>
    </w:p>
    <w:p w:rsidR="003745F4" w:rsidRPr="003745F4" w:rsidRDefault="003745F4" w:rsidP="003745F4">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rPr>
      </w:pPr>
      <w:r w:rsidRPr="003745F4">
        <w:rPr>
          <w:rFonts w:ascii="Times New Roman" w:eastAsia="Calibri" w:hAnsi="Times New Roman" w:cs="Times New Roman"/>
          <w:color w:val="auto"/>
          <w:kern w:val="0"/>
          <w:sz w:val="12"/>
          <w:szCs w:val="12"/>
        </w:rPr>
        <w:t xml:space="preserve">Приложение № 2 к постановлению администрации Каратузского района от 02.06.2023  № 520-п </w:t>
      </w:r>
    </w:p>
    <w:p w:rsidR="003745F4" w:rsidRPr="003745F4" w:rsidRDefault="003745F4" w:rsidP="003745F4">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Приложение № 3</w:t>
      </w:r>
    </w:p>
    <w:p w:rsidR="003745F4" w:rsidRPr="003745F4" w:rsidRDefault="003745F4" w:rsidP="003745F4">
      <w:pPr>
        <w:overflowPunct w:val="0"/>
        <w:autoSpaceDE w:val="0"/>
        <w:autoSpaceDN w:val="0"/>
        <w:adjustRightInd w:val="0"/>
        <w:spacing w:after="0" w:line="240" w:lineRule="auto"/>
        <w:ind w:left="6804"/>
        <w:jc w:val="both"/>
        <w:textAlignment w:val="baseline"/>
        <w:rPr>
          <w:rFonts w:ascii="Times New Roman" w:eastAsia="Calibri" w:hAnsi="Times New Roman" w:cs="Times New Roman"/>
          <w:color w:val="auto"/>
          <w:kern w:val="0"/>
          <w:sz w:val="12"/>
          <w:szCs w:val="12"/>
          <w:lang w:eastAsia="en-US"/>
        </w:rPr>
      </w:pPr>
      <w:r w:rsidRPr="003745F4">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3745F4" w:rsidRPr="003745F4" w:rsidRDefault="003745F4" w:rsidP="003745F4">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highlight w:val="yellow"/>
          <w:lang w:eastAsia="en-US"/>
        </w:rPr>
      </w:pPr>
    </w:p>
    <w:p w:rsidR="003745F4" w:rsidRPr="003745F4" w:rsidRDefault="003745F4" w:rsidP="003745F4">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 xml:space="preserve">Информация об источниках финансирования подпрограмм, отдельных мероприятий </w:t>
      </w:r>
      <w:r w:rsidRPr="003745F4">
        <w:rPr>
          <w:rFonts w:ascii="Times New Roman" w:hAnsi="Times New Roman"/>
          <w:color w:val="auto"/>
          <w:kern w:val="0"/>
          <w:sz w:val="12"/>
          <w:szCs w:val="12"/>
        </w:rPr>
        <w:t>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3745F4" w:rsidRPr="003745F4" w:rsidRDefault="003745F4" w:rsidP="003745F4">
      <w:pPr>
        <w:autoSpaceDE w:val="0"/>
        <w:autoSpaceDN w:val="0"/>
        <w:adjustRightInd w:val="0"/>
        <w:spacing w:after="0" w:line="240" w:lineRule="auto"/>
        <w:ind w:right="111" w:firstLine="720"/>
        <w:jc w:val="right"/>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(тыс. рублей)</w:t>
      </w:r>
    </w:p>
    <w:tbl>
      <w:tblPr>
        <w:tblpPr w:leftFromText="180" w:rightFromText="180" w:vertAnchor="text" w:tblpY="1"/>
        <w:tblOverlap w:val="never"/>
        <w:tblW w:w="1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998"/>
        <w:gridCol w:w="1842"/>
        <w:gridCol w:w="1557"/>
        <w:gridCol w:w="1391"/>
        <w:gridCol w:w="1589"/>
        <w:gridCol w:w="1560"/>
        <w:gridCol w:w="1560"/>
      </w:tblGrid>
      <w:tr w:rsidR="003745F4" w:rsidRPr="003745F4" w:rsidTr="003745F4">
        <w:trPr>
          <w:trHeight w:val="20"/>
        </w:trPr>
        <w:tc>
          <w:tcPr>
            <w:tcW w:w="624" w:type="dxa"/>
            <w:vMerge w:val="restart"/>
            <w:tcBorders>
              <w:top w:val="single" w:sz="4" w:space="0" w:color="auto"/>
              <w:left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 п/п</w:t>
            </w:r>
          </w:p>
        </w:tc>
        <w:tc>
          <w:tcPr>
            <w:tcW w:w="998" w:type="dxa"/>
            <w:vMerge w:val="restart"/>
            <w:tcBorders>
              <w:top w:val="single" w:sz="4" w:space="0" w:color="auto"/>
              <w:left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Статус (муниципальная программа, подпрограмма)</w:t>
            </w:r>
          </w:p>
        </w:tc>
        <w:tc>
          <w:tcPr>
            <w:tcW w:w="1842" w:type="dxa"/>
            <w:vMerge w:val="restart"/>
            <w:tcBorders>
              <w:top w:val="single" w:sz="4" w:space="0" w:color="auto"/>
              <w:left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Наименование муниципальной программы, подпрограммы</w:t>
            </w:r>
          </w:p>
        </w:tc>
        <w:tc>
          <w:tcPr>
            <w:tcW w:w="1557" w:type="dxa"/>
            <w:vMerge w:val="restart"/>
            <w:tcBorders>
              <w:top w:val="single" w:sz="4" w:space="0" w:color="auto"/>
              <w:left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Уровень бюджетной системы/источники финансирования</w:t>
            </w:r>
          </w:p>
        </w:tc>
        <w:tc>
          <w:tcPr>
            <w:tcW w:w="1391"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Очередной финансовый 2023 год</w:t>
            </w:r>
          </w:p>
        </w:tc>
        <w:tc>
          <w:tcPr>
            <w:tcW w:w="1589"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Первый год планового периода 2024 год</w:t>
            </w:r>
          </w:p>
        </w:tc>
        <w:tc>
          <w:tcPr>
            <w:tcW w:w="1560"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Второй год планового периода 2025 год</w:t>
            </w:r>
          </w:p>
        </w:tc>
        <w:tc>
          <w:tcPr>
            <w:tcW w:w="1560" w:type="dxa"/>
            <w:vMerge w:val="restart"/>
            <w:tcBorders>
              <w:top w:val="single" w:sz="4" w:space="0" w:color="auto"/>
              <w:left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Итого на очередной финансовый год и плановый период</w:t>
            </w:r>
          </w:p>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2023-2025 годов</w:t>
            </w:r>
          </w:p>
        </w:tc>
      </w:tr>
      <w:tr w:rsidR="003745F4" w:rsidRPr="003745F4" w:rsidTr="003745F4">
        <w:trPr>
          <w:trHeight w:val="20"/>
        </w:trPr>
        <w:tc>
          <w:tcPr>
            <w:tcW w:w="624" w:type="dxa"/>
            <w:vMerge/>
            <w:tcBorders>
              <w:left w:val="single" w:sz="4" w:space="0" w:color="auto"/>
              <w:bottom w:val="single" w:sz="4" w:space="0" w:color="auto"/>
              <w:right w:val="single" w:sz="4" w:space="0" w:color="auto"/>
            </w:tcBorders>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998" w:type="dxa"/>
            <w:vMerge/>
            <w:tcBorders>
              <w:left w:val="single" w:sz="4" w:space="0" w:color="auto"/>
              <w:bottom w:val="single" w:sz="4" w:space="0" w:color="auto"/>
              <w:right w:val="single" w:sz="4" w:space="0" w:color="auto"/>
            </w:tcBorders>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842" w:type="dxa"/>
            <w:vMerge/>
            <w:tcBorders>
              <w:left w:val="single" w:sz="4" w:space="0" w:color="auto"/>
              <w:bottom w:val="single" w:sz="4" w:space="0" w:color="auto"/>
              <w:right w:val="single" w:sz="4" w:space="0" w:color="auto"/>
            </w:tcBorders>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57" w:type="dxa"/>
            <w:vMerge/>
            <w:tcBorders>
              <w:left w:val="single" w:sz="4" w:space="0" w:color="auto"/>
              <w:bottom w:val="single" w:sz="4" w:space="0" w:color="auto"/>
              <w:right w:val="single" w:sz="4" w:space="0" w:color="auto"/>
            </w:tcBorders>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391" w:type="dxa"/>
            <w:tcBorders>
              <w:top w:val="single" w:sz="4" w:space="0" w:color="auto"/>
              <w:left w:val="single" w:sz="4" w:space="0" w:color="auto"/>
              <w:bottom w:val="single" w:sz="4" w:space="0" w:color="auto"/>
              <w:right w:val="single" w:sz="4" w:space="0" w:color="auto"/>
            </w:tcBorders>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план</w:t>
            </w:r>
          </w:p>
        </w:tc>
        <w:tc>
          <w:tcPr>
            <w:tcW w:w="1589" w:type="dxa"/>
            <w:tcBorders>
              <w:top w:val="single" w:sz="4" w:space="0" w:color="auto"/>
              <w:left w:val="single" w:sz="4" w:space="0" w:color="auto"/>
              <w:bottom w:val="single" w:sz="4" w:space="0" w:color="auto"/>
              <w:right w:val="single" w:sz="4" w:space="0" w:color="auto"/>
            </w:tcBorders>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план</w:t>
            </w:r>
          </w:p>
        </w:tc>
        <w:tc>
          <w:tcPr>
            <w:tcW w:w="1560" w:type="dxa"/>
            <w:tcBorders>
              <w:top w:val="single" w:sz="4" w:space="0" w:color="auto"/>
              <w:left w:val="single" w:sz="4" w:space="0" w:color="auto"/>
              <w:bottom w:val="single" w:sz="4" w:space="0" w:color="auto"/>
              <w:right w:val="single" w:sz="4" w:space="0" w:color="auto"/>
            </w:tcBorders>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план</w:t>
            </w:r>
          </w:p>
        </w:tc>
        <w:tc>
          <w:tcPr>
            <w:tcW w:w="1560" w:type="dxa"/>
            <w:vMerge/>
            <w:tcBorders>
              <w:left w:val="single" w:sz="4" w:space="0" w:color="auto"/>
              <w:bottom w:val="single" w:sz="4" w:space="0" w:color="auto"/>
              <w:right w:val="single" w:sz="4" w:space="0" w:color="auto"/>
            </w:tcBorders>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3745F4" w:rsidRPr="003745F4" w:rsidTr="003745F4">
        <w:trPr>
          <w:trHeight w:val="20"/>
        </w:trPr>
        <w:tc>
          <w:tcPr>
            <w:tcW w:w="624"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1</w:t>
            </w:r>
          </w:p>
        </w:tc>
        <w:tc>
          <w:tcPr>
            <w:tcW w:w="998"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3</w:t>
            </w:r>
          </w:p>
        </w:tc>
        <w:tc>
          <w:tcPr>
            <w:tcW w:w="1557"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4</w:t>
            </w:r>
          </w:p>
        </w:tc>
        <w:tc>
          <w:tcPr>
            <w:tcW w:w="1391"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5</w:t>
            </w:r>
          </w:p>
        </w:tc>
        <w:tc>
          <w:tcPr>
            <w:tcW w:w="1589"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7</w:t>
            </w:r>
          </w:p>
        </w:tc>
        <w:tc>
          <w:tcPr>
            <w:tcW w:w="1560"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8</w:t>
            </w:r>
          </w:p>
        </w:tc>
      </w:tr>
      <w:tr w:rsidR="003745F4" w:rsidRPr="003745F4" w:rsidTr="003745F4">
        <w:trPr>
          <w:trHeight w:val="20"/>
        </w:trPr>
        <w:tc>
          <w:tcPr>
            <w:tcW w:w="624" w:type="dxa"/>
            <w:vMerge w:val="restart"/>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1</w:t>
            </w:r>
          </w:p>
        </w:tc>
        <w:tc>
          <w:tcPr>
            <w:tcW w:w="998" w:type="dxa"/>
            <w:vMerge w:val="restart"/>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Муниципальная программа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spacing w:after="0" w:line="240" w:lineRule="auto"/>
              <w:ind w:right="-108"/>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«Реформирование и модернизация жилищно-коммунального хозяйства и повышение энергетической эффективности»</w:t>
            </w:r>
          </w:p>
        </w:tc>
        <w:tc>
          <w:tcPr>
            <w:tcW w:w="1557"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всего</w:t>
            </w:r>
          </w:p>
        </w:tc>
        <w:tc>
          <w:tcPr>
            <w:tcW w:w="1391"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3 738,21</w:t>
            </w:r>
          </w:p>
        </w:tc>
        <w:tc>
          <w:tcPr>
            <w:tcW w:w="1589"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3 125,80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3 125,80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9 989,81</w:t>
            </w:r>
          </w:p>
        </w:tc>
      </w:tr>
      <w:tr w:rsidR="003745F4" w:rsidRPr="003745F4" w:rsidTr="003745F4">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highlight w:val="yellow"/>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highlight w:val="yellow"/>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highlight w:val="yellow"/>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highlight w:val="yellow"/>
                <w:lang w:eastAsia="en-US"/>
              </w:rPr>
            </w:pPr>
          </w:p>
        </w:tc>
      </w:tr>
      <w:tr w:rsidR="003745F4" w:rsidRPr="003745F4" w:rsidTr="003745F4">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r>
      <w:tr w:rsidR="003745F4" w:rsidRPr="003745F4" w:rsidTr="003745F4">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3 105,80</w:t>
            </w:r>
          </w:p>
        </w:tc>
        <w:tc>
          <w:tcPr>
            <w:tcW w:w="1589"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3 105,80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3 105,80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9 317,40</w:t>
            </w:r>
          </w:p>
        </w:tc>
      </w:tr>
      <w:tr w:rsidR="003745F4" w:rsidRPr="003745F4" w:rsidTr="003745F4">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r>
      <w:tr w:rsidR="003745F4" w:rsidRPr="003745F4" w:rsidTr="003745F4">
        <w:trPr>
          <w:trHeight w:val="20"/>
        </w:trPr>
        <w:tc>
          <w:tcPr>
            <w:tcW w:w="624" w:type="dxa"/>
            <w:vMerge/>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557" w:type="dxa"/>
            <w:tcBorders>
              <w:top w:val="single" w:sz="4" w:space="0" w:color="auto"/>
              <w:left w:val="single" w:sz="4" w:space="0" w:color="auto"/>
              <w:bottom w:val="single" w:sz="4" w:space="0" w:color="auto"/>
              <w:right w:val="single" w:sz="4" w:space="0" w:color="auto"/>
            </w:tcBorders>
          </w:tcPr>
          <w:p w:rsidR="003745F4" w:rsidRPr="003745F4" w:rsidRDefault="003745F4" w:rsidP="003745F4">
            <w:pPr>
              <w:autoSpaceDE w:val="0"/>
              <w:autoSpaceDN w:val="0"/>
              <w:adjustRightInd w:val="0"/>
              <w:spacing w:after="0" w:line="240" w:lineRule="auto"/>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632,41</w:t>
            </w:r>
          </w:p>
        </w:tc>
        <w:tc>
          <w:tcPr>
            <w:tcW w:w="1589"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672,41</w:t>
            </w:r>
          </w:p>
        </w:tc>
      </w:tr>
      <w:tr w:rsidR="003745F4" w:rsidRPr="003745F4" w:rsidTr="003745F4">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557" w:type="dxa"/>
            <w:tcBorders>
              <w:top w:val="single" w:sz="4" w:space="0" w:color="auto"/>
              <w:left w:val="single" w:sz="4" w:space="0" w:color="auto"/>
              <w:bottom w:val="single" w:sz="4" w:space="0" w:color="auto"/>
              <w:right w:val="single" w:sz="4" w:space="0" w:color="auto"/>
            </w:tcBorders>
          </w:tcPr>
          <w:p w:rsidR="003745F4" w:rsidRPr="003745F4" w:rsidRDefault="003745F4" w:rsidP="003745F4">
            <w:pPr>
              <w:autoSpaceDE w:val="0"/>
              <w:autoSpaceDN w:val="0"/>
              <w:adjustRightInd w:val="0"/>
              <w:spacing w:after="0" w:line="240" w:lineRule="auto"/>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rPr>
              <w:t>бюджеты сельских поселений Каратузского района</w:t>
            </w:r>
          </w:p>
        </w:tc>
        <w:tc>
          <w:tcPr>
            <w:tcW w:w="1391"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r>
      <w:tr w:rsidR="003745F4" w:rsidRPr="003745F4" w:rsidTr="003745F4">
        <w:trPr>
          <w:trHeight w:val="20"/>
        </w:trPr>
        <w:tc>
          <w:tcPr>
            <w:tcW w:w="624" w:type="dxa"/>
            <w:vMerge w:val="restart"/>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2</w:t>
            </w:r>
          </w:p>
        </w:tc>
        <w:tc>
          <w:tcPr>
            <w:tcW w:w="998" w:type="dxa"/>
            <w:vMerge w:val="restart"/>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spacing w:after="0" w:line="240" w:lineRule="auto"/>
              <w:ind w:left="-108"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Подпрограмма 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«Каратузский район»</w:t>
            </w:r>
          </w:p>
        </w:tc>
        <w:tc>
          <w:tcPr>
            <w:tcW w:w="1557"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всего</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632,41</w:t>
            </w:r>
          </w:p>
        </w:tc>
        <w:tc>
          <w:tcPr>
            <w:tcW w:w="1589"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672,41</w:t>
            </w:r>
          </w:p>
        </w:tc>
      </w:tr>
      <w:tr w:rsidR="003745F4" w:rsidRPr="003745F4" w:rsidTr="003745F4">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3745F4" w:rsidRPr="003745F4" w:rsidTr="003745F4">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r>
      <w:tr w:rsidR="003745F4" w:rsidRPr="003745F4" w:rsidTr="003745F4">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r>
      <w:tr w:rsidR="003745F4" w:rsidRPr="003745F4" w:rsidTr="003745F4">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r>
      <w:tr w:rsidR="003745F4" w:rsidRPr="003745F4" w:rsidTr="003745F4">
        <w:trPr>
          <w:trHeight w:val="20"/>
        </w:trPr>
        <w:tc>
          <w:tcPr>
            <w:tcW w:w="624" w:type="dxa"/>
            <w:vMerge/>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557" w:type="dxa"/>
            <w:tcBorders>
              <w:top w:val="single" w:sz="4" w:space="0" w:color="auto"/>
              <w:left w:val="single" w:sz="4" w:space="0" w:color="auto"/>
              <w:bottom w:val="single" w:sz="4" w:space="0" w:color="auto"/>
              <w:right w:val="single" w:sz="4" w:space="0" w:color="auto"/>
            </w:tcBorders>
          </w:tcPr>
          <w:p w:rsidR="003745F4" w:rsidRPr="003745F4" w:rsidRDefault="003745F4" w:rsidP="003745F4">
            <w:pPr>
              <w:autoSpaceDE w:val="0"/>
              <w:autoSpaceDN w:val="0"/>
              <w:adjustRightInd w:val="0"/>
              <w:spacing w:after="0" w:line="240" w:lineRule="auto"/>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632,41</w:t>
            </w:r>
          </w:p>
        </w:tc>
        <w:tc>
          <w:tcPr>
            <w:tcW w:w="1589"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20,00</w:t>
            </w:r>
            <w:bookmarkStart w:id="7" w:name="_GoBack"/>
            <w:bookmarkEnd w:id="7"/>
          </w:p>
        </w:tc>
        <w:tc>
          <w:tcPr>
            <w:tcW w:w="1560"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672,41</w:t>
            </w:r>
          </w:p>
        </w:tc>
      </w:tr>
      <w:tr w:rsidR="003745F4" w:rsidRPr="003745F4" w:rsidTr="003745F4">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557" w:type="dxa"/>
            <w:tcBorders>
              <w:top w:val="single" w:sz="4" w:space="0" w:color="auto"/>
              <w:left w:val="single" w:sz="4" w:space="0" w:color="auto"/>
              <w:bottom w:val="single" w:sz="4" w:space="0" w:color="auto"/>
              <w:right w:val="single" w:sz="4" w:space="0" w:color="auto"/>
            </w:tcBorders>
          </w:tcPr>
          <w:p w:rsidR="003745F4" w:rsidRPr="003745F4" w:rsidRDefault="003745F4" w:rsidP="003745F4">
            <w:pPr>
              <w:autoSpaceDE w:val="0"/>
              <w:autoSpaceDN w:val="0"/>
              <w:adjustRightInd w:val="0"/>
              <w:spacing w:after="0" w:line="240" w:lineRule="auto"/>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rPr>
              <w:t>бюджеты сельских поселений Каратузского района</w:t>
            </w:r>
          </w:p>
        </w:tc>
        <w:tc>
          <w:tcPr>
            <w:tcW w:w="1391"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r>
      <w:tr w:rsidR="003745F4" w:rsidRPr="003745F4" w:rsidTr="003745F4">
        <w:trPr>
          <w:trHeight w:val="20"/>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3</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Подпрограмма 2</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p>
        </w:tc>
        <w:tc>
          <w:tcPr>
            <w:tcW w:w="1557"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всего</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3 105,80</w:t>
            </w:r>
          </w:p>
        </w:tc>
        <w:tc>
          <w:tcPr>
            <w:tcW w:w="1589"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3 105,80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3 105,80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9 317,40</w:t>
            </w:r>
          </w:p>
        </w:tc>
      </w:tr>
      <w:tr w:rsidR="003745F4" w:rsidRPr="003745F4" w:rsidTr="003745F4">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hAnsi="Times New Roman" w:cs="Times New Roman"/>
                <w:color w:val="auto"/>
                <w:kern w:val="0"/>
                <w:sz w:val="12"/>
                <w:szCs w:val="12"/>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3745F4" w:rsidRPr="003745F4" w:rsidTr="003745F4">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hAnsi="Times New Roman" w:cs="Times New Roman"/>
                <w:color w:val="auto"/>
                <w:kern w:val="0"/>
                <w:sz w:val="12"/>
                <w:szCs w:val="12"/>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r>
      <w:tr w:rsidR="003745F4" w:rsidRPr="003745F4" w:rsidTr="003745F4">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hAnsi="Times New Roman" w:cs="Times New Roman"/>
                <w:color w:val="auto"/>
                <w:kern w:val="0"/>
                <w:sz w:val="12"/>
                <w:szCs w:val="12"/>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3 105,80</w:t>
            </w:r>
          </w:p>
        </w:tc>
        <w:tc>
          <w:tcPr>
            <w:tcW w:w="1589"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3 105,80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3 105,80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9 317,40</w:t>
            </w:r>
          </w:p>
        </w:tc>
      </w:tr>
      <w:tr w:rsidR="003745F4" w:rsidRPr="003745F4" w:rsidTr="003745F4">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hAnsi="Times New Roman" w:cs="Times New Roman"/>
                <w:color w:val="auto"/>
                <w:kern w:val="0"/>
                <w:sz w:val="12"/>
                <w:szCs w:val="12"/>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r>
      <w:tr w:rsidR="003745F4" w:rsidRPr="003745F4" w:rsidTr="003745F4">
        <w:trPr>
          <w:trHeight w:val="20"/>
        </w:trPr>
        <w:tc>
          <w:tcPr>
            <w:tcW w:w="624" w:type="dxa"/>
            <w:vMerge/>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spacing w:after="0" w:line="240" w:lineRule="auto"/>
              <w:rPr>
                <w:rFonts w:ascii="Times New Roman"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spacing w:after="0" w:line="240" w:lineRule="auto"/>
              <w:rPr>
                <w:rFonts w:ascii="Times New Roman" w:hAnsi="Times New Roman" w:cs="Times New Roman"/>
                <w:color w:val="auto"/>
                <w:kern w:val="0"/>
                <w:sz w:val="12"/>
                <w:szCs w:val="12"/>
                <w:lang w:eastAsia="en-US"/>
              </w:rPr>
            </w:pPr>
          </w:p>
        </w:tc>
        <w:tc>
          <w:tcPr>
            <w:tcW w:w="1557" w:type="dxa"/>
            <w:tcBorders>
              <w:top w:val="single" w:sz="4" w:space="0" w:color="auto"/>
              <w:left w:val="single" w:sz="4" w:space="0" w:color="auto"/>
              <w:bottom w:val="single" w:sz="4" w:space="0" w:color="auto"/>
              <w:right w:val="single" w:sz="4" w:space="0" w:color="auto"/>
            </w:tcBorders>
          </w:tcPr>
          <w:p w:rsidR="003745F4" w:rsidRPr="003745F4" w:rsidRDefault="003745F4" w:rsidP="003745F4">
            <w:pPr>
              <w:autoSpaceDE w:val="0"/>
              <w:autoSpaceDN w:val="0"/>
              <w:adjustRightInd w:val="0"/>
              <w:spacing w:after="0" w:line="240" w:lineRule="auto"/>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r>
      <w:tr w:rsidR="003745F4" w:rsidRPr="003745F4" w:rsidTr="003745F4">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hAnsi="Times New Roman" w:cs="Times New Roman"/>
                <w:color w:val="auto"/>
                <w:kern w:val="0"/>
                <w:sz w:val="12"/>
                <w:szCs w:val="12"/>
                <w:lang w:eastAsia="en-US"/>
              </w:rPr>
            </w:pPr>
          </w:p>
        </w:tc>
        <w:tc>
          <w:tcPr>
            <w:tcW w:w="1557" w:type="dxa"/>
            <w:tcBorders>
              <w:top w:val="single" w:sz="4" w:space="0" w:color="auto"/>
              <w:left w:val="single" w:sz="4" w:space="0" w:color="auto"/>
              <w:bottom w:val="single" w:sz="4" w:space="0" w:color="auto"/>
              <w:right w:val="single" w:sz="4" w:space="0" w:color="auto"/>
            </w:tcBorders>
          </w:tcPr>
          <w:p w:rsidR="003745F4" w:rsidRPr="003745F4" w:rsidRDefault="003745F4" w:rsidP="003745F4">
            <w:pPr>
              <w:autoSpaceDE w:val="0"/>
              <w:autoSpaceDN w:val="0"/>
              <w:adjustRightInd w:val="0"/>
              <w:spacing w:after="0" w:line="240" w:lineRule="auto"/>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rPr>
              <w:t>бюджеты сельских поселений Каратузского района</w:t>
            </w:r>
          </w:p>
        </w:tc>
        <w:tc>
          <w:tcPr>
            <w:tcW w:w="1391"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745F4" w:rsidRPr="003745F4" w:rsidRDefault="003745F4" w:rsidP="003745F4">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745F4">
              <w:rPr>
                <w:rFonts w:ascii="Times New Roman" w:hAnsi="Times New Roman" w:cs="Times New Roman"/>
                <w:color w:val="auto"/>
                <w:kern w:val="0"/>
                <w:sz w:val="12"/>
                <w:szCs w:val="12"/>
                <w:lang w:eastAsia="en-US"/>
              </w:rPr>
              <w:t>0,00</w:t>
            </w:r>
          </w:p>
        </w:tc>
      </w:tr>
    </w:tbl>
    <w:p w:rsidR="00243AD4" w:rsidRDefault="003745F4" w:rsidP="00773AA5">
      <w:pPr>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textWrapping" w:clear="all"/>
      </w:r>
    </w:p>
    <w:p w:rsidR="003745F4" w:rsidRPr="003745F4" w:rsidRDefault="003745F4" w:rsidP="003745F4">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rPr>
        <w:t>Приложение № 3 к постановлению администрации Каратузского района 02.06.2023  № 520-п</w:t>
      </w:r>
    </w:p>
    <w:p w:rsidR="003745F4" w:rsidRPr="003745F4" w:rsidRDefault="003745F4" w:rsidP="003745F4">
      <w:pPr>
        <w:spacing w:after="0" w:line="240" w:lineRule="auto"/>
        <w:ind w:left="6804"/>
        <w:rPr>
          <w:rFonts w:ascii="Times New Roman" w:eastAsia="Calibri" w:hAnsi="Times New Roman" w:cs="Times New Roman"/>
          <w:color w:val="auto"/>
          <w:kern w:val="0"/>
          <w:sz w:val="12"/>
          <w:szCs w:val="12"/>
          <w:lang w:eastAsia="en-US"/>
        </w:rPr>
      </w:pPr>
    </w:p>
    <w:p w:rsidR="003745F4" w:rsidRPr="003745F4" w:rsidRDefault="003745F4" w:rsidP="003745F4">
      <w:pPr>
        <w:spacing w:after="0" w:line="240" w:lineRule="auto"/>
        <w:ind w:left="6804"/>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 xml:space="preserve">Приложение № 2 </w:t>
      </w:r>
    </w:p>
    <w:p w:rsidR="003745F4" w:rsidRPr="003745F4" w:rsidRDefault="003745F4" w:rsidP="003745F4">
      <w:pPr>
        <w:overflowPunct w:val="0"/>
        <w:autoSpaceDE w:val="0"/>
        <w:autoSpaceDN w:val="0"/>
        <w:adjustRightInd w:val="0"/>
        <w:spacing w:after="0" w:line="240" w:lineRule="auto"/>
        <w:ind w:left="6804"/>
        <w:textAlignment w:val="baseline"/>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 xml:space="preserve">подпрограммы «Модернизация, реконструкция и капитальный ремонт объектов коммунальной инфраструктуры муниципального образования «Каратузский район» </w:t>
      </w:r>
    </w:p>
    <w:p w:rsidR="003745F4" w:rsidRPr="003745F4" w:rsidRDefault="003745F4" w:rsidP="003745F4">
      <w:pPr>
        <w:autoSpaceDE w:val="0"/>
        <w:autoSpaceDN w:val="0"/>
        <w:adjustRightInd w:val="0"/>
        <w:spacing w:after="0" w:line="240" w:lineRule="auto"/>
        <w:ind w:left="9781"/>
        <w:jc w:val="both"/>
        <w:rPr>
          <w:rFonts w:ascii="Times New Roman" w:eastAsia="Calibri" w:hAnsi="Times New Roman" w:cs="Times New Roman"/>
          <w:color w:val="auto"/>
          <w:kern w:val="0"/>
          <w:sz w:val="12"/>
          <w:szCs w:val="12"/>
          <w:lang w:eastAsia="en-US"/>
        </w:rPr>
      </w:pPr>
    </w:p>
    <w:p w:rsidR="003745F4" w:rsidRPr="003745F4" w:rsidRDefault="003745F4" w:rsidP="003745F4">
      <w:pPr>
        <w:spacing w:after="0" w:line="240" w:lineRule="auto"/>
        <w:jc w:val="center"/>
        <w:outlineLvl w:val="0"/>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 xml:space="preserve">Перечень мероприятий подпрограммы </w:t>
      </w:r>
    </w:p>
    <w:p w:rsidR="003745F4" w:rsidRPr="003745F4" w:rsidRDefault="003745F4" w:rsidP="003745F4">
      <w:pPr>
        <w:spacing w:after="0" w:line="240" w:lineRule="auto"/>
        <w:jc w:val="center"/>
        <w:outlineLvl w:val="0"/>
        <w:rPr>
          <w:rFonts w:ascii="Times New Roman" w:eastAsia="Calibri" w:hAnsi="Times New Roman" w:cs="Times New Roman"/>
          <w:color w:val="auto"/>
          <w:kern w:val="0"/>
          <w:sz w:val="12"/>
          <w:szCs w:val="12"/>
          <w:lang w:eastAsia="en-US"/>
        </w:rPr>
      </w:pPr>
    </w:p>
    <w:tbl>
      <w:tblPr>
        <w:tblW w:w="11151" w:type="dxa"/>
        <w:tblInd w:w="93" w:type="dxa"/>
        <w:tblLayout w:type="fixed"/>
        <w:tblLook w:val="04A0" w:firstRow="1" w:lastRow="0" w:firstColumn="1" w:lastColumn="0" w:noHBand="0" w:noVBand="1"/>
      </w:tblPr>
      <w:tblGrid>
        <w:gridCol w:w="298"/>
        <w:gridCol w:w="2126"/>
        <w:gridCol w:w="1416"/>
        <w:gridCol w:w="426"/>
        <w:gridCol w:w="709"/>
        <w:gridCol w:w="850"/>
        <w:gridCol w:w="429"/>
        <w:gridCol w:w="709"/>
        <w:gridCol w:w="709"/>
        <w:gridCol w:w="709"/>
        <w:gridCol w:w="1134"/>
        <w:gridCol w:w="35"/>
        <w:gridCol w:w="1522"/>
        <w:gridCol w:w="45"/>
        <w:gridCol w:w="34"/>
      </w:tblGrid>
      <w:tr w:rsidR="003745F4" w:rsidRPr="003745F4" w:rsidTr="003745F4">
        <w:trPr>
          <w:gridAfter w:val="1"/>
          <w:wAfter w:w="30" w:type="dxa"/>
          <w:trHeight w:val="20"/>
        </w:trPr>
        <w:tc>
          <w:tcPr>
            <w:tcW w:w="299" w:type="dxa"/>
            <w:vMerge w:val="restart"/>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 п/п</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Цели, задачи, мероприятия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 xml:space="preserve">ГРБС </w:t>
            </w:r>
          </w:p>
        </w:tc>
        <w:tc>
          <w:tcPr>
            <w:tcW w:w="2414" w:type="dxa"/>
            <w:gridSpan w:val="4"/>
            <w:tcBorders>
              <w:top w:val="single" w:sz="4" w:space="0" w:color="auto"/>
              <w:left w:val="nil"/>
              <w:bottom w:val="single" w:sz="4" w:space="0" w:color="auto"/>
              <w:right w:val="single" w:sz="4" w:space="0" w:color="000000"/>
            </w:tcBorders>
            <w:vAlign w:val="center"/>
            <w:hideMark/>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Код бюджетной классификации</w:t>
            </w:r>
          </w:p>
        </w:tc>
        <w:tc>
          <w:tcPr>
            <w:tcW w:w="3296" w:type="dxa"/>
            <w:gridSpan w:val="5"/>
            <w:tcBorders>
              <w:top w:val="single" w:sz="4" w:space="0" w:color="auto"/>
              <w:left w:val="nil"/>
              <w:bottom w:val="single" w:sz="4" w:space="0" w:color="auto"/>
              <w:right w:val="single" w:sz="4" w:space="0" w:color="auto"/>
            </w:tcBorders>
            <w:vAlign w:val="center"/>
            <w:hideMark/>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Расходы по годам реализации программы</w:t>
            </w:r>
          </w:p>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(тыс. руб.)</w:t>
            </w:r>
          </w:p>
        </w:tc>
        <w:tc>
          <w:tcPr>
            <w:tcW w:w="1568" w:type="dxa"/>
            <w:gridSpan w:val="2"/>
            <w:tcBorders>
              <w:top w:val="single" w:sz="4" w:space="0" w:color="auto"/>
              <w:left w:val="nil"/>
              <w:bottom w:val="single" w:sz="4" w:space="0" w:color="auto"/>
              <w:right w:val="single" w:sz="4" w:space="0" w:color="auto"/>
            </w:tcBorders>
            <w:vAlign w:val="center"/>
            <w:hideMark/>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745F4" w:rsidRPr="003745F4" w:rsidTr="003745F4">
        <w:trPr>
          <w:gridAfter w:val="2"/>
          <w:wAfter w:w="79" w:type="dxa"/>
          <w:trHeight w:val="20"/>
        </w:trPr>
        <w:tc>
          <w:tcPr>
            <w:tcW w:w="299"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c>
          <w:tcPr>
            <w:tcW w:w="426" w:type="dxa"/>
            <w:tcBorders>
              <w:top w:val="nil"/>
              <w:left w:val="nil"/>
              <w:bottom w:val="single" w:sz="4" w:space="0" w:color="auto"/>
              <w:right w:val="single" w:sz="4" w:space="0" w:color="auto"/>
            </w:tcBorders>
            <w:vAlign w:val="center"/>
            <w:hideMark/>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ГРБС</w:t>
            </w:r>
          </w:p>
        </w:tc>
        <w:tc>
          <w:tcPr>
            <w:tcW w:w="709" w:type="dxa"/>
            <w:tcBorders>
              <w:top w:val="nil"/>
              <w:left w:val="nil"/>
              <w:bottom w:val="single" w:sz="4" w:space="0" w:color="auto"/>
              <w:right w:val="single" w:sz="4" w:space="0" w:color="auto"/>
            </w:tcBorders>
            <w:vAlign w:val="center"/>
            <w:hideMark/>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РзПр</w:t>
            </w:r>
          </w:p>
        </w:tc>
        <w:tc>
          <w:tcPr>
            <w:tcW w:w="850" w:type="dxa"/>
            <w:tcBorders>
              <w:top w:val="nil"/>
              <w:left w:val="nil"/>
              <w:bottom w:val="single" w:sz="4" w:space="0" w:color="auto"/>
              <w:right w:val="single" w:sz="4" w:space="0" w:color="auto"/>
            </w:tcBorders>
            <w:vAlign w:val="center"/>
            <w:hideMark/>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ЦСР</w:t>
            </w:r>
          </w:p>
        </w:tc>
        <w:tc>
          <w:tcPr>
            <w:tcW w:w="425" w:type="dxa"/>
            <w:tcBorders>
              <w:top w:val="nil"/>
              <w:left w:val="nil"/>
              <w:bottom w:val="single" w:sz="4" w:space="0" w:color="auto"/>
              <w:right w:val="single" w:sz="4" w:space="0" w:color="auto"/>
            </w:tcBorders>
            <w:vAlign w:val="center"/>
            <w:hideMark/>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ВР</w:t>
            </w:r>
          </w:p>
        </w:tc>
        <w:tc>
          <w:tcPr>
            <w:tcW w:w="709" w:type="dxa"/>
            <w:tcBorders>
              <w:top w:val="nil"/>
              <w:left w:val="nil"/>
              <w:bottom w:val="single" w:sz="4" w:space="0" w:color="auto"/>
              <w:right w:val="single" w:sz="4" w:space="0" w:color="auto"/>
            </w:tcBorders>
            <w:vAlign w:val="center"/>
            <w:hideMark/>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очередной финансовый год 2023</w:t>
            </w:r>
          </w:p>
        </w:tc>
        <w:tc>
          <w:tcPr>
            <w:tcW w:w="709" w:type="dxa"/>
            <w:tcBorders>
              <w:top w:val="nil"/>
              <w:left w:val="nil"/>
              <w:bottom w:val="single" w:sz="4" w:space="0" w:color="auto"/>
              <w:right w:val="single" w:sz="4" w:space="0" w:color="auto"/>
            </w:tcBorders>
            <w:vAlign w:val="center"/>
            <w:hideMark/>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1-й год планового периода2024</w:t>
            </w:r>
          </w:p>
        </w:tc>
        <w:tc>
          <w:tcPr>
            <w:tcW w:w="709" w:type="dxa"/>
            <w:tcBorders>
              <w:top w:val="nil"/>
              <w:left w:val="nil"/>
              <w:bottom w:val="single" w:sz="4" w:space="0" w:color="auto"/>
              <w:right w:val="single" w:sz="4" w:space="0" w:color="auto"/>
            </w:tcBorders>
            <w:vAlign w:val="center"/>
            <w:hideMark/>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2-й год планового периода2025</w:t>
            </w:r>
          </w:p>
        </w:tc>
        <w:tc>
          <w:tcPr>
            <w:tcW w:w="1134" w:type="dxa"/>
            <w:tcBorders>
              <w:top w:val="nil"/>
              <w:left w:val="nil"/>
              <w:bottom w:val="single" w:sz="4" w:space="0" w:color="auto"/>
              <w:right w:val="single" w:sz="4" w:space="0" w:color="auto"/>
            </w:tcBorders>
            <w:vAlign w:val="center"/>
            <w:hideMark/>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итого на очередной финансовый год и плановый период 2023-2025</w:t>
            </w:r>
          </w:p>
        </w:tc>
        <w:tc>
          <w:tcPr>
            <w:tcW w:w="1558" w:type="dxa"/>
            <w:gridSpan w:val="2"/>
            <w:tcBorders>
              <w:top w:val="single" w:sz="4" w:space="0" w:color="auto"/>
              <w:left w:val="nil"/>
              <w:bottom w:val="single" w:sz="4" w:space="0" w:color="auto"/>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lang w:eastAsia="en-US"/>
              </w:rPr>
            </w:pPr>
          </w:p>
        </w:tc>
      </w:tr>
      <w:tr w:rsidR="003745F4" w:rsidRPr="003745F4" w:rsidTr="003745F4">
        <w:trPr>
          <w:trHeight w:val="20"/>
        </w:trPr>
        <w:tc>
          <w:tcPr>
            <w:tcW w:w="299" w:type="dxa"/>
            <w:tcBorders>
              <w:top w:val="single" w:sz="4" w:space="0" w:color="auto"/>
              <w:left w:val="single" w:sz="4" w:space="0" w:color="auto"/>
              <w:bottom w:val="single" w:sz="4" w:space="0" w:color="auto"/>
              <w:right w:val="single" w:sz="4" w:space="0" w:color="auto"/>
            </w:tcBorders>
          </w:tcPr>
          <w:p w:rsidR="003745F4" w:rsidRPr="003745F4" w:rsidRDefault="003745F4" w:rsidP="003745F4">
            <w:pPr>
              <w:autoSpaceDE w:val="0"/>
              <w:autoSpaceDN w:val="0"/>
              <w:adjustRightInd w:val="0"/>
              <w:spacing w:after="0" w:line="240" w:lineRule="auto"/>
              <w:ind w:left="-93" w:right="-108"/>
              <w:rPr>
                <w:rFonts w:ascii="Times New Roman" w:hAnsi="Times New Roman" w:cs="Times New Roman"/>
                <w:color w:val="auto"/>
                <w:kern w:val="0"/>
                <w:sz w:val="12"/>
                <w:szCs w:val="12"/>
              </w:rPr>
            </w:pPr>
          </w:p>
        </w:tc>
        <w:tc>
          <w:tcPr>
            <w:tcW w:w="10852" w:type="dxa"/>
            <w:gridSpan w:val="14"/>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autoSpaceDE w:val="0"/>
              <w:autoSpaceDN w:val="0"/>
              <w:adjustRightInd w:val="0"/>
              <w:spacing w:after="0" w:line="240" w:lineRule="auto"/>
              <w:ind w:left="-93" w:right="-108"/>
              <w:rPr>
                <w:rFonts w:ascii="Times New Roman" w:hAnsi="Times New Roman" w:cs="Times New Roman"/>
                <w:color w:val="auto"/>
                <w:kern w:val="0"/>
                <w:sz w:val="12"/>
                <w:szCs w:val="12"/>
              </w:rPr>
            </w:pPr>
            <w:r w:rsidRPr="003745F4">
              <w:rPr>
                <w:rFonts w:ascii="Times New Roman" w:hAnsi="Times New Roman" w:cs="Times New Roman"/>
                <w:color w:val="auto"/>
                <w:kern w:val="0"/>
                <w:sz w:val="12"/>
                <w:szCs w:val="12"/>
              </w:rPr>
              <w:t xml:space="preserve">Цель подпрограммы - </w:t>
            </w:r>
            <w:r w:rsidRPr="003745F4">
              <w:rPr>
                <w:rFonts w:ascii="Times New Roman" w:hAnsi="Times New Roman"/>
                <w:color w:val="auto"/>
                <w:kern w:val="0"/>
                <w:sz w:val="12"/>
                <w:szCs w:val="12"/>
              </w:rPr>
              <w:t>развитие, модернизация и капитальный ремонт объектов коммунальной инфраструктуры и жилищного фонда Каратузского района</w:t>
            </w:r>
          </w:p>
        </w:tc>
      </w:tr>
      <w:tr w:rsidR="003745F4" w:rsidRPr="003745F4" w:rsidTr="003745F4">
        <w:trPr>
          <w:trHeight w:val="20"/>
        </w:trPr>
        <w:tc>
          <w:tcPr>
            <w:tcW w:w="299" w:type="dxa"/>
            <w:tcBorders>
              <w:top w:val="single" w:sz="4" w:space="0" w:color="auto"/>
              <w:left w:val="single" w:sz="4" w:space="0" w:color="auto"/>
              <w:bottom w:val="nil"/>
              <w:right w:val="single" w:sz="4" w:space="0" w:color="auto"/>
            </w:tcBorders>
          </w:tcPr>
          <w:p w:rsidR="003745F4" w:rsidRPr="003745F4" w:rsidRDefault="003745F4" w:rsidP="003745F4">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852" w:type="dxa"/>
            <w:gridSpan w:val="14"/>
            <w:tcBorders>
              <w:top w:val="single" w:sz="4" w:space="0" w:color="auto"/>
              <w:left w:val="single" w:sz="4" w:space="0" w:color="auto"/>
              <w:bottom w:val="nil"/>
              <w:right w:val="single" w:sz="4" w:space="0" w:color="auto"/>
            </w:tcBorders>
            <w:hideMark/>
          </w:tcPr>
          <w:p w:rsidR="003745F4" w:rsidRPr="003745F4" w:rsidRDefault="003745F4" w:rsidP="003745F4">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Задача 1. Предупреждение ситуаций, связанных с нарушением условий жизнедеятельности населения, и повышение качества и надежности предоставления коммунальных услуг;</w:t>
            </w:r>
          </w:p>
          <w:p w:rsidR="003745F4" w:rsidRPr="003745F4" w:rsidRDefault="003745F4" w:rsidP="003745F4">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Задача 2. Обеспечение населения питьевой водой, отвечающей требованиям безопасности;</w:t>
            </w:r>
          </w:p>
          <w:p w:rsidR="003745F4" w:rsidRPr="003745F4" w:rsidRDefault="003745F4" w:rsidP="003745F4">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Задача 3. Обеспечение безопасного функционирования энергообъектов и обновление материально-технической базы предприятий коммунального комплекса;</w:t>
            </w:r>
          </w:p>
          <w:p w:rsidR="003745F4" w:rsidRPr="003745F4" w:rsidRDefault="003745F4" w:rsidP="003745F4">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Задача 4. Предотвращение критического уровня износа объектов коммунальной инфраструктуры</w:t>
            </w:r>
          </w:p>
        </w:tc>
      </w:tr>
      <w:tr w:rsidR="003745F4" w:rsidRPr="003745F4" w:rsidTr="003745F4">
        <w:trPr>
          <w:gridAfter w:val="2"/>
          <w:wAfter w:w="79" w:type="dxa"/>
          <w:trHeight w:val="20"/>
        </w:trPr>
        <w:tc>
          <w:tcPr>
            <w:tcW w:w="299"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spacing w:after="0" w:line="240" w:lineRule="auto"/>
              <w:ind w:left="-93" w:right="-108"/>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3745F4" w:rsidRPr="003745F4" w:rsidRDefault="003745F4" w:rsidP="003745F4">
            <w:pPr>
              <w:spacing w:after="0" w:line="240" w:lineRule="auto"/>
              <w:ind w:left="-93" w:right="-108"/>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Мероприятие 1.</w:t>
            </w:r>
          </w:p>
          <w:p w:rsidR="003745F4" w:rsidRPr="003745F4" w:rsidRDefault="003745F4" w:rsidP="003745F4">
            <w:pPr>
              <w:spacing w:after="0" w:line="240" w:lineRule="auto"/>
              <w:ind w:left="-93" w:right="-108"/>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w:t>
            </w:r>
          </w:p>
        </w:tc>
        <w:tc>
          <w:tcPr>
            <w:tcW w:w="1417" w:type="dxa"/>
            <w:tcBorders>
              <w:top w:val="single" w:sz="4" w:space="0" w:color="auto"/>
              <w:left w:val="nil"/>
              <w:bottom w:val="single" w:sz="4" w:space="0" w:color="auto"/>
              <w:right w:val="single" w:sz="4" w:space="0" w:color="auto"/>
            </w:tcBorders>
            <w:hideMark/>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Администрация Каратузского района</w:t>
            </w:r>
          </w:p>
        </w:tc>
        <w:tc>
          <w:tcPr>
            <w:tcW w:w="426" w:type="dxa"/>
            <w:tcBorders>
              <w:top w:val="single" w:sz="4" w:space="0" w:color="auto"/>
              <w:left w:val="nil"/>
              <w:bottom w:val="single" w:sz="4" w:space="0" w:color="auto"/>
              <w:right w:val="single" w:sz="4" w:space="0" w:color="auto"/>
            </w:tcBorders>
            <w:noWrap/>
            <w:hideMark/>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901</w:t>
            </w:r>
          </w:p>
        </w:tc>
        <w:tc>
          <w:tcPr>
            <w:tcW w:w="709" w:type="dxa"/>
            <w:tcBorders>
              <w:top w:val="single" w:sz="4" w:space="0" w:color="auto"/>
              <w:left w:val="nil"/>
              <w:bottom w:val="single" w:sz="4" w:space="0" w:color="auto"/>
              <w:right w:val="single" w:sz="4" w:space="0" w:color="auto"/>
            </w:tcBorders>
            <w:noWrap/>
            <w:hideMark/>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0505</w:t>
            </w:r>
          </w:p>
        </w:tc>
        <w:tc>
          <w:tcPr>
            <w:tcW w:w="850" w:type="dxa"/>
            <w:tcBorders>
              <w:top w:val="single" w:sz="4" w:space="0" w:color="auto"/>
              <w:left w:val="nil"/>
              <w:bottom w:val="single" w:sz="4" w:space="0" w:color="auto"/>
              <w:right w:val="single" w:sz="4" w:space="0" w:color="auto"/>
            </w:tcBorders>
            <w:noWrap/>
            <w:hideMark/>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0410004010</w:t>
            </w:r>
          </w:p>
        </w:tc>
        <w:tc>
          <w:tcPr>
            <w:tcW w:w="425" w:type="dxa"/>
            <w:tcBorders>
              <w:top w:val="single" w:sz="4" w:space="0" w:color="auto"/>
              <w:left w:val="nil"/>
              <w:bottom w:val="single" w:sz="4" w:space="0" w:color="auto"/>
              <w:right w:val="single" w:sz="4" w:space="0" w:color="auto"/>
            </w:tcBorders>
            <w:noWrap/>
            <w:hideMark/>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243</w:t>
            </w:r>
          </w:p>
        </w:tc>
        <w:tc>
          <w:tcPr>
            <w:tcW w:w="709" w:type="dxa"/>
            <w:tcBorders>
              <w:top w:val="single" w:sz="4" w:space="0" w:color="auto"/>
              <w:left w:val="nil"/>
              <w:bottom w:val="single" w:sz="4" w:space="0" w:color="auto"/>
              <w:right w:val="single" w:sz="4" w:space="0" w:color="auto"/>
            </w:tcBorders>
            <w:noWrap/>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0,00</w:t>
            </w:r>
          </w:p>
        </w:tc>
        <w:tc>
          <w:tcPr>
            <w:tcW w:w="709" w:type="dxa"/>
            <w:tcBorders>
              <w:top w:val="single" w:sz="4" w:space="0" w:color="auto"/>
              <w:left w:val="nil"/>
              <w:bottom w:val="single" w:sz="4" w:space="0" w:color="auto"/>
              <w:right w:val="single" w:sz="4" w:space="0" w:color="auto"/>
            </w:tcBorders>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20,00</w:t>
            </w:r>
          </w:p>
        </w:tc>
        <w:tc>
          <w:tcPr>
            <w:tcW w:w="709" w:type="dxa"/>
            <w:tcBorders>
              <w:top w:val="single" w:sz="4" w:space="0" w:color="auto"/>
              <w:left w:val="nil"/>
              <w:bottom w:val="single" w:sz="4" w:space="0" w:color="auto"/>
              <w:right w:val="single" w:sz="4" w:space="0" w:color="auto"/>
            </w:tcBorders>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20,00</w:t>
            </w:r>
          </w:p>
        </w:tc>
        <w:tc>
          <w:tcPr>
            <w:tcW w:w="1134" w:type="dxa"/>
            <w:tcBorders>
              <w:top w:val="single" w:sz="4" w:space="0" w:color="auto"/>
              <w:left w:val="nil"/>
              <w:bottom w:val="single" w:sz="4" w:space="0" w:color="auto"/>
              <w:right w:val="single" w:sz="4" w:space="0" w:color="auto"/>
            </w:tcBorders>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40,00</w:t>
            </w:r>
          </w:p>
        </w:tc>
        <w:tc>
          <w:tcPr>
            <w:tcW w:w="1558" w:type="dxa"/>
            <w:gridSpan w:val="2"/>
            <w:vMerge w:val="restart"/>
            <w:tcBorders>
              <w:top w:val="single" w:sz="4" w:space="0" w:color="auto"/>
              <w:left w:val="nil"/>
              <w:right w:val="single" w:sz="4" w:space="0" w:color="auto"/>
            </w:tcBorders>
            <w:hideMark/>
          </w:tcPr>
          <w:p w:rsidR="003745F4" w:rsidRPr="003745F4" w:rsidRDefault="003745F4" w:rsidP="003745F4">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 xml:space="preserve">За период 2023-2025 годы: </w:t>
            </w:r>
          </w:p>
          <w:p w:rsidR="003745F4" w:rsidRPr="003745F4" w:rsidRDefault="003745F4" w:rsidP="003745F4">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 xml:space="preserve"> -замена и капитальный ремонт 5 км инженерных сетей, из них:</w:t>
            </w:r>
          </w:p>
          <w:p w:rsidR="003745F4" w:rsidRPr="003745F4" w:rsidRDefault="003745F4" w:rsidP="003745F4">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p w:rsidR="003745F4" w:rsidRPr="003745F4" w:rsidRDefault="003745F4" w:rsidP="003745F4">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тепловых – 0,5 км,</w:t>
            </w:r>
          </w:p>
          <w:p w:rsidR="003745F4" w:rsidRPr="003745F4" w:rsidRDefault="003745F4" w:rsidP="003745F4">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водопроводных сетей – 4,5 км</w:t>
            </w:r>
          </w:p>
        </w:tc>
      </w:tr>
      <w:tr w:rsidR="003745F4" w:rsidRPr="003745F4" w:rsidTr="003745F4">
        <w:trPr>
          <w:gridAfter w:val="2"/>
          <w:wAfter w:w="79" w:type="dxa"/>
          <w:trHeight w:val="20"/>
        </w:trPr>
        <w:tc>
          <w:tcPr>
            <w:tcW w:w="299" w:type="dxa"/>
            <w:vMerge w:val="restart"/>
            <w:tcBorders>
              <w:top w:val="single" w:sz="4" w:space="0" w:color="auto"/>
              <w:left w:val="single" w:sz="4" w:space="0" w:color="auto"/>
              <w:right w:val="single" w:sz="4" w:space="0" w:color="auto"/>
            </w:tcBorders>
            <w:hideMark/>
          </w:tcPr>
          <w:p w:rsidR="003745F4" w:rsidRPr="003745F4" w:rsidRDefault="003745F4" w:rsidP="003745F4">
            <w:pPr>
              <w:spacing w:after="0" w:line="240" w:lineRule="auto"/>
              <w:ind w:left="-93" w:right="-108"/>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2</w:t>
            </w:r>
          </w:p>
        </w:tc>
        <w:tc>
          <w:tcPr>
            <w:tcW w:w="2127" w:type="dxa"/>
            <w:vMerge w:val="restart"/>
            <w:tcBorders>
              <w:top w:val="single" w:sz="4" w:space="0" w:color="auto"/>
              <w:left w:val="single" w:sz="4" w:space="0" w:color="auto"/>
              <w:right w:val="single" w:sz="4" w:space="0" w:color="auto"/>
            </w:tcBorders>
            <w:hideMark/>
          </w:tcPr>
          <w:p w:rsidR="003745F4" w:rsidRPr="003745F4" w:rsidRDefault="003745F4" w:rsidP="003745F4">
            <w:pPr>
              <w:spacing w:after="0" w:line="240" w:lineRule="auto"/>
              <w:ind w:left="-93" w:right="-108"/>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Мероприятие 2.</w:t>
            </w:r>
          </w:p>
          <w:p w:rsidR="003745F4" w:rsidRPr="003745F4" w:rsidRDefault="003745F4" w:rsidP="003745F4">
            <w:pPr>
              <w:spacing w:after="0" w:line="240" w:lineRule="auto"/>
              <w:ind w:left="-93" w:right="-108"/>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417" w:type="dxa"/>
            <w:tcBorders>
              <w:top w:val="single" w:sz="4" w:space="0" w:color="auto"/>
              <w:left w:val="nil"/>
              <w:bottom w:val="single" w:sz="4" w:space="0" w:color="auto"/>
              <w:right w:val="single" w:sz="4" w:space="0" w:color="auto"/>
            </w:tcBorders>
            <w:hideMark/>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426" w:type="dxa"/>
            <w:tcBorders>
              <w:top w:val="single" w:sz="4" w:space="0" w:color="auto"/>
              <w:left w:val="nil"/>
              <w:bottom w:val="single" w:sz="4" w:space="0" w:color="auto"/>
              <w:right w:val="single" w:sz="4" w:space="0" w:color="auto"/>
            </w:tcBorders>
            <w:noWrap/>
            <w:hideMark/>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900</w:t>
            </w:r>
          </w:p>
        </w:tc>
        <w:tc>
          <w:tcPr>
            <w:tcW w:w="709" w:type="dxa"/>
            <w:tcBorders>
              <w:top w:val="single" w:sz="4" w:space="0" w:color="auto"/>
              <w:left w:val="nil"/>
              <w:bottom w:val="single" w:sz="4" w:space="0" w:color="auto"/>
              <w:right w:val="single" w:sz="4" w:space="0" w:color="auto"/>
            </w:tcBorders>
            <w:noWrap/>
            <w:hideMark/>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0505</w:t>
            </w:r>
          </w:p>
        </w:tc>
        <w:tc>
          <w:tcPr>
            <w:tcW w:w="850" w:type="dxa"/>
            <w:tcBorders>
              <w:top w:val="single" w:sz="4" w:space="0" w:color="auto"/>
              <w:left w:val="nil"/>
              <w:bottom w:val="single" w:sz="4" w:space="0" w:color="auto"/>
              <w:right w:val="single" w:sz="4" w:space="0" w:color="auto"/>
            </w:tcBorders>
            <w:noWrap/>
            <w:hideMark/>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0410075710</w:t>
            </w:r>
          </w:p>
        </w:tc>
        <w:tc>
          <w:tcPr>
            <w:tcW w:w="425" w:type="dxa"/>
            <w:tcBorders>
              <w:top w:val="single" w:sz="4" w:space="0" w:color="auto"/>
              <w:left w:val="nil"/>
              <w:bottom w:val="single" w:sz="4" w:space="0" w:color="auto"/>
              <w:right w:val="single" w:sz="4" w:space="0" w:color="auto"/>
            </w:tcBorders>
            <w:noWrap/>
            <w:hideMark/>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540</w:t>
            </w:r>
          </w:p>
        </w:tc>
        <w:tc>
          <w:tcPr>
            <w:tcW w:w="709" w:type="dxa"/>
            <w:tcBorders>
              <w:top w:val="single" w:sz="4" w:space="0" w:color="auto"/>
              <w:left w:val="nil"/>
              <w:bottom w:val="single" w:sz="4" w:space="0" w:color="auto"/>
              <w:right w:val="single" w:sz="4" w:space="0" w:color="auto"/>
            </w:tcBorders>
            <w:noWrap/>
            <w:hideMark/>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0,00</w:t>
            </w:r>
          </w:p>
        </w:tc>
        <w:tc>
          <w:tcPr>
            <w:tcW w:w="709" w:type="dxa"/>
            <w:tcBorders>
              <w:top w:val="single" w:sz="4" w:space="0" w:color="auto"/>
              <w:left w:val="nil"/>
              <w:bottom w:val="single" w:sz="4" w:space="0" w:color="auto"/>
              <w:right w:val="single" w:sz="4" w:space="0" w:color="auto"/>
            </w:tcBorders>
            <w:hideMark/>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0,00</w:t>
            </w:r>
          </w:p>
        </w:tc>
        <w:tc>
          <w:tcPr>
            <w:tcW w:w="709" w:type="dxa"/>
            <w:tcBorders>
              <w:top w:val="single" w:sz="4" w:space="0" w:color="auto"/>
              <w:left w:val="nil"/>
              <w:bottom w:val="single" w:sz="4" w:space="0" w:color="auto"/>
              <w:right w:val="single" w:sz="4" w:space="0" w:color="auto"/>
            </w:tcBorders>
            <w:hideMark/>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0,00</w:t>
            </w:r>
          </w:p>
        </w:tc>
        <w:tc>
          <w:tcPr>
            <w:tcW w:w="1134" w:type="dxa"/>
            <w:tcBorders>
              <w:top w:val="single" w:sz="4" w:space="0" w:color="auto"/>
              <w:left w:val="nil"/>
              <w:bottom w:val="single" w:sz="4" w:space="0" w:color="auto"/>
              <w:right w:val="single" w:sz="4" w:space="0" w:color="auto"/>
            </w:tcBorders>
            <w:hideMark/>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0,00</w:t>
            </w:r>
          </w:p>
        </w:tc>
        <w:tc>
          <w:tcPr>
            <w:tcW w:w="1558" w:type="dxa"/>
            <w:gridSpan w:val="2"/>
            <w:vMerge/>
            <w:tcBorders>
              <w:left w:val="nil"/>
              <w:right w:val="single" w:sz="4" w:space="0" w:color="auto"/>
            </w:tcBorders>
            <w:vAlign w:val="center"/>
            <w:hideMark/>
          </w:tcPr>
          <w:p w:rsidR="003745F4" w:rsidRPr="003745F4" w:rsidRDefault="003745F4" w:rsidP="003745F4">
            <w:pPr>
              <w:spacing w:after="0" w:line="240" w:lineRule="auto"/>
              <w:rPr>
                <w:rFonts w:ascii="Times New Roman" w:eastAsia="Calibri" w:hAnsi="Times New Roman" w:cs="Times New Roman"/>
                <w:color w:val="auto"/>
                <w:kern w:val="0"/>
                <w:sz w:val="12"/>
                <w:szCs w:val="12"/>
                <w:highlight w:val="yellow"/>
                <w:lang w:eastAsia="en-US"/>
              </w:rPr>
            </w:pPr>
          </w:p>
        </w:tc>
      </w:tr>
      <w:tr w:rsidR="003745F4" w:rsidRPr="003745F4" w:rsidTr="003745F4">
        <w:trPr>
          <w:gridAfter w:val="2"/>
          <w:wAfter w:w="79" w:type="dxa"/>
          <w:trHeight w:val="20"/>
        </w:trPr>
        <w:tc>
          <w:tcPr>
            <w:tcW w:w="299" w:type="dxa"/>
            <w:vMerge/>
            <w:tcBorders>
              <w:left w:val="single" w:sz="4" w:space="0" w:color="auto"/>
              <w:bottom w:val="single" w:sz="4" w:space="0" w:color="auto"/>
              <w:right w:val="single" w:sz="4" w:space="0" w:color="auto"/>
            </w:tcBorders>
          </w:tcPr>
          <w:p w:rsidR="003745F4" w:rsidRPr="003745F4" w:rsidRDefault="003745F4" w:rsidP="003745F4">
            <w:pPr>
              <w:spacing w:after="0" w:line="240" w:lineRule="auto"/>
              <w:ind w:left="-93" w:right="-108"/>
              <w:rPr>
                <w:rFonts w:ascii="Times New Roman" w:eastAsia="Calibri" w:hAnsi="Times New Roman" w:cs="Times New Roman"/>
                <w:color w:val="auto"/>
                <w:kern w:val="0"/>
                <w:sz w:val="12"/>
                <w:szCs w:val="12"/>
                <w:lang w:eastAsia="en-US"/>
              </w:rPr>
            </w:pPr>
          </w:p>
        </w:tc>
        <w:tc>
          <w:tcPr>
            <w:tcW w:w="2127" w:type="dxa"/>
            <w:vMerge/>
            <w:tcBorders>
              <w:left w:val="single" w:sz="4" w:space="0" w:color="auto"/>
              <w:bottom w:val="single" w:sz="4" w:space="0" w:color="auto"/>
              <w:right w:val="single" w:sz="4" w:space="0" w:color="auto"/>
            </w:tcBorders>
          </w:tcPr>
          <w:p w:rsidR="003745F4" w:rsidRPr="003745F4" w:rsidRDefault="003745F4" w:rsidP="003745F4">
            <w:pPr>
              <w:spacing w:after="0" w:line="240" w:lineRule="auto"/>
              <w:ind w:left="-93" w:right="-108"/>
              <w:rPr>
                <w:rFonts w:ascii="Times New Roman" w:eastAsia="Calibri" w:hAnsi="Times New Roman" w:cs="Times New Roman"/>
                <w:color w:val="auto"/>
                <w:kern w:val="0"/>
                <w:sz w:val="12"/>
                <w:szCs w:val="12"/>
                <w:lang w:eastAsia="en-US"/>
              </w:rPr>
            </w:pPr>
          </w:p>
        </w:tc>
        <w:tc>
          <w:tcPr>
            <w:tcW w:w="1417" w:type="dxa"/>
            <w:tcBorders>
              <w:top w:val="single" w:sz="4" w:space="0" w:color="auto"/>
              <w:left w:val="nil"/>
              <w:bottom w:val="single" w:sz="4" w:space="0" w:color="auto"/>
              <w:right w:val="single" w:sz="4" w:space="0" w:color="auto"/>
            </w:tcBorders>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Администрация Каратузского района</w:t>
            </w:r>
          </w:p>
        </w:tc>
        <w:tc>
          <w:tcPr>
            <w:tcW w:w="426" w:type="dxa"/>
            <w:tcBorders>
              <w:top w:val="single" w:sz="4" w:space="0" w:color="auto"/>
              <w:left w:val="nil"/>
              <w:bottom w:val="single" w:sz="4" w:space="0" w:color="auto"/>
              <w:right w:val="single" w:sz="4" w:space="0" w:color="auto"/>
            </w:tcBorders>
            <w:noWrap/>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901</w:t>
            </w:r>
          </w:p>
        </w:tc>
        <w:tc>
          <w:tcPr>
            <w:tcW w:w="709" w:type="dxa"/>
            <w:tcBorders>
              <w:top w:val="single" w:sz="4" w:space="0" w:color="auto"/>
              <w:left w:val="nil"/>
              <w:bottom w:val="single" w:sz="4" w:space="0" w:color="auto"/>
              <w:right w:val="single" w:sz="4" w:space="0" w:color="auto"/>
            </w:tcBorders>
            <w:noWrap/>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0505</w:t>
            </w:r>
          </w:p>
        </w:tc>
        <w:tc>
          <w:tcPr>
            <w:tcW w:w="850" w:type="dxa"/>
            <w:tcBorders>
              <w:top w:val="single" w:sz="4" w:space="0" w:color="auto"/>
              <w:left w:val="nil"/>
              <w:bottom w:val="single" w:sz="4" w:space="0" w:color="auto"/>
              <w:right w:val="single" w:sz="4" w:space="0" w:color="auto"/>
            </w:tcBorders>
            <w:noWrap/>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0410075710</w:t>
            </w:r>
          </w:p>
        </w:tc>
        <w:tc>
          <w:tcPr>
            <w:tcW w:w="425" w:type="dxa"/>
            <w:tcBorders>
              <w:top w:val="single" w:sz="4" w:space="0" w:color="auto"/>
              <w:left w:val="nil"/>
              <w:bottom w:val="single" w:sz="4" w:space="0" w:color="auto"/>
              <w:right w:val="single" w:sz="4" w:space="0" w:color="auto"/>
            </w:tcBorders>
            <w:noWrap/>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243</w:t>
            </w:r>
          </w:p>
        </w:tc>
        <w:tc>
          <w:tcPr>
            <w:tcW w:w="709" w:type="dxa"/>
            <w:tcBorders>
              <w:top w:val="single" w:sz="4" w:space="0" w:color="auto"/>
              <w:left w:val="nil"/>
              <w:bottom w:val="single" w:sz="4" w:space="0" w:color="auto"/>
              <w:right w:val="single" w:sz="4" w:space="0" w:color="auto"/>
            </w:tcBorders>
            <w:noWrap/>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0,00</w:t>
            </w:r>
          </w:p>
        </w:tc>
        <w:tc>
          <w:tcPr>
            <w:tcW w:w="709" w:type="dxa"/>
            <w:tcBorders>
              <w:top w:val="single" w:sz="4" w:space="0" w:color="auto"/>
              <w:left w:val="nil"/>
              <w:bottom w:val="single" w:sz="4" w:space="0" w:color="auto"/>
              <w:right w:val="single" w:sz="4" w:space="0" w:color="auto"/>
            </w:tcBorders>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0,00</w:t>
            </w:r>
          </w:p>
        </w:tc>
        <w:tc>
          <w:tcPr>
            <w:tcW w:w="709" w:type="dxa"/>
            <w:tcBorders>
              <w:top w:val="single" w:sz="4" w:space="0" w:color="auto"/>
              <w:left w:val="nil"/>
              <w:bottom w:val="single" w:sz="4" w:space="0" w:color="auto"/>
              <w:right w:val="single" w:sz="4" w:space="0" w:color="auto"/>
            </w:tcBorders>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0,00</w:t>
            </w:r>
          </w:p>
        </w:tc>
        <w:tc>
          <w:tcPr>
            <w:tcW w:w="1134" w:type="dxa"/>
            <w:tcBorders>
              <w:top w:val="single" w:sz="4" w:space="0" w:color="auto"/>
              <w:left w:val="nil"/>
              <w:bottom w:val="single" w:sz="4" w:space="0" w:color="auto"/>
              <w:right w:val="single" w:sz="4" w:space="0" w:color="auto"/>
            </w:tcBorders>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0,00</w:t>
            </w:r>
          </w:p>
        </w:tc>
        <w:tc>
          <w:tcPr>
            <w:tcW w:w="1558" w:type="dxa"/>
            <w:gridSpan w:val="2"/>
            <w:tcBorders>
              <w:left w:val="nil"/>
              <w:bottom w:val="single" w:sz="4" w:space="0" w:color="auto"/>
              <w:right w:val="single" w:sz="4" w:space="0" w:color="auto"/>
            </w:tcBorders>
            <w:vAlign w:val="center"/>
          </w:tcPr>
          <w:p w:rsidR="003745F4" w:rsidRPr="003745F4" w:rsidRDefault="003745F4" w:rsidP="003745F4">
            <w:pPr>
              <w:spacing w:after="0" w:line="240" w:lineRule="auto"/>
              <w:rPr>
                <w:rFonts w:ascii="Times New Roman" w:eastAsia="Calibri" w:hAnsi="Times New Roman" w:cs="Times New Roman"/>
                <w:color w:val="auto"/>
                <w:kern w:val="0"/>
                <w:sz w:val="12"/>
                <w:szCs w:val="12"/>
                <w:highlight w:val="yellow"/>
                <w:lang w:eastAsia="en-US"/>
              </w:rPr>
            </w:pPr>
          </w:p>
        </w:tc>
      </w:tr>
      <w:tr w:rsidR="003745F4" w:rsidRPr="003745F4" w:rsidTr="003745F4">
        <w:trPr>
          <w:gridAfter w:val="2"/>
          <w:wAfter w:w="79" w:type="dxa"/>
          <w:trHeight w:val="20"/>
        </w:trPr>
        <w:tc>
          <w:tcPr>
            <w:tcW w:w="299" w:type="dxa"/>
            <w:tcBorders>
              <w:left w:val="single" w:sz="4" w:space="0" w:color="auto"/>
              <w:bottom w:val="single" w:sz="4" w:space="0" w:color="auto"/>
              <w:right w:val="single" w:sz="4" w:space="0" w:color="auto"/>
            </w:tcBorders>
          </w:tcPr>
          <w:p w:rsidR="003745F4" w:rsidRPr="003745F4" w:rsidRDefault="003745F4" w:rsidP="003745F4">
            <w:pPr>
              <w:spacing w:after="0" w:line="240" w:lineRule="auto"/>
              <w:ind w:left="-93" w:right="-108"/>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3</w:t>
            </w:r>
          </w:p>
        </w:tc>
        <w:tc>
          <w:tcPr>
            <w:tcW w:w="2127" w:type="dxa"/>
            <w:tcBorders>
              <w:left w:val="single" w:sz="4" w:space="0" w:color="auto"/>
              <w:bottom w:val="single" w:sz="4" w:space="0" w:color="auto"/>
              <w:right w:val="single" w:sz="4" w:space="0" w:color="auto"/>
            </w:tcBorders>
          </w:tcPr>
          <w:p w:rsidR="003745F4" w:rsidRPr="003745F4" w:rsidRDefault="003745F4" w:rsidP="003745F4">
            <w:pPr>
              <w:spacing w:after="0" w:line="240" w:lineRule="auto"/>
              <w:ind w:left="-93" w:right="-108"/>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Мероприятие 3</w:t>
            </w:r>
          </w:p>
          <w:p w:rsidR="003745F4" w:rsidRPr="003745F4" w:rsidRDefault="003745F4" w:rsidP="003745F4">
            <w:pPr>
              <w:spacing w:after="0" w:line="240" w:lineRule="auto"/>
              <w:ind w:left="-93" w:right="-108"/>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Ремонт объектов коммунальной инфраструктуры, находящихся в муниципальной собственности муниципального образования Каратузский район</w:t>
            </w:r>
          </w:p>
        </w:tc>
        <w:tc>
          <w:tcPr>
            <w:tcW w:w="1417" w:type="dxa"/>
            <w:tcBorders>
              <w:top w:val="single" w:sz="4" w:space="0" w:color="auto"/>
              <w:left w:val="nil"/>
              <w:bottom w:val="single" w:sz="4" w:space="0" w:color="auto"/>
              <w:right w:val="single" w:sz="4" w:space="0" w:color="auto"/>
            </w:tcBorders>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Администрация Каратузского района</w:t>
            </w:r>
          </w:p>
        </w:tc>
        <w:tc>
          <w:tcPr>
            <w:tcW w:w="426" w:type="dxa"/>
            <w:tcBorders>
              <w:top w:val="single" w:sz="4" w:space="0" w:color="auto"/>
              <w:left w:val="nil"/>
              <w:bottom w:val="single" w:sz="4" w:space="0" w:color="auto"/>
              <w:right w:val="single" w:sz="4" w:space="0" w:color="auto"/>
            </w:tcBorders>
            <w:noWrap/>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901</w:t>
            </w:r>
          </w:p>
        </w:tc>
        <w:tc>
          <w:tcPr>
            <w:tcW w:w="709" w:type="dxa"/>
            <w:tcBorders>
              <w:top w:val="single" w:sz="4" w:space="0" w:color="auto"/>
              <w:left w:val="nil"/>
              <w:bottom w:val="single" w:sz="4" w:space="0" w:color="auto"/>
              <w:right w:val="single" w:sz="4" w:space="0" w:color="auto"/>
            </w:tcBorders>
            <w:noWrap/>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0502</w:t>
            </w:r>
          </w:p>
        </w:tc>
        <w:tc>
          <w:tcPr>
            <w:tcW w:w="850" w:type="dxa"/>
            <w:tcBorders>
              <w:top w:val="single" w:sz="4" w:space="0" w:color="auto"/>
              <w:left w:val="nil"/>
              <w:bottom w:val="single" w:sz="4" w:space="0" w:color="auto"/>
              <w:right w:val="single" w:sz="4" w:space="0" w:color="auto"/>
            </w:tcBorders>
            <w:noWrap/>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0410004090</w:t>
            </w:r>
          </w:p>
        </w:tc>
        <w:tc>
          <w:tcPr>
            <w:tcW w:w="425" w:type="dxa"/>
            <w:tcBorders>
              <w:top w:val="single" w:sz="4" w:space="0" w:color="auto"/>
              <w:left w:val="nil"/>
              <w:bottom w:val="single" w:sz="4" w:space="0" w:color="auto"/>
              <w:right w:val="single" w:sz="4" w:space="0" w:color="auto"/>
            </w:tcBorders>
            <w:noWrap/>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244</w:t>
            </w:r>
          </w:p>
        </w:tc>
        <w:tc>
          <w:tcPr>
            <w:tcW w:w="709" w:type="dxa"/>
            <w:tcBorders>
              <w:top w:val="single" w:sz="4" w:space="0" w:color="auto"/>
              <w:left w:val="nil"/>
              <w:bottom w:val="single" w:sz="4" w:space="0" w:color="auto"/>
              <w:right w:val="single" w:sz="4" w:space="0" w:color="auto"/>
            </w:tcBorders>
            <w:noWrap/>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632,41</w:t>
            </w:r>
          </w:p>
        </w:tc>
        <w:tc>
          <w:tcPr>
            <w:tcW w:w="709" w:type="dxa"/>
            <w:tcBorders>
              <w:top w:val="single" w:sz="4" w:space="0" w:color="auto"/>
              <w:left w:val="nil"/>
              <w:bottom w:val="single" w:sz="4" w:space="0" w:color="auto"/>
              <w:right w:val="single" w:sz="4" w:space="0" w:color="auto"/>
            </w:tcBorders>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0,00</w:t>
            </w:r>
          </w:p>
        </w:tc>
        <w:tc>
          <w:tcPr>
            <w:tcW w:w="709" w:type="dxa"/>
            <w:tcBorders>
              <w:top w:val="single" w:sz="4" w:space="0" w:color="auto"/>
              <w:left w:val="nil"/>
              <w:bottom w:val="single" w:sz="4" w:space="0" w:color="auto"/>
              <w:right w:val="single" w:sz="4" w:space="0" w:color="auto"/>
            </w:tcBorders>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0,00</w:t>
            </w:r>
          </w:p>
        </w:tc>
        <w:tc>
          <w:tcPr>
            <w:tcW w:w="1134" w:type="dxa"/>
            <w:tcBorders>
              <w:top w:val="single" w:sz="4" w:space="0" w:color="auto"/>
              <w:left w:val="nil"/>
              <w:bottom w:val="single" w:sz="4" w:space="0" w:color="auto"/>
              <w:right w:val="single" w:sz="4" w:space="0" w:color="auto"/>
            </w:tcBorders>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632,41</w:t>
            </w:r>
          </w:p>
        </w:tc>
        <w:tc>
          <w:tcPr>
            <w:tcW w:w="1558" w:type="dxa"/>
            <w:gridSpan w:val="2"/>
            <w:tcBorders>
              <w:top w:val="single" w:sz="4" w:space="0" w:color="auto"/>
              <w:left w:val="nil"/>
              <w:right w:val="single" w:sz="4" w:space="0" w:color="auto"/>
            </w:tcBorders>
            <w:vAlign w:val="center"/>
          </w:tcPr>
          <w:p w:rsidR="003745F4" w:rsidRPr="003745F4" w:rsidRDefault="003745F4" w:rsidP="003745F4">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Ремонт кровли и бытового помещения котельной в с. Старая Копь, ремонт теплотрассы и водопровода по ул. Пушкина в с. Каратузское</w:t>
            </w:r>
          </w:p>
        </w:tc>
      </w:tr>
      <w:tr w:rsidR="003745F4" w:rsidRPr="003745F4" w:rsidTr="003745F4">
        <w:trPr>
          <w:gridAfter w:val="2"/>
          <w:wAfter w:w="79" w:type="dxa"/>
          <w:trHeight w:val="20"/>
        </w:trPr>
        <w:tc>
          <w:tcPr>
            <w:tcW w:w="299" w:type="dxa"/>
            <w:tcBorders>
              <w:top w:val="single" w:sz="4" w:space="0" w:color="auto"/>
              <w:left w:val="single" w:sz="4" w:space="0" w:color="auto"/>
              <w:bottom w:val="single" w:sz="4" w:space="0" w:color="auto"/>
              <w:right w:val="single" w:sz="4" w:space="0" w:color="auto"/>
            </w:tcBorders>
          </w:tcPr>
          <w:p w:rsidR="003745F4" w:rsidRPr="003745F4" w:rsidRDefault="003745F4" w:rsidP="003745F4">
            <w:pPr>
              <w:spacing w:after="0" w:line="240" w:lineRule="auto"/>
              <w:ind w:left="-93" w:right="-108"/>
              <w:rPr>
                <w:rFonts w:ascii="Times New Roman" w:eastAsia="Calibri" w:hAnsi="Times New Roman" w:cs="Times New Roman"/>
                <w:color w:val="auto"/>
                <w:kern w:val="0"/>
                <w:sz w:val="12"/>
                <w:szCs w:val="12"/>
                <w:lang w:eastAsia="en-US"/>
              </w:rPr>
            </w:pPr>
          </w:p>
        </w:tc>
        <w:tc>
          <w:tcPr>
            <w:tcW w:w="2127" w:type="dxa"/>
            <w:tcBorders>
              <w:top w:val="single" w:sz="4" w:space="0" w:color="auto"/>
              <w:left w:val="single" w:sz="4" w:space="0" w:color="auto"/>
              <w:bottom w:val="single" w:sz="4" w:space="0" w:color="auto"/>
              <w:right w:val="single" w:sz="4" w:space="0" w:color="auto"/>
            </w:tcBorders>
          </w:tcPr>
          <w:p w:rsidR="003745F4" w:rsidRPr="003745F4" w:rsidRDefault="003745F4" w:rsidP="003745F4">
            <w:pPr>
              <w:spacing w:after="0" w:line="240" w:lineRule="auto"/>
              <w:ind w:left="-93" w:right="-108"/>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Итого по подпрограмме</w:t>
            </w:r>
          </w:p>
        </w:tc>
        <w:tc>
          <w:tcPr>
            <w:tcW w:w="1417" w:type="dxa"/>
            <w:tcBorders>
              <w:top w:val="single" w:sz="4" w:space="0" w:color="auto"/>
              <w:left w:val="nil"/>
              <w:bottom w:val="single" w:sz="4" w:space="0" w:color="auto"/>
              <w:right w:val="single" w:sz="4" w:space="0" w:color="auto"/>
            </w:tcBorders>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6" w:type="dxa"/>
            <w:tcBorders>
              <w:top w:val="single" w:sz="4" w:space="0" w:color="auto"/>
              <w:left w:val="nil"/>
              <w:bottom w:val="single" w:sz="4" w:space="0" w:color="auto"/>
              <w:right w:val="single" w:sz="4" w:space="0" w:color="auto"/>
            </w:tcBorders>
            <w:noWrap/>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709" w:type="dxa"/>
            <w:tcBorders>
              <w:top w:val="single" w:sz="4" w:space="0" w:color="auto"/>
              <w:left w:val="nil"/>
              <w:bottom w:val="single" w:sz="4" w:space="0" w:color="auto"/>
              <w:right w:val="single" w:sz="4" w:space="0" w:color="auto"/>
            </w:tcBorders>
            <w:noWrap/>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0" w:type="dxa"/>
            <w:tcBorders>
              <w:top w:val="single" w:sz="4" w:space="0" w:color="auto"/>
              <w:left w:val="nil"/>
              <w:bottom w:val="single" w:sz="4" w:space="0" w:color="auto"/>
              <w:right w:val="single" w:sz="4" w:space="0" w:color="auto"/>
            </w:tcBorders>
            <w:noWrap/>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5" w:type="dxa"/>
            <w:tcBorders>
              <w:top w:val="single" w:sz="4" w:space="0" w:color="auto"/>
              <w:left w:val="nil"/>
              <w:bottom w:val="single" w:sz="4" w:space="0" w:color="auto"/>
              <w:right w:val="single" w:sz="4" w:space="0" w:color="auto"/>
            </w:tcBorders>
            <w:noWrap/>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709" w:type="dxa"/>
            <w:tcBorders>
              <w:top w:val="single" w:sz="4" w:space="0" w:color="auto"/>
              <w:left w:val="nil"/>
              <w:bottom w:val="single" w:sz="4" w:space="0" w:color="auto"/>
              <w:right w:val="single" w:sz="4" w:space="0" w:color="auto"/>
            </w:tcBorders>
            <w:noWrap/>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632,41</w:t>
            </w:r>
          </w:p>
        </w:tc>
        <w:tc>
          <w:tcPr>
            <w:tcW w:w="709" w:type="dxa"/>
            <w:tcBorders>
              <w:top w:val="single" w:sz="4" w:space="0" w:color="auto"/>
              <w:left w:val="nil"/>
              <w:bottom w:val="single" w:sz="4" w:space="0" w:color="auto"/>
              <w:right w:val="single" w:sz="4" w:space="0" w:color="auto"/>
            </w:tcBorders>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20,00</w:t>
            </w:r>
          </w:p>
        </w:tc>
        <w:tc>
          <w:tcPr>
            <w:tcW w:w="709" w:type="dxa"/>
            <w:tcBorders>
              <w:top w:val="single" w:sz="4" w:space="0" w:color="auto"/>
              <w:left w:val="nil"/>
              <w:bottom w:val="single" w:sz="4" w:space="0" w:color="auto"/>
              <w:right w:val="single" w:sz="4" w:space="0" w:color="auto"/>
            </w:tcBorders>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20,00</w:t>
            </w:r>
          </w:p>
        </w:tc>
        <w:tc>
          <w:tcPr>
            <w:tcW w:w="1134" w:type="dxa"/>
            <w:tcBorders>
              <w:top w:val="single" w:sz="4" w:space="0" w:color="auto"/>
              <w:left w:val="nil"/>
              <w:bottom w:val="single" w:sz="4" w:space="0" w:color="auto"/>
              <w:right w:val="single" w:sz="4" w:space="0" w:color="auto"/>
            </w:tcBorders>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672,41</w:t>
            </w:r>
          </w:p>
        </w:tc>
        <w:tc>
          <w:tcPr>
            <w:tcW w:w="1558" w:type="dxa"/>
            <w:gridSpan w:val="2"/>
            <w:tcBorders>
              <w:top w:val="single" w:sz="4" w:space="0" w:color="auto"/>
              <w:left w:val="nil"/>
              <w:bottom w:val="single" w:sz="4" w:space="0" w:color="auto"/>
              <w:right w:val="single" w:sz="4" w:space="0" w:color="auto"/>
            </w:tcBorders>
          </w:tcPr>
          <w:p w:rsidR="003745F4" w:rsidRPr="003745F4" w:rsidRDefault="003745F4" w:rsidP="003745F4">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r w:rsidR="003745F4" w:rsidRPr="003745F4" w:rsidTr="003745F4">
        <w:trPr>
          <w:gridAfter w:val="2"/>
          <w:wAfter w:w="79" w:type="dxa"/>
          <w:trHeight w:val="20"/>
        </w:trPr>
        <w:tc>
          <w:tcPr>
            <w:tcW w:w="299" w:type="dxa"/>
            <w:tcBorders>
              <w:top w:val="single" w:sz="4" w:space="0" w:color="auto"/>
              <w:left w:val="single" w:sz="4" w:space="0" w:color="auto"/>
              <w:bottom w:val="single" w:sz="4" w:space="0" w:color="auto"/>
              <w:right w:val="single" w:sz="4" w:space="0" w:color="auto"/>
            </w:tcBorders>
          </w:tcPr>
          <w:p w:rsidR="003745F4" w:rsidRPr="003745F4" w:rsidRDefault="003745F4" w:rsidP="003745F4">
            <w:pPr>
              <w:spacing w:after="0" w:line="240" w:lineRule="auto"/>
              <w:ind w:left="-93" w:right="-108"/>
              <w:rPr>
                <w:rFonts w:ascii="Times New Roman" w:eastAsia="Calibri" w:hAnsi="Times New Roman" w:cs="Times New Roman"/>
                <w:color w:val="auto"/>
                <w:kern w:val="0"/>
                <w:sz w:val="12"/>
                <w:szCs w:val="12"/>
                <w:lang w:eastAsia="en-US"/>
              </w:rPr>
            </w:pPr>
          </w:p>
        </w:tc>
        <w:tc>
          <w:tcPr>
            <w:tcW w:w="2127" w:type="dxa"/>
            <w:tcBorders>
              <w:top w:val="single" w:sz="4" w:space="0" w:color="auto"/>
              <w:left w:val="single" w:sz="4" w:space="0" w:color="auto"/>
              <w:bottom w:val="single" w:sz="4" w:space="0" w:color="auto"/>
              <w:right w:val="single" w:sz="4" w:space="0" w:color="auto"/>
            </w:tcBorders>
          </w:tcPr>
          <w:p w:rsidR="003745F4" w:rsidRPr="003745F4" w:rsidRDefault="003745F4" w:rsidP="003745F4">
            <w:pPr>
              <w:spacing w:after="0" w:line="240" w:lineRule="auto"/>
              <w:ind w:left="-93" w:right="-108"/>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В том числе:</w:t>
            </w:r>
          </w:p>
        </w:tc>
        <w:tc>
          <w:tcPr>
            <w:tcW w:w="1417" w:type="dxa"/>
            <w:tcBorders>
              <w:top w:val="single" w:sz="4" w:space="0" w:color="auto"/>
              <w:left w:val="nil"/>
              <w:bottom w:val="single" w:sz="4" w:space="0" w:color="auto"/>
              <w:right w:val="single" w:sz="4" w:space="0" w:color="auto"/>
            </w:tcBorders>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6" w:type="dxa"/>
            <w:tcBorders>
              <w:top w:val="single" w:sz="4" w:space="0" w:color="auto"/>
              <w:left w:val="nil"/>
              <w:bottom w:val="single" w:sz="4" w:space="0" w:color="auto"/>
              <w:right w:val="single" w:sz="4" w:space="0" w:color="auto"/>
            </w:tcBorders>
            <w:noWrap/>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709" w:type="dxa"/>
            <w:tcBorders>
              <w:top w:val="single" w:sz="4" w:space="0" w:color="auto"/>
              <w:left w:val="nil"/>
              <w:bottom w:val="single" w:sz="4" w:space="0" w:color="auto"/>
              <w:right w:val="single" w:sz="4" w:space="0" w:color="auto"/>
            </w:tcBorders>
            <w:noWrap/>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0" w:type="dxa"/>
            <w:tcBorders>
              <w:top w:val="single" w:sz="4" w:space="0" w:color="auto"/>
              <w:left w:val="nil"/>
              <w:bottom w:val="single" w:sz="4" w:space="0" w:color="auto"/>
              <w:right w:val="single" w:sz="4" w:space="0" w:color="auto"/>
            </w:tcBorders>
            <w:noWrap/>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5" w:type="dxa"/>
            <w:tcBorders>
              <w:top w:val="single" w:sz="4" w:space="0" w:color="auto"/>
              <w:left w:val="nil"/>
              <w:bottom w:val="single" w:sz="4" w:space="0" w:color="auto"/>
              <w:right w:val="single" w:sz="4" w:space="0" w:color="auto"/>
            </w:tcBorders>
            <w:noWrap/>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709" w:type="dxa"/>
            <w:tcBorders>
              <w:top w:val="single" w:sz="4" w:space="0" w:color="auto"/>
              <w:left w:val="nil"/>
              <w:bottom w:val="single" w:sz="4" w:space="0" w:color="auto"/>
              <w:right w:val="single" w:sz="4" w:space="0" w:color="auto"/>
            </w:tcBorders>
            <w:noWrap/>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709" w:type="dxa"/>
            <w:tcBorders>
              <w:top w:val="single" w:sz="4" w:space="0" w:color="auto"/>
              <w:left w:val="nil"/>
              <w:bottom w:val="single" w:sz="4" w:space="0" w:color="auto"/>
              <w:right w:val="single" w:sz="4" w:space="0" w:color="auto"/>
            </w:tcBorders>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709" w:type="dxa"/>
            <w:tcBorders>
              <w:top w:val="single" w:sz="4" w:space="0" w:color="auto"/>
              <w:left w:val="nil"/>
              <w:bottom w:val="single" w:sz="4" w:space="0" w:color="auto"/>
              <w:right w:val="single" w:sz="4" w:space="0" w:color="auto"/>
            </w:tcBorders>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1134" w:type="dxa"/>
            <w:tcBorders>
              <w:top w:val="single" w:sz="4" w:space="0" w:color="auto"/>
              <w:left w:val="nil"/>
              <w:bottom w:val="single" w:sz="4" w:space="0" w:color="auto"/>
              <w:right w:val="single" w:sz="4" w:space="0" w:color="auto"/>
            </w:tcBorders>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1558" w:type="dxa"/>
            <w:gridSpan w:val="2"/>
            <w:tcBorders>
              <w:top w:val="single" w:sz="4" w:space="0" w:color="auto"/>
              <w:left w:val="nil"/>
              <w:bottom w:val="single" w:sz="4" w:space="0" w:color="auto"/>
              <w:right w:val="single" w:sz="4" w:space="0" w:color="auto"/>
            </w:tcBorders>
          </w:tcPr>
          <w:p w:rsidR="003745F4" w:rsidRPr="003745F4" w:rsidRDefault="003745F4" w:rsidP="003745F4">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r w:rsidR="003745F4" w:rsidRPr="003745F4" w:rsidTr="003745F4">
        <w:trPr>
          <w:gridAfter w:val="2"/>
          <w:wAfter w:w="79" w:type="dxa"/>
          <w:trHeight w:val="20"/>
        </w:trPr>
        <w:tc>
          <w:tcPr>
            <w:tcW w:w="299" w:type="dxa"/>
            <w:tcBorders>
              <w:top w:val="single" w:sz="4" w:space="0" w:color="auto"/>
              <w:left w:val="single" w:sz="4" w:space="0" w:color="auto"/>
              <w:bottom w:val="single" w:sz="4" w:space="0" w:color="auto"/>
              <w:right w:val="single" w:sz="4" w:space="0" w:color="auto"/>
            </w:tcBorders>
          </w:tcPr>
          <w:p w:rsidR="003745F4" w:rsidRPr="003745F4" w:rsidRDefault="003745F4" w:rsidP="003745F4">
            <w:pPr>
              <w:spacing w:after="0" w:line="240" w:lineRule="auto"/>
              <w:ind w:left="-93" w:right="-108"/>
              <w:rPr>
                <w:rFonts w:ascii="Times New Roman" w:eastAsia="Calibri" w:hAnsi="Times New Roman" w:cs="Times New Roman"/>
                <w:color w:val="auto"/>
                <w:kern w:val="0"/>
                <w:sz w:val="12"/>
                <w:szCs w:val="12"/>
                <w:lang w:eastAsia="en-US"/>
              </w:rPr>
            </w:pPr>
          </w:p>
        </w:tc>
        <w:tc>
          <w:tcPr>
            <w:tcW w:w="2127" w:type="dxa"/>
            <w:tcBorders>
              <w:top w:val="single" w:sz="4" w:space="0" w:color="auto"/>
              <w:left w:val="single" w:sz="4" w:space="0" w:color="auto"/>
              <w:bottom w:val="single" w:sz="4" w:space="0" w:color="auto"/>
              <w:right w:val="single" w:sz="4" w:space="0" w:color="auto"/>
            </w:tcBorders>
          </w:tcPr>
          <w:p w:rsidR="003745F4" w:rsidRPr="003745F4" w:rsidRDefault="003745F4" w:rsidP="003745F4">
            <w:pPr>
              <w:spacing w:after="0" w:line="240" w:lineRule="auto"/>
              <w:ind w:left="-93" w:right="-108"/>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Администрация Каратузского района</w:t>
            </w:r>
          </w:p>
        </w:tc>
        <w:tc>
          <w:tcPr>
            <w:tcW w:w="1417" w:type="dxa"/>
            <w:tcBorders>
              <w:top w:val="single" w:sz="4" w:space="0" w:color="auto"/>
              <w:left w:val="nil"/>
              <w:bottom w:val="single" w:sz="4" w:space="0" w:color="auto"/>
              <w:right w:val="single" w:sz="4" w:space="0" w:color="auto"/>
            </w:tcBorders>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6" w:type="dxa"/>
            <w:tcBorders>
              <w:top w:val="single" w:sz="4" w:space="0" w:color="auto"/>
              <w:left w:val="nil"/>
              <w:bottom w:val="single" w:sz="4" w:space="0" w:color="auto"/>
              <w:right w:val="single" w:sz="4" w:space="0" w:color="auto"/>
            </w:tcBorders>
            <w:noWrap/>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901</w:t>
            </w:r>
          </w:p>
        </w:tc>
        <w:tc>
          <w:tcPr>
            <w:tcW w:w="709" w:type="dxa"/>
            <w:tcBorders>
              <w:top w:val="single" w:sz="4" w:space="0" w:color="auto"/>
              <w:left w:val="nil"/>
              <w:bottom w:val="single" w:sz="4" w:space="0" w:color="auto"/>
              <w:right w:val="single" w:sz="4" w:space="0" w:color="auto"/>
            </w:tcBorders>
            <w:noWrap/>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Х</w:t>
            </w:r>
          </w:p>
        </w:tc>
        <w:tc>
          <w:tcPr>
            <w:tcW w:w="850" w:type="dxa"/>
            <w:tcBorders>
              <w:top w:val="single" w:sz="4" w:space="0" w:color="auto"/>
              <w:left w:val="nil"/>
              <w:bottom w:val="single" w:sz="4" w:space="0" w:color="auto"/>
              <w:right w:val="single" w:sz="4" w:space="0" w:color="auto"/>
            </w:tcBorders>
            <w:noWrap/>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Х</w:t>
            </w:r>
          </w:p>
        </w:tc>
        <w:tc>
          <w:tcPr>
            <w:tcW w:w="425" w:type="dxa"/>
            <w:tcBorders>
              <w:top w:val="single" w:sz="4" w:space="0" w:color="auto"/>
              <w:left w:val="nil"/>
              <w:bottom w:val="single" w:sz="4" w:space="0" w:color="auto"/>
              <w:right w:val="single" w:sz="4" w:space="0" w:color="auto"/>
            </w:tcBorders>
            <w:noWrap/>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Х</w:t>
            </w:r>
          </w:p>
        </w:tc>
        <w:tc>
          <w:tcPr>
            <w:tcW w:w="709" w:type="dxa"/>
            <w:tcBorders>
              <w:top w:val="single" w:sz="4" w:space="0" w:color="auto"/>
              <w:left w:val="nil"/>
              <w:bottom w:val="single" w:sz="4" w:space="0" w:color="auto"/>
              <w:right w:val="single" w:sz="4" w:space="0" w:color="auto"/>
            </w:tcBorders>
            <w:noWrap/>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632,41</w:t>
            </w:r>
          </w:p>
        </w:tc>
        <w:tc>
          <w:tcPr>
            <w:tcW w:w="709" w:type="dxa"/>
            <w:tcBorders>
              <w:top w:val="single" w:sz="4" w:space="0" w:color="auto"/>
              <w:left w:val="nil"/>
              <w:bottom w:val="single" w:sz="4" w:space="0" w:color="auto"/>
              <w:right w:val="single" w:sz="4" w:space="0" w:color="auto"/>
            </w:tcBorders>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20,00</w:t>
            </w:r>
          </w:p>
        </w:tc>
        <w:tc>
          <w:tcPr>
            <w:tcW w:w="709" w:type="dxa"/>
            <w:tcBorders>
              <w:top w:val="single" w:sz="4" w:space="0" w:color="auto"/>
              <w:left w:val="nil"/>
              <w:bottom w:val="single" w:sz="4" w:space="0" w:color="auto"/>
              <w:right w:val="single" w:sz="4" w:space="0" w:color="auto"/>
            </w:tcBorders>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20,00</w:t>
            </w:r>
          </w:p>
        </w:tc>
        <w:tc>
          <w:tcPr>
            <w:tcW w:w="1134" w:type="dxa"/>
            <w:tcBorders>
              <w:top w:val="single" w:sz="4" w:space="0" w:color="auto"/>
              <w:left w:val="nil"/>
              <w:bottom w:val="single" w:sz="4" w:space="0" w:color="auto"/>
              <w:right w:val="single" w:sz="4" w:space="0" w:color="auto"/>
            </w:tcBorders>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672,41</w:t>
            </w:r>
          </w:p>
        </w:tc>
        <w:tc>
          <w:tcPr>
            <w:tcW w:w="1558" w:type="dxa"/>
            <w:gridSpan w:val="2"/>
            <w:tcBorders>
              <w:top w:val="single" w:sz="4" w:space="0" w:color="auto"/>
              <w:left w:val="nil"/>
              <w:bottom w:val="single" w:sz="4" w:space="0" w:color="auto"/>
              <w:right w:val="single" w:sz="4" w:space="0" w:color="auto"/>
            </w:tcBorders>
          </w:tcPr>
          <w:p w:rsidR="003745F4" w:rsidRPr="003745F4" w:rsidRDefault="003745F4" w:rsidP="003745F4">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r w:rsidR="003745F4" w:rsidRPr="003745F4" w:rsidTr="003745F4">
        <w:trPr>
          <w:gridAfter w:val="2"/>
          <w:wAfter w:w="79" w:type="dxa"/>
          <w:trHeight w:val="20"/>
        </w:trPr>
        <w:tc>
          <w:tcPr>
            <w:tcW w:w="299" w:type="dxa"/>
            <w:tcBorders>
              <w:top w:val="single" w:sz="4" w:space="0" w:color="auto"/>
              <w:left w:val="single" w:sz="4" w:space="0" w:color="auto"/>
              <w:bottom w:val="single" w:sz="4" w:space="0" w:color="auto"/>
              <w:right w:val="single" w:sz="4" w:space="0" w:color="auto"/>
            </w:tcBorders>
          </w:tcPr>
          <w:p w:rsidR="003745F4" w:rsidRPr="003745F4" w:rsidRDefault="003745F4" w:rsidP="003745F4">
            <w:pPr>
              <w:spacing w:after="0" w:line="240" w:lineRule="auto"/>
              <w:ind w:left="-93" w:right="-108"/>
              <w:rPr>
                <w:rFonts w:ascii="Times New Roman" w:eastAsia="Calibri" w:hAnsi="Times New Roman" w:cs="Times New Roman"/>
                <w:color w:val="auto"/>
                <w:kern w:val="0"/>
                <w:sz w:val="12"/>
                <w:szCs w:val="12"/>
                <w:lang w:eastAsia="en-US"/>
              </w:rPr>
            </w:pPr>
          </w:p>
        </w:tc>
        <w:tc>
          <w:tcPr>
            <w:tcW w:w="2127" w:type="dxa"/>
            <w:tcBorders>
              <w:top w:val="single" w:sz="4" w:space="0" w:color="auto"/>
              <w:left w:val="single" w:sz="4" w:space="0" w:color="auto"/>
              <w:bottom w:val="single" w:sz="4" w:space="0" w:color="auto"/>
              <w:right w:val="single" w:sz="4" w:space="0" w:color="auto"/>
            </w:tcBorders>
          </w:tcPr>
          <w:p w:rsidR="003745F4" w:rsidRPr="003745F4" w:rsidRDefault="003745F4" w:rsidP="003745F4">
            <w:pPr>
              <w:spacing w:after="0" w:line="240" w:lineRule="auto"/>
              <w:ind w:left="-93" w:right="-108"/>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1417" w:type="dxa"/>
            <w:tcBorders>
              <w:top w:val="single" w:sz="4" w:space="0" w:color="auto"/>
              <w:left w:val="nil"/>
              <w:bottom w:val="single" w:sz="4" w:space="0" w:color="auto"/>
              <w:right w:val="single" w:sz="4" w:space="0" w:color="auto"/>
            </w:tcBorders>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6" w:type="dxa"/>
            <w:tcBorders>
              <w:top w:val="single" w:sz="4" w:space="0" w:color="auto"/>
              <w:left w:val="nil"/>
              <w:bottom w:val="single" w:sz="4" w:space="0" w:color="auto"/>
              <w:right w:val="single" w:sz="4" w:space="0" w:color="auto"/>
            </w:tcBorders>
            <w:noWrap/>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900</w:t>
            </w:r>
          </w:p>
        </w:tc>
        <w:tc>
          <w:tcPr>
            <w:tcW w:w="709" w:type="dxa"/>
            <w:tcBorders>
              <w:top w:val="single" w:sz="4" w:space="0" w:color="auto"/>
              <w:left w:val="nil"/>
              <w:bottom w:val="single" w:sz="4" w:space="0" w:color="auto"/>
              <w:right w:val="single" w:sz="4" w:space="0" w:color="auto"/>
            </w:tcBorders>
            <w:noWrap/>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Х</w:t>
            </w:r>
          </w:p>
        </w:tc>
        <w:tc>
          <w:tcPr>
            <w:tcW w:w="850" w:type="dxa"/>
            <w:tcBorders>
              <w:top w:val="single" w:sz="4" w:space="0" w:color="auto"/>
              <w:left w:val="nil"/>
              <w:bottom w:val="single" w:sz="4" w:space="0" w:color="auto"/>
              <w:right w:val="single" w:sz="4" w:space="0" w:color="auto"/>
            </w:tcBorders>
            <w:noWrap/>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Х</w:t>
            </w:r>
          </w:p>
        </w:tc>
        <w:tc>
          <w:tcPr>
            <w:tcW w:w="425" w:type="dxa"/>
            <w:tcBorders>
              <w:top w:val="single" w:sz="4" w:space="0" w:color="auto"/>
              <w:left w:val="nil"/>
              <w:bottom w:val="single" w:sz="4" w:space="0" w:color="auto"/>
              <w:right w:val="single" w:sz="4" w:space="0" w:color="auto"/>
            </w:tcBorders>
            <w:noWrap/>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Х</w:t>
            </w:r>
          </w:p>
        </w:tc>
        <w:tc>
          <w:tcPr>
            <w:tcW w:w="709" w:type="dxa"/>
            <w:tcBorders>
              <w:top w:val="single" w:sz="4" w:space="0" w:color="auto"/>
              <w:left w:val="nil"/>
              <w:bottom w:val="single" w:sz="4" w:space="0" w:color="auto"/>
              <w:right w:val="single" w:sz="4" w:space="0" w:color="auto"/>
            </w:tcBorders>
            <w:noWrap/>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0,00</w:t>
            </w:r>
          </w:p>
        </w:tc>
        <w:tc>
          <w:tcPr>
            <w:tcW w:w="709" w:type="dxa"/>
            <w:tcBorders>
              <w:top w:val="single" w:sz="4" w:space="0" w:color="auto"/>
              <w:left w:val="nil"/>
              <w:bottom w:val="single" w:sz="4" w:space="0" w:color="auto"/>
              <w:right w:val="single" w:sz="4" w:space="0" w:color="auto"/>
            </w:tcBorders>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0,00</w:t>
            </w:r>
          </w:p>
        </w:tc>
        <w:tc>
          <w:tcPr>
            <w:tcW w:w="709" w:type="dxa"/>
            <w:tcBorders>
              <w:top w:val="single" w:sz="4" w:space="0" w:color="auto"/>
              <w:left w:val="nil"/>
              <w:bottom w:val="single" w:sz="4" w:space="0" w:color="auto"/>
              <w:right w:val="single" w:sz="4" w:space="0" w:color="auto"/>
            </w:tcBorders>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0,00</w:t>
            </w:r>
          </w:p>
        </w:tc>
        <w:tc>
          <w:tcPr>
            <w:tcW w:w="1134" w:type="dxa"/>
            <w:tcBorders>
              <w:top w:val="single" w:sz="4" w:space="0" w:color="auto"/>
              <w:left w:val="nil"/>
              <w:bottom w:val="single" w:sz="4" w:space="0" w:color="auto"/>
              <w:right w:val="single" w:sz="4" w:space="0" w:color="auto"/>
            </w:tcBorders>
          </w:tcPr>
          <w:p w:rsidR="003745F4" w:rsidRPr="003745F4" w:rsidRDefault="003745F4" w:rsidP="003745F4">
            <w:pPr>
              <w:spacing w:after="0" w:line="240" w:lineRule="auto"/>
              <w:ind w:left="-93" w:right="-108"/>
              <w:jc w:val="center"/>
              <w:rPr>
                <w:rFonts w:ascii="Times New Roman" w:eastAsia="Calibri" w:hAnsi="Times New Roman" w:cs="Times New Roman"/>
                <w:color w:val="auto"/>
                <w:kern w:val="0"/>
                <w:sz w:val="12"/>
                <w:szCs w:val="12"/>
                <w:lang w:eastAsia="en-US"/>
              </w:rPr>
            </w:pPr>
            <w:r w:rsidRPr="003745F4">
              <w:rPr>
                <w:rFonts w:ascii="Times New Roman" w:eastAsia="Calibri" w:hAnsi="Times New Roman" w:cs="Times New Roman"/>
                <w:color w:val="auto"/>
                <w:kern w:val="0"/>
                <w:sz w:val="12"/>
                <w:szCs w:val="12"/>
                <w:lang w:eastAsia="en-US"/>
              </w:rPr>
              <w:t>0,00</w:t>
            </w:r>
          </w:p>
        </w:tc>
        <w:tc>
          <w:tcPr>
            <w:tcW w:w="1558" w:type="dxa"/>
            <w:gridSpan w:val="2"/>
            <w:tcBorders>
              <w:top w:val="single" w:sz="4" w:space="0" w:color="auto"/>
              <w:left w:val="nil"/>
              <w:bottom w:val="single" w:sz="4" w:space="0" w:color="auto"/>
              <w:right w:val="single" w:sz="4" w:space="0" w:color="auto"/>
            </w:tcBorders>
          </w:tcPr>
          <w:p w:rsidR="003745F4" w:rsidRPr="003745F4" w:rsidRDefault="003745F4" w:rsidP="003745F4">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bl>
    <w:p w:rsidR="00243AD4" w:rsidRDefault="003745F4"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13" style="position:absolute;margin-left:22.7pt;margin-top:6.2pt;width:511.7pt;height:97.75pt;z-index:251677696;mso-position-horizontal-relative:text;mso-position-vertical-relative:text"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4"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5"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3745F4" w:rsidRPr="00893B63" w:rsidRDefault="003745F4" w:rsidP="003745F4">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3745F4" w:rsidRPr="00893B63" w:rsidRDefault="003745F4" w:rsidP="003745F4">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43"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3745F4" w:rsidRPr="00893B63" w:rsidRDefault="003745F4" w:rsidP="003745F4">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3745F4" w:rsidRPr="00893B63" w:rsidRDefault="003745F4" w:rsidP="003745F4">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3745F4" w:rsidRPr="003057B6" w:rsidRDefault="003745F4" w:rsidP="003745F4">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16"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sectPr w:rsidR="00243AD4" w:rsidSect="00BB6B0E">
      <w:headerReference w:type="default" r:id="rId44"/>
      <w:footerReference w:type="default" r:id="rId45"/>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5C7" w:rsidRDefault="00E735C7" w:rsidP="00D368D1">
      <w:pPr>
        <w:spacing w:after="0" w:line="240" w:lineRule="auto"/>
      </w:pPr>
      <w:r>
        <w:separator/>
      </w:r>
    </w:p>
  </w:endnote>
  <w:endnote w:type="continuationSeparator" w:id="0">
    <w:p w:rsidR="00E735C7" w:rsidRDefault="00E735C7"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583807" w:rsidRDefault="00583807">
        <w:pPr>
          <w:pStyle w:val="a5"/>
          <w:jc w:val="right"/>
        </w:pPr>
        <w:r>
          <w:fldChar w:fldCharType="begin"/>
        </w:r>
        <w:r>
          <w:instrText>PAGE   \* MERGEFORMAT</w:instrText>
        </w:r>
        <w:r>
          <w:fldChar w:fldCharType="separate"/>
        </w:r>
        <w:r w:rsidR="003745F4">
          <w:rPr>
            <w:noProof/>
          </w:rPr>
          <w:t>21</w:t>
        </w:r>
        <w:r>
          <w:fldChar w:fldCharType="end"/>
        </w:r>
      </w:p>
    </w:sdtContent>
  </w:sdt>
  <w:p w:rsidR="00583807" w:rsidRDefault="005838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5C7" w:rsidRDefault="00E735C7" w:rsidP="00D368D1">
      <w:pPr>
        <w:spacing w:after="0" w:line="240" w:lineRule="auto"/>
      </w:pPr>
      <w:r>
        <w:separator/>
      </w:r>
    </w:p>
  </w:footnote>
  <w:footnote w:type="continuationSeparator" w:id="0">
    <w:p w:rsidR="00E735C7" w:rsidRDefault="00E735C7"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2" w:type="pct"/>
      <w:tblCellMar>
        <w:top w:w="72" w:type="dxa"/>
        <w:left w:w="115" w:type="dxa"/>
        <w:bottom w:w="72" w:type="dxa"/>
        <w:right w:w="115" w:type="dxa"/>
      </w:tblCellMar>
      <w:tblLook w:val="04A0" w:firstRow="1" w:lastRow="0" w:firstColumn="1" w:lastColumn="0" w:noHBand="0" w:noVBand="1"/>
    </w:tblPr>
    <w:tblGrid>
      <w:gridCol w:w="9330"/>
      <w:gridCol w:w="1984"/>
    </w:tblGrid>
    <w:tr w:rsidR="00583807" w:rsidRPr="00C012B5" w:rsidTr="00243AD4">
      <w:tc>
        <w:tcPr>
          <w:tcW w:w="4123" w:type="pct"/>
          <w:tcBorders>
            <w:bottom w:val="single" w:sz="4" w:space="0" w:color="auto"/>
          </w:tcBorders>
          <w:vAlign w:val="bottom"/>
        </w:tcPr>
        <w:p w:rsidR="00583807" w:rsidRPr="009F574C" w:rsidRDefault="00583807" w:rsidP="00243AD4">
          <w:pPr>
            <w:pStyle w:val="a3"/>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3745F4">
                <w:rPr>
                  <w:rFonts w:ascii="CyrillicOld" w:hAnsi="CyrillicOld"/>
                  <w:b/>
                  <w:bCs/>
                  <w:caps/>
                  <w:szCs w:val="24"/>
                </w:rPr>
                <w:t>№ 24</w:t>
              </w:r>
              <w:r w:rsidRPr="00243AD4">
                <w:rPr>
                  <w:rFonts w:ascii="CyrillicOld" w:hAnsi="CyrillicOld"/>
                  <w:b/>
                  <w:bCs/>
                  <w:caps/>
                  <w:szCs w:val="24"/>
                </w:rPr>
                <w:t xml:space="preserve"> Вести муниципального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3-06-02T00:00:00Z">
            <w:dateFormat w:val="d MMMM yyyy г."/>
            <w:lid w:val="ru-RU"/>
            <w:storeMappedDataAs w:val="dateTime"/>
            <w:calendar w:val="gregorian"/>
          </w:date>
        </w:sdtPr>
        <w:sdtContent>
          <w:tc>
            <w:tcPr>
              <w:tcW w:w="877" w:type="pct"/>
              <w:tcBorders>
                <w:bottom w:val="single" w:sz="4" w:space="0" w:color="943634" w:themeColor="accent2" w:themeShade="BF"/>
              </w:tcBorders>
              <w:shd w:val="clear" w:color="auto" w:fill="943634" w:themeFill="accent2" w:themeFillShade="BF"/>
              <w:vAlign w:val="bottom"/>
            </w:tcPr>
            <w:p w:rsidR="00583807" w:rsidRPr="00C012B5" w:rsidRDefault="003745F4" w:rsidP="009F574C">
              <w:pPr>
                <w:pStyle w:val="a3"/>
                <w:jc w:val="center"/>
                <w:rPr>
                  <w:rFonts w:ascii="CyrillicOld" w:hAnsi="CyrillicOld"/>
                  <w:color w:val="FFFFFF" w:themeColor="background1"/>
                </w:rPr>
              </w:pPr>
              <w:r>
                <w:rPr>
                  <w:rFonts w:ascii="CyrillicOld" w:hAnsi="CyrillicOld"/>
                  <w:color w:val="FFFFFF" w:themeColor="background1"/>
                  <w:sz w:val="24"/>
                </w:rPr>
                <w:t>2 июня 2023 г.</w:t>
              </w:r>
            </w:p>
          </w:tc>
        </w:sdtContent>
      </w:sdt>
    </w:tr>
  </w:tbl>
  <w:p w:rsidR="00583807" w:rsidRDefault="00583807"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0043C38"/>
    <w:multiLevelType w:val="multilevel"/>
    <w:tmpl w:val="7A2438E6"/>
    <w:lvl w:ilvl="0">
      <w:start w:val="3"/>
      <w:numFmt w:val="decimal"/>
      <w:lvlText w:val="%1."/>
      <w:lvlJc w:val="left"/>
      <w:pPr>
        <w:ind w:left="928" w:hanging="360"/>
      </w:pPr>
      <w:rPr>
        <w:rFonts w:hint="default"/>
      </w:rPr>
    </w:lvl>
    <w:lvl w:ilvl="1">
      <w:start w:val="2"/>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00CF3766"/>
    <w:multiLevelType w:val="multilevel"/>
    <w:tmpl w:val="67AA44D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13360C"/>
    <w:multiLevelType w:val="hybridMultilevel"/>
    <w:tmpl w:val="86167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67DDB"/>
    <w:multiLevelType w:val="hybridMultilevel"/>
    <w:tmpl w:val="1CBCA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400ED8"/>
    <w:multiLevelType w:val="hybridMultilevel"/>
    <w:tmpl w:val="72FA6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16B0000"/>
    <w:multiLevelType w:val="hybridMultilevel"/>
    <w:tmpl w:val="4BF441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444F3CCA"/>
    <w:multiLevelType w:val="hybridMultilevel"/>
    <w:tmpl w:val="C6D806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482C0743"/>
    <w:multiLevelType w:val="multilevel"/>
    <w:tmpl w:val="88D0FD26"/>
    <w:lvl w:ilvl="0">
      <w:start w:val="1"/>
      <w:numFmt w:val="decimal"/>
      <w:lvlText w:val="%1."/>
      <w:lvlJc w:val="left"/>
      <w:pPr>
        <w:ind w:left="1878" w:hanging="117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15:restartNumberingAfterBreak="0">
    <w:nsid w:val="50C31854"/>
    <w:multiLevelType w:val="hybridMultilevel"/>
    <w:tmpl w:val="080E39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5C252E7B"/>
    <w:multiLevelType w:val="multilevel"/>
    <w:tmpl w:val="ECDEBC54"/>
    <w:lvl w:ilvl="0">
      <w:start w:val="1"/>
      <w:numFmt w:val="decimal"/>
      <w:lvlText w:val="%1."/>
      <w:lvlJc w:val="left"/>
      <w:pPr>
        <w:ind w:left="900" w:hanging="360"/>
      </w:pPr>
      <w:rPr>
        <w:rFonts w:hint="default"/>
      </w:rPr>
    </w:lvl>
    <w:lvl w:ilvl="1">
      <w:start w:val="2"/>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15:restartNumberingAfterBreak="0">
    <w:nsid w:val="5F631174"/>
    <w:multiLevelType w:val="hybridMultilevel"/>
    <w:tmpl w:val="1178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491F05"/>
    <w:multiLevelType w:val="hybridMultilevel"/>
    <w:tmpl w:val="79AC1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1"/>
  </w:num>
  <w:num w:numId="5">
    <w:abstractNumId w:val="4"/>
  </w:num>
  <w:num w:numId="6">
    <w:abstractNumId w:val="11"/>
  </w:num>
  <w:num w:numId="7">
    <w:abstractNumId w:val="2"/>
  </w:num>
  <w:num w:numId="8">
    <w:abstractNumId w:val="3"/>
  </w:num>
  <w:num w:numId="9">
    <w:abstractNumId w:val="9"/>
  </w:num>
  <w:num w:numId="10">
    <w:abstractNumId w:val="6"/>
  </w:num>
  <w:num w:numId="11">
    <w:abstractNumId w:val="7"/>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43AD4"/>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D785D"/>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745F4"/>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430E"/>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83807"/>
    <w:rsid w:val="005929E3"/>
    <w:rsid w:val="00594573"/>
    <w:rsid w:val="005A2CEA"/>
    <w:rsid w:val="005A3AF5"/>
    <w:rsid w:val="005A72FC"/>
    <w:rsid w:val="005B015F"/>
    <w:rsid w:val="005B51B9"/>
    <w:rsid w:val="005C1449"/>
    <w:rsid w:val="005C4A8B"/>
    <w:rsid w:val="005C673E"/>
    <w:rsid w:val="005D2A5B"/>
    <w:rsid w:val="005D307E"/>
    <w:rsid w:val="005D3CA2"/>
    <w:rsid w:val="005E0D2A"/>
    <w:rsid w:val="005E13C9"/>
    <w:rsid w:val="005E1897"/>
    <w:rsid w:val="005E4259"/>
    <w:rsid w:val="005E4B1B"/>
    <w:rsid w:val="005F0C50"/>
    <w:rsid w:val="005F10B0"/>
    <w:rsid w:val="005F32E3"/>
    <w:rsid w:val="005F44A5"/>
    <w:rsid w:val="005F5EB4"/>
    <w:rsid w:val="00600CA8"/>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65DDE"/>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324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36EE"/>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324"/>
    <w:rsid w:val="00872D84"/>
    <w:rsid w:val="008746EB"/>
    <w:rsid w:val="00881316"/>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22E5"/>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1AB6"/>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2BEB"/>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BF51F4"/>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11A2"/>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259"/>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35C7"/>
    <w:rsid w:val="00E7439F"/>
    <w:rsid w:val="00E7507F"/>
    <w:rsid w:val="00E77683"/>
    <w:rsid w:val="00E818F0"/>
    <w:rsid w:val="00E82FFE"/>
    <w:rsid w:val="00E92ADE"/>
    <w:rsid w:val="00E952E8"/>
    <w:rsid w:val="00E97772"/>
    <w:rsid w:val="00EA02B6"/>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1808"/>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0DFD"/>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16AD7E55"/>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qFormat/>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rsid w:val="000B3A73"/>
    <w:rPr>
      <w:rFonts w:ascii="Arial" w:eastAsia="Times New Roman" w:hAnsi="Arial" w:cs="Arial"/>
      <w:color w:val="000000"/>
      <w:kern w:val="28"/>
      <w:sz w:val="20"/>
      <w:szCs w:val="20"/>
      <w:lang w:eastAsia="ru-RU"/>
    </w:rPr>
  </w:style>
  <w:style w:type="paragraph" w:styleId="a7">
    <w:name w:val="Body Text"/>
    <w:aliases w:val="bt,Òàáë òåêñò"/>
    <w:link w:val="a8"/>
    <w:uiPriority w:val="99"/>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uiPriority w:val="99"/>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uiPriority w:val="99"/>
    <w:locked/>
    <w:rsid w:val="00A035D9"/>
    <w:rPr>
      <w:rFonts w:ascii="Courier New" w:hAnsi="Courier New" w:cs="Courier New"/>
      <w:b/>
      <w:bCs/>
      <w:lang w:eastAsia="ru-RU"/>
    </w:rPr>
  </w:style>
  <w:style w:type="paragraph" w:styleId="af4">
    <w:name w:val="Plain Text"/>
    <w:basedOn w:val="a"/>
    <w:link w:val="af3"/>
    <w:uiPriority w:val="99"/>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aliases w:val="bt Знак,Òàáë òåêñò Знак"/>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CA11A2"/>
  </w:style>
  <w:style w:type="table" w:customStyle="1" w:styleId="91">
    <w:name w:val="Сетка таблицы9"/>
    <w:basedOn w:val="a1"/>
    <w:next w:val="aff5"/>
    <w:uiPriority w:val="59"/>
    <w:rsid w:val="00CA11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
    <w:next w:val="a"/>
    <w:uiPriority w:val="99"/>
    <w:qFormat/>
    <w:rsid w:val="00CA11A2"/>
    <w:pPr>
      <w:keepNext/>
      <w:keepLines/>
      <w:spacing w:before="480" w:after="0" w:line="276" w:lineRule="auto"/>
      <w:outlineLvl w:val="0"/>
    </w:pPr>
    <w:rPr>
      <w:rFonts w:ascii="Cambria" w:hAnsi="Cambria" w:cs="Times New Roman"/>
      <w:b/>
      <w:bCs/>
      <w:color w:val="365F91"/>
      <w:kern w:val="0"/>
      <w:sz w:val="28"/>
      <w:szCs w:val="28"/>
    </w:rPr>
  </w:style>
  <w:style w:type="table" w:customStyle="1" w:styleId="100">
    <w:name w:val="Сетка таблицы10"/>
    <w:basedOn w:val="a1"/>
    <w:next w:val="aff5"/>
    <w:uiPriority w:val="59"/>
    <w:rsid w:val="0058380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f5"/>
    <w:uiPriority w:val="59"/>
    <w:rsid w:val="0058380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1055;&#1088;&#1080;&#1083;&#1086;&#1078;&#1077;&#1085;&#1080;&#1103;%20&#1052;&#1091;&#1085;&#1080;&#1094;&#1080;&#1087;&#1072;&#1083;&#1100;&#1085;&#1086;&#1081;%20&#1087;&#1088;&#1086;&#1075;&#1088;&#1072;&#1084;&#1084;&#1099;%202023.xlsx" TargetMode="External"/><Relationship Id="rId18" Type="http://schemas.openxmlformats.org/officeDocument/2006/relationships/hyperlink" Target="&#1055;&#1088;&#1080;&#1083;&#1086;&#1078;&#1077;&#1085;&#1080;&#1103;%20&#1052;&#1091;&#1085;&#1080;&#1094;&#1080;&#1087;&#1072;&#1083;&#1100;&#1085;&#1086;&#1081;%20&#1087;&#1088;&#1086;&#1075;&#1088;&#1072;&#1084;&#1084;&#1099;%202023.xlsx" TargetMode="External"/><Relationship Id="rId26" Type="http://schemas.openxmlformats.org/officeDocument/2006/relationships/hyperlink" Target="consultantplus://offline/ref=88682D4AE70C86BBDA786DAFB654235482A1C811A7EE16DCC2ED043C303BC730E6E8FDC9CCEF247577FDDE510FDDC00EEA90B701C23FC4BEmDGCH" TargetMode="External"/><Relationship Id="rId39" Type="http://schemas.openxmlformats.org/officeDocument/2006/relationships/hyperlink" Target="file:///F:\&#1055;&#1088;&#1086;&#1075;&#1088;&#1072;&#1084;&#1084;&#1072;%20&#1057;&#1061;%202019\2021\&#1080;&#1079;&#1084;&#1077;&#1085;&#1077;&#1085;&#1080;&#1103;\&#1060;&#1077;&#1074;&#1088;&#1072;&#1083;&#1100;\&#1055;&#1088;&#1086;&#1075;&#1088;&#1072;&#1084;&#1084;&#1072;%20&#1056;&#1072;&#1079;&#1074;&#1080;&#1090;&#1080;&#1077;%20&#1089;&#1077;&#1083;&#1100;&#1089;&#1082;&#1086;&#1075;&#1086;%20&#1093;&#1086;&#1079;&#1103;&#1081;&#1089;&#1090;&#1074;&#1072;%20&#1074;%20&#1050;&#1072;&#1088;&#1072;&#1090;&#1091;&#1079;&#1089;&#1082;&#1086;&#1084;%20&#1088;&#1072;&#1081;&#1086;&#1085;&#1077;%202021%20&#1092;&#1077;&#1074;&#1088;&#1072;&#1083;&#1100;.doc" TargetMode="External"/><Relationship Id="rId3" Type="http://schemas.openxmlformats.org/officeDocument/2006/relationships/numbering" Target="numbering.xml"/><Relationship Id="rId21" Type="http://schemas.openxmlformats.org/officeDocument/2006/relationships/hyperlink" Target="consultantplus://offline/ref=6D57E95E589277C6691C78CEF9928A6AE228BA5969C6AB5B2267DF23B7B36656A1D4AF549EFEB6FEE4DC4C8B94CF1EF74024EA2FA5659C67NAfDD" TargetMode="External"/><Relationship Id="rId34" Type="http://schemas.openxmlformats.org/officeDocument/2006/relationships/hyperlink" Target="consultantplus://offline/ref=3CFF77B9ED4B2F161A5F8381A88EC2E07D4D99DAC16E1B781491167E6Cs0R9H" TargetMode="External"/><Relationship Id="rId42" Type="http://schemas.openxmlformats.org/officeDocument/2006/relationships/hyperlink" Target="http://karatuzraion.ru" TargetMode="External"/><Relationship Id="rId47"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2022/&#1055;&#1088;&#1086;&#1075;&#1088;&#1072;&#1084;&#1084;&#1072;%20&#1056;&#1072;&#1079;&#1074;&#1080;&#1090;&#1080;&#1077;%20&#1089;&#1077;&#1083;&#1100;&#1089;&#1082;&#1086;&#1075;&#1086;%20&#1093;&#1086;&#1079;&#1103;&#1081;&#1089;&#1090;&#1074;&#1072;%20&#1074;%20&#1050;&#1072;&#1088;&#1072;&#1090;&#1091;&#1079;&#1089;&#1082;&#1086;&#1084;%20&#1088;&#1072;&#1081;&#1086;&#1085;&#1077;%202022%20(2).doc" TargetMode="External"/><Relationship Id="rId17" Type="http://schemas.openxmlformats.org/officeDocument/2006/relationships/hyperlink" Target="&#1055;&#1088;&#1080;&#1083;&#1086;&#1078;&#1077;&#1085;&#1080;&#1103;%20&#1052;&#1091;&#1085;&#1080;&#1094;&#1080;&#1087;&#1072;&#1083;&#1100;&#1085;&#1086;&#1081;%20&#1087;&#1088;&#1086;&#1075;&#1088;&#1072;&#1084;&#1084;&#1099;%202023.xlsx" TargetMode="External"/><Relationship Id="rId25" Type="http://schemas.openxmlformats.org/officeDocument/2006/relationships/hyperlink" Target="consultantplus://offline/ref=88682D4AE70C86BBDA786DAFB654235482A6CD16A8EA16DCC2ED043C303BC730E6E8FDC9CCEF217377FDDE510FDDC00EEA90B701C23FC4BEmDGCH" TargetMode="External"/><Relationship Id="rId33" Type="http://schemas.openxmlformats.org/officeDocument/2006/relationships/hyperlink" Target="consultantplus://offline/ref=88682D4AE70C86BBDA786DAFB654235482A6CD16A8EA16DCC2ED043C303BC730E6E8FDC9CCEF217671FDDE510FDDC00EEA90B701C23FC4BEmDGCH" TargetMode="External"/><Relationship Id="rId38" Type="http://schemas.openxmlformats.org/officeDocument/2006/relationships/hyperlink" Target="consultantplus://offline/ref=04288F788B61E92B7364B0DBF291BA0561957110B087F88C01171257F9l2i8I"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1055;&#1088;&#1080;&#1083;&#1086;&#1078;&#1077;&#1085;&#1080;&#1103;%20&#1052;&#1091;&#1085;&#1080;&#1094;&#1080;&#1087;&#1072;&#1083;&#1100;&#1085;&#1086;&#1081;%20&#1087;&#1088;&#1086;&#1075;&#1088;&#1072;&#1084;&#1084;&#1099;%202023.xlsx" TargetMode="External"/><Relationship Id="rId20" Type="http://schemas.openxmlformats.org/officeDocument/2006/relationships/hyperlink" Target="consultantplus://offline/ref=6D57E95E589277C6691C66C3EFFED565E22BE5526AC6A7047B3AD974E8E36003E194A901CFBAE3F2E2D106DAD78411F544N3fBD" TargetMode="External"/><Relationship Id="rId29" Type="http://schemas.openxmlformats.org/officeDocument/2006/relationships/hyperlink" Target="consultantplus://offline/ref=88682D4AE70C86BBDA786DAFB654235482A6CD16A8EA16DCC2ED043C303BC730E6E8FDC9C9EC2A2322B2DF0D4980D30CE090B503DEm3GDH" TargetMode="External"/><Relationship Id="rId41" Type="http://schemas.openxmlformats.org/officeDocument/2006/relationships/hyperlink" Target="consultantplus://offline/ref=1B613F7DC808A3A6BFF4731AF6C8ED2135EAFFA1CC7EB7580402F77E389DE8BAD9E33F4B73874C821D71C0SA74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22/&#1055;&#1088;&#1086;&#1075;&#1088;&#1072;&#1084;&#1084;&#1072;%20&#1056;&#1072;&#1079;&#1074;&#1080;&#1090;&#1080;&#1077;%20&#1089;&#1077;&#1083;&#1100;&#1089;&#1082;&#1086;&#1075;&#1086;%20&#1093;&#1086;&#1079;&#1103;&#1081;&#1089;&#1090;&#1074;&#1072;%20&#1074;%20&#1050;&#1072;&#1088;&#1072;&#1090;&#1091;&#1079;&#1089;&#1082;&#1086;&#1084;%20&#1088;&#1072;&#1081;&#1086;&#1085;&#1077;%202022%20(2).doc" TargetMode="External"/><Relationship Id="rId24" Type="http://schemas.openxmlformats.org/officeDocument/2006/relationships/hyperlink" Target="consultantplus://offline/ref=6D57E95E589277C6691C66C3EFFED565E22BE5526AC5A7047B34D974E8E36003E194A901DDBABBFEE0D71BDFD99147A4026FE72ABD799C62B2913819N6fCD" TargetMode="External"/><Relationship Id="rId32" Type="http://schemas.openxmlformats.org/officeDocument/2006/relationships/hyperlink" Target="consultantplus://offline/ref=88682D4AE70C86BBDA786DAFB654235482A6CD16A8EA16DCC2ED043C303BC730E6E8FDC9C4E62A2322B2DF0D4980D30CE090B503DEm3GDH" TargetMode="External"/><Relationship Id="rId37" Type="http://schemas.openxmlformats.org/officeDocument/2006/relationships/hyperlink" Target="file:///F:\&#1055;&#1088;&#1086;&#1075;&#1088;&#1072;&#1084;&#1084;&#1072;%20&#1057;&#1061;%202019\2021\&#1080;&#1079;&#1084;&#1077;&#1085;&#1077;&#1085;&#1080;&#1103;\&#1060;&#1077;&#1074;&#1088;&#1072;&#1083;&#1100;\&#1055;&#1088;&#1086;&#1075;&#1088;&#1072;&#1084;&#1084;&#1072;%20&#1056;&#1072;&#1079;&#1074;&#1080;&#1090;&#1080;&#1077;%20&#1089;&#1077;&#1083;&#1100;&#1089;&#1082;&#1086;&#1075;&#1086;%20&#1093;&#1086;&#1079;&#1103;&#1081;&#1089;&#1090;&#1074;&#1072;%20&#1074;%20&#1050;&#1072;&#1088;&#1072;&#1090;&#1091;&#1079;&#1089;&#1082;&#1086;&#1084;%20&#1088;&#1072;&#1081;&#1086;&#1085;&#1077;%202021%20&#1092;&#1077;&#1074;&#1088;&#1072;&#1083;&#1100;.doc" TargetMode="External"/><Relationship Id="rId40" Type="http://schemas.openxmlformats.org/officeDocument/2006/relationships/hyperlink" Target="consultantplus://offline/ref=DA253B333A9260485AFC002814285FAE7BC22F39BB2C742799F1EC99CC8B936947A71E99FA0805C071E49C6656E9D3A780DFF30720YFeAB"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1055;&#1088;&#1080;&#1083;&#1086;&#1078;&#1077;&#1085;&#1080;&#1103;%20&#1052;&#1091;&#1085;&#1080;&#1094;&#1080;&#1087;&#1072;&#1083;&#1100;&#1085;&#1086;&#1081;%20&#1087;&#1088;&#1086;&#1075;&#1088;&#1072;&#1084;&#1084;&#1099;%202023.xlsx" TargetMode="External"/><Relationship Id="rId23" Type="http://schemas.openxmlformats.org/officeDocument/2006/relationships/hyperlink" Target="consultantplus://offline/ref=6D57E95E589277C6691C66C3EFFED565E22BE5526AC6A7047B3AD974E8E36003E194A901CFBAE3F2E2D106DAD78411F544N3fBD" TargetMode="External"/><Relationship Id="rId28" Type="http://schemas.openxmlformats.org/officeDocument/2006/relationships/hyperlink" Target="consultantplus://offline/ref=88682D4AE70C86BBDA786DAFB654235482A1CE14ABE916DCC2ED043C303BC730E6E8FDC9CCEF217672FDDE510FDDC00EEA90B701C23FC4BEmDGCH" TargetMode="External"/><Relationship Id="rId36" Type="http://schemas.openxmlformats.org/officeDocument/2006/relationships/hyperlink" Target="consultantplus://offline/ref=3CFF77B9ED4B2F161A5F8381A88EC2E07D4D99DAC16E1B781491167E6Cs0R9H" TargetMode="External"/><Relationship Id="rId10" Type="http://schemas.openxmlformats.org/officeDocument/2006/relationships/hyperlink" Target="consultantplus://offline/ref=9B107CF81CF4E8452B4C3D52B6A26384C3B850109DE6267C5511ACF3F7ECF7DE4C986ABBF789CEC7r2RCH" TargetMode="External"/><Relationship Id="rId19" Type="http://schemas.openxmlformats.org/officeDocument/2006/relationships/hyperlink" Target="consultantplus://offline/ref=6D57E95E589277C6691C78CEF9928A6AE228BA5969C6AB5B2267DF23B7B36656A1D4AF549EFEB6FEE4DC4C8B94CF1EF74024EA2FA5659C67NAfDD" TargetMode="External"/><Relationship Id="rId31" Type="http://schemas.openxmlformats.org/officeDocument/2006/relationships/hyperlink" Target="consultantplus://offline/ref=88682D4AE70C86BBDA786DAFB654235482A6CD16A8EA16DCC2ED043C303BC730E6E8FDC9C4ED2A2322B2DF0D4980D30CE090B503DEm3GDH" TargetMode="External"/><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1055;&#1088;&#1080;&#1083;&#1086;&#1078;&#1077;&#1085;&#1080;&#1103;%20&#1052;&#1091;&#1085;&#1080;&#1094;&#1080;&#1087;&#1072;&#1083;&#1100;&#1085;&#1086;&#1081;%20&#1087;&#1088;&#1086;&#1075;&#1088;&#1072;&#1084;&#1084;&#1099;%202023.xlsx" TargetMode="External"/><Relationship Id="rId22" Type="http://schemas.openxmlformats.org/officeDocument/2006/relationships/hyperlink" Target="consultantplus://offline/ref=6D57E95E589277C6691C66C3EFFED565E22BE5526AC5A8057F37D974E8E36003E194A901CFBAE3F2E2D106DAD78411F544N3fBD" TargetMode="External"/><Relationship Id="rId27" Type="http://schemas.openxmlformats.org/officeDocument/2006/relationships/hyperlink" Target="consultantplus://offline/ref=88682D4AE70C86BBDA786DAFB654235482A1C811A7EE16DCC2ED043C303BC730E6E8FDC9CCEF257E74FDDE510FDDC00EEA90B701C23FC4BEmDGCH" TargetMode="External"/><Relationship Id="rId30" Type="http://schemas.openxmlformats.org/officeDocument/2006/relationships/hyperlink" Target="consultantplus://offline/ref=88682D4AE70C86BBDA786DAFB654235482A6CD16A8EA16DCC2ED043C303BC730E6E8FDC9CBE72A2322B2DF0D4980D30CE090B503DEm3GDH" TargetMode="External"/><Relationship Id="rId35" Type="http://schemas.openxmlformats.org/officeDocument/2006/relationships/hyperlink" Target="consultantplus://offline/ref=3CFF77B9ED4B2F161A5F9D8CBEE29DEF7C47C3D1C26F142C40C6102933594FF823s8REH" TargetMode="External"/><Relationship Id="rId43" Type="http://schemas.openxmlformats.org/officeDocument/2006/relationships/hyperlink" Target="mailto:info@karatuzraion.ru" TargetMode="Externa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0D1922"/>
    <w:rsid w:val="00116A01"/>
    <w:rsid w:val="001427F8"/>
    <w:rsid w:val="001E0DF6"/>
    <w:rsid w:val="001F324A"/>
    <w:rsid w:val="002116DD"/>
    <w:rsid w:val="002123F8"/>
    <w:rsid w:val="00225344"/>
    <w:rsid w:val="00293762"/>
    <w:rsid w:val="002B335A"/>
    <w:rsid w:val="002E0A1E"/>
    <w:rsid w:val="00352E9C"/>
    <w:rsid w:val="00375700"/>
    <w:rsid w:val="00397455"/>
    <w:rsid w:val="003E0709"/>
    <w:rsid w:val="003E6BA3"/>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1240C"/>
    <w:rsid w:val="00B3383A"/>
    <w:rsid w:val="00B67005"/>
    <w:rsid w:val="00C262C9"/>
    <w:rsid w:val="00C31AEA"/>
    <w:rsid w:val="00C41CF2"/>
    <w:rsid w:val="00C7436A"/>
    <w:rsid w:val="00C75709"/>
    <w:rsid w:val="00C83941"/>
    <w:rsid w:val="00CD7974"/>
    <w:rsid w:val="00D34343"/>
    <w:rsid w:val="00D52CEC"/>
    <w:rsid w:val="00D67CC2"/>
    <w:rsid w:val="00DB6C6F"/>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94481F-AD6C-4179-997D-D20AB211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12354</TotalTime>
  <Pages>22</Pages>
  <Words>21425</Words>
  <Characters>122126</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62 Вести муниципального образования «Каратузский район»</vt:lpstr>
    </vt:vector>
  </TitlesOfParts>
  <Company>Администрация</Company>
  <LinksUpToDate>false</LinksUpToDate>
  <CharactersWithSpaces>143265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24 Вести муниципального образования «Каратузский район»</dc:title>
  <dc:subject/>
  <dc:creator>Пользователь</dc:creator>
  <cp:keywords/>
  <dc:description/>
  <cp:lastModifiedBy>Морозов Павел Юрьевич</cp:lastModifiedBy>
  <cp:revision>218</cp:revision>
  <cp:lastPrinted>2015-10-19T01:09:00Z</cp:lastPrinted>
  <dcterms:created xsi:type="dcterms:W3CDTF">2014-02-28T06:38:00Z</dcterms:created>
  <dcterms:modified xsi:type="dcterms:W3CDTF">2023-06-07T08:43:00Z</dcterms:modified>
</cp:coreProperties>
</file>