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8D49E5"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rect id="_x0000_s1118" style="position:absolute;margin-left:-15.3pt;margin-top:-46.25pt;width:583.25pt;height:41.25pt;z-index:251657727" stroked="f" strokecolor="blue"/>
        </w:pict>
      </w:r>
      <w:r>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94.7pt;margin-top:-29pt;width:450.75pt;height:95.35pt;z-index:251669503;visibility:visible" filled="f" fillcolor="white [3212]" stroked="f" strokecolor="black [0]" strokeweight="0" insetpen="t">
            <v:shadow color="#ccc"/>
            <v:textbox style="mso-next-textbox:#Text Box 10" inset="2.85pt,2.85pt,2.85pt,2.85pt">
              <w:txbxContent>
                <w:p w:rsidR="00243AD4" w:rsidRPr="005F0C50" w:rsidRDefault="00243AD4" w:rsidP="00836B98">
                  <w:pPr>
                    <w:widowControl w:val="0"/>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836B98">
                  <w:pPr>
                    <w:widowControl w:val="0"/>
                    <w:spacing w:after="0"/>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836B98">
                  <w:pPr>
                    <w:widowControl w:val="0"/>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5F4821" w:rsidRPr="005F0C50">
        <w:rPr>
          <w:rFonts w:ascii="Times New Roman" w:hAnsi="Times New Roman" w:cs="Times New Roman"/>
          <w:noProof/>
          <w:sz w:val="12"/>
          <w:szCs w:val="12"/>
        </w:rPr>
        <w:drawing>
          <wp:anchor distT="0" distB="0" distL="114300" distR="114300" simplePos="0" relativeHeight="251657728" behindDoc="0" locked="0" layoutInCell="1" allowOverlap="1" wp14:anchorId="22A6924E" wp14:editId="6B478BDB">
            <wp:simplePos x="0" y="0"/>
            <wp:positionH relativeFrom="column">
              <wp:posOffset>-3810</wp:posOffset>
            </wp:positionH>
            <wp:positionV relativeFrom="paragraph">
              <wp:posOffset>-387350</wp:posOffset>
            </wp:positionV>
            <wp:extent cx="999716" cy="13239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8D49E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BB6BFB">
                    <w:rPr>
                      <w:rFonts w:ascii="CyrillicOld" w:hAnsi="CyrillicOld" w:cs="Times New Roman"/>
                      <w:b/>
                      <w:bCs/>
                      <w:sz w:val="28"/>
                      <w:szCs w:val="22"/>
                    </w:rPr>
                    <w:t>01</w:t>
                  </w:r>
                  <w:r w:rsidRPr="00C012B5">
                    <w:rPr>
                      <w:rFonts w:ascii="CyrillicOld" w:hAnsi="CyrillicOld" w:cs="Times New Roman"/>
                      <w:b/>
                      <w:bCs/>
                      <w:sz w:val="28"/>
                      <w:szCs w:val="22"/>
                    </w:rPr>
                    <w:t xml:space="preserve"> </w:t>
                  </w:r>
                  <w:r w:rsidR="00BB6BFB">
                    <w:rPr>
                      <w:rFonts w:ascii="CyrillicOld" w:hAnsi="CyrillicOld" w:cs="Times New Roman"/>
                      <w:b/>
                      <w:bCs/>
                      <w:sz w:val="28"/>
                      <w:szCs w:val="22"/>
                    </w:rPr>
                    <w:t>10</w:t>
                  </w:r>
                  <w:r w:rsidR="0075296C" w:rsidRPr="00C012B5">
                    <w:rPr>
                      <w:rFonts w:ascii="CyrillicOld" w:hAnsi="CyrillicOld" w:cs="Times New Roman"/>
                      <w:b/>
                      <w:bCs/>
                      <w:sz w:val="28"/>
                      <w:szCs w:val="22"/>
                      <w:lang w:val="en-US"/>
                    </w:rPr>
                    <w:t>.</w:t>
                  </w:r>
                  <w:r w:rsidR="00BB6BFB">
                    <w:rPr>
                      <w:rFonts w:ascii="CyrillicOld" w:hAnsi="CyrillicOld" w:cs="Times New Roman"/>
                      <w:b/>
                      <w:bCs/>
                      <w:sz w:val="28"/>
                      <w:szCs w:val="22"/>
                    </w:rPr>
                    <w:t>01</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8D49E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BB6BFB" w:rsidRPr="00BB6BFB" w:rsidRDefault="00BB6BFB" w:rsidP="00BB6BFB">
      <w:pPr>
        <w:spacing w:after="0" w:line="240" w:lineRule="auto"/>
        <w:jc w:val="center"/>
        <w:rPr>
          <w:rFonts w:ascii="Times New Roman" w:hAnsi="Times New Roman" w:cs="Times New Roman"/>
          <w:color w:val="auto"/>
          <w:kern w:val="0"/>
          <w:sz w:val="12"/>
          <w:szCs w:val="12"/>
        </w:rPr>
      </w:pPr>
    </w:p>
    <w:p w:rsidR="00BB6BFB" w:rsidRPr="00BB6BFB" w:rsidRDefault="00BB6BFB" w:rsidP="00BB6BFB">
      <w:pPr>
        <w:spacing w:after="0" w:line="240" w:lineRule="auto"/>
        <w:jc w:val="center"/>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АДМИНИСТРАЦИЯ КАРАТУЗСКОГО РАЙОНА</w:t>
      </w:r>
    </w:p>
    <w:p w:rsidR="00BB6BFB" w:rsidRPr="00BB6BFB" w:rsidRDefault="00BB6BFB" w:rsidP="00BB6BFB">
      <w:pPr>
        <w:spacing w:after="0" w:line="240" w:lineRule="auto"/>
        <w:rPr>
          <w:rFonts w:ascii="Times New Roman" w:hAnsi="Times New Roman" w:cs="Times New Roman"/>
          <w:color w:val="auto"/>
          <w:kern w:val="0"/>
          <w:sz w:val="12"/>
          <w:szCs w:val="12"/>
        </w:rPr>
      </w:pPr>
    </w:p>
    <w:p w:rsidR="00BB6BFB" w:rsidRPr="00BB6BFB" w:rsidRDefault="00BB6BFB" w:rsidP="00BB6BFB">
      <w:pPr>
        <w:tabs>
          <w:tab w:val="left" w:pos="3667"/>
        </w:tabs>
        <w:spacing w:after="0" w:line="240" w:lineRule="auto"/>
        <w:jc w:val="center"/>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ПОСТАНОВЛЕНИЕ</w:t>
      </w:r>
    </w:p>
    <w:p w:rsidR="00BB6BFB" w:rsidRPr="00BB6BFB" w:rsidRDefault="00BB6BFB" w:rsidP="00BB6BFB">
      <w:pPr>
        <w:tabs>
          <w:tab w:val="left" w:pos="3667"/>
        </w:tabs>
        <w:spacing w:after="0" w:line="240" w:lineRule="auto"/>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w:t>
      </w:r>
    </w:p>
    <w:p w:rsidR="00BB6BFB" w:rsidRPr="00BB6BFB" w:rsidRDefault="00BB6BFB" w:rsidP="00BB6BFB">
      <w:pPr>
        <w:tabs>
          <w:tab w:val="left" w:pos="3667"/>
        </w:tabs>
        <w:spacing w:after="0" w:line="240" w:lineRule="auto"/>
        <w:jc w:val="center"/>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21.12.2022                                    с. Каратузское                                      № 1072-п</w:t>
      </w:r>
    </w:p>
    <w:p w:rsidR="00BB6BFB" w:rsidRPr="00BB6BFB" w:rsidRDefault="00BB6BFB" w:rsidP="00BB6BFB">
      <w:pPr>
        <w:tabs>
          <w:tab w:val="left" w:pos="3667"/>
        </w:tabs>
        <w:spacing w:after="0" w:line="240" w:lineRule="auto"/>
        <w:jc w:val="center"/>
        <w:rPr>
          <w:rFonts w:ascii="Times New Roman" w:hAnsi="Times New Roman" w:cs="Times New Roman"/>
          <w:color w:val="auto"/>
          <w:kern w:val="0"/>
          <w:sz w:val="12"/>
          <w:szCs w:val="12"/>
        </w:rPr>
      </w:pPr>
    </w:p>
    <w:p w:rsidR="00BB6BFB" w:rsidRPr="00BB6BFB" w:rsidRDefault="00BB6BFB" w:rsidP="00BB6BFB">
      <w:pPr>
        <w:tabs>
          <w:tab w:val="left" w:pos="3667"/>
        </w:tabs>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О проведении Первенства Каратузского района по хоккею на кубок Главы  района  среди детских команд 2007 г.р. и младше в сезоне 2022-2023 гг.</w:t>
      </w:r>
    </w:p>
    <w:p w:rsidR="00BB6BFB" w:rsidRPr="00BB6BFB" w:rsidRDefault="00BB6BFB" w:rsidP="00BB6BFB">
      <w:pPr>
        <w:tabs>
          <w:tab w:val="left" w:pos="3667"/>
        </w:tabs>
        <w:spacing w:after="0" w:line="240" w:lineRule="auto"/>
        <w:rPr>
          <w:rFonts w:ascii="Times New Roman" w:hAnsi="Times New Roman" w:cs="Times New Roman"/>
          <w:color w:val="auto"/>
          <w:kern w:val="0"/>
          <w:sz w:val="12"/>
          <w:szCs w:val="12"/>
        </w:rPr>
      </w:pPr>
    </w:p>
    <w:p w:rsidR="00BB6BFB" w:rsidRPr="00BB6BFB" w:rsidRDefault="00BB6BFB" w:rsidP="00BB6BFB">
      <w:pPr>
        <w:tabs>
          <w:tab w:val="left" w:pos="3667"/>
        </w:tabs>
        <w:spacing w:after="0" w:line="240" w:lineRule="auto"/>
        <w:rPr>
          <w:rFonts w:ascii="Times New Roman" w:hAnsi="Times New Roman" w:cs="Times New Roman"/>
          <w:color w:val="auto"/>
          <w:kern w:val="0"/>
          <w:sz w:val="12"/>
          <w:szCs w:val="12"/>
        </w:rPr>
      </w:pPr>
    </w:p>
    <w:p w:rsidR="00BB6BFB" w:rsidRPr="00BB6BFB" w:rsidRDefault="00BB6BFB" w:rsidP="00BB6BFB">
      <w:pPr>
        <w:tabs>
          <w:tab w:val="left" w:pos="3667"/>
        </w:tabs>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В целях развития и популяризации развития детского  хоккея  в Каратузском  районе, укрепления здоровья детей и пропаганды здорового образа жизни,  выявления перспективных хоккеистов для формирования команды, представляющей участие в школьной спортивной лиге,  ПОСТАНОВЛЯЮ:</w:t>
      </w:r>
    </w:p>
    <w:p w:rsidR="00BB6BFB" w:rsidRPr="00BB6BFB" w:rsidRDefault="00BB6BFB" w:rsidP="00BB6BFB">
      <w:pPr>
        <w:numPr>
          <w:ilvl w:val="0"/>
          <w:numId w:val="48"/>
        </w:numPr>
        <w:tabs>
          <w:tab w:val="left" w:pos="851"/>
        </w:tabs>
        <w:spacing w:after="0" w:line="240" w:lineRule="auto"/>
        <w:ind w:left="0"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Провести  Первенство  Каратузского  района  по  хоккею на кубок Главы района  среди детских  команд  2007 г.р. и младше  в  сезоне 2022-2023гг. на хоккейных  площадках в селах: Таяты,  Каратузское.</w:t>
      </w:r>
    </w:p>
    <w:p w:rsidR="00BB6BFB" w:rsidRPr="00BB6BFB" w:rsidRDefault="00BB6BFB" w:rsidP="00BB6BFB">
      <w:pPr>
        <w:numPr>
          <w:ilvl w:val="0"/>
          <w:numId w:val="48"/>
        </w:numPr>
        <w:tabs>
          <w:tab w:val="left" w:pos="709"/>
          <w:tab w:val="left" w:pos="851"/>
        </w:tabs>
        <w:spacing w:after="0" w:line="240" w:lineRule="auto"/>
        <w:ind w:left="0"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Утвердить состав организационного комитета по подготовке и               проведению  Первенства  Каратузского  района  по  хоккею  на  кубок  Главы района  среди  детских  команд  2007 г.р. и  младше в сезоне 2022-2023г.г. (приложение № 1).</w:t>
      </w:r>
    </w:p>
    <w:p w:rsidR="00BB6BFB" w:rsidRPr="00BB6BFB" w:rsidRDefault="00BB6BFB" w:rsidP="00BB6BFB">
      <w:pPr>
        <w:numPr>
          <w:ilvl w:val="0"/>
          <w:numId w:val="48"/>
        </w:numPr>
        <w:tabs>
          <w:tab w:val="left" w:pos="709"/>
          <w:tab w:val="left" w:pos="851"/>
        </w:tabs>
        <w:spacing w:after="0" w:line="240" w:lineRule="auto"/>
        <w:ind w:left="0"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Утвердить  Положение  о  проведении  Первенства Каратузского  района  по  хоккею  на  кубок  Главы  района  среди  детских  команд 2007г.р. и младше  в  сезоне  2022-2023гг. (приложение № 2).</w:t>
      </w:r>
    </w:p>
    <w:p w:rsidR="00BB6BFB" w:rsidRPr="00BB6BFB" w:rsidRDefault="00BB6BFB" w:rsidP="00BB6BFB">
      <w:pPr>
        <w:numPr>
          <w:ilvl w:val="0"/>
          <w:numId w:val="48"/>
        </w:numPr>
        <w:tabs>
          <w:tab w:val="left" w:pos="851"/>
        </w:tabs>
        <w:spacing w:after="0" w:line="240" w:lineRule="auto"/>
        <w:ind w:left="0" w:firstLine="567"/>
        <w:contextualSpacing/>
        <w:jc w:val="both"/>
        <w:rPr>
          <w:rFonts w:ascii="Times New Roman" w:hAnsi="Times New Roman" w:cs="Times New Roman"/>
          <w:b/>
          <w:caps/>
          <w:color w:val="auto"/>
          <w:kern w:val="0"/>
          <w:sz w:val="12"/>
          <w:szCs w:val="12"/>
          <w:u w:val="single"/>
        </w:rPr>
      </w:pPr>
      <w:r w:rsidRPr="00BB6BFB">
        <w:rPr>
          <w:rFonts w:ascii="Times New Roman" w:hAnsi="Times New Roman" w:cs="Times New Roman"/>
          <w:color w:val="auto"/>
          <w:kern w:val="0"/>
          <w:sz w:val="12"/>
          <w:szCs w:val="12"/>
        </w:rPr>
        <w:t>Утвердить  Грант  главы  района  сборным командам  победителям на сумму 100 000 (Сто тысяч) рублей, из них:  за первое место – 30 000 (Тридцать тысяч) рублей, за второе место  - 20 000 (Двадцать тысяч) рублей, за третье место – 10 000 (Десять тысяч)  рублей,  40 000 (Сорок тысяч) рублей   на  развитие материально технической базы Каратузского района (приложение № 3).</w:t>
      </w:r>
    </w:p>
    <w:p w:rsidR="00BB6BFB" w:rsidRPr="00BB6BFB" w:rsidRDefault="00BB6BFB" w:rsidP="00BB6BFB">
      <w:pPr>
        <w:numPr>
          <w:ilvl w:val="0"/>
          <w:numId w:val="48"/>
        </w:numPr>
        <w:tabs>
          <w:tab w:val="left" w:pos="709"/>
          <w:tab w:val="left" w:pos="851"/>
        </w:tabs>
        <w:spacing w:after="0" w:line="240" w:lineRule="auto"/>
        <w:ind w:left="0"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Руководителю Управления образования администрации Каратузского района (Т.Г. Серегиной), разработать  программу Первенства  Каратузского района по хоккею на кубок Главы района среди детских команд  2007г.р. и младше в сезоне 2022-2023гг. и организовать участие команд общеобразовательных учреждений района, </w:t>
      </w:r>
      <w:r w:rsidRPr="00BB6BFB">
        <w:rPr>
          <w:rFonts w:ascii="yandex-sans" w:hAnsi="yandex-sans" w:cs="Times New Roman"/>
          <w:kern w:val="0"/>
          <w:sz w:val="12"/>
          <w:szCs w:val="12"/>
        </w:rPr>
        <w:t>с соблюдением превентивных мер, санитарно-противоэпидемических мероприятий в условиях распространения новой коронавирусной инфекции</w:t>
      </w:r>
      <w:r w:rsidRPr="00BB6BFB">
        <w:rPr>
          <w:rFonts w:ascii="Times New Roman" w:hAnsi="Times New Roman" w:cs="Times New Roman"/>
          <w:color w:val="auto"/>
          <w:kern w:val="0"/>
          <w:sz w:val="12"/>
          <w:szCs w:val="12"/>
        </w:rPr>
        <w:t>.</w:t>
      </w:r>
    </w:p>
    <w:p w:rsidR="00BB6BFB" w:rsidRPr="00BB6BFB" w:rsidRDefault="00BB6BFB" w:rsidP="00BB6BFB">
      <w:pPr>
        <w:numPr>
          <w:ilvl w:val="0"/>
          <w:numId w:val="48"/>
        </w:numPr>
        <w:tabs>
          <w:tab w:val="left" w:pos="709"/>
          <w:tab w:val="left" w:pos="851"/>
        </w:tabs>
        <w:spacing w:after="0" w:line="240" w:lineRule="auto"/>
        <w:ind w:left="0"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kern w:val="0"/>
          <w:sz w:val="12"/>
          <w:szCs w:val="12"/>
        </w:rPr>
        <w:t xml:space="preserve">Директору </w:t>
      </w:r>
      <w:r w:rsidRPr="00BB6BFB">
        <w:rPr>
          <w:rFonts w:ascii="Times New Roman" w:hAnsi="Times New Roman" w:cs="Times New Roman"/>
          <w:color w:val="auto"/>
          <w:kern w:val="0"/>
          <w:sz w:val="12"/>
          <w:szCs w:val="12"/>
        </w:rPr>
        <w:t xml:space="preserve">МБУ «Центр физической культуры и спорта Каратузского района» (А.Г. Лельковой) </w:t>
      </w:r>
      <w:r w:rsidRPr="00BB6BFB">
        <w:rPr>
          <w:rFonts w:ascii="Times New Roman" w:hAnsi="Times New Roman" w:cs="Times New Roman"/>
          <w:kern w:val="0"/>
          <w:sz w:val="12"/>
          <w:szCs w:val="12"/>
        </w:rPr>
        <w:t>принять участие в организации и проведении мероприятия.</w:t>
      </w:r>
    </w:p>
    <w:p w:rsidR="00BB6BFB" w:rsidRPr="00BB6BFB" w:rsidRDefault="00BB6BFB" w:rsidP="00BB6BFB">
      <w:pPr>
        <w:numPr>
          <w:ilvl w:val="0"/>
          <w:numId w:val="48"/>
        </w:numPr>
        <w:tabs>
          <w:tab w:val="left" w:pos="709"/>
          <w:tab w:val="left" w:pos="851"/>
        </w:tabs>
        <w:spacing w:after="0" w:line="240" w:lineRule="auto"/>
        <w:ind w:left="0"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kern w:val="0"/>
          <w:sz w:val="12"/>
          <w:szCs w:val="12"/>
          <w:shd w:val="clear" w:color="auto" w:fill="FFFFFF"/>
        </w:rPr>
        <w:t>Финансовому управлению администрации района (Е.С. Мигла – заместителю главы района по финансам, экономике – руководителю финансового управления) обеспечить финансирование данного мероприятия в пределах средств подпрограммы «Развитие массовой физической культуры и спорта» реализуемой в рамках муниципальной программы «Развитие спорта Каратузского района» (Мероприятие 1.1 Организация и проведение спортивно-массовых мероприятий).</w:t>
      </w:r>
    </w:p>
    <w:p w:rsidR="00BB6BFB" w:rsidRPr="00BB6BFB" w:rsidRDefault="00BB6BFB" w:rsidP="00BB6BFB">
      <w:pPr>
        <w:numPr>
          <w:ilvl w:val="0"/>
          <w:numId w:val="48"/>
        </w:numPr>
        <w:tabs>
          <w:tab w:val="left" w:pos="709"/>
          <w:tab w:val="left" w:pos="851"/>
        </w:tabs>
        <w:spacing w:after="0" w:line="240" w:lineRule="auto"/>
        <w:ind w:left="0"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Директорам общеобразовательных учреждений организовать подготовку спортивных команд и принять участие в данном мероприятии, согласно Положению.</w:t>
      </w:r>
    </w:p>
    <w:p w:rsidR="00BB6BFB" w:rsidRPr="00BB6BFB" w:rsidRDefault="00BB6BFB" w:rsidP="00BB6BFB">
      <w:pPr>
        <w:numPr>
          <w:ilvl w:val="0"/>
          <w:numId w:val="48"/>
        </w:numPr>
        <w:tabs>
          <w:tab w:val="left" w:pos="709"/>
          <w:tab w:val="left" w:pos="851"/>
        </w:tabs>
        <w:spacing w:after="0" w:line="240" w:lineRule="auto"/>
        <w:ind w:left="0"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Контроль за исполнением настоящего постановления возложить на А.А. Савина, заместителя главы района по социальным вопросам.</w:t>
      </w:r>
    </w:p>
    <w:p w:rsidR="00BB6BFB" w:rsidRPr="00BB6BFB" w:rsidRDefault="00BB6BFB" w:rsidP="00BB6BFB">
      <w:pPr>
        <w:tabs>
          <w:tab w:val="left" w:pos="567"/>
        </w:tabs>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ab/>
        <w:t>10.Постановление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r w:rsidRPr="00BB6BFB">
        <w:rPr>
          <w:rFonts w:ascii="Times New Roman" w:hAnsi="Times New Roman" w:cs="Times New Roman"/>
          <w:color w:val="auto"/>
          <w:kern w:val="0"/>
          <w:sz w:val="12"/>
          <w:szCs w:val="12"/>
        </w:rPr>
        <w:cr/>
      </w:r>
    </w:p>
    <w:p w:rsidR="00BB6BFB" w:rsidRPr="00BB6BFB" w:rsidRDefault="00BB6BFB" w:rsidP="00BB6BFB">
      <w:pPr>
        <w:tabs>
          <w:tab w:val="left" w:pos="3667"/>
        </w:tabs>
        <w:spacing w:after="0" w:line="240" w:lineRule="auto"/>
        <w:ind w:left="180"/>
        <w:jc w:val="both"/>
        <w:rPr>
          <w:rFonts w:ascii="Times New Roman" w:hAnsi="Times New Roman" w:cs="Times New Roman"/>
          <w:color w:val="auto"/>
          <w:kern w:val="0"/>
          <w:sz w:val="12"/>
          <w:szCs w:val="12"/>
        </w:rPr>
      </w:pPr>
    </w:p>
    <w:p w:rsidR="00BB6BFB" w:rsidRPr="00BB6BFB" w:rsidRDefault="00BB6BFB" w:rsidP="00BB6BFB">
      <w:pPr>
        <w:spacing w:after="0" w:line="240" w:lineRule="auto"/>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И.о. главы района                                                                                   Е.С. Мигла</w:t>
      </w:r>
    </w:p>
    <w:p w:rsidR="005036A8" w:rsidRDefault="008D49E5"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6BFB" w:rsidRPr="00BB6BFB" w:rsidTr="00BD693A">
        <w:tc>
          <w:tcPr>
            <w:tcW w:w="4785" w:type="dxa"/>
          </w:tcPr>
          <w:p w:rsidR="00BB6BFB" w:rsidRPr="00BB6BFB" w:rsidRDefault="00BB6BFB" w:rsidP="00BB6BFB">
            <w:pPr>
              <w:spacing w:after="0" w:line="240" w:lineRule="auto"/>
              <w:jc w:val="center"/>
              <w:rPr>
                <w:rFonts w:ascii="Times New Roman" w:hAnsi="Times New Roman" w:cs="Times New Roman"/>
                <w:color w:val="auto"/>
                <w:kern w:val="0"/>
                <w:sz w:val="12"/>
                <w:szCs w:val="12"/>
              </w:rPr>
            </w:pPr>
          </w:p>
        </w:tc>
        <w:tc>
          <w:tcPr>
            <w:tcW w:w="4786" w:type="dxa"/>
          </w:tcPr>
          <w:p w:rsidR="00BB6BFB" w:rsidRPr="00BB6BFB" w:rsidRDefault="00BB6BFB" w:rsidP="00BB6BFB">
            <w:pPr>
              <w:spacing w:after="0" w:line="240" w:lineRule="auto"/>
              <w:ind w:left="1169"/>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Приложение № 1 к постановлению                                                                                                                 администрации   Каратузского района                                                                                               № 1072-п от  21.12.2022</w:t>
            </w:r>
          </w:p>
          <w:p w:rsidR="00BB6BFB" w:rsidRPr="00BB6BFB" w:rsidRDefault="00BB6BFB" w:rsidP="00BB6BFB">
            <w:pPr>
              <w:spacing w:after="0" w:line="240" w:lineRule="auto"/>
              <w:jc w:val="center"/>
              <w:rPr>
                <w:rFonts w:ascii="Times New Roman" w:hAnsi="Times New Roman" w:cs="Times New Roman"/>
                <w:color w:val="auto"/>
                <w:kern w:val="0"/>
                <w:sz w:val="12"/>
                <w:szCs w:val="12"/>
              </w:rPr>
            </w:pPr>
          </w:p>
        </w:tc>
      </w:tr>
    </w:tbl>
    <w:p w:rsidR="00BB6BFB" w:rsidRPr="00BB6BFB" w:rsidRDefault="00BB6BFB" w:rsidP="00BB6BFB">
      <w:pPr>
        <w:spacing w:after="0" w:line="240" w:lineRule="auto"/>
        <w:jc w:val="center"/>
        <w:rPr>
          <w:rFonts w:ascii="Times New Roman" w:hAnsi="Times New Roman" w:cs="Times New Roman"/>
          <w:color w:val="auto"/>
          <w:kern w:val="0"/>
          <w:sz w:val="12"/>
          <w:szCs w:val="12"/>
        </w:rPr>
      </w:pPr>
    </w:p>
    <w:p w:rsidR="00BB6BFB" w:rsidRPr="00BB6BFB" w:rsidRDefault="00BB6BFB" w:rsidP="00BB6BFB">
      <w:pPr>
        <w:spacing w:after="0" w:line="240" w:lineRule="auto"/>
        <w:jc w:val="center"/>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w:t>
      </w:r>
    </w:p>
    <w:p w:rsidR="00BB6BFB" w:rsidRPr="00BB6BFB" w:rsidRDefault="00BB6BFB" w:rsidP="00BB6BFB">
      <w:pPr>
        <w:tabs>
          <w:tab w:val="left" w:pos="3667"/>
        </w:tabs>
        <w:spacing w:after="0" w:line="240" w:lineRule="auto"/>
        <w:ind w:right="510"/>
        <w:jc w:val="right"/>
        <w:rPr>
          <w:rFonts w:ascii="Times New Roman" w:hAnsi="Times New Roman" w:cs="Times New Roman"/>
          <w:color w:val="auto"/>
          <w:kern w:val="0"/>
          <w:sz w:val="12"/>
          <w:szCs w:val="12"/>
        </w:rPr>
      </w:pPr>
    </w:p>
    <w:p w:rsidR="00BB6BFB" w:rsidRPr="00BB6BFB" w:rsidRDefault="00BB6BFB" w:rsidP="00BB6BFB">
      <w:pPr>
        <w:tabs>
          <w:tab w:val="left" w:pos="3667"/>
        </w:tabs>
        <w:spacing w:after="0" w:line="240" w:lineRule="auto"/>
        <w:jc w:val="center"/>
        <w:rPr>
          <w:rFonts w:ascii="Times New Roman" w:hAnsi="Times New Roman" w:cs="Times New Roman"/>
          <w:b/>
          <w:color w:val="auto"/>
          <w:kern w:val="0"/>
          <w:sz w:val="12"/>
          <w:szCs w:val="12"/>
        </w:rPr>
      </w:pPr>
      <w:r w:rsidRPr="00BB6BFB">
        <w:rPr>
          <w:rFonts w:ascii="Times New Roman" w:hAnsi="Times New Roman" w:cs="Times New Roman"/>
          <w:b/>
          <w:color w:val="auto"/>
          <w:kern w:val="0"/>
          <w:sz w:val="12"/>
          <w:szCs w:val="12"/>
        </w:rPr>
        <w:t>СОСТАВ</w:t>
      </w:r>
    </w:p>
    <w:p w:rsidR="00BB6BFB" w:rsidRPr="00BB6BFB" w:rsidRDefault="00BB6BFB" w:rsidP="00BB6BFB">
      <w:pPr>
        <w:tabs>
          <w:tab w:val="left" w:pos="3667"/>
        </w:tabs>
        <w:spacing w:after="0" w:line="240" w:lineRule="auto"/>
        <w:jc w:val="center"/>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организационного  комитета  по  подготовке и проведению Первенства Каратузского  района по хоккею на кубок Главы района  среди  детских команд  2007 г.р. и  младше  в  сезоне  2022-2023 гг.</w:t>
      </w:r>
    </w:p>
    <w:p w:rsidR="00BB6BFB" w:rsidRPr="00BB6BFB" w:rsidRDefault="00BB6BFB" w:rsidP="00BB6BFB">
      <w:pPr>
        <w:tabs>
          <w:tab w:val="left" w:pos="3667"/>
        </w:tabs>
        <w:spacing w:after="0" w:line="240" w:lineRule="auto"/>
        <w:jc w:val="center"/>
        <w:rPr>
          <w:rFonts w:ascii="Times New Roman" w:hAnsi="Times New Roman" w:cs="Times New Roman"/>
          <w:color w:val="auto"/>
          <w:kern w:val="0"/>
          <w:sz w:val="12"/>
          <w:szCs w:val="12"/>
        </w:rPr>
      </w:pPr>
    </w:p>
    <w:p w:rsidR="00BB6BFB" w:rsidRPr="00BB6BFB" w:rsidRDefault="00BB6BFB" w:rsidP="00BB6BFB">
      <w:pPr>
        <w:tabs>
          <w:tab w:val="left" w:pos="709"/>
        </w:tabs>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ab/>
        <w:t>А.А. Савин, заместитель заместителя главы района по социальным вопросам,  председатель  оргкомитета;</w:t>
      </w:r>
    </w:p>
    <w:p w:rsidR="00BB6BFB" w:rsidRPr="00BB6BFB" w:rsidRDefault="00BB6BFB" w:rsidP="00BB6BFB">
      <w:pPr>
        <w:tabs>
          <w:tab w:val="left" w:pos="709"/>
        </w:tabs>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ab/>
        <w:t>Т.Г. Серегина, руководитель Управления образования администрации Каратузского района, заместитель председателя оргкомитета;</w:t>
      </w:r>
    </w:p>
    <w:p w:rsidR="00BB6BFB" w:rsidRPr="00BB6BFB" w:rsidRDefault="00BB6BFB" w:rsidP="00BB6BFB">
      <w:pPr>
        <w:tabs>
          <w:tab w:val="left" w:pos="709"/>
        </w:tabs>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ab/>
        <w:t>О.А. Дудорова, ведущий специалист Управления образования администрации Каратузского района, секретарь  оргкомитета.</w:t>
      </w:r>
    </w:p>
    <w:p w:rsidR="00BB6BFB" w:rsidRPr="00BB6BFB" w:rsidRDefault="00BB6BFB" w:rsidP="00BB6BFB">
      <w:pPr>
        <w:tabs>
          <w:tab w:val="left" w:pos="3667"/>
        </w:tabs>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Члены  оргкомитета:</w:t>
      </w:r>
    </w:p>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ab/>
        <w:t xml:space="preserve">А.В. Карпенко, главный судья соревнований, </w:t>
      </w:r>
      <w:r w:rsidRPr="00BB6BFB">
        <w:rPr>
          <w:rFonts w:ascii="Times New Roman" w:hAnsi="Times New Roman" w:cs="Times New Roman"/>
          <w:kern w:val="0"/>
          <w:sz w:val="12"/>
          <w:szCs w:val="12"/>
        </w:rPr>
        <w:t>инструктор по физической культуре МБОУ Уджейская ООШ</w:t>
      </w:r>
      <w:r w:rsidRPr="00BB6BFB">
        <w:rPr>
          <w:rFonts w:ascii="Times New Roman" w:hAnsi="Times New Roman" w:cs="Times New Roman"/>
          <w:color w:val="auto"/>
          <w:kern w:val="0"/>
          <w:sz w:val="12"/>
          <w:szCs w:val="12"/>
        </w:rPr>
        <w:t xml:space="preserve"> (по согласованию);</w:t>
      </w:r>
    </w:p>
    <w:p w:rsidR="00BB6BFB" w:rsidRPr="00BB6BFB" w:rsidRDefault="00BB6BFB" w:rsidP="00BB6BFB">
      <w:pPr>
        <w:tabs>
          <w:tab w:val="left" w:pos="709"/>
        </w:tabs>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ab/>
        <w:t>В.А. Терехин,  заместитель  главного  судьи  соревнований,  тренер ШСК «Казыр» с. Нижние Куряты (по согласованию);</w:t>
      </w:r>
    </w:p>
    <w:p w:rsidR="00BB6BFB" w:rsidRPr="00BB6BFB" w:rsidRDefault="00BB6BFB" w:rsidP="00BB6BFB">
      <w:pPr>
        <w:tabs>
          <w:tab w:val="left" w:pos="709"/>
        </w:tabs>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ab/>
        <w:t>А.С. Антинг, секретарь соревнований, руководитель ШСК «Единство» с. Каратузское (по согласованию);</w:t>
      </w:r>
    </w:p>
    <w:p w:rsidR="00BB6BFB" w:rsidRPr="00BB6BFB" w:rsidRDefault="00BB6BFB" w:rsidP="00BB6BFB">
      <w:pPr>
        <w:tabs>
          <w:tab w:val="left" w:pos="709"/>
        </w:tabs>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ab/>
        <w:t>А.Г. Лелькова, директор МБУ «Центр физической культуры и спорта Каратузского района»;</w:t>
      </w:r>
    </w:p>
    <w:p w:rsidR="00BB6BFB" w:rsidRPr="00BB6BFB" w:rsidRDefault="00BB6BFB" w:rsidP="00BB6BFB">
      <w:pPr>
        <w:tabs>
          <w:tab w:val="left" w:pos="709"/>
        </w:tabs>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ab/>
        <w:t xml:space="preserve">А.А. Булатов, руководитель ШСК «Ермак» с. Таяты (по согласованию);  </w:t>
      </w:r>
    </w:p>
    <w:p w:rsidR="00BB6BFB" w:rsidRPr="00BB6BFB" w:rsidRDefault="00BB6BFB" w:rsidP="00BB6BFB">
      <w:pPr>
        <w:spacing w:after="0" w:line="240" w:lineRule="auto"/>
        <w:ind w:right="-199" w:firstLine="708"/>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Н.Н. Володина, и.о. директора МБУ «Каратузская СШ».</w:t>
      </w:r>
    </w:p>
    <w:p w:rsidR="00A02791" w:rsidRDefault="00A02791" w:rsidP="00773AA5">
      <w:pPr>
        <w:spacing w:after="0" w:line="240" w:lineRule="auto"/>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6BFB" w:rsidRPr="00BB6BFB" w:rsidTr="00BD693A">
        <w:tc>
          <w:tcPr>
            <w:tcW w:w="4785" w:type="dxa"/>
          </w:tcPr>
          <w:p w:rsidR="00BB6BFB" w:rsidRPr="00BB6BFB" w:rsidRDefault="00BB6BFB" w:rsidP="00BB6BFB">
            <w:pPr>
              <w:spacing w:after="0" w:line="240" w:lineRule="auto"/>
              <w:jc w:val="center"/>
              <w:rPr>
                <w:rFonts w:ascii="Times New Roman" w:hAnsi="Times New Roman" w:cs="Times New Roman"/>
                <w:b/>
                <w:color w:val="auto"/>
                <w:kern w:val="0"/>
                <w:sz w:val="12"/>
                <w:szCs w:val="12"/>
              </w:rPr>
            </w:pPr>
            <w:r w:rsidRPr="00BB6BFB">
              <w:rPr>
                <w:rFonts w:ascii="Times New Roman" w:hAnsi="Times New Roman" w:cs="Times New Roman"/>
                <w:color w:val="auto"/>
                <w:kern w:val="0"/>
                <w:sz w:val="12"/>
                <w:szCs w:val="12"/>
              </w:rPr>
              <w:tab/>
            </w:r>
            <w:r w:rsidRPr="00BB6BFB">
              <w:rPr>
                <w:rFonts w:ascii="Times New Roman" w:hAnsi="Times New Roman" w:cs="Times New Roman"/>
                <w:b/>
                <w:color w:val="auto"/>
                <w:kern w:val="0"/>
                <w:sz w:val="12"/>
                <w:szCs w:val="12"/>
              </w:rPr>
              <w:t xml:space="preserve"> </w:t>
            </w:r>
          </w:p>
          <w:p w:rsidR="00BB6BFB" w:rsidRPr="00BB6BFB" w:rsidRDefault="00BB6BFB" w:rsidP="00BB6BFB">
            <w:pPr>
              <w:spacing w:after="0" w:line="240" w:lineRule="auto"/>
              <w:jc w:val="center"/>
              <w:rPr>
                <w:rFonts w:ascii="Times New Roman" w:hAnsi="Times New Roman" w:cs="Times New Roman"/>
                <w:color w:val="auto"/>
                <w:kern w:val="0"/>
                <w:sz w:val="12"/>
                <w:szCs w:val="12"/>
              </w:rPr>
            </w:pPr>
          </w:p>
        </w:tc>
        <w:tc>
          <w:tcPr>
            <w:tcW w:w="4786" w:type="dxa"/>
          </w:tcPr>
          <w:p w:rsidR="00BB6BFB" w:rsidRPr="00BB6BFB" w:rsidRDefault="00BB6BFB" w:rsidP="00BB6BFB">
            <w:pPr>
              <w:spacing w:after="0" w:line="240" w:lineRule="auto"/>
              <w:ind w:left="1169"/>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Приложение № 2 к постановлению                                                                                                                 администрации   Каратузского района                                                                                               № 1072-п от  21.12.2022</w:t>
            </w:r>
          </w:p>
          <w:p w:rsidR="00BB6BFB" w:rsidRPr="00BB6BFB" w:rsidRDefault="00BB6BFB" w:rsidP="00BB6BFB">
            <w:pPr>
              <w:spacing w:after="0" w:line="240" w:lineRule="auto"/>
              <w:ind w:left="1169"/>
              <w:rPr>
                <w:rFonts w:ascii="Times New Roman" w:hAnsi="Times New Roman" w:cs="Times New Roman"/>
                <w:color w:val="auto"/>
                <w:kern w:val="0"/>
                <w:sz w:val="12"/>
                <w:szCs w:val="12"/>
              </w:rPr>
            </w:pPr>
          </w:p>
          <w:p w:rsidR="00BB6BFB" w:rsidRPr="00BB6BFB" w:rsidRDefault="00BB6BFB" w:rsidP="00BB6BFB">
            <w:pPr>
              <w:spacing w:after="0" w:line="240" w:lineRule="auto"/>
              <w:jc w:val="center"/>
              <w:rPr>
                <w:rFonts w:ascii="Times New Roman" w:hAnsi="Times New Roman" w:cs="Times New Roman"/>
                <w:color w:val="auto"/>
                <w:kern w:val="0"/>
                <w:sz w:val="12"/>
                <w:szCs w:val="12"/>
              </w:rPr>
            </w:pPr>
          </w:p>
        </w:tc>
      </w:tr>
    </w:tbl>
    <w:p w:rsidR="00BB6BFB" w:rsidRPr="00BB6BFB" w:rsidRDefault="00BB6BFB" w:rsidP="00BB6BFB">
      <w:pPr>
        <w:keepNext/>
        <w:keepLines/>
        <w:spacing w:after="0" w:line="360" w:lineRule="auto"/>
        <w:jc w:val="center"/>
        <w:rPr>
          <w:rFonts w:ascii="Times New Roman" w:hAnsi="Times New Roman" w:cs="Times New Roman"/>
          <w:b/>
          <w:snapToGrid w:val="0"/>
          <w:color w:val="auto"/>
          <w:kern w:val="0"/>
          <w:sz w:val="12"/>
          <w:szCs w:val="12"/>
        </w:rPr>
      </w:pPr>
      <w:r w:rsidRPr="00BB6BFB">
        <w:rPr>
          <w:rFonts w:ascii="Times New Roman" w:hAnsi="Times New Roman" w:cs="Times New Roman"/>
          <w:b/>
          <w:snapToGrid w:val="0"/>
          <w:color w:val="auto"/>
          <w:kern w:val="0"/>
          <w:sz w:val="12"/>
          <w:szCs w:val="12"/>
        </w:rPr>
        <w:t>ПОЛОЖЕНИЕ</w:t>
      </w:r>
    </w:p>
    <w:p w:rsidR="00BB6BFB" w:rsidRPr="00BB6BFB" w:rsidRDefault="00BB6BFB" w:rsidP="00BB6BFB">
      <w:pPr>
        <w:spacing w:after="0" w:line="240" w:lineRule="auto"/>
        <w:jc w:val="center"/>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о проведении Первенства Каратузского района по хоккею</w:t>
      </w:r>
    </w:p>
    <w:p w:rsidR="00BB6BFB" w:rsidRPr="00BB6BFB" w:rsidRDefault="00BB6BFB" w:rsidP="00BB6BFB">
      <w:pPr>
        <w:spacing w:after="0" w:line="240" w:lineRule="auto"/>
        <w:jc w:val="center"/>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на кубок Главы района среди детских команд</w:t>
      </w:r>
    </w:p>
    <w:p w:rsidR="00BB6BFB" w:rsidRPr="00BB6BFB" w:rsidRDefault="00BB6BFB" w:rsidP="00BB6BFB">
      <w:pPr>
        <w:spacing w:after="0" w:line="240" w:lineRule="auto"/>
        <w:jc w:val="center"/>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2007 г.р. и младше в сезоне 2022 – 2023 гг.</w:t>
      </w:r>
    </w:p>
    <w:p w:rsidR="00BB6BFB" w:rsidRPr="00BB6BFB" w:rsidRDefault="00BB6BFB" w:rsidP="00BB6BFB">
      <w:pPr>
        <w:keepNext/>
        <w:keepLines/>
        <w:spacing w:after="0" w:line="360" w:lineRule="auto"/>
        <w:jc w:val="center"/>
        <w:rPr>
          <w:rFonts w:ascii="Times New Roman" w:hAnsi="Times New Roman" w:cs="Times New Roman"/>
          <w:b/>
          <w:snapToGrid w:val="0"/>
          <w:color w:val="auto"/>
          <w:kern w:val="0"/>
          <w:sz w:val="12"/>
          <w:szCs w:val="12"/>
        </w:rPr>
      </w:pPr>
    </w:p>
    <w:p w:rsidR="00BB6BFB" w:rsidRPr="00BB6BFB" w:rsidRDefault="00BB6BFB" w:rsidP="00BB6BFB">
      <w:pPr>
        <w:keepNext/>
        <w:keepLines/>
        <w:spacing w:after="0" w:line="360" w:lineRule="auto"/>
        <w:jc w:val="center"/>
        <w:rPr>
          <w:rFonts w:ascii="Times New Roman" w:hAnsi="Times New Roman" w:cs="Times New Roman"/>
          <w:b/>
          <w:snapToGrid w:val="0"/>
          <w:color w:val="auto"/>
          <w:kern w:val="0"/>
          <w:sz w:val="12"/>
          <w:szCs w:val="12"/>
        </w:rPr>
      </w:pPr>
      <w:r w:rsidRPr="00BB6BFB">
        <w:rPr>
          <w:rFonts w:ascii="Times New Roman" w:hAnsi="Times New Roman" w:cs="Times New Roman"/>
          <w:b/>
          <w:snapToGrid w:val="0"/>
          <w:color w:val="auto"/>
          <w:kern w:val="0"/>
          <w:sz w:val="12"/>
          <w:szCs w:val="12"/>
        </w:rPr>
        <w:t>1. ЦЕЛИ И ЗАДАЧИ ПРОВЕДЕНИЯ СОРЕВНОВАНИЙ</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Соревнования по хоккею среди детских команд проводятся в целях:</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популяризации и дальнейшего развития детского хоккея в Каратузском районе;</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укрепления здоровья детей и пропаганды здорового образа жизни;</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повышения качества учебно-тренировочной работы в ШСК;</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выявления перспективных хоккеистов для формирования команды, представляющей  участие в краевом этапе Всероссийских спортивных игр школьников «Президентские спортивные игры».</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p>
    <w:p w:rsidR="00BB6BFB" w:rsidRPr="00BB6BFB" w:rsidRDefault="00BB6BFB" w:rsidP="00BB6BFB">
      <w:pPr>
        <w:keepNext/>
        <w:keepLines/>
        <w:spacing w:after="0" w:line="360" w:lineRule="auto"/>
        <w:jc w:val="center"/>
        <w:rPr>
          <w:rFonts w:ascii="Times New Roman" w:hAnsi="Times New Roman" w:cs="Times New Roman"/>
          <w:b/>
          <w:snapToGrid w:val="0"/>
          <w:color w:val="auto"/>
          <w:kern w:val="0"/>
          <w:sz w:val="12"/>
          <w:szCs w:val="12"/>
        </w:rPr>
      </w:pPr>
      <w:r w:rsidRPr="00BB6BFB">
        <w:rPr>
          <w:rFonts w:ascii="Times New Roman" w:hAnsi="Times New Roman" w:cs="Times New Roman"/>
          <w:b/>
          <w:snapToGrid w:val="0"/>
          <w:color w:val="auto"/>
          <w:kern w:val="0"/>
          <w:sz w:val="12"/>
          <w:szCs w:val="12"/>
        </w:rPr>
        <w:t>2. РУКОВОДСТВО ПРОВЕДЕНИЕМ СОРЕВНОВАНИЙ</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2.1. Настоящее Положение устанавливает единый порядок проведения Первенства Каратузского района по хоккею на Кубок Главы района для всех команд-участниц в сезоне 2022 – 2023гг.</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2.2. Общее руководство организацией и проведением соревнований осуществляют:</w:t>
      </w:r>
    </w:p>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МБУ «Центр физической культуры и спорта Каратузского района»;</w:t>
      </w:r>
    </w:p>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Управление образования администрации Каратузского района;</w:t>
      </w:r>
    </w:p>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Руководители школьных-спортивных клубов.</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2.3. Для руководства проведением Первенства создается Оргкомитет соревнований.</w:t>
      </w:r>
    </w:p>
    <w:p w:rsidR="00BB6BFB" w:rsidRPr="00BB6BFB" w:rsidRDefault="00BB6BFB" w:rsidP="00BB6BFB">
      <w:pPr>
        <w:spacing w:after="0" w:line="240" w:lineRule="auto"/>
        <w:ind w:firstLine="360"/>
        <w:jc w:val="both"/>
        <w:rPr>
          <w:rFonts w:ascii="Times New Roman" w:hAnsi="Times New Roman" w:cs="Times New Roman"/>
          <w:b/>
          <w:color w:val="auto"/>
          <w:kern w:val="0"/>
          <w:sz w:val="12"/>
          <w:szCs w:val="12"/>
        </w:rPr>
      </w:pPr>
    </w:p>
    <w:p w:rsidR="00BB6BFB" w:rsidRPr="00BB6BFB" w:rsidRDefault="00BB6BFB" w:rsidP="00BB6BFB">
      <w:pPr>
        <w:keepNext/>
        <w:keepLines/>
        <w:spacing w:after="0" w:line="360" w:lineRule="auto"/>
        <w:jc w:val="center"/>
        <w:rPr>
          <w:rFonts w:ascii="Times New Roman" w:hAnsi="Times New Roman" w:cs="Times New Roman"/>
          <w:b/>
          <w:snapToGrid w:val="0"/>
          <w:color w:val="auto"/>
          <w:kern w:val="0"/>
          <w:sz w:val="12"/>
          <w:szCs w:val="12"/>
        </w:rPr>
      </w:pPr>
      <w:r w:rsidRPr="00BB6BFB">
        <w:rPr>
          <w:rFonts w:ascii="Times New Roman" w:hAnsi="Times New Roman" w:cs="Times New Roman"/>
          <w:b/>
          <w:snapToGrid w:val="0"/>
          <w:color w:val="auto"/>
          <w:kern w:val="0"/>
          <w:sz w:val="12"/>
          <w:szCs w:val="12"/>
        </w:rPr>
        <w:t xml:space="preserve">3. ДОПУСК </w:t>
      </w:r>
      <w:r w:rsidRPr="00BB6BFB">
        <w:rPr>
          <w:rFonts w:ascii="Times New Roman" w:hAnsi="Times New Roman" w:cs="Times New Roman"/>
          <w:b/>
          <w:caps/>
          <w:snapToGrid w:val="0"/>
          <w:color w:val="auto"/>
          <w:kern w:val="0"/>
          <w:sz w:val="12"/>
          <w:szCs w:val="12"/>
        </w:rPr>
        <w:t>команд</w:t>
      </w:r>
      <w:r w:rsidRPr="00BB6BFB">
        <w:rPr>
          <w:rFonts w:ascii="Times New Roman" w:hAnsi="Times New Roman" w:cs="Times New Roman"/>
          <w:b/>
          <w:snapToGrid w:val="0"/>
          <w:color w:val="auto"/>
          <w:kern w:val="0"/>
          <w:sz w:val="12"/>
          <w:szCs w:val="12"/>
        </w:rPr>
        <w:t xml:space="preserve"> К УЧАСТИЮ В СОРЕВНОВАНИЯХ</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3.1. Команды-участницы Первенства формируются по следующим принципам:</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3.1.1. В заявку команд  любого общеобразовательного учреждения Каратузского района вносятся игроки без учета их территориальной принадлежности.</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3.1.2. В заявку команд  одного общеобразовательного учреждения могут быть внесены игроки другого общеобразовательного учреждения, но не более 5 человек. </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shd w:val="clear" w:color="auto" w:fill="FFFFFF"/>
        </w:rPr>
      </w:pPr>
      <w:r w:rsidRPr="00BB6BFB">
        <w:rPr>
          <w:rFonts w:ascii="Times New Roman" w:hAnsi="Times New Roman" w:cs="Times New Roman"/>
          <w:color w:val="auto"/>
          <w:kern w:val="0"/>
          <w:sz w:val="12"/>
          <w:szCs w:val="12"/>
        </w:rPr>
        <w:t xml:space="preserve">3.2. Каждое общеобразовательное учреждение </w:t>
      </w:r>
      <w:r w:rsidRPr="00BB6BFB">
        <w:rPr>
          <w:rFonts w:ascii="Times New Roman" w:hAnsi="Times New Roman" w:cs="Times New Roman"/>
          <w:color w:val="auto"/>
          <w:kern w:val="0"/>
          <w:sz w:val="12"/>
          <w:szCs w:val="12"/>
          <w:shd w:val="clear" w:color="auto" w:fill="FFFFFF"/>
        </w:rPr>
        <w:t>имеет право на представительство  одной команды, либо более одной, но со специального разрешения Оргкомитета. МБОУ «Каратузская СОШ»  выставляет для участия 2 и более команды.</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shd w:val="clear" w:color="auto" w:fill="FFFFFF"/>
        </w:rPr>
      </w:pPr>
      <w:r w:rsidRPr="00BB6BFB">
        <w:rPr>
          <w:rFonts w:ascii="Times New Roman" w:hAnsi="Times New Roman" w:cs="Times New Roman"/>
          <w:color w:val="auto"/>
          <w:kern w:val="0"/>
          <w:sz w:val="12"/>
          <w:szCs w:val="12"/>
          <w:shd w:val="clear" w:color="auto" w:fill="FFFFFF"/>
        </w:rPr>
        <w:t>3.3. В составе каждой команды могут быть заявлены девочки 2006 г.р., но не более 2 человек.</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p>
    <w:p w:rsidR="00BB6BFB" w:rsidRPr="00BB6BFB" w:rsidRDefault="00BB6BFB" w:rsidP="00BB6BFB">
      <w:pPr>
        <w:spacing w:after="0" w:line="240" w:lineRule="auto"/>
        <w:ind w:firstLine="360"/>
        <w:jc w:val="center"/>
        <w:rPr>
          <w:rFonts w:ascii="Times New Roman" w:hAnsi="Times New Roman" w:cs="Times New Roman"/>
          <w:b/>
          <w:color w:val="auto"/>
          <w:kern w:val="0"/>
          <w:sz w:val="12"/>
          <w:szCs w:val="12"/>
        </w:rPr>
      </w:pPr>
      <w:r w:rsidRPr="00BB6BFB">
        <w:rPr>
          <w:rFonts w:ascii="Times New Roman" w:hAnsi="Times New Roman" w:cs="Times New Roman"/>
          <w:b/>
          <w:caps/>
          <w:color w:val="auto"/>
          <w:kern w:val="0"/>
          <w:sz w:val="12"/>
          <w:szCs w:val="12"/>
        </w:rPr>
        <w:t>4.  Заявочная документация</w:t>
      </w:r>
    </w:p>
    <w:p w:rsidR="00BB6BFB" w:rsidRPr="00BB6BFB" w:rsidRDefault="00BB6BFB" w:rsidP="00BB6BFB">
      <w:pPr>
        <w:spacing w:after="0" w:line="240" w:lineRule="auto"/>
        <w:ind w:firstLine="360"/>
        <w:jc w:val="both"/>
        <w:rPr>
          <w:rFonts w:ascii="Times New Roman" w:hAnsi="Times New Roman" w:cs="Times New Roman"/>
          <w:caps/>
          <w:color w:val="auto"/>
          <w:kern w:val="0"/>
          <w:sz w:val="12"/>
          <w:szCs w:val="12"/>
        </w:rPr>
      </w:pPr>
      <w:r w:rsidRPr="00BB6BFB">
        <w:rPr>
          <w:rFonts w:ascii="Times New Roman" w:hAnsi="Times New Roman" w:cs="Times New Roman"/>
          <w:color w:val="auto"/>
          <w:kern w:val="0"/>
          <w:sz w:val="12"/>
          <w:szCs w:val="12"/>
        </w:rPr>
        <w:t>4.1. Руководители команд должны направить подтверждение</w:t>
      </w:r>
    </w:p>
    <w:p w:rsidR="00BB6BFB" w:rsidRPr="00BB6BFB" w:rsidRDefault="00BB6BFB" w:rsidP="00BB6BFB">
      <w:pPr>
        <w:spacing w:after="0" w:line="240" w:lineRule="auto"/>
        <w:ind w:firstLine="360"/>
        <w:jc w:val="both"/>
        <w:rPr>
          <w:rFonts w:ascii="Times New Roman" w:hAnsi="Times New Roman" w:cs="Times New Roman"/>
          <w:caps/>
          <w:color w:val="auto"/>
          <w:kern w:val="0"/>
          <w:sz w:val="12"/>
          <w:szCs w:val="12"/>
          <w:u w:val="single"/>
        </w:rPr>
      </w:pPr>
      <w:r w:rsidRPr="00BB6BFB">
        <w:rPr>
          <w:rFonts w:ascii="Times New Roman" w:hAnsi="Times New Roman" w:cs="Times New Roman"/>
          <w:color w:val="auto"/>
          <w:kern w:val="0"/>
          <w:sz w:val="12"/>
          <w:szCs w:val="12"/>
        </w:rPr>
        <w:t>об участии команды в Оргкомитет не позднее 12 января 2023 г.</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lastRenderedPageBreak/>
        <w:t>4.2. В период с 12  по 14 января 2023 г. представители команд-участниц должны предоставить в Оргкомитет по проведению соревнований следующие документы:</w:t>
      </w:r>
    </w:p>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именной заявочный лист установленной формы, заверенный администрацией общеобразовательного учреждения, а также, заверенный врачом;</w:t>
      </w:r>
    </w:p>
    <w:tbl>
      <w:tblPr>
        <w:tblStyle w:val="aff5"/>
        <w:tblW w:w="0" w:type="auto"/>
        <w:tblLook w:val="04A0" w:firstRow="1" w:lastRow="0" w:firstColumn="1" w:lastColumn="0" w:noHBand="0" w:noVBand="1"/>
      </w:tblPr>
      <w:tblGrid>
        <w:gridCol w:w="817"/>
        <w:gridCol w:w="3011"/>
        <w:gridCol w:w="1914"/>
        <w:gridCol w:w="1914"/>
        <w:gridCol w:w="1915"/>
      </w:tblGrid>
      <w:tr w:rsidR="00BB6BFB" w:rsidRPr="00BB6BFB" w:rsidTr="00BD693A">
        <w:tc>
          <w:tcPr>
            <w:tcW w:w="817" w:type="dxa"/>
          </w:tcPr>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П/№</w:t>
            </w:r>
          </w:p>
        </w:tc>
        <w:tc>
          <w:tcPr>
            <w:tcW w:w="3011" w:type="dxa"/>
          </w:tcPr>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ФИО</w:t>
            </w:r>
          </w:p>
        </w:tc>
        <w:tc>
          <w:tcPr>
            <w:tcW w:w="1914" w:type="dxa"/>
          </w:tcPr>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Год рождения</w:t>
            </w:r>
          </w:p>
        </w:tc>
        <w:tc>
          <w:tcPr>
            <w:tcW w:w="1914" w:type="dxa"/>
          </w:tcPr>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Адрес места жительства</w:t>
            </w:r>
          </w:p>
        </w:tc>
        <w:tc>
          <w:tcPr>
            <w:tcW w:w="1915" w:type="dxa"/>
          </w:tcPr>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Допуск врача</w:t>
            </w:r>
          </w:p>
        </w:tc>
      </w:tr>
      <w:tr w:rsidR="00BB6BFB" w:rsidRPr="00BB6BFB" w:rsidTr="00BD693A">
        <w:tc>
          <w:tcPr>
            <w:tcW w:w="817" w:type="dxa"/>
          </w:tcPr>
          <w:p w:rsidR="00BB6BFB" w:rsidRPr="00BB6BFB" w:rsidRDefault="00BB6BFB" w:rsidP="00BB6BFB">
            <w:pPr>
              <w:spacing w:after="0" w:line="240" w:lineRule="auto"/>
              <w:jc w:val="both"/>
              <w:rPr>
                <w:rFonts w:ascii="Times New Roman" w:hAnsi="Times New Roman" w:cs="Times New Roman"/>
                <w:color w:val="auto"/>
                <w:kern w:val="0"/>
                <w:sz w:val="12"/>
                <w:szCs w:val="12"/>
              </w:rPr>
            </w:pPr>
          </w:p>
        </w:tc>
        <w:tc>
          <w:tcPr>
            <w:tcW w:w="3011" w:type="dxa"/>
          </w:tcPr>
          <w:p w:rsidR="00BB6BFB" w:rsidRPr="00BB6BFB" w:rsidRDefault="00BB6BFB" w:rsidP="00BB6BFB">
            <w:pPr>
              <w:spacing w:after="0" w:line="240" w:lineRule="auto"/>
              <w:jc w:val="both"/>
              <w:rPr>
                <w:rFonts w:ascii="Times New Roman" w:hAnsi="Times New Roman" w:cs="Times New Roman"/>
                <w:color w:val="auto"/>
                <w:kern w:val="0"/>
                <w:sz w:val="12"/>
                <w:szCs w:val="12"/>
              </w:rPr>
            </w:pPr>
          </w:p>
        </w:tc>
        <w:tc>
          <w:tcPr>
            <w:tcW w:w="1914" w:type="dxa"/>
          </w:tcPr>
          <w:p w:rsidR="00BB6BFB" w:rsidRPr="00BB6BFB" w:rsidRDefault="00BB6BFB" w:rsidP="00BB6BFB">
            <w:pPr>
              <w:spacing w:after="0" w:line="240" w:lineRule="auto"/>
              <w:jc w:val="both"/>
              <w:rPr>
                <w:rFonts w:ascii="Times New Roman" w:hAnsi="Times New Roman" w:cs="Times New Roman"/>
                <w:color w:val="auto"/>
                <w:kern w:val="0"/>
                <w:sz w:val="12"/>
                <w:szCs w:val="12"/>
              </w:rPr>
            </w:pPr>
          </w:p>
        </w:tc>
        <w:tc>
          <w:tcPr>
            <w:tcW w:w="1914" w:type="dxa"/>
          </w:tcPr>
          <w:p w:rsidR="00BB6BFB" w:rsidRPr="00BB6BFB" w:rsidRDefault="00BB6BFB" w:rsidP="00BB6BFB">
            <w:pPr>
              <w:spacing w:after="0" w:line="240" w:lineRule="auto"/>
              <w:jc w:val="both"/>
              <w:rPr>
                <w:rFonts w:ascii="Times New Roman" w:hAnsi="Times New Roman" w:cs="Times New Roman"/>
                <w:color w:val="auto"/>
                <w:kern w:val="0"/>
                <w:sz w:val="12"/>
                <w:szCs w:val="12"/>
              </w:rPr>
            </w:pPr>
          </w:p>
        </w:tc>
        <w:tc>
          <w:tcPr>
            <w:tcW w:w="1915" w:type="dxa"/>
          </w:tcPr>
          <w:p w:rsidR="00BB6BFB" w:rsidRPr="00BB6BFB" w:rsidRDefault="00BB6BFB" w:rsidP="00BB6BFB">
            <w:pPr>
              <w:spacing w:after="0" w:line="240" w:lineRule="auto"/>
              <w:jc w:val="both"/>
              <w:rPr>
                <w:rFonts w:ascii="Times New Roman" w:hAnsi="Times New Roman" w:cs="Times New Roman"/>
                <w:color w:val="auto"/>
                <w:kern w:val="0"/>
                <w:sz w:val="12"/>
                <w:szCs w:val="12"/>
              </w:rPr>
            </w:pPr>
          </w:p>
        </w:tc>
      </w:tr>
    </w:tbl>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свидетельство о рождении;</w:t>
      </w:r>
    </w:p>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справка с места жительства;</w:t>
      </w:r>
    </w:p>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справка с места учебы.</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4.3. Количество игроков в заявке: в заявке команды  должно быть не менее 7 человек (из них 1 вратарь + 6 полевых игроков).         </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4.5. В случае нарушения заявочной документации и обнаружения неверных данных в заявочном листе, команде-нарушительнице засчитывается техническое поражение (- : +) во всех матчах, где сыграли неправильно оформленные хоккеисты.</w:t>
      </w:r>
    </w:p>
    <w:p w:rsidR="00BB6BFB" w:rsidRPr="00BB6BFB" w:rsidRDefault="00BB6BFB" w:rsidP="00BB6BFB">
      <w:pPr>
        <w:tabs>
          <w:tab w:val="left" w:pos="1260"/>
        </w:tabs>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4.6. Дозаявка игроков из общеобразовательных учреждений, не участвовавших ранее в Первенстве, может осуществляться в течение всего сезона при предъявлении всех необходимых документов.</w:t>
      </w:r>
    </w:p>
    <w:p w:rsidR="00BB6BFB" w:rsidRPr="00BB6BFB" w:rsidRDefault="00BB6BFB" w:rsidP="00BB6BFB">
      <w:pPr>
        <w:tabs>
          <w:tab w:val="left" w:pos="1260"/>
        </w:tabs>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4.7. Переходы игроков из команды одного общеобразовательного учреждения в команду другого общеобразовательного учреждения  в течение сезона запрещены. (Переходы возможны в исключительных случаях со специального разрешения Оргкомитета).</w:t>
      </w:r>
    </w:p>
    <w:p w:rsidR="00BB6BFB" w:rsidRPr="00BB6BFB" w:rsidRDefault="00BB6BFB" w:rsidP="00BB6BFB">
      <w:pPr>
        <w:tabs>
          <w:tab w:val="left" w:pos="1260"/>
        </w:tabs>
        <w:spacing w:after="0" w:line="240" w:lineRule="auto"/>
        <w:ind w:firstLine="360"/>
        <w:jc w:val="both"/>
        <w:rPr>
          <w:rFonts w:ascii="Times New Roman" w:hAnsi="Times New Roman" w:cs="Times New Roman"/>
          <w:color w:val="auto"/>
          <w:kern w:val="0"/>
          <w:sz w:val="12"/>
          <w:szCs w:val="12"/>
        </w:rPr>
      </w:pPr>
    </w:p>
    <w:p w:rsidR="00BB6BFB" w:rsidRPr="00BB6BFB" w:rsidRDefault="00BB6BFB" w:rsidP="00BB6BFB">
      <w:pPr>
        <w:tabs>
          <w:tab w:val="left" w:pos="1260"/>
        </w:tabs>
        <w:spacing w:after="0" w:line="240" w:lineRule="auto"/>
        <w:ind w:firstLine="360"/>
        <w:jc w:val="both"/>
        <w:rPr>
          <w:rFonts w:ascii="Times New Roman" w:hAnsi="Times New Roman" w:cs="Times New Roman"/>
          <w:color w:val="auto"/>
          <w:kern w:val="0"/>
          <w:sz w:val="12"/>
          <w:szCs w:val="12"/>
        </w:rPr>
      </w:pPr>
    </w:p>
    <w:p w:rsidR="00BB6BFB" w:rsidRPr="00BB6BFB" w:rsidRDefault="00BB6BFB" w:rsidP="00BB6BFB">
      <w:pPr>
        <w:keepNext/>
        <w:keepLines/>
        <w:spacing w:after="0" w:line="360" w:lineRule="auto"/>
        <w:jc w:val="center"/>
        <w:rPr>
          <w:rFonts w:ascii="Times New Roman" w:hAnsi="Times New Roman" w:cs="Times New Roman"/>
          <w:b/>
          <w:color w:val="auto"/>
          <w:kern w:val="0"/>
          <w:sz w:val="12"/>
          <w:szCs w:val="12"/>
        </w:rPr>
      </w:pPr>
      <w:r w:rsidRPr="00BB6BFB">
        <w:rPr>
          <w:rFonts w:ascii="Times New Roman" w:hAnsi="Times New Roman" w:cs="Times New Roman"/>
          <w:b/>
          <w:color w:val="auto"/>
          <w:kern w:val="0"/>
          <w:sz w:val="12"/>
          <w:szCs w:val="12"/>
        </w:rPr>
        <w:t>5. СИСТЕМА ПРОВЕДЕНИЯ СОРЕВНОВАНИЙ</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5.1. Соревнования Первенства проводятся согласно «Официальной книги правил ИИХФ 2022-2023 годов» и требованиям настоящего Положения.</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5.2. Все игры Первенства проводятся строго по календарю соревнований (Календарь соревнований утверждается Оргкомитетом Первенства). Переносы игр осуществляются только в исключительных случаях и по обоюдному согласию команд. Не позднее, чем за 3 суток до проведения календарного матча Оргкомитет Первенства должен быть извещен о переносе игры с указанием причины. Все перенесенные игры должны быть сыграны не позднее 7 дней, начиная с даты, указанной в календаре игр. Если команда планирует участие в каком-либо соревновании, во время своих календарных матчей, то игры по календарю должны быть сыграны до начала этого соревнования.</w:t>
      </w:r>
    </w:p>
    <w:p w:rsidR="00BB6BFB" w:rsidRPr="00BB6BFB" w:rsidRDefault="00BB6BFB" w:rsidP="00BB6BFB">
      <w:pPr>
        <w:spacing w:after="0" w:line="240" w:lineRule="auto"/>
        <w:ind w:firstLine="360"/>
        <w:jc w:val="both"/>
        <w:rPr>
          <w:rFonts w:ascii="Times New Roman" w:hAnsi="Times New Roman" w:cs="Times New Roman"/>
          <w:b/>
          <w:color w:val="FF0000"/>
          <w:kern w:val="0"/>
          <w:sz w:val="12"/>
          <w:szCs w:val="12"/>
        </w:rPr>
      </w:pPr>
      <w:r w:rsidRPr="00BB6BFB">
        <w:rPr>
          <w:rFonts w:ascii="Times New Roman" w:hAnsi="Times New Roman" w:cs="Times New Roman"/>
          <w:color w:val="auto"/>
          <w:kern w:val="0"/>
          <w:sz w:val="12"/>
          <w:szCs w:val="12"/>
        </w:rPr>
        <w:t>5.3. В играх Первенства запрещено применение силовых приемов. За нарушение правил игры и применение силовых приемов игроки наказываются соответственно:</w:t>
      </w:r>
    </w:p>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малым штрафом -1 минута;</w:t>
      </w:r>
    </w:p>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большим штрафом - 3 минуты;</w:t>
      </w:r>
    </w:p>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дисциплинарным штрафом - 5 минут;</w:t>
      </w:r>
    </w:p>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большим дисциплинарным до конца игры штрафом -  20 минут;</w:t>
      </w:r>
    </w:p>
    <w:p w:rsidR="00BB6BFB" w:rsidRPr="00BB6BFB" w:rsidRDefault="00BB6BFB" w:rsidP="00BB6BFB">
      <w:pPr>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матч - штрафом - 25 минут.</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5.4. Пункт правил «Проброс шайбы» не учитывается. </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Время проведения соревнований  с 14 января 2023 г. по 14 февраля 2023 г. </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5.5.  Каждая отдельная игра Первенства состоит из 2  периодов по 10 мин. грязного времени, перерывы между периодами 5 мин. (без заливки льда), разминка перед игрой 5 мин.</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5.6. В случае ничейного результата по окончании основного времени назначается серия послематчевых бросков. </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Каждая из команд пробивает по 3 послематчевых броска.</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Право первого пробития послематчевого броска и право выбора ворот определяется жребием. Послематчевый бросок имеет право пробивать любой хоккеист, допущенный к матчу, но один раз в серии послематчевых бросков (за исключением хоккеистов, чьи штрафы не были завершены до окончания закончившегося вничью основного времени). </w:t>
      </w:r>
    </w:p>
    <w:p w:rsidR="00BB6BFB" w:rsidRPr="00BB6BFB" w:rsidRDefault="00BB6BFB" w:rsidP="00BB6BFB">
      <w:pPr>
        <w:autoSpaceDE w:val="0"/>
        <w:autoSpaceDN w:val="0"/>
        <w:adjustRightInd w:val="0"/>
        <w:spacing w:after="0" w:line="240" w:lineRule="auto"/>
        <w:ind w:firstLine="567"/>
        <w:jc w:val="both"/>
        <w:rPr>
          <w:rFonts w:ascii="Times New Roman" w:hAnsi="Times New Roman" w:cs="Times New Roman"/>
          <w:kern w:val="0"/>
          <w:sz w:val="12"/>
          <w:szCs w:val="12"/>
        </w:rPr>
      </w:pPr>
      <w:r w:rsidRPr="00BB6BFB">
        <w:rPr>
          <w:rFonts w:ascii="Times New Roman" w:hAnsi="Times New Roman" w:cs="Times New Roman"/>
          <w:kern w:val="0"/>
          <w:sz w:val="12"/>
          <w:szCs w:val="12"/>
        </w:rPr>
        <w:t>Если после серии, состоящей из 3 послематчевых бросков каждой команды, сохраняется ничейный результат, то выполняются броски по одному от каждой команды теми же или новыми хоккеистами до победного гола в паре. Броски до победного результата могут выполняться одним и тем же хоккеистом команды. Первыми начинают выполнять броски хоккеисты команды, которая в серии, состоящей из 3 послематчевых бросков, выполняла броски последней. Матч завершится, как только поединок между двумя хоккеистами закончится победным результатом.</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5.7. На каждую игру команда обязана выставить не менее 6 игроков (из них 1 вратарь + 5 полевых игроков).</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5.8. Оргкомитет имеет право изменить формулу проведения  Первенства по хоккею на Кубок Главы Района  в зависимости от обстоятельств и ситуации, которые будут складываться при проведении Первенства.</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p>
    <w:p w:rsidR="00BB6BFB" w:rsidRPr="00BB6BFB" w:rsidRDefault="00BB6BFB" w:rsidP="00BB6BFB">
      <w:pPr>
        <w:keepNext/>
        <w:keepLines/>
        <w:spacing w:after="0" w:line="360" w:lineRule="auto"/>
        <w:jc w:val="center"/>
        <w:rPr>
          <w:rFonts w:ascii="Times New Roman" w:hAnsi="Times New Roman" w:cs="Times New Roman"/>
          <w:b/>
          <w:color w:val="auto"/>
          <w:kern w:val="0"/>
          <w:sz w:val="12"/>
          <w:szCs w:val="12"/>
        </w:rPr>
      </w:pPr>
      <w:r w:rsidRPr="00BB6BFB">
        <w:rPr>
          <w:rFonts w:ascii="Times New Roman" w:hAnsi="Times New Roman" w:cs="Times New Roman"/>
          <w:b/>
          <w:color w:val="auto"/>
          <w:kern w:val="0"/>
          <w:sz w:val="12"/>
          <w:szCs w:val="12"/>
        </w:rPr>
        <w:t>6. ТРЕБОВАНИЯ К МЕСТАМ ПРОВЕДЕНИЯ СОРЕВНОВАНИЙ</w:t>
      </w:r>
    </w:p>
    <w:p w:rsidR="00BB6BFB" w:rsidRPr="00BB6BFB" w:rsidRDefault="00BB6BFB" w:rsidP="00BB6BFB">
      <w:pPr>
        <w:spacing w:after="0" w:line="240" w:lineRule="auto"/>
        <w:ind w:firstLine="426"/>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6.1. Места проведения игр:</w:t>
      </w:r>
    </w:p>
    <w:p w:rsidR="00BB6BFB" w:rsidRPr="00BB6BFB" w:rsidRDefault="00BB6BFB" w:rsidP="00BB6BFB">
      <w:pPr>
        <w:spacing w:after="0" w:line="240" w:lineRule="auto"/>
        <w:ind w:firstLine="426"/>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6.1.1. Игры  в Каратузском районе проводятся на ледовых площадках в селах: Таяты, Каратузское.</w:t>
      </w:r>
    </w:p>
    <w:p w:rsidR="00BB6BFB" w:rsidRPr="00BB6BFB" w:rsidRDefault="00BB6BFB" w:rsidP="00BB6BFB">
      <w:pPr>
        <w:spacing w:after="0" w:line="240" w:lineRule="auto"/>
        <w:ind w:firstLine="426"/>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6.2. Ответственность за подготовку мест проведения соревнований, обеспечение необходимых условий для проведения игр возлагается на МБОУ Таятская ООШ (с.Таяты), МБУ «Каратузская спортивная школа» (с. Каратузское, стадион «Колос»).</w:t>
      </w:r>
    </w:p>
    <w:p w:rsidR="00BB6BFB" w:rsidRPr="00BB6BFB" w:rsidRDefault="00BB6BFB" w:rsidP="00BB6BFB">
      <w:pPr>
        <w:spacing w:after="0" w:line="240" w:lineRule="auto"/>
        <w:ind w:firstLine="426"/>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6.3. Матчи Первенства проводятся в спортсооружениях, отвечающих всем требованиям эксплуатации и безопасности, а также Правилам игры в хоккей и локальным нормативным актам ФХР. Территория, помещения, оборудование и оснащение должны соответствовать правилам пожарной безопасности и охраны труда, санитарным правилам и нормам. В помещениях должен быть обеспечен необходимый санитарно-гигиенический режим.</w:t>
      </w:r>
    </w:p>
    <w:p w:rsidR="00BB6BFB" w:rsidRPr="00BB6BFB" w:rsidRDefault="00BB6BFB" w:rsidP="00BB6BFB">
      <w:pPr>
        <w:spacing w:after="0" w:line="240" w:lineRule="auto"/>
        <w:ind w:firstLine="426"/>
        <w:jc w:val="both"/>
        <w:rPr>
          <w:rFonts w:ascii="Times New Roman" w:hAnsi="Times New Roman" w:cs="Times New Roman"/>
          <w:bCs/>
          <w:color w:val="auto"/>
          <w:kern w:val="0"/>
          <w:sz w:val="12"/>
          <w:szCs w:val="12"/>
        </w:rPr>
      </w:pPr>
      <w:r w:rsidRPr="00BB6BFB">
        <w:rPr>
          <w:rFonts w:ascii="Times New Roman" w:hAnsi="Times New Roman" w:cs="Times New Roman"/>
          <w:color w:val="auto"/>
          <w:kern w:val="0"/>
          <w:sz w:val="12"/>
          <w:szCs w:val="12"/>
        </w:rPr>
        <w:t>6.4.</w:t>
      </w:r>
      <w:r w:rsidRPr="00BB6BFB">
        <w:rPr>
          <w:rFonts w:ascii="Times New Roman" w:hAnsi="Times New Roman" w:cs="Times New Roman"/>
          <w:bCs/>
          <w:color w:val="auto"/>
          <w:kern w:val="0"/>
          <w:sz w:val="12"/>
          <w:szCs w:val="12"/>
        </w:rPr>
        <w:t xml:space="preserve"> На стадионах должны быть установлены в удобном для обозрения месте стенды с таблицами, отражающими ход соревнований.</w:t>
      </w:r>
    </w:p>
    <w:p w:rsidR="00BB6BFB" w:rsidRPr="00BB6BFB" w:rsidRDefault="00BB6BFB" w:rsidP="00BB6BFB">
      <w:pPr>
        <w:spacing w:after="0" w:line="240" w:lineRule="auto"/>
        <w:ind w:firstLine="426"/>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6.5. Хоккейные команды совместно с дирекцией спортсооружения, где проводятся матчи Первенства, обязаны обеспечить: </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хоккейную площадку, оборудованную согласно Правилам игры в хоккей, имеющую качественную ледовую поверхность с четко видимой официальной разметкой (согласно Правилам игры в хоккей);</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наличие льдоуборочных инструментов;</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равномерное освещение хоккейной площадки (ледовой поверхности);</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информационное табло;</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раздевалку для хоккеистов каждой команды;</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комнату для главного и линейных судей;</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дежурство медперсонала (врача, медсестры), медицинский пункт с необходимым  оборудованием  и  медикаментами.</w:t>
      </w:r>
    </w:p>
    <w:p w:rsidR="00BB6BFB" w:rsidRPr="00BB6BFB" w:rsidRDefault="00BB6BFB" w:rsidP="00BB6BFB">
      <w:pPr>
        <w:spacing w:after="0" w:line="240" w:lineRule="auto"/>
        <w:jc w:val="both"/>
        <w:rPr>
          <w:rFonts w:ascii="Times New Roman" w:hAnsi="Times New Roman" w:cs="Times New Roman"/>
          <w:color w:val="auto"/>
          <w:kern w:val="0"/>
          <w:sz w:val="12"/>
          <w:szCs w:val="12"/>
        </w:rPr>
      </w:pPr>
    </w:p>
    <w:p w:rsidR="00BB6BFB" w:rsidRPr="00BB6BFB" w:rsidRDefault="00BB6BFB" w:rsidP="00BB6BFB">
      <w:pPr>
        <w:keepNext/>
        <w:keepLines/>
        <w:tabs>
          <w:tab w:val="num" w:pos="1440"/>
        </w:tabs>
        <w:spacing w:after="0" w:line="240" w:lineRule="auto"/>
        <w:jc w:val="center"/>
        <w:rPr>
          <w:rFonts w:ascii="Times New Roman" w:hAnsi="Times New Roman" w:cs="Times New Roman"/>
          <w:b/>
          <w:color w:val="auto"/>
          <w:kern w:val="0"/>
          <w:sz w:val="12"/>
          <w:szCs w:val="12"/>
        </w:rPr>
      </w:pPr>
      <w:r w:rsidRPr="00BB6BFB">
        <w:rPr>
          <w:rFonts w:ascii="Times New Roman" w:hAnsi="Times New Roman" w:cs="Times New Roman"/>
          <w:b/>
          <w:bCs/>
          <w:color w:val="auto"/>
          <w:kern w:val="0"/>
          <w:sz w:val="12"/>
          <w:szCs w:val="12"/>
        </w:rPr>
        <w:t xml:space="preserve">7. </w:t>
      </w:r>
      <w:r w:rsidRPr="00BB6BFB">
        <w:rPr>
          <w:rFonts w:ascii="Times New Roman" w:hAnsi="Times New Roman" w:cs="Times New Roman"/>
          <w:b/>
          <w:color w:val="auto"/>
          <w:kern w:val="0"/>
          <w:sz w:val="12"/>
          <w:szCs w:val="12"/>
        </w:rPr>
        <w:t>ОБЯЗАННОСТИ И ОТВЕТСТВЕННОСТЬ ДОЛЖНОСТНЫХ ЛИЦ,</w:t>
      </w:r>
    </w:p>
    <w:p w:rsidR="00BB6BFB" w:rsidRPr="00BB6BFB" w:rsidRDefault="00BB6BFB" w:rsidP="00BB6BFB">
      <w:pPr>
        <w:spacing w:after="0" w:line="240" w:lineRule="auto"/>
        <w:jc w:val="center"/>
        <w:rPr>
          <w:rFonts w:ascii="Times New Roman" w:hAnsi="Times New Roman" w:cs="Times New Roman"/>
          <w:b/>
          <w:color w:val="auto"/>
          <w:kern w:val="0"/>
          <w:sz w:val="12"/>
          <w:szCs w:val="12"/>
        </w:rPr>
      </w:pPr>
      <w:r w:rsidRPr="00BB6BFB">
        <w:rPr>
          <w:rFonts w:ascii="Times New Roman" w:hAnsi="Times New Roman" w:cs="Times New Roman"/>
          <w:b/>
          <w:color w:val="auto"/>
          <w:kern w:val="0"/>
          <w:sz w:val="12"/>
          <w:szCs w:val="12"/>
        </w:rPr>
        <w:t>ТРЕНЕРОВ И ХОККЕИСТОВ КОМАНД.</w:t>
      </w:r>
    </w:p>
    <w:p w:rsidR="00BB6BFB" w:rsidRPr="00BB6BFB" w:rsidRDefault="00BB6BFB" w:rsidP="00BB6BFB">
      <w:pPr>
        <w:spacing w:after="0" w:line="240" w:lineRule="auto"/>
        <w:jc w:val="center"/>
        <w:rPr>
          <w:rFonts w:ascii="Times New Roman" w:hAnsi="Times New Roman" w:cs="Times New Roman"/>
          <w:b/>
          <w:color w:val="auto"/>
          <w:kern w:val="0"/>
          <w:sz w:val="12"/>
          <w:szCs w:val="12"/>
        </w:rPr>
      </w:pPr>
    </w:p>
    <w:p w:rsidR="00BB6BFB" w:rsidRPr="00BB6BFB" w:rsidRDefault="00BB6BFB" w:rsidP="00BB6BFB">
      <w:pPr>
        <w:spacing w:after="0" w:line="240" w:lineRule="auto"/>
        <w:jc w:val="center"/>
        <w:rPr>
          <w:rFonts w:ascii="Times New Roman" w:hAnsi="Times New Roman" w:cs="Times New Roman"/>
          <w:b/>
          <w:color w:val="auto"/>
          <w:kern w:val="0"/>
          <w:sz w:val="12"/>
          <w:szCs w:val="12"/>
        </w:rPr>
      </w:pPr>
      <w:r w:rsidRPr="00BB6BFB">
        <w:rPr>
          <w:rFonts w:ascii="Times New Roman" w:hAnsi="Times New Roman" w:cs="Times New Roman"/>
          <w:b/>
          <w:color w:val="auto"/>
          <w:kern w:val="0"/>
          <w:sz w:val="12"/>
          <w:szCs w:val="12"/>
        </w:rPr>
        <w:t>ОБЯЗАННОСТИ:</w:t>
      </w:r>
    </w:p>
    <w:p w:rsidR="00BB6BFB" w:rsidRPr="00BB6BFB" w:rsidRDefault="00BB6BFB" w:rsidP="00BB6BFB">
      <w:pPr>
        <w:spacing w:after="0" w:line="240" w:lineRule="auto"/>
        <w:ind w:firstLine="426"/>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7.1. Руководители  школ, тренеры, хоккеисты и другие официальные лица, принимающие участие в соревнованиях Первенства, обязаны выполнять все требования настоящего Положения и Правил игры в хоккей, проявляя при этом дисциплину, организованность, уважение к соперникам и зрителям.</w:t>
      </w:r>
    </w:p>
    <w:p w:rsidR="00BB6BFB" w:rsidRPr="00BB6BFB" w:rsidRDefault="00BB6BFB" w:rsidP="00BB6BFB">
      <w:pPr>
        <w:spacing w:after="0" w:line="240" w:lineRule="auto"/>
        <w:ind w:firstLine="426"/>
        <w:jc w:val="both"/>
        <w:rPr>
          <w:rFonts w:ascii="Times New Roman" w:hAnsi="Times New Roman" w:cs="Times New Roman"/>
          <w:color w:val="auto"/>
          <w:kern w:val="2"/>
          <w:sz w:val="12"/>
          <w:szCs w:val="12"/>
        </w:rPr>
      </w:pPr>
      <w:r w:rsidRPr="00BB6BFB">
        <w:rPr>
          <w:rFonts w:ascii="Times New Roman" w:hAnsi="Times New Roman" w:cs="Times New Roman"/>
          <w:color w:val="auto"/>
          <w:kern w:val="0"/>
          <w:sz w:val="12"/>
          <w:szCs w:val="12"/>
        </w:rPr>
        <w:t>7.2. Руководство спортивного сооружения,</w:t>
      </w:r>
      <w:r w:rsidRPr="00BB6BFB">
        <w:rPr>
          <w:rFonts w:ascii="Times New Roman" w:hAnsi="Times New Roman" w:cs="Times New Roman"/>
          <w:color w:val="auto"/>
          <w:kern w:val="2"/>
          <w:sz w:val="12"/>
          <w:szCs w:val="12"/>
        </w:rPr>
        <w:t xml:space="preserve"> где проводятся игры Первенства, обязано обеспечить безопасность всех официальных лиц, хоккеистов команд, гостей, судей. </w:t>
      </w:r>
    </w:p>
    <w:p w:rsidR="00BB6BFB" w:rsidRPr="00BB6BFB" w:rsidRDefault="00BB6BFB" w:rsidP="00BB6BFB">
      <w:pPr>
        <w:spacing w:after="0" w:line="240" w:lineRule="auto"/>
        <w:ind w:firstLine="426"/>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7.3. Руководство спортивного сооружения,</w:t>
      </w:r>
      <w:r w:rsidRPr="00BB6BFB">
        <w:rPr>
          <w:rFonts w:ascii="Times New Roman" w:hAnsi="Times New Roman" w:cs="Times New Roman"/>
          <w:color w:val="auto"/>
          <w:kern w:val="2"/>
          <w:sz w:val="12"/>
          <w:szCs w:val="12"/>
        </w:rPr>
        <w:t xml:space="preserve"> где проводятся игры Первенства, </w:t>
      </w:r>
      <w:r w:rsidRPr="00BB6BFB">
        <w:rPr>
          <w:rFonts w:ascii="Times New Roman" w:hAnsi="Times New Roman" w:cs="Times New Roman"/>
          <w:color w:val="auto"/>
          <w:kern w:val="0"/>
          <w:sz w:val="12"/>
          <w:szCs w:val="12"/>
        </w:rPr>
        <w:t>обязано исключить доступ в судейскую комнату посторонних лиц и обеспечить безопасность бригады судей.</w:t>
      </w:r>
    </w:p>
    <w:p w:rsidR="00BB6BFB" w:rsidRPr="00BB6BFB" w:rsidRDefault="00BB6BFB" w:rsidP="00BB6BFB">
      <w:pPr>
        <w:spacing w:after="0" w:line="240" w:lineRule="auto"/>
        <w:ind w:firstLine="426"/>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7.4. Кроме судей, обслуживающих матч, в судейскую комнату разрешается входить только  членам Оргкомитета Первенства. Представители играющих команд могут войти в судейскую комнату только с разрешения главного судьи матча. </w:t>
      </w:r>
    </w:p>
    <w:p w:rsidR="00BB6BFB" w:rsidRPr="00BB6BFB" w:rsidRDefault="00BB6BFB" w:rsidP="00BB6BFB">
      <w:pPr>
        <w:spacing w:after="0" w:line="240" w:lineRule="auto"/>
        <w:ind w:firstLine="426"/>
        <w:jc w:val="both"/>
        <w:rPr>
          <w:rFonts w:ascii="Times New Roman" w:hAnsi="Times New Roman" w:cs="Times New Roman"/>
          <w:b/>
          <w:color w:val="auto"/>
          <w:kern w:val="0"/>
          <w:sz w:val="12"/>
          <w:szCs w:val="12"/>
        </w:rPr>
      </w:pPr>
      <w:r w:rsidRPr="00BB6BFB">
        <w:rPr>
          <w:rFonts w:ascii="Times New Roman" w:hAnsi="Times New Roman" w:cs="Times New Roman"/>
          <w:color w:val="auto"/>
          <w:kern w:val="0"/>
          <w:sz w:val="12"/>
          <w:szCs w:val="12"/>
        </w:rPr>
        <w:t>7.5. На предматчевую разминку на ледовой площадке все хоккеисты, заявленные для участия в матче, обязаны выходить в полной игровой форме и экипировке.</w:t>
      </w:r>
    </w:p>
    <w:p w:rsidR="00BB6BFB" w:rsidRPr="00BB6BFB" w:rsidRDefault="00BB6BFB" w:rsidP="00BB6BFB">
      <w:pPr>
        <w:spacing w:after="0" w:line="240" w:lineRule="auto"/>
        <w:ind w:firstLine="426"/>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7.6. Для оформления протокола представители команд обязаны за 30 минут до начала игры передать судьям составы в отпечатанном виде с указанием фамилии, имени, года рождения, игрового амплуа и номера каждого. Проверка личности какого-либо игрока и представленных на него документов, разрешена после окончания периодов и игры соответственно. При выявлении несоответствия между игроком и представленными на него документами, главный судья матча обязан сделать соответствующую запись в протоколе игры. После окончания матча тренеры играющих команд обязаны проверить и подписать протокол. </w:t>
      </w:r>
    </w:p>
    <w:p w:rsidR="00BB6BFB" w:rsidRPr="00BB6BFB" w:rsidRDefault="00BB6BFB" w:rsidP="00BB6BFB">
      <w:pPr>
        <w:spacing w:after="0" w:line="240" w:lineRule="auto"/>
        <w:ind w:firstLine="426"/>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7.7. После окончания матча все хоккеисты игравших команд обязаны участвовать в после матчевом рукопожатии. В случае нарушения требований данной статьи на хоккеиста налагаются санкции.</w:t>
      </w:r>
    </w:p>
    <w:p w:rsidR="00BB6BFB" w:rsidRPr="00BB6BFB" w:rsidRDefault="00BB6BFB" w:rsidP="00BB6BFB">
      <w:pPr>
        <w:spacing w:after="0" w:line="240" w:lineRule="auto"/>
        <w:ind w:firstLine="180"/>
        <w:jc w:val="both"/>
        <w:rPr>
          <w:rFonts w:ascii="Times New Roman" w:hAnsi="Times New Roman" w:cs="Times New Roman"/>
          <w:b/>
          <w:bCs/>
          <w:color w:val="auto"/>
          <w:kern w:val="0"/>
          <w:sz w:val="12"/>
          <w:szCs w:val="12"/>
          <w:u w:val="single"/>
        </w:rPr>
      </w:pPr>
    </w:p>
    <w:p w:rsidR="00BB6BFB" w:rsidRPr="00BB6BFB" w:rsidRDefault="00BB6BFB" w:rsidP="00BB6BFB">
      <w:pPr>
        <w:spacing w:after="0" w:line="240" w:lineRule="auto"/>
        <w:ind w:firstLine="180"/>
        <w:jc w:val="center"/>
        <w:rPr>
          <w:rFonts w:ascii="Times New Roman" w:hAnsi="Times New Roman" w:cs="Times New Roman"/>
          <w:b/>
          <w:bCs/>
          <w:color w:val="auto"/>
          <w:kern w:val="0"/>
          <w:sz w:val="12"/>
          <w:szCs w:val="12"/>
        </w:rPr>
      </w:pPr>
      <w:r w:rsidRPr="00BB6BFB">
        <w:rPr>
          <w:rFonts w:ascii="Times New Roman" w:hAnsi="Times New Roman" w:cs="Times New Roman"/>
          <w:b/>
          <w:bCs/>
          <w:color w:val="auto"/>
          <w:kern w:val="0"/>
          <w:sz w:val="12"/>
          <w:szCs w:val="12"/>
        </w:rPr>
        <w:t>8. ОТВЕТСТВЕННОСТЬ:</w:t>
      </w:r>
    </w:p>
    <w:p w:rsidR="00BB6BFB" w:rsidRPr="00BB6BFB" w:rsidRDefault="00BB6BFB" w:rsidP="00BB6BFB">
      <w:pPr>
        <w:spacing w:after="0" w:line="240" w:lineRule="auto"/>
        <w:ind w:firstLine="180"/>
        <w:jc w:val="center"/>
        <w:rPr>
          <w:rFonts w:ascii="Times New Roman" w:hAnsi="Times New Roman" w:cs="Times New Roman"/>
          <w:b/>
          <w:bCs/>
          <w:color w:val="auto"/>
          <w:kern w:val="0"/>
          <w:sz w:val="12"/>
          <w:szCs w:val="12"/>
        </w:rPr>
      </w:pP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8.1.</w:t>
      </w:r>
      <w:r w:rsidRPr="00BB6BFB">
        <w:rPr>
          <w:rFonts w:ascii="Times New Roman" w:hAnsi="Times New Roman" w:cs="Times New Roman"/>
          <w:b/>
          <w:color w:val="auto"/>
          <w:kern w:val="0"/>
          <w:sz w:val="12"/>
          <w:szCs w:val="12"/>
        </w:rPr>
        <w:t xml:space="preserve"> </w:t>
      </w:r>
      <w:r w:rsidRPr="00BB6BFB">
        <w:rPr>
          <w:rFonts w:ascii="Times New Roman" w:hAnsi="Times New Roman" w:cs="Times New Roman"/>
          <w:color w:val="auto"/>
          <w:kern w:val="0"/>
          <w:sz w:val="12"/>
          <w:szCs w:val="12"/>
        </w:rPr>
        <w:t>Руководители  школ, руководители команд несут ответственность за невыполнение требований настоящего Положения, не обеспечение необходимых организационных мероприятий, связанных с проведением хоккейных матчей, а также за поведение хоккеистов и официальных лиц своей команды до, во время и после окончания матча.</w:t>
      </w:r>
    </w:p>
    <w:p w:rsidR="00BB6BFB" w:rsidRPr="00BB6BFB" w:rsidRDefault="00BB6BFB" w:rsidP="00BB6BFB">
      <w:pPr>
        <w:spacing w:after="0" w:line="240" w:lineRule="auto"/>
        <w:ind w:firstLine="567"/>
        <w:jc w:val="both"/>
        <w:rPr>
          <w:rFonts w:ascii="Times New Roman" w:hAnsi="Times New Roman" w:cs="Times New Roman"/>
          <w:bCs/>
          <w:color w:val="auto"/>
          <w:kern w:val="0"/>
          <w:sz w:val="12"/>
          <w:szCs w:val="12"/>
        </w:rPr>
      </w:pPr>
      <w:r w:rsidRPr="00BB6BFB">
        <w:rPr>
          <w:rFonts w:ascii="Times New Roman" w:hAnsi="Times New Roman" w:cs="Times New Roman"/>
          <w:color w:val="auto"/>
          <w:kern w:val="0"/>
          <w:sz w:val="12"/>
          <w:szCs w:val="12"/>
        </w:rPr>
        <w:t>8.2.</w:t>
      </w:r>
      <w:r w:rsidRPr="00BB6BFB">
        <w:rPr>
          <w:rFonts w:ascii="Times New Roman" w:hAnsi="Times New Roman" w:cs="Times New Roman"/>
          <w:b/>
          <w:color w:val="auto"/>
          <w:kern w:val="0"/>
          <w:sz w:val="12"/>
          <w:szCs w:val="12"/>
        </w:rPr>
        <w:t xml:space="preserve"> </w:t>
      </w:r>
      <w:r w:rsidRPr="00BB6BFB">
        <w:rPr>
          <w:rFonts w:ascii="Times New Roman" w:hAnsi="Times New Roman" w:cs="Times New Roman"/>
          <w:color w:val="auto"/>
          <w:kern w:val="0"/>
          <w:sz w:val="12"/>
          <w:szCs w:val="12"/>
        </w:rPr>
        <w:t xml:space="preserve">Руководители  общеобразовательных учреждений, руководители команд </w:t>
      </w:r>
      <w:r w:rsidRPr="00BB6BFB">
        <w:rPr>
          <w:rFonts w:ascii="Times New Roman" w:hAnsi="Times New Roman" w:cs="Times New Roman"/>
          <w:bCs/>
          <w:color w:val="auto"/>
          <w:kern w:val="0"/>
          <w:sz w:val="12"/>
          <w:szCs w:val="12"/>
        </w:rPr>
        <w:t>несут персональную ответственность за недисциплинированное поведение хоккеистов на ледовой площадке и на спортсооружении до, и после игры. Если тренер одной из команд уводит свою команду с ледовой площадки и прекращает соревнование до официального окончания игры, то этой команде, независимо от счёта, засчитывается техническое поражение</w:t>
      </w:r>
      <w:r w:rsidRPr="00BB6BFB">
        <w:rPr>
          <w:rFonts w:ascii="Times New Roman" w:hAnsi="Times New Roman" w:cs="Times New Roman"/>
          <w:bCs/>
          <w:kern w:val="0"/>
          <w:sz w:val="12"/>
          <w:szCs w:val="12"/>
        </w:rPr>
        <w:t xml:space="preserve">. </w:t>
      </w:r>
      <w:r w:rsidRPr="00BB6BFB">
        <w:rPr>
          <w:rFonts w:ascii="Times New Roman" w:hAnsi="Times New Roman" w:cs="Times New Roman"/>
          <w:bCs/>
          <w:color w:val="auto"/>
          <w:kern w:val="0"/>
          <w:sz w:val="12"/>
          <w:szCs w:val="12"/>
        </w:rPr>
        <w:t>Тренер отстраняется от руководства командой на играх Первенства до конца сезона.</w:t>
      </w:r>
    </w:p>
    <w:p w:rsidR="00BB6BFB" w:rsidRPr="00BB6BFB" w:rsidRDefault="00BB6BFB" w:rsidP="00BB6BFB">
      <w:pPr>
        <w:spacing w:after="0" w:line="240" w:lineRule="auto"/>
        <w:ind w:firstLine="567"/>
        <w:jc w:val="both"/>
        <w:rPr>
          <w:rFonts w:ascii="Times New Roman" w:hAnsi="Times New Roman" w:cs="Times New Roman"/>
          <w:bCs/>
          <w:color w:val="auto"/>
          <w:kern w:val="0"/>
          <w:sz w:val="12"/>
          <w:szCs w:val="12"/>
        </w:rPr>
      </w:pPr>
      <w:r w:rsidRPr="00BB6BFB">
        <w:rPr>
          <w:rFonts w:ascii="Times New Roman" w:hAnsi="Times New Roman" w:cs="Times New Roman"/>
          <w:color w:val="auto"/>
          <w:kern w:val="0"/>
          <w:sz w:val="12"/>
          <w:szCs w:val="12"/>
        </w:rPr>
        <w:t>8.3.</w:t>
      </w:r>
      <w:r w:rsidRPr="00BB6BFB">
        <w:rPr>
          <w:rFonts w:ascii="Times New Roman" w:hAnsi="Times New Roman" w:cs="Times New Roman"/>
          <w:b/>
          <w:color w:val="auto"/>
          <w:kern w:val="0"/>
          <w:sz w:val="12"/>
          <w:szCs w:val="12"/>
        </w:rPr>
        <w:t xml:space="preserve"> </w:t>
      </w:r>
      <w:r w:rsidRPr="00BB6BFB">
        <w:rPr>
          <w:rFonts w:ascii="Times New Roman" w:hAnsi="Times New Roman" w:cs="Times New Roman"/>
          <w:bCs/>
          <w:color w:val="auto"/>
          <w:kern w:val="0"/>
          <w:sz w:val="12"/>
          <w:szCs w:val="12"/>
        </w:rPr>
        <w:t xml:space="preserve">Ответственность за порядок в раздевалках, за целостность и сохранность их внешнего вида и имеющегося в них оборудования несут тренеры команд. В случае нарушения этих положений администрация школы сразу после окончания  игры в письменном виде информирует о своих претензиях представителей команд, главного судью матча, а затем и Оргкомитет. </w:t>
      </w:r>
    </w:p>
    <w:p w:rsidR="00BB6BFB" w:rsidRPr="00BB6BFB" w:rsidRDefault="00BB6BFB" w:rsidP="00BB6BFB">
      <w:pPr>
        <w:spacing w:after="0" w:line="240" w:lineRule="auto"/>
        <w:ind w:firstLine="567"/>
        <w:jc w:val="both"/>
        <w:rPr>
          <w:rFonts w:ascii="Times New Roman" w:hAnsi="Times New Roman" w:cs="Times New Roman"/>
          <w:bCs/>
          <w:color w:val="auto"/>
          <w:kern w:val="0"/>
          <w:sz w:val="12"/>
          <w:szCs w:val="12"/>
        </w:rPr>
      </w:pPr>
      <w:r w:rsidRPr="00BB6BFB">
        <w:rPr>
          <w:rFonts w:ascii="Times New Roman" w:hAnsi="Times New Roman" w:cs="Times New Roman"/>
          <w:color w:val="auto"/>
          <w:kern w:val="0"/>
          <w:sz w:val="12"/>
          <w:szCs w:val="12"/>
        </w:rPr>
        <w:t>8.4.</w:t>
      </w:r>
      <w:r w:rsidRPr="00BB6BFB">
        <w:rPr>
          <w:rFonts w:ascii="Times New Roman" w:hAnsi="Times New Roman" w:cs="Times New Roman"/>
          <w:b/>
          <w:color w:val="auto"/>
          <w:kern w:val="0"/>
          <w:sz w:val="12"/>
          <w:szCs w:val="12"/>
        </w:rPr>
        <w:t xml:space="preserve"> </w:t>
      </w:r>
      <w:r w:rsidRPr="00BB6BFB">
        <w:rPr>
          <w:rFonts w:ascii="Times New Roman" w:hAnsi="Times New Roman" w:cs="Times New Roman"/>
          <w:bCs/>
          <w:color w:val="auto"/>
          <w:kern w:val="0"/>
          <w:sz w:val="12"/>
          <w:szCs w:val="12"/>
        </w:rPr>
        <w:t>Должностные лица и представители хоккейных команд (директора  школ, хоккеисты, тренеры, обслуживающий персонал), родители хоккеистов не имеют права вмешиваться в действия судейской бригады, проводящей матч.  Попытка или вход в судейскую комнату без разрешения главного судьи матча запрещены. Оскорбления  и хулиганские действия по отношению к судьям, а также угрозы физической расправы, произошедшие в судейской комнате или в непосредственной близости от неё, должны быть отмечены главным судьёй в протоколе матча и докладной записке в Оргкомитет.</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8.5.</w:t>
      </w:r>
      <w:r w:rsidRPr="00BB6BFB">
        <w:rPr>
          <w:rFonts w:ascii="Times New Roman" w:hAnsi="Times New Roman" w:cs="Times New Roman"/>
          <w:b/>
          <w:color w:val="auto"/>
          <w:kern w:val="0"/>
          <w:sz w:val="12"/>
          <w:szCs w:val="12"/>
        </w:rPr>
        <w:t xml:space="preserve"> </w:t>
      </w:r>
      <w:r w:rsidRPr="00BB6BFB">
        <w:rPr>
          <w:rFonts w:ascii="Times New Roman" w:hAnsi="Times New Roman" w:cs="Times New Roman"/>
          <w:color w:val="auto"/>
          <w:kern w:val="0"/>
          <w:sz w:val="12"/>
          <w:szCs w:val="12"/>
        </w:rPr>
        <w:t xml:space="preserve">За невыполнение требований Правил игры в хоккей и требований настоящего Положения тренеры, хоккеисты и официальные лица несут ответственность в соответствии с характером нарушений. </w:t>
      </w:r>
    </w:p>
    <w:p w:rsidR="00BB6BFB" w:rsidRPr="00BB6BFB" w:rsidRDefault="00BB6BFB" w:rsidP="00BB6BFB">
      <w:pPr>
        <w:spacing w:after="0" w:line="240" w:lineRule="auto"/>
        <w:ind w:firstLine="180"/>
        <w:jc w:val="both"/>
        <w:rPr>
          <w:rFonts w:ascii="Times New Roman" w:hAnsi="Times New Roman" w:cs="Times New Roman"/>
          <w:color w:val="auto"/>
          <w:kern w:val="0"/>
          <w:sz w:val="12"/>
          <w:szCs w:val="12"/>
        </w:rPr>
      </w:pPr>
    </w:p>
    <w:p w:rsidR="00BB6BFB" w:rsidRPr="00BB6BFB" w:rsidRDefault="00BB6BFB" w:rsidP="00BB6BFB">
      <w:pPr>
        <w:spacing w:after="0" w:line="240" w:lineRule="auto"/>
        <w:ind w:firstLine="180"/>
        <w:jc w:val="center"/>
        <w:rPr>
          <w:rFonts w:ascii="Times New Roman" w:hAnsi="Times New Roman" w:cs="Times New Roman"/>
          <w:b/>
          <w:color w:val="auto"/>
          <w:kern w:val="0"/>
          <w:sz w:val="12"/>
          <w:szCs w:val="12"/>
        </w:rPr>
      </w:pPr>
      <w:r w:rsidRPr="00BB6BFB">
        <w:rPr>
          <w:rFonts w:ascii="Times New Roman" w:hAnsi="Times New Roman" w:cs="Times New Roman"/>
          <w:b/>
          <w:color w:val="auto"/>
          <w:kern w:val="0"/>
          <w:sz w:val="12"/>
          <w:szCs w:val="12"/>
        </w:rPr>
        <w:t>9. СУДЕЙСТВО СОРЕВНОВАНИЙ</w:t>
      </w:r>
    </w:p>
    <w:p w:rsidR="00BB6BFB" w:rsidRPr="00BB6BFB" w:rsidRDefault="00BB6BFB" w:rsidP="00BB6BFB">
      <w:pPr>
        <w:spacing w:after="0" w:line="240" w:lineRule="auto"/>
        <w:ind w:firstLine="180"/>
        <w:jc w:val="center"/>
        <w:rPr>
          <w:rFonts w:ascii="Times New Roman" w:hAnsi="Times New Roman" w:cs="Times New Roman"/>
          <w:b/>
          <w:color w:val="auto"/>
          <w:kern w:val="0"/>
          <w:sz w:val="12"/>
          <w:szCs w:val="12"/>
        </w:rPr>
      </w:pP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9.1. Судейство игр Первенства осуществляется судьями, выполняющими все требования  Правил игры в хоккей, решения ИИХФ, ФХР и настоящего Положения.</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9.2. Организацию и назначение судей на матчи, а также контроль за качеством судейства осуществляет Оргкомитет.</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9.3. Заявления хоккейных команд о замене судей, назначенных на матчи, не принимаются и не рассматриваются.</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9.4</w:t>
      </w:r>
      <w:r w:rsidRPr="00BB6BFB">
        <w:rPr>
          <w:rFonts w:ascii="Times New Roman" w:hAnsi="Times New Roman" w:cs="Times New Roman"/>
          <w:bCs/>
          <w:color w:val="auto"/>
          <w:kern w:val="0"/>
          <w:sz w:val="12"/>
          <w:szCs w:val="12"/>
        </w:rPr>
        <w:t>.</w:t>
      </w:r>
      <w:r w:rsidRPr="00BB6BFB">
        <w:rPr>
          <w:rFonts w:ascii="Times New Roman" w:hAnsi="Times New Roman" w:cs="Times New Roman"/>
          <w:color w:val="auto"/>
          <w:kern w:val="0"/>
          <w:sz w:val="12"/>
          <w:szCs w:val="12"/>
        </w:rPr>
        <w:t xml:space="preserve"> В случае неявки назначенной судейской бригады на матч, соревнования проводят  (судят) представители команд (по договорённости).</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9.5. Перед началом матча главный судья обязан:</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осмотреть хоккейную площадку, оценить качество льда и пригодность его к проведению матча; </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проверить наличие карточек хоккеиста и копий заявочных листов обеих команд;</w:t>
      </w:r>
    </w:p>
    <w:p w:rsidR="00BB6BFB" w:rsidRPr="00BB6BFB" w:rsidRDefault="00BB6BFB" w:rsidP="00BB6BFB">
      <w:pPr>
        <w:spacing w:after="0" w:line="240" w:lineRule="auto"/>
        <w:ind w:firstLine="567"/>
        <w:jc w:val="both"/>
        <w:rPr>
          <w:rFonts w:ascii="Times New Roman" w:hAnsi="Times New Roman" w:cs="Times New Roman"/>
          <w:color w:val="auto"/>
          <w:spacing w:val="-4"/>
          <w:kern w:val="0"/>
          <w:sz w:val="12"/>
          <w:szCs w:val="12"/>
        </w:rPr>
      </w:pPr>
      <w:r w:rsidRPr="00BB6BFB">
        <w:rPr>
          <w:rFonts w:ascii="Times New Roman" w:hAnsi="Times New Roman" w:cs="Times New Roman"/>
          <w:color w:val="auto"/>
          <w:spacing w:val="-4"/>
          <w:kern w:val="0"/>
          <w:sz w:val="12"/>
          <w:szCs w:val="12"/>
        </w:rPr>
        <w:t>- в случае если какая-либо из команд не предоставит карточки хоккеиста и заявочные листы до окончания матча, этой команде по решению Оргкомитета засчитывается техническое поражение (- : +);</w:t>
      </w:r>
    </w:p>
    <w:p w:rsidR="00BB6BFB" w:rsidRPr="00BB6BFB" w:rsidRDefault="00BB6BFB" w:rsidP="00BB6BFB">
      <w:pPr>
        <w:spacing w:after="0" w:line="240" w:lineRule="auto"/>
        <w:ind w:firstLine="567"/>
        <w:jc w:val="both"/>
        <w:rPr>
          <w:rFonts w:ascii="Times New Roman" w:hAnsi="Times New Roman" w:cs="Times New Roman"/>
          <w:bCs/>
          <w:color w:val="auto"/>
          <w:kern w:val="0"/>
          <w:sz w:val="12"/>
          <w:szCs w:val="12"/>
        </w:rPr>
      </w:pPr>
      <w:r w:rsidRPr="00BB6BFB">
        <w:rPr>
          <w:rFonts w:ascii="Times New Roman" w:hAnsi="Times New Roman" w:cs="Times New Roman"/>
          <w:bCs/>
          <w:color w:val="auto"/>
          <w:kern w:val="0"/>
          <w:sz w:val="12"/>
          <w:szCs w:val="12"/>
        </w:rPr>
        <w:t>- убедиться в правильности и наличии полной игровой формы и экипировки хоккеистов, участвующих в предматчевой разминке. Судьи не допускают к соревнованиям игроков, имеющих неопрятный внешний вид;</w:t>
      </w:r>
    </w:p>
    <w:p w:rsidR="00BB6BFB" w:rsidRPr="00BB6BFB" w:rsidRDefault="00BB6BFB" w:rsidP="00BB6BFB">
      <w:pPr>
        <w:spacing w:after="0" w:line="240" w:lineRule="auto"/>
        <w:ind w:firstLine="567"/>
        <w:jc w:val="both"/>
        <w:rPr>
          <w:rFonts w:ascii="Times New Roman" w:hAnsi="Times New Roman" w:cs="Times New Roman"/>
          <w:bCs/>
          <w:color w:val="auto"/>
          <w:kern w:val="0"/>
          <w:sz w:val="12"/>
          <w:szCs w:val="12"/>
        </w:rPr>
      </w:pPr>
      <w:r w:rsidRPr="00BB6BFB">
        <w:rPr>
          <w:rFonts w:ascii="Times New Roman" w:hAnsi="Times New Roman" w:cs="Times New Roman"/>
          <w:bCs/>
          <w:color w:val="auto"/>
          <w:kern w:val="0"/>
          <w:sz w:val="12"/>
          <w:szCs w:val="12"/>
        </w:rPr>
        <w:t xml:space="preserve">- выполнить иные действия по подготовке и проведению матча, предусмотренные настоящим Положением и требованиями Правил игры в хоккей.  </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9.6. Сразу после окончания матча главный судья должен получить от секретаря матча официальный протокол, проверить его, сделать соответствующие записи и подписать. После этого тренеры игравших команд обязаны подписать этот протокол. </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9.7.</w:t>
      </w:r>
      <w:r w:rsidRPr="00BB6BFB">
        <w:rPr>
          <w:rFonts w:ascii="Times New Roman" w:hAnsi="Times New Roman" w:cs="Times New Roman"/>
          <w:b/>
          <w:color w:val="auto"/>
          <w:kern w:val="0"/>
          <w:sz w:val="12"/>
          <w:szCs w:val="12"/>
        </w:rPr>
        <w:t xml:space="preserve"> </w:t>
      </w:r>
      <w:r w:rsidRPr="00BB6BFB">
        <w:rPr>
          <w:rFonts w:ascii="Times New Roman" w:hAnsi="Times New Roman" w:cs="Times New Roman"/>
          <w:color w:val="auto"/>
          <w:kern w:val="0"/>
          <w:sz w:val="12"/>
          <w:szCs w:val="12"/>
        </w:rPr>
        <w:t>В случае наложения  дисциплинарных штрафов до конца игры и матч - штрафов,  главный судья на оборотной стороне официального протокола матча в разделе «О недисциплинированном поведении хоккеистов и представителей команд» обязан указать номер раздела и пункта, согласно которому вынесено наказание.</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lastRenderedPageBreak/>
        <w:t>9.8.</w:t>
      </w:r>
      <w:r w:rsidRPr="00BB6BFB">
        <w:rPr>
          <w:rFonts w:ascii="Times New Roman" w:hAnsi="Times New Roman" w:cs="Times New Roman"/>
          <w:b/>
          <w:color w:val="auto"/>
          <w:kern w:val="0"/>
          <w:sz w:val="12"/>
          <w:szCs w:val="12"/>
        </w:rPr>
        <w:t xml:space="preserve"> </w:t>
      </w:r>
      <w:r w:rsidRPr="00BB6BFB">
        <w:rPr>
          <w:rFonts w:ascii="Times New Roman" w:hAnsi="Times New Roman" w:cs="Times New Roman"/>
          <w:color w:val="auto"/>
          <w:kern w:val="0"/>
          <w:sz w:val="12"/>
          <w:szCs w:val="12"/>
        </w:rPr>
        <w:t xml:space="preserve">В случае: </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беспорядков на спортсооружении до, во время и после окончания матча;</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некачественной подготовки хоккейной площадки;</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бросания посторонних предметов до, во время и после окончания матча; </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и других замечаний по проведению матча главный судья матча обязан зафиксировать данные нарушения в официальном протоколе матча и направить рапорт в Оргкомитет.</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9.9. В случае недисциплинированного поведения любого из представителей команд, родителей</w:t>
      </w:r>
      <w:r w:rsidRPr="00BB6BFB">
        <w:rPr>
          <w:rFonts w:ascii="Times New Roman" w:hAnsi="Times New Roman" w:cs="Times New Roman"/>
          <w:bCs/>
          <w:color w:val="auto"/>
          <w:kern w:val="0"/>
          <w:sz w:val="12"/>
          <w:szCs w:val="12"/>
        </w:rPr>
        <w:t xml:space="preserve"> </w:t>
      </w:r>
      <w:r w:rsidRPr="00BB6BFB">
        <w:rPr>
          <w:rFonts w:ascii="Times New Roman" w:hAnsi="Times New Roman" w:cs="Times New Roman"/>
          <w:color w:val="auto"/>
          <w:kern w:val="0"/>
          <w:sz w:val="12"/>
          <w:szCs w:val="12"/>
        </w:rPr>
        <w:t xml:space="preserve"> или угроз в адрес судей до, во время и после окончания матча главный судья матча обязан зафиксировать данные нарушения в официальном протоколе матча и направить рапорт в Оргкомитет.</w:t>
      </w:r>
    </w:p>
    <w:p w:rsidR="00BB6BFB" w:rsidRPr="00BB6BFB" w:rsidRDefault="00BB6BFB" w:rsidP="00BB6BFB">
      <w:pPr>
        <w:spacing w:after="0" w:line="240" w:lineRule="auto"/>
        <w:ind w:firstLine="567"/>
        <w:jc w:val="both"/>
        <w:rPr>
          <w:rFonts w:ascii="Times New Roman" w:hAnsi="Times New Roman" w:cs="Times New Roman"/>
          <w:kern w:val="0"/>
          <w:sz w:val="12"/>
          <w:szCs w:val="12"/>
        </w:rPr>
      </w:pPr>
      <w:r w:rsidRPr="00BB6BFB">
        <w:rPr>
          <w:rFonts w:ascii="Times New Roman" w:hAnsi="Times New Roman" w:cs="Times New Roman"/>
          <w:kern w:val="0"/>
          <w:sz w:val="12"/>
          <w:szCs w:val="12"/>
        </w:rPr>
        <w:t>9.10. Все случаи травм игроков во время игры заносятся в протокол и заверяются подписью врача.</w:t>
      </w:r>
    </w:p>
    <w:p w:rsidR="00BB6BFB" w:rsidRPr="00BB6BFB" w:rsidRDefault="00BB6BFB" w:rsidP="00BB6BFB">
      <w:pPr>
        <w:spacing w:after="0" w:line="240" w:lineRule="auto"/>
        <w:ind w:firstLine="567"/>
        <w:jc w:val="both"/>
        <w:rPr>
          <w:rFonts w:ascii="Times New Roman" w:hAnsi="Times New Roman" w:cs="Times New Roman"/>
          <w:b/>
          <w:color w:val="auto"/>
          <w:kern w:val="0"/>
          <w:sz w:val="12"/>
          <w:szCs w:val="12"/>
        </w:rPr>
      </w:pPr>
    </w:p>
    <w:p w:rsidR="00BB6BFB" w:rsidRPr="00BB6BFB" w:rsidRDefault="00BB6BFB" w:rsidP="00BB6BFB">
      <w:pPr>
        <w:keepNext/>
        <w:keepLines/>
        <w:spacing w:after="0" w:line="360" w:lineRule="auto"/>
        <w:ind w:right="-149"/>
        <w:jc w:val="center"/>
        <w:rPr>
          <w:rFonts w:ascii="Times New Roman" w:hAnsi="Times New Roman" w:cs="Times New Roman"/>
          <w:b/>
          <w:snapToGrid w:val="0"/>
          <w:color w:val="auto"/>
          <w:kern w:val="0"/>
          <w:sz w:val="12"/>
          <w:szCs w:val="12"/>
        </w:rPr>
      </w:pPr>
      <w:r w:rsidRPr="00BB6BFB">
        <w:rPr>
          <w:rFonts w:ascii="Times New Roman" w:hAnsi="Times New Roman" w:cs="Times New Roman"/>
          <w:b/>
          <w:snapToGrid w:val="0"/>
          <w:color w:val="auto"/>
          <w:kern w:val="0"/>
          <w:sz w:val="12"/>
          <w:szCs w:val="12"/>
        </w:rPr>
        <w:t>10. ПОРЯДОК ПОДАЧИ И РАССМОТРЕНИЯ ПРОТЕСТА</w:t>
      </w:r>
    </w:p>
    <w:p w:rsidR="00BB6BFB" w:rsidRPr="00BB6BFB" w:rsidRDefault="00BB6BFB" w:rsidP="00BB6BFB">
      <w:pPr>
        <w:spacing w:after="0" w:line="240" w:lineRule="auto"/>
        <w:ind w:firstLine="567"/>
        <w:jc w:val="both"/>
        <w:rPr>
          <w:rFonts w:ascii="Times New Roman" w:hAnsi="Times New Roman" w:cs="Times New Roman"/>
          <w:kern w:val="0"/>
          <w:sz w:val="12"/>
          <w:szCs w:val="12"/>
        </w:rPr>
      </w:pPr>
      <w:r w:rsidRPr="00BB6BFB">
        <w:rPr>
          <w:rFonts w:ascii="Times New Roman" w:hAnsi="Times New Roman" w:cs="Times New Roman"/>
          <w:kern w:val="0"/>
          <w:sz w:val="12"/>
          <w:szCs w:val="12"/>
        </w:rPr>
        <w:t>10.1. Тренер команды после окончания игры подписывает протокол и предупреждает главного судью и секретаря о подаче протеста. Заявление о подаче протеста фиксируется тренером в официальном протоколе матча после его окончания. Судья матча обязан написать рапорт по игре, на которую подан протест, и передать его в Оргкомитет.</w:t>
      </w:r>
    </w:p>
    <w:p w:rsidR="00BB6BFB" w:rsidRPr="00BB6BFB" w:rsidRDefault="00BB6BFB" w:rsidP="00BB6BFB">
      <w:pPr>
        <w:spacing w:after="0" w:line="240" w:lineRule="auto"/>
        <w:ind w:firstLine="567"/>
        <w:jc w:val="both"/>
        <w:rPr>
          <w:rFonts w:ascii="Times New Roman" w:hAnsi="Times New Roman" w:cs="Times New Roman"/>
          <w:kern w:val="0"/>
          <w:sz w:val="12"/>
          <w:szCs w:val="12"/>
        </w:rPr>
      </w:pPr>
      <w:r w:rsidRPr="00BB6BFB">
        <w:rPr>
          <w:rFonts w:ascii="Times New Roman" w:hAnsi="Times New Roman" w:cs="Times New Roman"/>
          <w:kern w:val="0"/>
          <w:sz w:val="12"/>
          <w:szCs w:val="12"/>
        </w:rPr>
        <w:t>Протест в письменном виде направляется в Оргкомитет Первенства в течение 24 часов, с изложением подробных обстоятельств, связанных с подачей протеста.</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10.2. Обстоятельства, составляющие существо протеста, должны быть исчерпывающими и обоснованными статьями данного Положения.</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10.3. Не принимаются к рассмотрению:</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несвоевременно поданные протесты;</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протесты, не зафиксированные в официальном протоколе матча;</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протесты на качество судейства, в том числе со ссылкой на следующие причины: неправильное определение положения «вне игры», определение мест вбрасывания шайбы, наложения штрафов, правильность определения взятия ворот, нахождения игроков в площади ворот.</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p>
    <w:p w:rsidR="00BB6BFB" w:rsidRPr="00BB6BFB" w:rsidRDefault="00BB6BFB" w:rsidP="00BB6BFB">
      <w:pPr>
        <w:spacing w:after="0" w:line="360" w:lineRule="auto"/>
        <w:ind w:firstLine="360"/>
        <w:jc w:val="center"/>
        <w:rPr>
          <w:rFonts w:ascii="Times New Roman" w:hAnsi="Times New Roman" w:cs="Times New Roman"/>
          <w:b/>
          <w:color w:val="auto"/>
          <w:kern w:val="0"/>
          <w:sz w:val="12"/>
          <w:szCs w:val="12"/>
        </w:rPr>
      </w:pPr>
      <w:r w:rsidRPr="00BB6BFB">
        <w:rPr>
          <w:rFonts w:ascii="Times New Roman" w:hAnsi="Times New Roman" w:cs="Times New Roman"/>
          <w:b/>
          <w:color w:val="auto"/>
          <w:kern w:val="0"/>
          <w:sz w:val="12"/>
          <w:szCs w:val="12"/>
        </w:rPr>
        <w:t>11. ОПРЕДЕЛЕНИЕ РЕЗУЛЬТАТОВ СОРЕВНОВАНИЙ</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11.1. Победители во всех возрастных группах определяются по наибольшему количеству очков, набранных во всех встречах:</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за победу в основное время  – 3 очка;</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за победу в серии послематчевых бросков – 2 очка;</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за поражение в серии послематчевых бросков - 1 очко.</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за поражение в основное время  – 0 очков.</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11.2. В случае равенства набранных очков у двух или более команд преимущество имеет команда:</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набравшая наибольшее количество очков во всех матчах между этими командами;</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имеющая лучшую разницу забитых и пропущенных шайб между этими командами;</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имеющая лучшую разницу забитых и пропущенных шайб во всех матчах;</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имеющая наибольшее число побед во всех матчах;</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забросившая наибольшее количество шайб во всех матчах.</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При равенстве всех показателей места команд определяются жребием.</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11.3. В случае, если команда не явилась на матч без уважительной причины, ей  засчитывается техническое поражение (- : +).</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11.4. В случае, если команда дважды не явилась на матчи без уважительной причины, по решению Оргкомитета она снимается с участия в соревновании.</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11.5. В тех случаях, когда команда по решению Оргкомитета снимается с участия в соревновании, и она провела менее 50% матчей, все результаты сыгранных ей игр аннулируются. За аннулированные игры очки не начисляются, шайбы, заброшенные в данных играх, при подсчете результативности игроков НЕ УЧИТЫВАЮТСЯ.</w:t>
      </w:r>
    </w:p>
    <w:p w:rsidR="00BB6BFB" w:rsidRPr="00BB6BFB" w:rsidRDefault="00BB6BFB" w:rsidP="00BB6BFB">
      <w:pPr>
        <w:spacing w:after="0" w:line="240" w:lineRule="auto"/>
        <w:ind w:firstLine="567"/>
        <w:jc w:val="both"/>
        <w:rPr>
          <w:rFonts w:ascii="Times New Roman" w:hAnsi="Times New Roman" w:cs="Times New Roman"/>
          <w:b/>
          <w:color w:val="auto"/>
          <w:kern w:val="0"/>
          <w:sz w:val="12"/>
          <w:szCs w:val="12"/>
        </w:rPr>
      </w:pPr>
      <w:r w:rsidRPr="00BB6BFB">
        <w:rPr>
          <w:rFonts w:ascii="Times New Roman" w:hAnsi="Times New Roman" w:cs="Times New Roman"/>
          <w:color w:val="auto"/>
          <w:kern w:val="0"/>
          <w:sz w:val="12"/>
          <w:szCs w:val="12"/>
        </w:rPr>
        <w:t>11.6.</w:t>
      </w:r>
      <w:r w:rsidRPr="00BB6BFB">
        <w:rPr>
          <w:rFonts w:ascii="Times New Roman" w:hAnsi="Times New Roman" w:cs="Times New Roman"/>
          <w:b/>
          <w:color w:val="auto"/>
          <w:kern w:val="0"/>
          <w:sz w:val="12"/>
          <w:szCs w:val="12"/>
        </w:rPr>
        <w:t xml:space="preserve"> </w:t>
      </w:r>
      <w:r w:rsidRPr="00BB6BFB">
        <w:rPr>
          <w:rFonts w:ascii="Times New Roman" w:hAnsi="Times New Roman" w:cs="Times New Roman"/>
          <w:color w:val="auto"/>
          <w:kern w:val="0"/>
          <w:sz w:val="12"/>
          <w:szCs w:val="12"/>
        </w:rPr>
        <w:t>В случае, если результат матча аннулируется и заменяется техническим поражением (- : +) шайбы заброшенные хоккеистами остаются на их личном счету. В случае если команда-нарушительница в этом матче не набрала ни одного очка, то результат матча остается прежним.</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11.7. В тех случаях, когда результат матча аннулируется и одной команде засчитывается техническое поражение с (- : +), а команде-сопернице техническая победа (+ : -), то при подсчете разницы заброшенных и пропущенных шайб, для определения занятых командами мест в Первенстве, шайбы данных матчей НЕ УЧИТЫВАЮТСЯ.</w:t>
      </w:r>
    </w:p>
    <w:p w:rsidR="00BB6BFB" w:rsidRPr="00BB6BFB" w:rsidRDefault="00BB6BFB" w:rsidP="00BB6BFB">
      <w:pPr>
        <w:spacing w:after="0" w:line="240" w:lineRule="auto"/>
        <w:ind w:firstLine="567"/>
        <w:jc w:val="both"/>
        <w:rPr>
          <w:rFonts w:ascii="Times New Roman" w:hAnsi="Times New Roman" w:cs="Times New Roman"/>
          <w:caps/>
          <w:color w:val="auto"/>
          <w:kern w:val="0"/>
          <w:sz w:val="12"/>
          <w:szCs w:val="12"/>
        </w:rPr>
      </w:pPr>
    </w:p>
    <w:p w:rsidR="00BB6BFB" w:rsidRPr="00BB6BFB" w:rsidRDefault="00BB6BFB" w:rsidP="00BB6BFB">
      <w:pPr>
        <w:spacing w:after="0" w:line="360" w:lineRule="auto"/>
        <w:ind w:firstLine="360"/>
        <w:jc w:val="center"/>
        <w:rPr>
          <w:rFonts w:ascii="Times New Roman" w:hAnsi="Times New Roman" w:cs="Times New Roman"/>
          <w:b/>
          <w:caps/>
          <w:color w:val="auto"/>
          <w:kern w:val="0"/>
          <w:sz w:val="12"/>
          <w:szCs w:val="12"/>
        </w:rPr>
      </w:pPr>
      <w:r w:rsidRPr="00BB6BFB">
        <w:rPr>
          <w:rFonts w:ascii="Times New Roman" w:hAnsi="Times New Roman" w:cs="Times New Roman"/>
          <w:b/>
          <w:caps/>
          <w:color w:val="auto"/>
          <w:kern w:val="0"/>
          <w:sz w:val="12"/>
          <w:szCs w:val="12"/>
        </w:rPr>
        <w:t>12. Награждение победителей</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12.1. Команда, занявшая первое место, награждается кубком Главы района и дипломом, игроки команды и тренер – медалями Первенства. Сборным командам - победителям на сумму 100 000 (Сто тысяч) рублей, из них:  за первое место – 30 000 (Тридцать тысяч) рублей, за второе место  - 20 000 (Двадцать тысяч) рублей, за третье место – 10 000 (Десять тысяч)  рублей,  40 000 (Сорок тысяч) рублей на развитие спортивной материально - технической базы Каратузского района.</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12.2. Команда, занявшая 2-3 места, награждаются дипломами, а игроки команд и тренеры – медалями.</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12.3. В Первенстве лучшие игроки по амплуа и лучший бомбардир по системе «гол + пас» награждаются призами.</w:t>
      </w:r>
    </w:p>
    <w:p w:rsidR="00BB6BFB" w:rsidRPr="00BB6BFB" w:rsidRDefault="00BB6BFB" w:rsidP="00BB6BFB">
      <w:pPr>
        <w:spacing w:after="0" w:line="240" w:lineRule="auto"/>
        <w:ind w:firstLine="360"/>
        <w:jc w:val="both"/>
        <w:rPr>
          <w:rFonts w:ascii="Times New Roman" w:hAnsi="Times New Roman" w:cs="Times New Roman"/>
          <w:color w:val="auto"/>
          <w:kern w:val="0"/>
          <w:sz w:val="12"/>
          <w:szCs w:val="12"/>
        </w:rPr>
      </w:pPr>
    </w:p>
    <w:p w:rsidR="00BB6BFB" w:rsidRPr="00BB6BFB" w:rsidRDefault="00BB6BFB" w:rsidP="00BB6BFB">
      <w:pPr>
        <w:spacing w:after="0" w:line="360" w:lineRule="auto"/>
        <w:ind w:firstLine="360"/>
        <w:jc w:val="center"/>
        <w:rPr>
          <w:rFonts w:ascii="Times New Roman" w:hAnsi="Times New Roman" w:cs="Times New Roman"/>
          <w:b/>
          <w:caps/>
          <w:color w:val="auto"/>
          <w:kern w:val="0"/>
          <w:sz w:val="12"/>
          <w:szCs w:val="12"/>
        </w:rPr>
      </w:pPr>
      <w:r w:rsidRPr="00BB6BFB">
        <w:rPr>
          <w:rFonts w:ascii="Times New Roman" w:hAnsi="Times New Roman" w:cs="Times New Roman"/>
          <w:b/>
          <w:caps/>
          <w:color w:val="auto"/>
          <w:kern w:val="0"/>
          <w:sz w:val="12"/>
          <w:szCs w:val="12"/>
        </w:rPr>
        <w:t>13. ФИНАНСИРОВАНИе</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13.1. МБУ «Центр физической культуры и спорта Каратузского района» несет финансовые расходы по оплате работы судейской бригады, работы медперсонала на время проведения календарных игр в Каратузском районе, а также на приобретение медалей, дипломов, рекламную деятельность, осуществляет связь со СМИ для освещения Первенства.</w:t>
      </w:r>
    </w:p>
    <w:p w:rsidR="00BB6BFB" w:rsidRPr="00BB6BFB" w:rsidRDefault="00BB6BFB" w:rsidP="00BB6BFB">
      <w:pPr>
        <w:spacing w:after="0" w:line="240" w:lineRule="auto"/>
        <w:jc w:val="both"/>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6BFB" w:rsidRPr="00BB6BFB" w:rsidTr="00BD693A">
        <w:trPr>
          <w:trHeight w:val="708"/>
        </w:trPr>
        <w:tc>
          <w:tcPr>
            <w:tcW w:w="4785" w:type="dxa"/>
          </w:tcPr>
          <w:p w:rsidR="00BB6BFB" w:rsidRPr="00BB6BFB" w:rsidRDefault="00BB6BFB" w:rsidP="00BB6BFB">
            <w:pPr>
              <w:spacing w:after="0" w:line="240" w:lineRule="auto"/>
              <w:jc w:val="center"/>
              <w:rPr>
                <w:rFonts w:ascii="Times New Roman" w:hAnsi="Times New Roman" w:cs="Times New Roman"/>
                <w:color w:val="auto"/>
                <w:kern w:val="0"/>
                <w:sz w:val="12"/>
                <w:szCs w:val="12"/>
              </w:rPr>
            </w:pPr>
          </w:p>
        </w:tc>
        <w:tc>
          <w:tcPr>
            <w:tcW w:w="4786" w:type="dxa"/>
          </w:tcPr>
          <w:p w:rsidR="00BB6BFB" w:rsidRPr="00BB6BFB" w:rsidRDefault="00BB6BFB" w:rsidP="00BB6BFB">
            <w:pPr>
              <w:spacing w:after="0" w:line="240" w:lineRule="auto"/>
              <w:ind w:left="1169"/>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Приложение № 3 к постановлению                                                                                                                 администрации   Каратузского района                                                                                               № 1072-п от  21.12.2022</w:t>
            </w:r>
          </w:p>
          <w:p w:rsidR="00BB6BFB" w:rsidRPr="00BB6BFB" w:rsidRDefault="00BB6BFB" w:rsidP="00BB6BFB">
            <w:pPr>
              <w:spacing w:after="0" w:line="240" w:lineRule="auto"/>
              <w:ind w:left="1027"/>
              <w:rPr>
                <w:rFonts w:ascii="Times New Roman" w:hAnsi="Times New Roman" w:cs="Times New Roman"/>
                <w:color w:val="auto"/>
                <w:kern w:val="0"/>
                <w:sz w:val="12"/>
                <w:szCs w:val="12"/>
              </w:rPr>
            </w:pPr>
          </w:p>
          <w:p w:rsidR="00BB6BFB" w:rsidRPr="00BB6BFB" w:rsidRDefault="00BB6BFB" w:rsidP="00BB6BFB">
            <w:pPr>
              <w:spacing w:after="0" w:line="240" w:lineRule="auto"/>
              <w:ind w:left="1027"/>
              <w:rPr>
                <w:rFonts w:ascii="Times New Roman" w:hAnsi="Times New Roman" w:cs="Times New Roman"/>
                <w:color w:val="auto"/>
                <w:kern w:val="0"/>
                <w:sz w:val="12"/>
                <w:szCs w:val="12"/>
              </w:rPr>
            </w:pPr>
          </w:p>
          <w:p w:rsidR="00BB6BFB" w:rsidRPr="00BB6BFB" w:rsidRDefault="00BB6BFB" w:rsidP="00BB6BFB">
            <w:pPr>
              <w:spacing w:after="0" w:line="240" w:lineRule="auto"/>
              <w:ind w:left="1027"/>
              <w:rPr>
                <w:rFonts w:ascii="Times New Roman" w:hAnsi="Times New Roman" w:cs="Times New Roman"/>
                <w:color w:val="auto"/>
                <w:kern w:val="0"/>
                <w:sz w:val="12"/>
                <w:szCs w:val="12"/>
              </w:rPr>
            </w:pPr>
          </w:p>
        </w:tc>
      </w:tr>
    </w:tbl>
    <w:p w:rsidR="00BB6BFB" w:rsidRPr="00BB6BFB" w:rsidRDefault="00BB6BFB" w:rsidP="00BB6BFB">
      <w:pPr>
        <w:spacing w:after="0" w:line="240" w:lineRule="auto"/>
        <w:jc w:val="center"/>
        <w:rPr>
          <w:rFonts w:ascii="Times New Roman" w:hAnsi="Times New Roman" w:cs="Times New Roman"/>
          <w:kern w:val="0"/>
          <w:sz w:val="12"/>
          <w:szCs w:val="12"/>
        </w:rPr>
      </w:pPr>
      <w:r w:rsidRPr="00BB6BFB">
        <w:rPr>
          <w:rFonts w:ascii="Times New Roman" w:hAnsi="Times New Roman" w:cs="Times New Roman"/>
          <w:b/>
          <w:bCs/>
          <w:kern w:val="0"/>
          <w:sz w:val="12"/>
          <w:szCs w:val="12"/>
        </w:rPr>
        <w:t>Проект:</w:t>
      </w:r>
      <w:r w:rsidRPr="00BB6BFB">
        <w:rPr>
          <w:rFonts w:ascii="Times New Roman" w:hAnsi="Times New Roman" w:cs="Times New Roman"/>
          <w:b/>
          <w:kern w:val="0"/>
          <w:sz w:val="12"/>
          <w:szCs w:val="12"/>
        </w:rPr>
        <w:t> «Детский хоккей на селе».</w:t>
      </w:r>
      <w:r w:rsidRPr="00BB6BFB">
        <w:rPr>
          <w:rFonts w:ascii="Times New Roman" w:hAnsi="Times New Roman" w:cs="Times New Roman"/>
          <w:kern w:val="0"/>
          <w:sz w:val="12"/>
          <w:szCs w:val="12"/>
        </w:rPr>
        <w:t xml:space="preserve">  </w:t>
      </w:r>
    </w:p>
    <w:p w:rsidR="00BB6BFB" w:rsidRPr="00BB6BFB" w:rsidRDefault="00BB6BFB" w:rsidP="00BB6BFB">
      <w:pPr>
        <w:spacing w:after="0" w:line="240" w:lineRule="auto"/>
        <w:ind w:firstLine="709"/>
        <w:jc w:val="both"/>
        <w:rPr>
          <w:rFonts w:ascii="Times New Roman" w:hAnsi="Times New Roman" w:cs="Times New Roman"/>
          <w:color w:val="auto"/>
          <w:kern w:val="0"/>
          <w:sz w:val="12"/>
          <w:szCs w:val="12"/>
        </w:rPr>
      </w:pPr>
      <w:r w:rsidRPr="00BB6BFB">
        <w:rPr>
          <w:rFonts w:ascii="Times New Roman" w:hAnsi="Times New Roman" w:cs="Times New Roman"/>
          <w:kern w:val="0"/>
          <w:sz w:val="12"/>
          <w:szCs w:val="12"/>
        </w:rPr>
        <w:t>Направление: Формирование  в молодежной  среде  здорового  образа  жизни,</w:t>
      </w:r>
      <w:r w:rsidRPr="00BB6BFB">
        <w:rPr>
          <w:rFonts w:ascii="Times New Roman" w:hAnsi="Times New Roman" w:cs="Times New Roman"/>
          <w:color w:val="auto"/>
          <w:kern w:val="0"/>
          <w:sz w:val="12"/>
          <w:szCs w:val="12"/>
        </w:rPr>
        <w:t xml:space="preserve"> популяризации и дальнейшего развития детского хоккея в Каратузском районе.</w:t>
      </w:r>
    </w:p>
    <w:p w:rsidR="00BB6BFB" w:rsidRPr="00BB6BFB" w:rsidRDefault="00BB6BFB" w:rsidP="00BB6BFB">
      <w:pPr>
        <w:spacing w:after="0" w:line="240" w:lineRule="auto"/>
        <w:ind w:firstLine="709"/>
        <w:jc w:val="both"/>
        <w:rPr>
          <w:rFonts w:ascii="Times New Roman" w:hAnsi="Times New Roman" w:cs="Times New Roman"/>
          <w:kern w:val="0"/>
          <w:sz w:val="12"/>
          <w:szCs w:val="12"/>
        </w:rPr>
      </w:pPr>
    </w:p>
    <w:p w:rsidR="00BB6BFB" w:rsidRPr="00BB6BFB" w:rsidRDefault="00BB6BFB" w:rsidP="00BB6BFB">
      <w:pPr>
        <w:spacing w:after="0" w:line="240" w:lineRule="auto"/>
        <w:ind w:firstLine="709"/>
        <w:jc w:val="center"/>
        <w:rPr>
          <w:rFonts w:ascii="Times New Roman" w:hAnsi="Times New Roman" w:cs="Times New Roman"/>
          <w:kern w:val="0"/>
          <w:sz w:val="12"/>
          <w:szCs w:val="12"/>
        </w:rPr>
      </w:pPr>
      <w:r w:rsidRPr="00BB6BFB">
        <w:rPr>
          <w:rFonts w:ascii="Times New Roman" w:hAnsi="Times New Roman" w:cs="Times New Roman"/>
          <w:b/>
          <w:bCs/>
          <w:kern w:val="0"/>
          <w:sz w:val="12"/>
          <w:szCs w:val="12"/>
        </w:rPr>
        <w:t>Организация-заявитель</w:t>
      </w:r>
    </w:p>
    <w:p w:rsidR="00BB6BFB" w:rsidRPr="00BB6BFB" w:rsidRDefault="00BB6BFB" w:rsidP="00BB6BFB">
      <w:pPr>
        <w:spacing w:after="0" w:line="240" w:lineRule="auto"/>
        <w:ind w:firstLine="709"/>
        <w:jc w:val="both"/>
        <w:rPr>
          <w:rFonts w:ascii="Times New Roman" w:hAnsi="Times New Roman" w:cs="Times New Roman"/>
          <w:kern w:val="0"/>
          <w:sz w:val="12"/>
          <w:szCs w:val="12"/>
        </w:rPr>
      </w:pPr>
      <w:r w:rsidRPr="00BB6BFB">
        <w:rPr>
          <w:rFonts w:ascii="Times New Roman" w:hAnsi="Times New Roman" w:cs="Times New Roman"/>
          <w:kern w:val="0"/>
          <w:sz w:val="12"/>
          <w:szCs w:val="12"/>
        </w:rPr>
        <w:t>МБОУ  «Каратузская средняя общеобразовательная школа им. Героя Советского Союза Е.Ф. Трофимова», МБОУ «Таятская основная общеобразовательная школа им. Героя России И. Кропочева», МБОУ «Нижнекурятская средняя общеобразовательная школа им. Героя Советского Союза А.Е. Дурновцева».</w:t>
      </w:r>
    </w:p>
    <w:p w:rsidR="00BB6BFB" w:rsidRPr="00BB6BFB" w:rsidRDefault="00BB6BFB" w:rsidP="00BB6BFB">
      <w:pPr>
        <w:spacing w:after="0" w:line="240" w:lineRule="auto"/>
        <w:ind w:firstLine="709"/>
        <w:jc w:val="both"/>
        <w:rPr>
          <w:rFonts w:ascii="Times New Roman" w:hAnsi="Times New Roman" w:cs="Times New Roman"/>
          <w:kern w:val="0"/>
          <w:sz w:val="12"/>
          <w:szCs w:val="12"/>
        </w:rPr>
      </w:pPr>
    </w:p>
    <w:p w:rsidR="00BB6BFB" w:rsidRPr="00BB6BFB" w:rsidRDefault="00BB6BFB" w:rsidP="00BB6BFB">
      <w:pPr>
        <w:spacing w:after="0" w:line="240" w:lineRule="auto"/>
        <w:ind w:firstLine="709"/>
        <w:jc w:val="center"/>
        <w:rPr>
          <w:rFonts w:ascii="Times New Roman" w:hAnsi="Times New Roman" w:cs="Times New Roman"/>
          <w:kern w:val="0"/>
          <w:sz w:val="12"/>
          <w:szCs w:val="12"/>
        </w:rPr>
      </w:pPr>
      <w:r w:rsidRPr="00BB6BFB">
        <w:rPr>
          <w:rFonts w:ascii="Times New Roman" w:hAnsi="Times New Roman" w:cs="Times New Roman"/>
          <w:b/>
          <w:bCs/>
          <w:kern w:val="0"/>
          <w:sz w:val="12"/>
          <w:szCs w:val="12"/>
        </w:rPr>
        <w:t>Организация-исполнитель</w:t>
      </w:r>
    </w:p>
    <w:p w:rsidR="00BB6BFB" w:rsidRPr="00BB6BFB" w:rsidRDefault="00BB6BFB" w:rsidP="00BB6BFB">
      <w:pPr>
        <w:spacing w:after="0" w:line="240" w:lineRule="auto"/>
        <w:ind w:firstLine="709"/>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Администрация Каратузского района</w:t>
      </w:r>
    </w:p>
    <w:p w:rsidR="00BB6BFB" w:rsidRPr="00BB6BFB" w:rsidRDefault="00BB6BFB" w:rsidP="00BB6BFB">
      <w:pPr>
        <w:spacing w:after="0" w:line="240" w:lineRule="auto"/>
        <w:ind w:firstLine="709"/>
        <w:jc w:val="both"/>
        <w:rPr>
          <w:rFonts w:ascii="Times New Roman" w:hAnsi="Times New Roman" w:cs="Times New Roman"/>
          <w:color w:val="auto"/>
          <w:kern w:val="0"/>
          <w:sz w:val="12"/>
          <w:szCs w:val="12"/>
        </w:rPr>
      </w:pPr>
    </w:p>
    <w:p w:rsidR="00BB6BFB" w:rsidRPr="00BB6BFB" w:rsidRDefault="00BB6BFB" w:rsidP="00BB6BFB">
      <w:pPr>
        <w:spacing w:after="0" w:line="240" w:lineRule="auto"/>
        <w:ind w:firstLine="709"/>
        <w:jc w:val="center"/>
        <w:rPr>
          <w:rFonts w:ascii="Times New Roman" w:hAnsi="Times New Roman" w:cs="Times New Roman"/>
          <w:kern w:val="0"/>
          <w:sz w:val="12"/>
          <w:szCs w:val="12"/>
        </w:rPr>
      </w:pPr>
      <w:r w:rsidRPr="00BB6BFB">
        <w:rPr>
          <w:rFonts w:ascii="Times New Roman" w:hAnsi="Times New Roman" w:cs="Times New Roman"/>
          <w:b/>
          <w:bCs/>
          <w:kern w:val="0"/>
          <w:sz w:val="12"/>
          <w:szCs w:val="12"/>
        </w:rPr>
        <w:t>Краткое описание проекта, конкретные ожидаемые результаты</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kern w:val="0"/>
          <w:sz w:val="12"/>
          <w:szCs w:val="12"/>
        </w:rPr>
        <w:t xml:space="preserve">В  основе  проекта  лежит  развитие  детского  хоккея  на  территории  Каратузского  района.  Проанализировав  ситуацию,  мы  пришли  к  выводу, что  в  зимний  период  необходимо  активизировать  работу  по  привлечению  школьников  и  молодежи  к  зимним  видам  спорта,  поэтому и  решили  создать  социальный  проект, чтобы  не  только  дети,  но  и  наша молодежь, а также взрослые могли провести зимний сезон с пользой для себя и своего здоровья.  Возникла идея воплотить в жизнь давнюю мечту всех сельских ребят – построить  хоккейные  коробки  в  селах  Каратузского района. В  перспективе  на  будущее  мы  надеемся  на  укрепление  команд по  хоккею,  как  среди  взрослых,  так  и  среди  школьников,  для  участия в районных,  краевых  и  зональных  соревнованиях.  Наши  села  также  смогут принимать  команды  района  для  товарищеских  встреч.  Развитие  детского хоккея  в  Каратузском  районе – итог проекта. Хоккей  позволит  укрепить здоровье  учеников  школы  и  жителей  села, создать  благоприятные условия  для  формирования  активной  жизненной  позиции  детей, подростков,  молодежи,  а  также  взрослых  посредством  занятий физической  культурой  и  спортом. Занятия  хоккеем  благоприятно  скажутся  на  состоянии  здоровья  учащихся,  повысят  </w:t>
      </w:r>
      <w:r w:rsidRPr="00BB6BFB">
        <w:rPr>
          <w:rFonts w:ascii="Times New Roman" w:hAnsi="Times New Roman" w:cs="Times New Roman"/>
          <w:color w:val="auto"/>
          <w:kern w:val="0"/>
          <w:sz w:val="12"/>
          <w:szCs w:val="12"/>
        </w:rPr>
        <w:t>качества  учебно - тренировочной  работы,</w:t>
      </w:r>
      <w:r w:rsidRPr="00BB6BFB">
        <w:rPr>
          <w:rFonts w:ascii="Times New Roman" w:hAnsi="Times New Roman" w:cs="Times New Roman"/>
          <w:kern w:val="0"/>
          <w:sz w:val="12"/>
          <w:szCs w:val="12"/>
        </w:rPr>
        <w:t xml:space="preserve">  уровень  физической  подготовленности,  </w:t>
      </w:r>
      <w:r w:rsidRPr="00BB6BFB">
        <w:rPr>
          <w:rFonts w:ascii="Times New Roman" w:hAnsi="Times New Roman" w:cs="Times New Roman"/>
          <w:color w:val="auto"/>
          <w:kern w:val="0"/>
          <w:sz w:val="12"/>
          <w:szCs w:val="12"/>
        </w:rPr>
        <w:t>выявления перспективных  хоккеистов  для  формирования  команды,  представляющей  участие  в  школьной  спортивной лиги.</w:t>
      </w:r>
    </w:p>
    <w:p w:rsidR="00BB6BFB" w:rsidRPr="00BB6BFB" w:rsidRDefault="00BB6BFB" w:rsidP="00BB6BFB">
      <w:pPr>
        <w:spacing w:after="0" w:line="240" w:lineRule="auto"/>
        <w:jc w:val="both"/>
        <w:rPr>
          <w:rFonts w:ascii="Times New Roman" w:hAnsi="Times New Roman" w:cs="Times New Roman"/>
          <w:kern w:val="0"/>
          <w:sz w:val="12"/>
          <w:szCs w:val="12"/>
        </w:rPr>
      </w:pPr>
      <w:r w:rsidRPr="00BB6BFB">
        <w:rPr>
          <w:rFonts w:ascii="Times New Roman" w:hAnsi="Times New Roman" w:cs="Times New Roman"/>
          <w:b/>
          <w:bCs/>
          <w:kern w:val="0"/>
          <w:sz w:val="12"/>
          <w:szCs w:val="12"/>
        </w:rPr>
        <w:t>Срок  выполнения  проекта </w:t>
      </w:r>
      <w:r w:rsidRPr="00BB6BFB">
        <w:rPr>
          <w:rFonts w:ascii="Times New Roman" w:hAnsi="Times New Roman" w:cs="Times New Roman"/>
          <w:kern w:val="0"/>
          <w:sz w:val="12"/>
          <w:szCs w:val="12"/>
        </w:rPr>
        <w:t>3 месяца</w:t>
      </w:r>
    </w:p>
    <w:p w:rsidR="00BB6BFB" w:rsidRPr="00BB6BFB" w:rsidRDefault="00BB6BFB" w:rsidP="00BB6BFB">
      <w:pPr>
        <w:spacing w:after="0" w:line="240" w:lineRule="auto"/>
        <w:jc w:val="both"/>
        <w:rPr>
          <w:rFonts w:ascii="Times New Roman" w:hAnsi="Times New Roman" w:cs="Times New Roman"/>
          <w:kern w:val="0"/>
          <w:sz w:val="12"/>
          <w:szCs w:val="12"/>
        </w:rPr>
      </w:pPr>
      <w:r w:rsidRPr="00BB6BFB">
        <w:rPr>
          <w:rFonts w:ascii="Times New Roman" w:hAnsi="Times New Roman" w:cs="Times New Roman"/>
          <w:b/>
          <w:bCs/>
          <w:kern w:val="0"/>
          <w:sz w:val="12"/>
          <w:szCs w:val="12"/>
        </w:rPr>
        <w:t>Полная стоимость проекта, руб.</w:t>
      </w:r>
    </w:p>
    <w:p w:rsidR="00BB6BFB" w:rsidRPr="00BB6BFB" w:rsidRDefault="00BB6BFB" w:rsidP="00BB6BFB">
      <w:pPr>
        <w:spacing w:after="0" w:line="240" w:lineRule="auto"/>
        <w:jc w:val="both"/>
        <w:rPr>
          <w:rFonts w:ascii="Times New Roman" w:hAnsi="Times New Roman" w:cs="Times New Roman"/>
          <w:kern w:val="0"/>
          <w:sz w:val="12"/>
          <w:szCs w:val="12"/>
        </w:rPr>
      </w:pPr>
      <w:r w:rsidRPr="00BB6BFB">
        <w:rPr>
          <w:rFonts w:ascii="Times New Roman" w:hAnsi="Times New Roman" w:cs="Times New Roman"/>
          <w:kern w:val="0"/>
          <w:sz w:val="12"/>
          <w:szCs w:val="12"/>
        </w:rPr>
        <w:t>100 000 (Сто тысяч) рублей</w:t>
      </w:r>
    </w:p>
    <w:p w:rsidR="00BB6BFB" w:rsidRPr="00BB6BFB" w:rsidRDefault="00BB6BFB" w:rsidP="00BB6BFB">
      <w:pPr>
        <w:spacing w:after="0" w:line="240" w:lineRule="auto"/>
        <w:jc w:val="both"/>
        <w:rPr>
          <w:rFonts w:ascii="Times New Roman" w:hAnsi="Times New Roman" w:cs="Times New Roman"/>
          <w:kern w:val="0"/>
          <w:sz w:val="12"/>
          <w:szCs w:val="12"/>
        </w:rPr>
      </w:pPr>
    </w:p>
    <w:p w:rsidR="00BB6BFB" w:rsidRPr="00BB6BFB" w:rsidRDefault="00BB6BFB" w:rsidP="00BB6BFB">
      <w:pPr>
        <w:keepNext/>
        <w:keepLines/>
        <w:spacing w:after="0" w:line="360" w:lineRule="auto"/>
        <w:jc w:val="center"/>
        <w:rPr>
          <w:rFonts w:ascii="Times New Roman" w:hAnsi="Times New Roman" w:cs="Times New Roman"/>
          <w:b/>
          <w:color w:val="auto"/>
          <w:kern w:val="0"/>
          <w:sz w:val="12"/>
          <w:szCs w:val="12"/>
        </w:rPr>
      </w:pPr>
      <w:r w:rsidRPr="00BB6BFB">
        <w:rPr>
          <w:rFonts w:ascii="Times New Roman" w:hAnsi="Times New Roman" w:cs="Times New Roman"/>
          <w:b/>
          <w:color w:val="auto"/>
          <w:kern w:val="0"/>
          <w:sz w:val="12"/>
          <w:szCs w:val="12"/>
        </w:rPr>
        <w:t>ТРЕБОВАНИЯ К МЕСТАМ ПРОВЕДЕНИЯ СОРЕВНОВАНИЙ</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Места проведения игр:</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1.Игры  в Каратузском районе проводятся на ледовых площадках в селах: Таяты, Каратузское.</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2. Ответственность за подготовку мест проведения соревнований, обеспечение необходимых условий для проведения игр возлагается на МБОУ Таятская ООШ (с.Таяты), МБУ «Каратузская спортивная школа» (с. Каратузское, стадион «Колос»).</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3. Матчи Первенства  проводятся в спортсооружениях, отвечающих всем требованиям эксплуатации и безопасности, а также Правилам игры в хоккей и локальным нормативным актам ФХР.</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Территория, помещения, оборудование и оснащение должны соответствовать правилам пожарной безопасности и охраны труда, санитарным правилам и нормам. В помещениях должен быть обеспечен необходимый санитарно-гигиенический режим.</w:t>
      </w:r>
    </w:p>
    <w:p w:rsidR="00BB6BFB" w:rsidRPr="00BB6BFB" w:rsidRDefault="00BB6BFB" w:rsidP="00BB6BFB">
      <w:pPr>
        <w:spacing w:after="0" w:line="240" w:lineRule="auto"/>
        <w:ind w:firstLine="567"/>
        <w:contextualSpacing/>
        <w:jc w:val="both"/>
        <w:rPr>
          <w:rFonts w:ascii="Times New Roman" w:hAnsi="Times New Roman" w:cs="Times New Roman"/>
          <w:bCs/>
          <w:color w:val="auto"/>
          <w:kern w:val="0"/>
          <w:sz w:val="12"/>
          <w:szCs w:val="12"/>
        </w:rPr>
      </w:pPr>
      <w:r w:rsidRPr="00BB6BFB">
        <w:rPr>
          <w:rFonts w:ascii="Times New Roman" w:hAnsi="Times New Roman" w:cs="Times New Roman"/>
          <w:color w:val="auto"/>
          <w:kern w:val="0"/>
          <w:sz w:val="12"/>
          <w:szCs w:val="12"/>
        </w:rPr>
        <w:t>4.</w:t>
      </w:r>
      <w:r w:rsidRPr="00BB6BFB">
        <w:rPr>
          <w:rFonts w:ascii="Times New Roman" w:hAnsi="Times New Roman" w:cs="Times New Roman"/>
          <w:bCs/>
          <w:color w:val="auto"/>
          <w:kern w:val="0"/>
          <w:sz w:val="12"/>
          <w:szCs w:val="12"/>
        </w:rPr>
        <w:t xml:space="preserve"> На стадионах должны быть установлены в удобном для обозрения месте стенды с таблицами, отражающими ход соревнований.</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5. Хоккейные команды совместно с дирекцией спортсооружения, где проводятся матчи Первенства, обязаны обеспечить: </w:t>
      </w:r>
    </w:p>
    <w:p w:rsidR="00BB6BFB" w:rsidRPr="00BB6BFB" w:rsidRDefault="00BB6BFB" w:rsidP="00BB6BFB">
      <w:pPr>
        <w:keepNext/>
        <w:keepLines/>
        <w:tabs>
          <w:tab w:val="num" w:pos="2160"/>
        </w:tabs>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хоккейную площадку, оборудованную согласно правилам игры в хоккей, имеющую качественную ледовую поверхность с четко видимой официальной разметкой (согласно правилам игры в хоккей);</w:t>
      </w:r>
    </w:p>
    <w:p w:rsidR="00BB6BFB" w:rsidRPr="00BB6BFB" w:rsidRDefault="00BB6BFB" w:rsidP="00BB6BFB">
      <w:pPr>
        <w:keepNext/>
        <w:keepLines/>
        <w:tabs>
          <w:tab w:val="num" w:pos="2160"/>
        </w:tabs>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наличие льдоуборочных инструментов;</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равномерное освещение хоккейной площадки (ледовой поверхности);</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информационное табло;- раздевалку для хоккеистов каждой команды;</w:t>
      </w:r>
    </w:p>
    <w:p w:rsidR="00BB6BFB" w:rsidRPr="00BB6BFB" w:rsidRDefault="00BB6BFB" w:rsidP="00BB6BFB">
      <w:pPr>
        <w:keepNext/>
        <w:keepLines/>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комнату для главного и линейных судей.</w:t>
      </w:r>
    </w:p>
    <w:p w:rsidR="00BB6BFB" w:rsidRPr="00BB6BFB" w:rsidRDefault="00BB6BFB" w:rsidP="00BB6BFB">
      <w:pPr>
        <w:keepNext/>
        <w:keepLines/>
        <w:tabs>
          <w:tab w:val="num" w:pos="1440"/>
        </w:tabs>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дежурство медперсонала (врача, медсестры), медицинский пункт с необходимым  оборудованием  и  медикаментами.</w:t>
      </w:r>
    </w:p>
    <w:p w:rsidR="00BB6BFB" w:rsidRPr="00BB6BFB" w:rsidRDefault="00BB6BFB" w:rsidP="00BB6BFB">
      <w:pPr>
        <w:spacing w:after="0" w:line="240" w:lineRule="auto"/>
        <w:contextualSpacing/>
        <w:jc w:val="both"/>
        <w:rPr>
          <w:rFonts w:ascii="Times New Roman" w:hAnsi="Times New Roman" w:cs="Times New Roman"/>
          <w:kern w:val="0"/>
          <w:sz w:val="12"/>
          <w:szCs w:val="12"/>
        </w:rPr>
      </w:pPr>
    </w:p>
    <w:p w:rsidR="00BB6BFB" w:rsidRPr="00BB6BFB" w:rsidRDefault="00BB6BFB" w:rsidP="00BB6BFB">
      <w:pPr>
        <w:spacing w:after="0" w:line="240" w:lineRule="auto"/>
        <w:contextualSpacing/>
        <w:jc w:val="center"/>
        <w:rPr>
          <w:rFonts w:ascii="Times New Roman" w:hAnsi="Times New Roman" w:cs="Times New Roman"/>
          <w:b/>
          <w:bCs/>
          <w:kern w:val="0"/>
          <w:sz w:val="12"/>
          <w:szCs w:val="12"/>
        </w:rPr>
      </w:pPr>
      <w:r w:rsidRPr="00BB6BFB">
        <w:rPr>
          <w:rFonts w:ascii="Times New Roman" w:hAnsi="Times New Roman" w:cs="Times New Roman"/>
          <w:b/>
          <w:bCs/>
          <w:kern w:val="0"/>
          <w:sz w:val="12"/>
          <w:szCs w:val="12"/>
        </w:rPr>
        <w:t>Описание проекта.</w:t>
      </w:r>
    </w:p>
    <w:p w:rsidR="00BB6BFB" w:rsidRPr="00BB6BFB" w:rsidRDefault="00BB6BFB" w:rsidP="00BB6BFB">
      <w:pPr>
        <w:spacing w:after="0" w:line="240" w:lineRule="auto"/>
        <w:contextualSpacing/>
        <w:jc w:val="center"/>
        <w:rPr>
          <w:rFonts w:ascii="Times New Roman" w:hAnsi="Times New Roman" w:cs="Times New Roman"/>
          <w:kern w:val="0"/>
          <w:sz w:val="12"/>
          <w:szCs w:val="12"/>
        </w:rPr>
      </w:pP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b/>
          <w:bCs/>
          <w:kern w:val="0"/>
          <w:sz w:val="12"/>
          <w:szCs w:val="12"/>
        </w:rPr>
        <w:t>Обоснования необходимости проекта.</w:t>
      </w: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 xml:space="preserve">Актуальность проекта: Данный проект был создан с намерением изменить существующее отношение к своему здоровью среди молодого поколения на территории Каратузского района через пропаганду здорового образа жизни среди подростков и молодежи, возможность практически повлиять на осознанный выбор в пользу здорового образа жизни. Проблемы сохранения здоровья обучающихся и привития навыков здорового образа жизни очень актуальны сегодня. Необходимо создание условий, направленных на укрепление здоровья и здорового образа жизни, сохранения здоровья физического, психического и духовного. Следует обеспечить возможность сохранения здоровья не только у детей, но и у нашей молодежи. Здоровый образ жизни не занимает пока первое место в иерархии потребностей и </w:t>
      </w:r>
      <w:r w:rsidRPr="00BB6BFB">
        <w:rPr>
          <w:rFonts w:ascii="Times New Roman" w:hAnsi="Times New Roman" w:cs="Times New Roman"/>
          <w:kern w:val="0"/>
          <w:sz w:val="12"/>
          <w:szCs w:val="12"/>
        </w:rPr>
        <w:lastRenderedPageBreak/>
        <w:t>ценностей человека в нашем обществе. Но 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Не секрет, что в сельских поселениях России в настоящее время существует проблема: «Чем заняться в свободное время?» И все чаще подростки находят развлечение в рамках своей компании или за компьютерными играми. Здоровье человека зависит от многих факторов – внутренних и внешних, природных и социальных, и т. д. Для человека любой из них может являться определяющим, но влияние факторов определяющих уровень общественного здоровья распределяется следующим образом: наследственность определяет здоровье на 20%, деятельность системы здравоохранения на 10%, образ жизни человека на 50%.</w:t>
      </w: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Так или иначе, но наиболее значимым фактором определяющим здоровье человека, является его образ жизни, т. е. режим труда и отдыха, культура движения, физическая и умственная активность, питание, закаливание, культура отношений и общения, нездоровые привычки и т.п. Образ жизни закладывается с детства, может способствовать сохранению и развитию здоровья ребенка, а может не только провоцировать снижение потенциала здоровья человека, но и быть причиной сокращения генетически предопределенной продолжительности его жизни.</w:t>
      </w: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Напряженные занятия в школе, трудные домашние задания, дополнительные занятия, соблазн посмотреть телевизор, поиграть в компьютерные игры лишают школьников времени, необходимого для отдыха, прогулок, занятием физической культуры и спортом. Современный школьник перегружен информацией и это ведет к развитию хронического умственного утомления. Чтобы этого не допустить, необходимо чередовать умственные нагрузки с физическими упражнениями, что позволит избежать переутомления и сохранить здоровье ребенка. С этой целью был создан проект: «Детский хоккей на селе».</w:t>
      </w: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Проблема, которую будем решать: Нет специально оборудованной инвентаря для занятия хоккеем. Отсутствие благоприятных условий для формирования активной жизненной позиции детей, молодежи и взрослых.</w:t>
      </w:r>
    </w:p>
    <w:p w:rsidR="00BB6BFB" w:rsidRPr="00BB6BFB" w:rsidRDefault="00BB6BFB" w:rsidP="00BB6BFB">
      <w:pPr>
        <w:spacing w:after="0" w:line="240" w:lineRule="auto"/>
        <w:contextualSpacing/>
        <w:jc w:val="center"/>
        <w:rPr>
          <w:rFonts w:ascii="Times New Roman" w:hAnsi="Times New Roman" w:cs="Times New Roman"/>
          <w:b/>
          <w:bCs/>
          <w:kern w:val="0"/>
          <w:sz w:val="12"/>
          <w:szCs w:val="12"/>
        </w:rPr>
      </w:pPr>
    </w:p>
    <w:p w:rsidR="00BB6BFB" w:rsidRPr="00BB6BFB" w:rsidRDefault="00BB6BFB" w:rsidP="00BB6BFB">
      <w:pPr>
        <w:spacing w:after="0" w:line="240" w:lineRule="auto"/>
        <w:contextualSpacing/>
        <w:jc w:val="center"/>
        <w:rPr>
          <w:rFonts w:ascii="Times New Roman" w:hAnsi="Times New Roman" w:cs="Times New Roman"/>
          <w:b/>
          <w:bCs/>
          <w:kern w:val="0"/>
          <w:sz w:val="12"/>
          <w:szCs w:val="12"/>
        </w:rPr>
      </w:pPr>
      <w:r w:rsidRPr="00BB6BFB">
        <w:rPr>
          <w:rFonts w:ascii="Times New Roman" w:hAnsi="Times New Roman" w:cs="Times New Roman"/>
          <w:b/>
          <w:bCs/>
          <w:kern w:val="0"/>
          <w:sz w:val="12"/>
          <w:szCs w:val="12"/>
        </w:rPr>
        <w:t>Цель и задачи проекта.</w:t>
      </w:r>
    </w:p>
    <w:p w:rsidR="00BB6BFB" w:rsidRPr="00BB6BFB" w:rsidRDefault="00BB6BFB" w:rsidP="00BB6BFB">
      <w:pPr>
        <w:spacing w:after="0" w:line="240" w:lineRule="auto"/>
        <w:contextualSpacing/>
        <w:jc w:val="center"/>
        <w:rPr>
          <w:rFonts w:ascii="Times New Roman" w:hAnsi="Times New Roman" w:cs="Times New Roman"/>
          <w:kern w:val="0"/>
          <w:sz w:val="12"/>
          <w:szCs w:val="12"/>
        </w:rPr>
      </w:pP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 xml:space="preserve">Цель: Создание благоприятных условий для формирования активной жизненной позиции детей, подростков, а также молодежи посредством занятий физической культурой и спортом в зимний период. </w:t>
      </w: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Задачи:</w:t>
      </w: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1. Воспитание у детей бережного отношения к своему здоровью.</w:t>
      </w: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2. Повышение мотивации детей к занятиям оздоровительными формами физической культуры.</w:t>
      </w: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3. Воспитание негативного отношения к вредным привычкам, вовлечение учащихся и молодежи в спортивные клубы, секции, формирование здорового образа в школе через реализацию программы «Здоровье».</w:t>
      </w: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4. Популяризация зимних видов спорта – хоккея, катания на коньках.</w:t>
      </w: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5. Создание школьной и молодежной хоккейной команды для участия в соревнованиях различного уровня.</w:t>
      </w: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6. Привлечение родителей к совместной деятельности с детьми, педагогами, администрацией школы.</w:t>
      </w:r>
    </w:p>
    <w:p w:rsidR="00BB6BFB" w:rsidRPr="00BB6BFB" w:rsidRDefault="00BB6BFB" w:rsidP="00BB6BFB">
      <w:pPr>
        <w:spacing w:after="0" w:line="240" w:lineRule="auto"/>
        <w:ind w:firstLine="709"/>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7. Проведение спортивных соревнований между школами района и сельскими поселениями.</w:t>
      </w:r>
    </w:p>
    <w:p w:rsidR="00BB6BFB" w:rsidRPr="00BB6BFB" w:rsidRDefault="00BB6BFB" w:rsidP="00BB6BFB">
      <w:pPr>
        <w:spacing w:after="0" w:line="240" w:lineRule="auto"/>
        <w:contextualSpacing/>
        <w:jc w:val="both"/>
        <w:rPr>
          <w:rFonts w:ascii="Times New Roman" w:hAnsi="Times New Roman" w:cs="Times New Roman"/>
          <w:kern w:val="0"/>
          <w:sz w:val="12"/>
          <w:szCs w:val="12"/>
        </w:rPr>
      </w:pPr>
    </w:p>
    <w:p w:rsidR="00BB6BFB" w:rsidRPr="00BB6BFB" w:rsidRDefault="00BB6BFB" w:rsidP="00BB6BFB">
      <w:pPr>
        <w:spacing w:after="0" w:line="240" w:lineRule="auto"/>
        <w:contextualSpacing/>
        <w:jc w:val="center"/>
        <w:rPr>
          <w:rFonts w:ascii="Times New Roman" w:hAnsi="Times New Roman" w:cs="Times New Roman"/>
          <w:b/>
          <w:bCs/>
          <w:kern w:val="0"/>
          <w:sz w:val="12"/>
          <w:szCs w:val="12"/>
        </w:rPr>
      </w:pPr>
      <w:r w:rsidRPr="00BB6BFB">
        <w:rPr>
          <w:rFonts w:ascii="Times New Roman" w:hAnsi="Times New Roman" w:cs="Times New Roman"/>
          <w:b/>
          <w:bCs/>
          <w:kern w:val="0"/>
          <w:sz w:val="12"/>
          <w:szCs w:val="12"/>
        </w:rPr>
        <w:t>Описание проекта: стратегия и механизм достижения поставленных целей. </w:t>
      </w:r>
    </w:p>
    <w:p w:rsidR="00BB6BFB" w:rsidRPr="00BB6BFB" w:rsidRDefault="00BB6BFB" w:rsidP="00BB6BFB">
      <w:pPr>
        <w:spacing w:after="0" w:line="240" w:lineRule="auto"/>
        <w:ind w:firstLine="708"/>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Для того чтобы данный проект был запущен в стадию реализации, необходимо:</w:t>
      </w:r>
    </w:p>
    <w:p w:rsidR="00BB6BFB" w:rsidRPr="00BB6BFB" w:rsidRDefault="00BB6BFB" w:rsidP="00BB6BFB">
      <w:pPr>
        <w:spacing w:after="0" w:line="240" w:lineRule="auto"/>
        <w:ind w:firstLine="567"/>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1. Проведение спортивно – массовой и оздоровительной работы на селе.</w:t>
      </w:r>
    </w:p>
    <w:p w:rsidR="00BB6BFB" w:rsidRPr="00BB6BFB" w:rsidRDefault="00BB6BFB" w:rsidP="00BB6BFB">
      <w:pPr>
        <w:spacing w:after="0" w:line="240" w:lineRule="auto"/>
        <w:ind w:firstLine="567"/>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2. Пропаганда физической культуры и спорта, приобщения школьников к систематическим занятиям физическими упражнениями и спортом, проведения спортивно – массовой работы в школе.</w:t>
      </w:r>
    </w:p>
    <w:p w:rsidR="00BB6BFB" w:rsidRPr="00BB6BFB" w:rsidRDefault="00BB6BFB" w:rsidP="00BB6BFB">
      <w:pPr>
        <w:spacing w:after="0" w:line="240" w:lineRule="auto"/>
        <w:ind w:firstLine="567"/>
        <w:contextualSpacing/>
        <w:jc w:val="both"/>
        <w:rPr>
          <w:rFonts w:ascii="Times New Roman" w:hAnsi="Times New Roman" w:cs="Times New Roman"/>
          <w:kern w:val="0"/>
          <w:sz w:val="12"/>
          <w:szCs w:val="12"/>
        </w:rPr>
      </w:pPr>
    </w:p>
    <w:p w:rsidR="00BB6BFB" w:rsidRPr="00BB6BFB" w:rsidRDefault="00BB6BFB" w:rsidP="00BB6BFB">
      <w:pPr>
        <w:spacing w:after="0" w:line="240" w:lineRule="auto"/>
        <w:contextualSpacing/>
        <w:jc w:val="center"/>
        <w:rPr>
          <w:rFonts w:ascii="Times New Roman" w:hAnsi="Times New Roman" w:cs="Times New Roman"/>
          <w:kern w:val="0"/>
          <w:sz w:val="12"/>
          <w:szCs w:val="12"/>
        </w:rPr>
      </w:pPr>
      <w:r w:rsidRPr="00BB6BFB">
        <w:rPr>
          <w:rFonts w:ascii="Times New Roman" w:hAnsi="Times New Roman" w:cs="Times New Roman"/>
          <w:b/>
          <w:bCs/>
          <w:kern w:val="0"/>
          <w:sz w:val="12"/>
          <w:szCs w:val="12"/>
        </w:rPr>
        <w:t>Конкретные ожидаемые результаты и эффект проекта</w:t>
      </w:r>
    </w:p>
    <w:p w:rsidR="00BB6BFB" w:rsidRPr="00BB6BFB" w:rsidRDefault="00BB6BFB" w:rsidP="00BB6BFB">
      <w:pPr>
        <w:spacing w:after="0" w:line="240" w:lineRule="auto"/>
        <w:contextualSpacing/>
        <w:jc w:val="center"/>
        <w:rPr>
          <w:rFonts w:ascii="Times New Roman" w:hAnsi="Times New Roman" w:cs="Times New Roman"/>
          <w:kern w:val="0"/>
          <w:sz w:val="12"/>
          <w:szCs w:val="12"/>
        </w:rPr>
      </w:pPr>
      <w:r w:rsidRPr="00BB6BFB">
        <w:rPr>
          <w:rFonts w:ascii="Times New Roman" w:hAnsi="Times New Roman" w:cs="Times New Roman"/>
          <w:b/>
          <w:bCs/>
          <w:kern w:val="0"/>
          <w:sz w:val="12"/>
          <w:szCs w:val="12"/>
        </w:rPr>
        <w:t>в долгосрочной перспективе.</w:t>
      </w:r>
    </w:p>
    <w:p w:rsidR="00BB6BFB" w:rsidRPr="00BB6BFB" w:rsidRDefault="00BB6BFB" w:rsidP="00BB6BFB">
      <w:pPr>
        <w:spacing w:after="0" w:line="240" w:lineRule="auto"/>
        <w:ind w:firstLine="567"/>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shd w:val="clear" w:color="auto" w:fill="FFFFFF"/>
        </w:rPr>
        <w:t xml:space="preserve">Проект будет способствовать укреплению здоровья учащихся школы, родителей, жителей села. Занятия по хоккею благоприятно скажутся на состоянии здоровья учащихся, повысят уровень физической подготовленности, поспособствуют закаливанию организма. </w:t>
      </w:r>
      <w:r w:rsidRPr="00BB6BFB">
        <w:rPr>
          <w:rFonts w:ascii="Times New Roman" w:hAnsi="Times New Roman" w:cs="Times New Roman"/>
          <w:kern w:val="0"/>
          <w:sz w:val="12"/>
          <w:szCs w:val="12"/>
        </w:rPr>
        <w:t>В перспективе на будущее мы надеемся на укрепление команд по хоккею, как среди молодежи, так и среди школьников, для участия в районных соревнованиях. Наше село сможет принимать команды района для товарищеских встреч. Хоккейная коробка позволит укрепить здоровье учеников школы и жителей села, создать благоприятные условия для формирования активной жизненной позиции детей, подростков, а также взрослых посредством занятий физической культурой и спортом.</w:t>
      </w:r>
    </w:p>
    <w:p w:rsidR="00BB6BFB" w:rsidRPr="00BB6BFB" w:rsidRDefault="00BB6BFB" w:rsidP="00BB6BFB">
      <w:pPr>
        <w:spacing w:after="0" w:line="240" w:lineRule="auto"/>
        <w:ind w:firstLine="567"/>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Социальная эффективность при реализации данного проекта:</w:t>
      </w:r>
    </w:p>
    <w:p w:rsidR="00BB6BFB" w:rsidRPr="00BB6BFB" w:rsidRDefault="00BB6BFB" w:rsidP="00BB6BFB">
      <w:pPr>
        <w:spacing w:after="0" w:line="240" w:lineRule="auto"/>
        <w:ind w:firstLine="567"/>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1. Рост профессионального мастерства руководителей кружков и секций.</w:t>
      </w:r>
    </w:p>
    <w:p w:rsidR="00BB6BFB" w:rsidRPr="00BB6BFB" w:rsidRDefault="00BB6BFB" w:rsidP="00BB6BFB">
      <w:pPr>
        <w:spacing w:after="0" w:line="240" w:lineRule="auto"/>
        <w:ind w:firstLine="567"/>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2. Повышение уровня спортивного мастерства подрастающего поколения, односельчан увлечённых любимым делом.</w:t>
      </w:r>
    </w:p>
    <w:p w:rsidR="00BB6BFB" w:rsidRPr="00BB6BFB" w:rsidRDefault="00BB6BFB" w:rsidP="00BB6BFB">
      <w:pPr>
        <w:spacing w:after="0" w:line="240" w:lineRule="auto"/>
        <w:ind w:firstLine="567"/>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3. Формирование у молодёжи полезных и необходимых для жизни навыков.</w:t>
      </w:r>
    </w:p>
    <w:p w:rsidR="00BB6BFB" w:rsidRPr="00BB6BFB" w:rsidRDefault="00BB6BFB" w:rsidP="00BB6BFB">
      <w:pPr>
        <w:spacing w:after="0" w:line="240" w:lineRule="auto"/>
        <w:ind w:firstLine="567"/>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4. </w:t>
      </w:r>
      <w:r w:rsidRPr="00BB6BFB">
        <w:rPr>
          <w:rFonts w:ascii="Times New Roman" w:hAnsi="Times New Roman" w:cs="Times New Roman"/>
          <w:color w:val="0A0201"/>
          <w:kern w:val="0"/>
          <w:sz w:val="12"/>
          <w:szCs w:val="12"/>
        </w:rPr>
        <w:t>Укрепление физического и психического здоровья молодежи, развитие физических качеств и формирование потребности в двигательной активности и физическом совершенствовании.</w:t>
      </w:r>
    </w:p>
    <w:p w:rsidR="00BB6BFB" w:rsidRPr="00BB6BFB" w:rsidRDefault="00BB6BFB" w:rsidP="00BB6BFB">
      <w:pPr>
        <w:spacing w:after="0" w:line="240" w:lineRule="auto"/>
        <w:ind w:firstLine="567"/>
        <w:contextualSpacing/>
        <w:jc w:val="both"/>
        <w:rPr>
          <w:rFonts w:ascii="Times New Roman" w:hAnsi="Times New Roman" w:cs="Times New Roman"/>
          <w:kern w:val="0"/>
          <w:sz w:val="12"/>
          <w:szCs w:val="12"/>
        </w:rPr>
      </w:pPr>
      <w:r w:rsidRPr="00BB6BFB">
        <w:rPr>
          <w:rFonts w:ascii="Times New Roman" w:hAnsi="Times New Roman" w:cs="Times New Roman"/>
          <w:kern w:val="0"/>
          <w:sz w:val="12"/>
          <w:szCs w:val="12"/>
        </w:rPr>
        <w:t>Данный проект – важная часть большой работы по организации социально-значимой деятельности учащихся и молодежи, а так же их самостоятельной учебной деятельности по физической культуре. Его реализация дает перспективу для дальнейшей успешной работы хоккейной коробки как элемента здоровье сберегающей среды села.</w:t>
      </w:r>
    </w:p>
    <w:p w:rsidR="00BB6BFB" w:rsidRPr="00BB6BFB" w:rsidRDefault="00BB6BFB" w:rsidP="00BB6BFB">
      <w:pPr>
        <w:spacing w:after="0" w:line="240" w:lineRule="auto"/>
        <w:contextualSpacing/>
        <w:jc w:val="both"/>
        <w:rPr>
          <w:rFonts w:ascii="Times New Roman" w:hAnsi="Times New Roman" w:cs="Times New Roman"/>
          <w:color w:val="auto"/>
          <w:kern w:val="0"/>
          <w:sz w:val="12"/>
          <w:szCs w:val="12"/>
        </w:rPr>
      </w:pP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Оценочная  таблица  по  бальной  системе   детских  хоккейных  команд  при  проведении  соревнований </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1.Занятое  место  в  сезоне</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1 место – 8  баллов</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2 место – 6  баллов</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3 место – 4  балла</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4 место – 2  балла и т.д.</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2. Организация  и  проведение</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1 место – 8  баллов</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2 место – 6  баллов</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3 место – 4  балла</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4 место – 2  балла и т.д.</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3. Освещение  в  СМИ, на  сайте,  телевидение</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1 место – 8  баллов</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2 место – 6  баллов</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3 место – 4  балла</w:t>
      </w:r>
    </w:p>
    <w:p w:rsidR="00BB6BFB" w:rsidRPr="00BB6BFB" w:rsidRDefault="00BB6BFB" w:rsidP="00BB6BFB">
      <w:pPr>
        <w:spacing w:after="0" w:line="240" w:lineRule="auto"/>
        <w:ind w:firstLine="567"/>
        <w:contextualSpacing/>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   4 место – 2  балла и т.д.</w:t>
      </w:r>
    </w:p>
    <w:p w:rsidR="00BB6BFB" w:rsidRPr="00BB6BFB" w:rsidRDefault="00BB6BFB" w:rsidP="00BB6BFB">
      <w:pPr>
        <w:spacing w:after="0" w:line="240" w:lineRule="auto"/>
        <w:jc w:val="both"/>
        <w:rPr>
          <w:rFonts w:ascii="Times New Roman" w:hAnsi="Times New Roman" w:cs="Times New Roman"/>
          <w:color w:val="auto"/>
          <w:kern w:val="0"/>
          <w:sz w:val="12"/>
          <w:szCs w:val="12"/>
        </w:rPr>
      </w:pPr>
    </w:p>
    <w:p w:rsidR="00BB6BFB" w:rsidRPr="00BB6BFB" w:rsidRDefault="00BB6BFB" w:rsidP="00BB6BF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АДМИНИСТРАЦИЯ КАРАТУЗСКОГО РАЙОНА</w:t>
      </w:r>
    </w:p>
    <w:p w:rsidR="00BB6BFB" w:rsidRPr="00BB6BFB" w:rsidRDefault="00BB6BFB" w:rsidP="00BB6BF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BB6BFB" w:rsidRPr="00BB6BFB" w:rsidRDefault="00BB6BFB" w:rsidP="00BB6BF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ПОСТАНОВЛЕНИЕ</w:t>
      </w:r>
    </w:p>
    <w:p w:rsidR="00BB6BFB" w:rsidRPr="00BB6BFB" w:rsidRDefault="00BB6BFB" w:rsidP="00BB6BF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BB6BFB" w:rsidRPr="00BB6BFB" w:rsidRDefault="00BB6BFB" w:rsidP="00BB6BFB">
      <w:pPr>
        <w:widowControl w:val="0"/>
        <w:autoSpaceDE w:val="0"/>
        <w:autoSpaceDN w:val="0"/>
        <w:adjustRightInd w:val="0"/>
        <w:spacing w:after="0" w:line="240" w:lineRule="auto"/>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14.12.2022   </w:t>
      </w:r>
      <w:r w:rsidRPr="00BB6BFB">
        <w:rPr>
          <w:rFonts w:ascii="Times New Roman" w:hAnsi="Times New Roman" w:cs="Times New Roman"/>
          <w:color w:val="auto"/>
          <w:kern w:val="0"/>
          <w:sz w:val="12"/>
          <w:szCs w:val="12"/>
        </w:rPr>
        <w:tab/>
        <w:t xml:space="preserve">                       с. Каратузское            </w:t>
      </w:r>
      <w:r w:rsidRPr="00BB6BFB">
        <w:rPr>
          <w:rFonts w:ascii="Times New Roman" w:hAnsi="Times New Roman" w:cs="Times New Roman"/>
          <w:color w:val="auto"/>
          <w:kern w:val="0"/>
          <w:sz w:val="12"/>
          <w:szCs w:val="12"/>
        </w:rPr>
        <w:tab/>
        <w:t xml:space="preserve">                          № 1022-п </w:t>
      </w:r>
    </w:p>
    <w:p w:rsidR="00BB6BFB" w:rsidRPr="00BB6BFB" w:rsidRDefault="00BB6BFB" w:rsidP="00BB6BFB">
      <w:pPr>
        <w:widowControl w:val="0"/>
        <w:autoSpaceDE w:val="0"/>
        <w:autoSpaceDN w:val="0"/>
        <w:adjustRightInd w:val="0"/>
        <w:spacing w:after="0" w:line="240" w:lineRule="auto"/>
        <w:rPr>
          <w:rFonts w:ascii="Times New Roman" w:hAnsi="Times New Roman" w:cs="Times New Roman"/>
          <w:color w:val="auto"/>
          <w:kern w:val="0"/>
          <w:sz w:val="12"/>
          <w:szCs w:val="12"/>
        </w:rPr>
      </w:pPr>
    </w:p>
    <w:p w:rsidR="00BB6BFB" w:rsidRPr="00BB6BFB" w:rsidRDefault="00BB6BFB" w:rsidP="00BB6BFB">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 833-п от 26.10.2022 «Об утверждении Положения о единовременной выплате в 2022 году подъемных молодым педагогам муниципальных образовательных учреждений муниципального образования «Каратузский район»» </w:t>
      </w:r>
    </w:p>
    <w:p w:rsidR="00BB6BFB" w:rsidRPr="00BB6BFB" w:rsidRDefault="00BB6BFB" w:rsidP="00BB6BFB">
      <w:pPr>
        <w:widowControl w:val="0"/>
        <w:autoSpaceDE w:val="0"/>
        <w:autoSpaceDN w:val="0"/>
        <w:adjustRightInd w:val="0"/>
        <w:spacing w:after="0" w:line="240" w:lineRule="auto"/>
        <w:rPr>
          <w:rFonts w:ascii="Times New Roman" w:hAnsi="Times New Roman" w:cs="Times New Roman"/>
          <w:color w:val="auto"/>
          <w:kern w:val="0"/>
          <w:sz w:val="12"/>
          <w:szCs w:val="12"/>
        </w:rPr>
      </w:pPr>
    </w:p>
    <w:p w:rsidR="00BB6BFB" w:rsidRPr="00BB6BFB" w:rsidRDefault="00BB6BFB" w:rsidP="00BB6BFB">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Руководствуясь статьями 27.1, 28 Устава Муниципального образования «Каратузский район», ПОСТАНОВЛЯЮ:</w:t>
      </w:r>
    </w:p>
    <w:p w:rsidR="00BB6BFB" w:rsidRPr="00BB6BFB" w:rsidRDefault="00BB6BFB" w:rsidP="00BB6BFB">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1. Внести изменение в пункт 3 постановления администрации Каратузского района № 833-п от 26.10.2022 «Об утверждении положения о единовременной выплате в 2022 году подъемных молодым педагогам муниципальных образовательных учреждений муниципального образования «Каратузский район»» и изложить в следующей редакции: </w:t>
      </w:r>
    </w:p>
    <w:p w:rsidR="00BB6BFB" w:rsidRPr="00BB6BFB" w:rsidRDefault="00BB6BFB" w:rsidP="00BB6BFB">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 xml:space="preserve">пункт 3. «3. Для целей настоящего положения молодым педагогом в отрасли образования является специалист, впервые окончивший учреждение: </w:t>
      </w:r>
    </w:p>
    <w:p w:rsidR="00BB6BFB" w:rsidRPr="00BB6BFB" w:rsidRDefault="00BB6BFB" w:rsidP="00BB6BFB">
      <w:pPr>
        <w:widowControl w:val="0"/>
        <w:autoSpaceDE w:val="0"/>
        <w:autoSpaceDN w:val="0"/>
        <w:spacing w:after="0" w:line="240" w:lineRule="auto"/>
        <w:ind w:firstLine="540"/>
        <w:jc w:val="both"/>
        <w:rPr>
          <w:color w:val="auto"/>
          <w:kern w:val="0"/>
          <w:sz w:val="12"/>
          <w:szCs w:val="12"/>
        </w:rPr>
      </w:pPr>
      <w:r w:rsidRPr="00BB6BFB">
        <w:rPr>
          <w:rFonts w:ascii="Times New Roman" w:hAnsi="Times New Roman" w:cs="Times New Roman"/>
          <w:color w:val="auto"/>
          <w:kern w:val="0"/>
          <w:sz w:val="12"/>
          <w:szCs w:val="12"/>
        </w:rPr>
        <w:t>высшего профессионального образования или среднего профессионального образования по направлению подготовки "Образование и педагогика" или в области, соответствующей преподаваемому предмету</w:t>
      </w:r>
      <w:r w:rsidRPr="00BB6BFB">
        <w:rPr>
          <w:color w:val="auto"/>
          <w:kern w:val="0"/>
          <w:sz w:val="12"/>
          <w:szCs w:val="12"/>
        </w:rPr>
        <w:t xml:space="preserve">, </w:t>
      </w:r>
      <w:r w:rsidRPr="00BB6BFB">
        <w:rPr>
          <w:rFonts w:ascii="Times New Roman" w:hAnsi="Times New Roman" w:cs="Times New Roman"/>
          <w:color w:val="auto"/>
          <w:kern w:val="0"/>
          <w:sz w:val="12"/>
          <w:szCs w:val="12"/>
        </w:rPr>
        <w:t xml:space="preserve">либо </w:t>
      </w:r>
    </w:p>
    <w:p w:rsidR="00BB6BFB" w:rsidRPr="00BB6BFB" w:rsidRDefault="00BB6BFB" w:rsidP="00BB6BFB">
      <w:pPr>
        <w:widowControl w:val="0"/>
        <w:autoSpaceDE w:val="0"/>
        <w:autoSpaceDN w:val="0"/>
        <w:spacing w:after="0" w:line="240" w:lineRule="auto"/>
        <w:jc w:val="both"/>
        <w:rPr>
          <w:rFonts w:ascii="Times New Roman" w:hAnsi="Times New Roman" w:cs="Times New Roman"/>
          <w:color w:val="auto"/>
          <w:kern w:val="0"/>
          <w:sz w:val="12"/>
          <w:szCs w:val="12"/>
        </w:rPr>
      </w:pPr>
      <w:r w:rsidRPr="00BB6BFB">
        <w:rPr>
          <w:rFonts w:ascii="Times New Roman" w:hAnsi="Times New Roman" w:cs="Times New Roman"/>
          <w:color w:val="auto"/>
          <w:kern w:val="0"/>
          <w:sz w:val="12"/>
          <w:szCs w:val="12"/>
        </w:rPr>
        <w:t>высшего профессионального образования или среднего профессионального образования и дополнительное профессиональное образование по направлению деятельности в образовательном учреждении.</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lang w:eastAsia="en-US"/>
        </w:rPr>
      </w:pPr>
      <w:r w:rsidRPr="00BB6BFB">
        <w:rPr>
          <w:rFonts w:ascii="Times New Roman" w:hAnsi="Times New Roman" w:cs="Times New Roman"/>
          <w:color w:val="auto"/>
          <w:kern w:val="0"/>
          <w:sz w:val="12"/>
          <w:szCs w:val="12"/>
          <w:lang w:eastAsia="en-US"/>
        </w:rPr>
        <w:t>2. Контроль за исполнением настоящего постановления возложить на А.А. Савина, заместителя главы района по социальным вопросам.</w:t>
      </w:r>
    </w:p>
    <w:p w:rsidR="00BB6BFB" w:rsidRPr="00BB6BFB" w:rsidRDefault="00BB6BFB" w:rsidP="00BB6BFB">
      <w:pPr>
        <w:spacing w:after="0" w:line="240" w:lineRule="auto"/>
        <w:ind w:firstLine="567"/>
        <w:jc w:val="both"/>
        <w:rPr>
          <w:rFonts w:ascii="Times New Roman" w:hAnsi="Times New Roman" w:cs="Times New Roman"/>
          <w:color w:val="auto"/>
          <w:kern w:val="0"/>
          <w:sz w:val="12"/>
          <w:szCs w:val="12"/>
          <w:lang w:eastAsia="en-US"/>
        </w:rPr>
      </w:pPr>
      <w:r w:rsidRPr="00BB6BFB">
        <w:rPr>
          <w:rFonts w:ascii="Times New Roman" w:hAnsi="Times New Roman" w:cs="Times New Roman"/>
          <w:color w:val="auto"/>
          <w:kern w:val="0"/>
          <w:sz w:val="12"/>
          <w:szCs w:val="12"/>
          <w:lang w:eastAsia="en-US"/>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BB6BFB" w:rsidRPr="00BB6BFB" w:rsidRDefault="00BB6BFB" w:rsidP="00BB6BFB">
      <w:pPr>
        <w:spacing w:after="0" w:line="240" w:lineRule="auto"/>
        <w:ind w:firstLine="709"/>
        <w:jc w:val="both"/>
        <w:rPr>
          <w:rFonts w:ascii="Times New Roman" w:hAnsi="Times New Roman" w:cs="Times New Roman"/>
          <w:color w:val="auto"/>
          <w:kern w:val="0"/>
          <w:sz w:val="12"/>
          <w:szCs w:val="12"/>
          <w:lang w:eastAsia="en-US"/>
        </w:rPr>
      </w:pPr>
    </w:p>
    <w:p w:rsidR="00BB6BFB" w:rsidRPr="00BB6BFB" w:rsidRDefault="00BB6BFB" w:rsidP="00BB6BFB">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BB6BFB" w:rsidRPr="00BB6BFB" w:rsidRDefault="00BB6BFB" w:rsidP="00BB6BFB">
      <w:pPr>
        <w:widowControl w:val="0"/>
        <w:autoSpaceDE w:val="0"/>
        <w:autoSpaceDN w:val="0"/>
        <w:adjustRightInd w:val="0"/>
        <w:spacing w:after="0" w:line="240" w:lineRule="auto"/>
        <w:jc w:val="both"/>
        <w:rPr>
          <w:color w:val="auto"/>
          <w:kern w:val="0"/>
          <w:sz w:val="12"/>
          <w:szCs w:val="12"/>
        </w:rPr>
      </w:pPr>
      <w:r w:rsidRPr="00BB6BFB">
        <w:rPr>
          <w:rFonts w:ascii="Times New Roman" w:hAnsi="Times New Roman" w:cs="Times New Roman"/>
          <w:color w:val="auto"/>
          <w:kern w:val="0"/>
          <w:sz w:val="12"/>
          <w:szCs w:val="12"/>
        </w:rPr>
        <w:t>Глава района                                                                                          К.А. Тюнин</w:t>
      </w:r>
    </w:p>
    <w:p w:rsidR="00BD05AA" w:rsidRDefault="00BD05AA"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28"/>
        <w:gridCol w:w="254"/>
        <w:gridCol w:w="304"/>
        <w:gridCol w:w="273"/>
        <w:gridCol w:w="276"/>
        <w:gridCol w:w="290"/>
        <w:gridCol w:w="251"/>
        <w:gridCol w:w="267"/>
        <w:gridCol w:w="279"/>
        <w:gridCol w:w="253"/>
        <w:gridCol w:w="257"/>
        <w:gridCol w:w="257"/>
        <w:gridCol w:w="254"/>
        <w:gridCol w:w="255"/>
        <w:gridCol w:w="279"/>
        <w:gridCol w:w="306"/>
        <w:gridCol w:w="274"/>
        <w:gridCol w:w="289"/>
        <w:gridCol w:w="283"/>
        <w:gridCol w:w="283"/>
        <w:gridCol w:w="279"/>
        <w:gridCol w:w="311"/>
        <w:gridCol w:w="228"/>
        <w:gridCol w:w="228"/>
        <w:gridCol w:w="228"/>
        <w:gridCol w:w="228"/>
        <w:gridCol w:w="228"/>
        <w:gridCol w:w="228"/>
        <w:gridCol w:w="249"/>
        <w:gridCol w:w="241"/>
        <w:gridCol w:w="237"/>
        <w:gridCol w:w="253"/>
        <w:gridCol w:w="259"/>
        <w:gridCol w:w="255"/>
        <w:gridCol w:w="288"/>
        <w:gridCol w:w="274"/>
        <w:gridCol w:w="259"/>
        <w:gridCol w:w="259"/>
        <w:gridCol w:w="267"/>
        <w:gridCol w:w="283"/>
        <w:gridCol w:w="277"/>
        <w:gridCol w:w="259"/>
        <w:gridCol w:w="243"/>
      </w:tblGrid>
      <w:tr w:rsidR="008F06B3" w:rsidRPr="008F06B3" w:rsidTr="008F06B3">
        <w:trPr>
          <w:trHeight w:val="20"/>
        </w:trPr>
        <w:tc>
          <w:tcPr>
            <w:tcW w:w="9355" w:type="dxa"/>
            <w:gridSpan w:val="43"/>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Перечнь муниципального имущества находящегося в собственности муниципального образования «Каратузский район» и свободных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субъектами малого и среднего предпринимательства и организациями, образующим инфраструктуру поддержки субъектов малого и среднего предпринимательства</w:t>
            </w:r>
          </w:p>
        </w:tc>
      </w:tr>
      <w:tr w:rsidR="008F06B3" w:rsidRPr="008F06B3" w:rsidTr="008F06B3">
        <w:trPr>
          <w:trHeight w:val="20"/>
        </w:trPr>
        <w:tc>
          <w:tcPr>
            <w:tcW w:w="67"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п/п</w:t>
            </w:r>
          </w:p>
        </w:tc>
        <w:tc>
          <w:tcPr>
            <w:tcW w:w="220"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Номер в реестре иму</w:t>
            </w:r>
            <w:r w:rsidRPr="008F06B3">
              <w:rPr>
                <w:rFonts w:ascii="Times New Roman" w:hAnsi="Times New Roman" w:cs="Times New Roman"/>
                <w:color w:val="auto"/>
                <w:kern w:val="0"/>
                <w:sz w:val="12"/>
                <w:szCs w:val="12"/>
              </w:rPr>
              <w:lastRenderedPageBreak/>
              <w:t>щест-ва</w:t>
            </w:r>
            <w:r w:rsidRPr="008F06B3">
              <w:rPr>
                <w:rFonts w:ascii="Times New Roman" w:hAnsi="Times New Roman" w:cs="Times New Roman"/>
                <w:color w:val="auto"/>
                <w:kern w:val="0"/>
                <w:sz w:val="12"/>
                <w:szCs w:val="12"/>
                <w:vertAlign w:val="superscript"/>
              </w:rPr>
              <w:t>1</w:t>
            </w:r>
          </w:p>
        </w:tc>
        <w:tc>
          <w:tcPr>
            <w:tcW w:w="458"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Адрес (местоположени</w:t>
            </w:r>
            <w:r w:rsidRPr="008F06B3">
              <w:rPr>
                <w:rFonts w:ascii="Times New Roman" w:hAnsi="Times New Roman" w:cs="Times New Roman"/>
                <w:color w:val="auto"/>
                <w:kern w:val="0"/>
                <w:sz w:val="12"/>
                <w:szCs w:val="12"/>
              </w:rPr>
              <w:lastRenderedPageBreak/>
              <w:t>е) объекта</w:t>
            </w:r>
          </w:p>
        </w:tc>
        <w:tc>
          <w:tcPr>
            <w:tcW w:w="2921" w:type="dxa"/>
            <w:gridSpan w:val="11"/>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Структурированный адрес объекта</w:t>
            </w:r>
          </w:p>
        </w:tc>
        <w:tc>
          <w:tcPr>
            <w:tcW w:w="282"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Вид объекта недвижимо</w:t>
            </w:r>
            <w:r w:rsidRPr="008F06B3">
              <w:rPr>
                <w:rFonts w:ascii="Times New Roman" w:hAnsi="Times New Roman" w:cs="Times New Roman"/>
                <w:color w:val="auto"/>
                <w:kern w:val="0"/>
                <w:sz w:val="12"/>
                <w:szCs w:val="12"/>
              </w:rPr>
              <w:lastRenderedPageBreak/>
              <w:t>сти; движимое имущество</w:t>
            </w:r>
          </w:p>
        </w:tc>
        <w:tc>
          <w:tcPr>
            <w:tcW w:w="2265" w:type="dxa"/>
            <w:gridSpan w:val="7"/>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Сведения о недвижимом имуществе или его части</w:t>
            </w:r>
          </w:p>
        </w:tc>
        <w:tc>
          <w:tcPr>
            <w:tcW w:w="372" w:type="dxa"/>
            <w:gridSpan w:val="6"/>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Сведения о движимом имуществе</w:t>
            </w:r>
            <w:r w:rsidRPr="008F06B3">
              <w:rPr>
                <w:rFonts w:ascii="Times New Roman" w:hAnsi="Times New Roman" w:cs="Times New Roman"/>
                <w:color w:val="auto"/>
                <w:kern w:val="0"/>
                <w:sz w:val="12"/>
                <w:szCs w:val="12"/>
                <w:vertAlign w:val="superscript"/>
              </w:rPr>
              <w:t>11</w:t>
            </w:r>
          </w:p>
        </w:tc>
        <w:tc>
          <w:tcPr>
            <w:tcW w:w="1699" w:type="dxa"/>
            <w:gridSpan w:val="10"/>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Сведения о праве аренды или безвозмездного пользования имуществом</w:t>
            </w:r>
            <w:r w:rsidRPr="008F06B3">
              <w:rPr>
                <w:rFonts w:ascii="Times New Roman" w:hAnsi="Times New Roman" w:cs="Times New Roman"/>
                <w:color w:val="auto"/>
                <w:kern w:val="0"/>
                <w:sz w:val="12"/>
                <w:szCs w:val="12"/>
                <w:vertAlign w:val="superscript"/>
              </w:rPr>
              <w:t>12</w:t>
            </w:r>
          </w:p>
        </w:tc>
        <w:tc>
          <w:tcPr>
            <w:tcW w:w="257"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Указать одно из знач</w:t>
            </w:r>
            <w:r w:rsidRPr="008F06B3">
              <w:rPr>
                <w:rFonts w:ascii="Times New Roman" w:hAnsi="Times New Roman" w:cs="Times New Roman"/>
                <w:color w:val="auto"/>
                <w:kern w:val="0"/>
                <w:sz w:val="12"/>
                <w:szCs w:val="12"/>
              </w:rPr>
              <w:lastRenderedPageBreak/>
              <w:t>ений: в перечне (изменениях в перечни)</w:t>
            </w:r>
          </w:p>
        </w:tc>
        <w:tc>
          <w:tcPr>
            <w:tcW w:w="814" w:type="dxa"/>
            <w:gridSpan w:val="4"/>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Сведения о правовом акте, в соответствии с которым имущество включено в перечень (изменены сведения об имуществе в перечне)</w:t>
            </w:r>
            <w:r w:rsidRPr="008F06B3">
              <w:rPr>
                <w:rFonts w:ascii="Times New Roman" w:hAnsi="Times New Roman" w:cs="Times New Roman"/>
                <w:color w:val="auto"/>
                <w:kern w:val="0"/>
                <w:sz w:val="12"/>
                <w:szCs w:val="12"/>
                <w:vertAlign w:val="superscript"/>
              </w:rPr>
              <w:t>14</w:t>
            </w:r>
          </w:p>
        </w:tc>
      </w:tr>
      <w:tr w:rsidR="008F06B3" w:rsidRPr="008F06B3" w:rsidTr="008F06B3">
        <w:trPr>
          <w:trHeight w:val="20"/>
        </w:trPr>
        <w:tc>
          <w:tcPr>
            <w:tcW w:w="6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45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21" w:type="dxa"/>
            <w:gridSpan w:val="11"/>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8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54" w:type="dxa"/>
            <w:gridSpan w:val="2"/>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 номер</w:t>
            </w:r>
            <w:r w:rsidRPr="008F06B3">
              <w:rPr>
                <w:rFonts w:ascii="Times New Roman" w:hAnsi="Times New Roman" w:cs="Times New Roman"/>
                <w:color w:val="auto"/>
                <w:kern w:val="0"/>
                <w:sz w:val="12"/>
                <w:szCs w:val="12"/>
                <w:vertAlign w:val="superscript"/>
              </w:rPr>
              <w:t xml:space="preserve"> 7</w:t>
            </w:r>
          </w:p>
        </w:tc>
        <w:tc>
          <w:tcPr>
            <w:tcW w:w="322"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xml:space="preserve">Номер части объекта </w:t>
            </w:r>
            <w:r w:rsidRPr="008F06B3">
              <w:rPr>
                <w:rFonts w:ascii="Times New Roman" w:hAnsi="Times New Roman" w:cs="Times New Roman"/>
                <w:color w:val="auto"/>
                <w:kern w:val="0"/>
                <w:sz w:val="12"/>
                <w:szCs w:val="12"/>
              </w:rPr>
              <w:lastRenderedPageBreak/>
              <w:t>недвижимости согласно сведениям государственного кадастра недвижимости</w:t>
            </w:r>
            <w:r w:rsidRPr="008F06B3">
              <w:rPr>
                <w:rFonts w:ascii="Times New Roman" w:hAnsi="Times New Roman" w:cs="Times New Roman"/>
                <w:color w:val="auto"/>
                <w:kern w:val="0"/>
                <w:sz w:val="12"/>
                <w:szCs w:val="12"/>
                <w:vertAlign w:val="superscript"/>
              </w:rPr>
              <w:t>8</w:t>
            </w:r>
          </w:p>
        </w:tc>
        <w:tc>
          <w:tcPr>
            <w:tcW w:w="876" w:type="dxa"/>
            <w:gridSpan w:val="3"/>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Основная характеристика объекта недвижимости</w:t>
            </w:r>
            <w:r w:rsidRPr="008F06B3">
              <w:rPr>
                <w:rFonts w:ascii="Times New Roman" w:hAnsi="Times New Roman" w:cs="Times New Roman"/>
                <w:color w:val="auto"/>
                <w:kern w:val="0"/>
                <w:sz w:val="12"/>
                <w:szCs w:val="12"/>
                <w:vertAlign w:val="superscript"/>
              </w:rPr>
              <w:t>9</w:t>
            </w:r>
          </w:p>
        </w:tc>
        <w:tc>
          <w:tcPr>
            <w:tcW w:w="413"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Наименование объек</w:t>
            </w:r>
            <w:r w:rsidRPr="008F06B3">
              <w:rPr>
                <w:rFonts w:ascii="Times New Roman" w:hAnsi="Times New Roman" w:cs="Times New Roman"/>
                <w:color w:val="auto"/>
                <w:kern w:val="0"/>
                <w:sz w:val="12"/>
                <w:szCs w:val="12"/>
              </w:rPr>
              <w:lastRenderedPageBreak/>
              <w:t>та учета</w:t>
            </w:r>
            <w:r w:rsidRPr="008F06B3">
              <w:rPr>
                <w:rFonts w:ascii="Times New Roman" w:hAnsi="Times New Roman" w:cs="Times New Roman"/>
                <w:color w:val="auto"/>
                <w:kern w:val="0"/>
                <w:sz w:val="12"/>
                <w:szCs w:val="12"/>
                <w:vertAlign w:val="superscript"/>
              </w:rPr>
              <w:t>10</w:t>
            </w:r>
          </w:p>
        </w:tc>
        <w:tc>
          <w:tcPr>
            <w:tcW w:w="372" w:type="dxa"/>
            <w:gridSpan w:val="6"/>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787" w:type="dxa"/>
            <w:gridSpan w:val="5"/>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организации, образующей инфраструктуру поддержки субъектов малого и среднего предпринимательства</w:t>
            </w:r>
          </w:p>
        </w:tc>
        <w:tc>
          <w:tcPr>
            <w:tcW w:w="912" w:type="dxa"/>
            <w:gridSpan w:val="5"/>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субъекта малого и среднего предпринимательства</w:t>
            </w:r>
          </w:p>
        </w:tc>
        <w:tc>
          <w:tcPr>
            <w:tcW w:w="25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814" w:type="dxa"/>
            <w:gridSpan w:val="4"/>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r>
      <w:tr w:rsidR="008F06B3" w:rsidRPr="008F06B3" w:rsidTr="008F06B3">
        <w:trPr>
          <w:trHeight w:val="20"/>
        </w:trPr>
        <w:tc>
          <w:tcPr>
            <w:tcW w:w="6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45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21" w:type="dxa"/>
            <w:gridSpan w:val="11"/>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8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54" w:type="dxa"/>
            <w:gridSpan w:val="2"/>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2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7"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Тип (площ</w:t>
            </w:r>
            <w:r w:rsidRPr="008F06B3">
              <w:rPr>
                <w:rFonts w:ascii="Times New Roman" w:hAnsi="Times New Roman" w:cs="Times New Roman"/>
                <w:color w:val="auto"/>
                <w:kern w:val="0"/>
                <w:sz w:val="12"/>
                <w:szCs w:val="12"/>
              </w:rPr>
              <w:lastRenderedPageBreak/>
              <w:t>адь - для земельных участков, зданий, помещений;  протяженность, объем, площадь, глубина залегания и т.п. - для сооружений; пр</w:t>
            </w:r>
            <w:r w:rsidRPr="008F06B3">
              <w:rPr>
                <w:rFonts w:ascii="Times New Roman" w:hAnsi="Times New Roman" w:cs="Times New Roman"/>
                <w:color w:val="auto"/>
                <w:kern w:val="0"/>
                <w:sz w:val="12"/>
                <w:szCs w:val="12"/>
              </w:rPr>
              <w:lastRenderedPageBreak/>
              <w:t>отяженность, объем, площадь, глубина залегания и т.п. согласно проектной документации - для объектов незавершенного строит</w:t>
            </w:r>
            <w:r w:rsidRPr="008F06B3">
              <w:rPr>
                <w:rFonts w:ascii="Times New Roman" w:hAnsi="Times New Roman" w:cs="Times New Roman"/>
                <w:color w:val="auto"/>
                <w:kern w:val="0"/>
                <w:sz w:val="12"/>
                <w:szCs w:val="12"/>
              </w:rPr>
              <w:lastRenderedPageBreak/>
              <w:t>ельства)</w:t>
            </w:r>
          </w:p>
        </w:tc>
        <w:tc>
          <w:tcPr>
            <w:tcW w:w="297"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Фактичес</w:t>
            </w:r>
            <w:r w:rsidRPr="008F06B3">
              <w:rPr>
                <w:rFonts w:ascii="Times New Roman" w:hAnsi="Times New Roman" w:cs="Times New Roman"/>
                <w:color w:val="auto"/>
                <w:kern w:val="0"/>
                <w:sz w:val="12"/>
                <w:szCs w:val="12"/>
              </w:rPr>
              <w:t>кое значение/ Проектируемое значение (для объектов незавершенного строительства)</w:t>
            </w:r>
          </w:p>
        </w:tc>
        <w:tc>
          <w:tcPr>
            <w:tcW w:w="282"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Единица и</w:t>
            </w:r>
            <w:r w:rsidRPr="008F06B3">
              <w:rPr>
                <w:rFonts w:ascii="Times New Roman" w:hAnsi="Times New Roman" w:cs="Times New Roman"/>
                <w:color w:val="auto"/>
                <w:kern w:val="0"/>
                <w:sz w:val="12"/>
                <w:szCs w:val="12"/>
              </w:rPr>
              <w:lastRenderedPageBreak/>
              <w:t>змерения (для площади - кв. м; для протяженности - м; для глубины залегания - м; для объема - куб. м)</w:t>
            </w:r>
          </w:p>
        </w:tc>
        <w:tc>
          <w:tcPr>
            <w:tcW w:w="41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val="restart"/>
            <w:textDirection w:val="btLr"/>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Тип: оборудование, машины, механизмы, установки, транспортные средства, инвентарь, инструменты, иное</w:t>
            </w:r>
          </w:p>
        </w:tc>
        <w:tc>
          <w:tcPr>
            <w:tcW w:w="62" w:type="dxa"/>
            <w:vMerge w:val="restart"/>
            <w:textDirection w:val="btLr"/>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Государственный регистрационный знак (при наличии)</w:t>
            </w:r>
          </w:p>
        </w:tc>
        <w:tc>
          <w:tcPr>
            <w:tcW w:w="62" w:type="dxa"/>
            <w:vMerge w:val="restart"/>
            <w:textDirection w:val="btLr"/>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Наименование объекта учета</w:t>
            </w:r>
          </w:p>
        </w:tc>
        <w:tc>
          <w:tcPr>
            <w:tcW w:w="62" w:type="dxa"/>
            <w:vMerge w:val="restart"/>
            <w:textDirection w:val="btLr"/>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Марка, модель</w:t>
            </w:r>
          </w:p>
        </w:tc>
        <w:tc>
          <w:tcPr>
            <w:tcW w:w="62" w:type="dxa"/>
            <w:vMerge w:val="restart"/>
            <w:textDirection w:val="btLr"/>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Год выпуска</w:t>
            </w:r>
          </w:p>
        </w:tc>
        <w:tc>
          <w:tcPr>
            <w:tcW w:w="62" w:type="dxa"/>
            <w:vMerge w:val="restart"/>
            <w:textDirection w:val="btLr"/>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 номер объекта недвижимого имущества, в том числе земельного участка, в (на) котором расположен объект</w:t>
            </w:r>
          </w:p>
        </w:tc>
        <w:tc>
          <w:tcPr>
            <w:tcW w:w="406" w:type="dxa"/>
            <w:gridSpan w:val="3"/>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Правообладатель</w:t>
            </w:r>
          </w:p>
        </w:tc>
        <w:tc>
          <w:tcPr>
            <w:tcW w:w="381" w:type="dxa"/>
            <w:gridSpan w:val="2"/>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Документы основание</w:t>
            </w:r>
          </w:p>
        </w:tc>
        <w:tc>
          <w:tcPr>
            <w:tcW w:w="531" w:type="dxa"/>
            <w:gridSpan w:val="3"/>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Правообладатель</w:t>
            </w:r>
          </w:p>
        </w:tc>
        <w:tc>
          <w:tcPr>
            <w:tcW w:w="381" w:type="dxa"/>
            <w:gridSpan w:val="2"/>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Документы основание</w:t>
            </w:r>
          </w:p>
        </w:tc>
        <w:tc>
          <w:tcPr>
            <w:tcW w:w="25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4"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Наименов</w:t>
            </w:r>
            <w:r w:rsidRPr="008F06B3">
              <w:rPr>
                <w:rFonts w:ascii="Times New Roman" w:hAnsi="Times New Roman" w:cs="Times New Roman"/>
                <w:color w:val="auto"/>
                <w:kern w:val="0"/>
                <w:sz w:val="12"/>
                <w:szCs w:val="12"/>
              </w:rPr>
              <w:lastRenderedPageBreak/>
              <w:t>ание органа, принявшего документ</w:t>
            </w:r>
          </w:p>
        </w:tc>
        <w:tc>
          <w:tcPr>
            <w:tcW w:w="220"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Вид доку</w:t>
            </w:r>
            <w:r w:rsidRPr="008F06B3">
              <w:rPr>
                <w:rFonts w:ascii="Times New Roman" w:hAnsi="Times New Roman" w:cs="Times New Roman"/>
                <w:color w:val="auto"/>
                <w:kern w:val="0"/>
                <w:sz w:val="12"/>
                <w:szCs w:val="12"/>
              </w:rPr>
              <w:lastRenderedPageBreak/>
              <w:t>мента</w:t>
            </w:r>
          </w:p>
        </w:tc>
        <w:tc>
          <w:tcPr>
            <w:tcW w:w="300" w:type="dxa"/>
            <w:gridSpan w:val="2"/>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Реквизиты документа</w:t>
            </w:r>
          </w:p>
        </w:tc>
      </w:tr>
      <w:tr w:rsidR="008F06B3" w:rsidRPr="008F06B3" w:rsidTr="008F06B3">
        <w:trPr>
          <w:trHeight w:val="138"/>
        </w:trPr>
        <w:tc>
          <w:tcPr>
            <w:tcW w:w="6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45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11"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На</w:t>
            </w:r>
            <w:r w:rsidRPr="008F06B3">
              <w:rPr>
                <w:rFonts w:ascii="Times New Roman" w:hAnsi="Times New Roman" w:cs="Times New Roman"/>
                <w:color w:val="auto"/>
                <w:kern w:val="0"/>
                <w:sz w:val="12"/>
                <w:szCs w:val="12"/>
              </w:rPr>
              <w:lastRenderedPageBreak/>
              <w:t>именова-ние субъекта Российской Федерации</w:t>
            </w:r>
            <w:r w:rsidRPr="008F06B3">
              <w:rPr>
                <w:rFonts w:ascii="Times New Roman" w:hAnsi="Times New Roman" w:cs="Times New Roman"/>
                <w:color w:val="auto"/>
                <w:kern w:val="0"/>
                <w:sz w:val="12"/>
                <w:szCs w:val="12"/>
                <w:vertAlign w:val="superscript"/>
              </w:rPr>
              <w:t>3</w:t>
            </w:r>
          </w:p>
        </w:tc>
        <w:tc>
          <w:tcPr>
            <w:tcW w:w="319"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На</w:t>
            </w:r>
            <w:r w:rsidRPr="008F06B3">
              <w:rPr>
                <w:rFonts w:ascii="Times New Roman" w:hAnsi="Times New Roman" w:cs="Times New Roman"/>
                <w:color w:val="auto"/>
                <w:kern w:val="0"/>
                <w:sz w:val="12"/>
                <w:szCs w:val="12"/>
              </w:rPr>
              <w:lastRenderedPageBreak/>
              <w:t>именование муници- пального района / городского округа / внутри-городского округа территории города федерально-го значен</w:t>
            </w:r>
            <w:r w:rsidRPr="008F06B3">
              <w:rPr>
                <w:rFonts w:ascii="Times New Roman" w:hAnsi="Times New Roman" w:cs="Times New Roman"/>
                <w:color w:val="auto"/>
                <w:kern w:val="0"/>
                <w:sz w:val="12"/>
                <w:szCs w:val="12"/>
              </w:rPr>
              <w:lastRenderedPageBreak/>
              <w:t>ия</w:t>
            </w:r>
          </w:p>
        </w:tc>
        <w:tc>
          <w:tcPr>
            <w:tcW w:w="388"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На</w:t>
            </w:r>
            <w:r w:rsidRPr="008F06B3">
              <w:rPr>
                <w:rFonts w:ascii="Times New Roman" w:hAnsi="Times New Roman" w:cs="Times New Roman"/>
                <w:color w:val="auto"/>
                <w:kern w:val="0"/>
                <w:sz w:val="12"/>
                <w:szCs w:val="12"/>
              </w:rPr>
              <w:t>именование городского поселения / сельского поселения/ внутригородского района городского округа</w:t>
            </w:r>
          </w:p>
        </w:tc>
        <w:tc>
          <w:tcPr>
            <w:tcW w:w="200"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Ви</w:t>
            </w:r>
            <w:r w:rsidRPr="008F06B3">
              <w:rPr>
                <w:rFonts w:ascii="Times New Roman" w:hAnsi="Times New Roman" w:cs="Times New Roman"/>
                <w:color w:val="auto"/>
                <w:kern w:val="0"/>
                <w:sz w:val="12"/>
                <w:szCs w:val="12"/>
              </w:rPr>
              <w:lastRenderedPageBreak/>
              <w:t>д населен-ного пункта</w:t>
            </w:r>
          </w:p>
        </w:tc>
        <w:tc>
          <w:tcPr>
            <w:tcW w:w="273"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На</w:t>
            </w:r>
            <w:r w:rsidRPr="008F06B3">
              <w:rPr>
                <w:rFonts w:ascii="Times New Roman" w:hAnsi="Times New Roman" w:cs="Times New Roman"/>
                <w:color w:val="auto"/>
                <w:kern w:val="0"/>
                <w:sz w:val="12"/>
                <w:szCs w:val="12"/>
              </w:rPr>
              <w:lastRenderedPageBreak/>
              <w:t>име-нование населен-ного пункта</w:t>
            </w:r>
          </w:p>
        </w:tc>
        <w:tc>
          <w:tcPr>
            <w:tcW w:w="335"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Ти</w:t>
            </w:r>
            <w:r w:rsidRPr="008F06B3">
              <w:rPr>
                <w:rFonts w:ascii="Times New Roman" w:hAnsi="Times New Roman" w:cs="Times New Roman"/>
                <w:color w:val="auto"/>
                <w:kern w:val="0"/>
                <w:sz w:val="12"/>
                <w:szCs w:val="12"/>
              </w:rPr>
              <w:lastRenderedPageBreak/>
              <w:t>п элемента планировочной структуры</w:t>
            </w:r>
          </w:p>
        </w:tc>
        <w:tc>
          <w:tcPr>
            <w:tcW w:w="209"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На</w:t>
            </w:r>
            <w:r w:rsidRPr="008F06B3">
              <w:rPr>
                <w:rFonts w:ascii="Times New Roman" w:hAnsi="Times New Roman" w:cs="Times New Roman"/>
                <w:color w:val="auto"/>
                <w:kern w:val="0"/>
                <w:sz w:val="12"/>
                <w:szCs w:val="12"/>
              </w:rPr>
              <w:lastRenderedPageBreak/>
              <w:t>име-нование элемента плани-ровоч-ной структу-ры</w:t>
            </w:r>
          </w:p>
        </w:tc>
        <w:tc>
          <w:tcPr>
            <w:tcW w:w="227"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Ти</w:t>
            </w:r>
            <w:r w:rsidRPr="008F06B3">
              <w:rPr>
                <w:rFonts w:ascii="Times New Roman" w:hAnsi="Times New Roman" w:cs="Times New Roman"/>
                <w:color w:val="auto"/>
                <w:kern w:val="0"/>
                <w:sz w:val="12"/>
                <w:szCs w:val="12"/>
              </w:rPr>
              <w:lastRenderedPageBreak/>
              <w:t>п элемента улично-дорожной сети</w:t>
            </w:r>
          </w:p>
        </w:tc>
        <w:tc>
          <w:tcPr>
            <w:tcW w:w="227"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На</w:t>
            </w:r>
            <w:r w:rsidRPr="008F06B3">
              <w:rPr>
                <w:rFonts w:ascii="Times New Roman" w:hAnsi="Times New Roman" w:cs="Times New Roman"/>
                <w:color w:val="auto"/>
                <w:kern w:val="0"/>
                <w:sz w:val="12"/>
                <w:szCs w:val="12"/>
              </w:rPr>
              <w:lastRenderedPageBreak/>
              <w:t>имено-вание элемента улично-дорожной сети</w:t>
            </w:r>
          </w:p>
        </w:tc>
        <w:tc>
          <w:tcPr>
            <w:tcW w:w="212"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Но</w:t>
            </w:r>
            <w:r w:rsidRPr="008F06B3">
              <w:rPr>
                <w:rFonts w:ascii="Times New Roman" w:hAnsi="Times New Roman" w:cs="Times New Roman"/>
                <w:color w:val="auto"/>
                <w:kern w:val="0"/>
                <w:sz w:val="12"/>
                <w:szCs w:val="12"/>
              </w:rPr>
              <w:lastRenderedPageBreak/>
              <w:t>мер дома (включая литеру)</w:t>
            </w:r>
          </w:p>
        </w:tc>
        <w:tc>
          <w:tcPr>
            <w:tcW w:w="220"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Ти</w:t>
            </w:r>
            <w:r w:rsidRPr="008F06B3">
              <w:rPr>
                <w:rFonts w:ascii="Times New Roman" w:hAnsi="Times New Roman" w:cs="Times New Roman"/>
                <w:color w:val="auto"/>
                <w:kern w:val="0"/>
                <w:sz w:val="12"/>
                <w:szCs w:val="12"/>
              </w:rPr>
              <w:lastRenderedPageBreak/>
              <w:t>п и номер корпуса, строения, владения</w:t>
            </w:r>
          </w:p>
        </w:tc>
        <w:tc>
          <w:tcPr>
            <w:tcW w:w="28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54" w:type="dxa"/>
            <w:gridSpan w:val="2"/>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2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8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41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64"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w:t>
            </w:r>
            <w:r w:rsidRPr="008F06B3">
              <w:rPr>
                <w:rFonts w:ascii="Times New Roman" w:hAnsi="Times New Roman" w:cs="Times New Roman"/>
                <w:color w:val="auto"/>
                <w:kern w:val="0"/>
                <w:sz w:val="12"/>
                <w:szCs w:val="12"/>
              </w:rPr>
              <w:lastRenderedPageBreak/>
              <w:t>лное наиме-нование</w:t>
            </w:r>
          </w:p>
        </w:tc>
        <w:tc>
          <w:tcPr>
            <w:tcW w:w="129"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ОГ</w:t>
            </w:r>
            <w:r w:rsidRPr="008F06B3">
              <w:rPr>
                <w:rFonts w:ascii="Times New Roman" w:hAnsi="Times New Roman" w:cs="Times New Roman"/>
                <w:color w:val="auto"/>
                <w:kern w:val="0"/>
                <w:sz w:val="12"/>
                <w:szCs w:val="12"/>
              </w:rPr>
              <w:lastRenderedPageBreak/>
              <w:t>РН</w:t>
            </w:r>
          </w:p>
        </w:tc>
        <w:tc>
          <w:tcPr>
            <w:tcW w:w="113"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ИН</w:t>
            </w:r>
            <w:r w:rsidRPr="008F06B3">
              <w:rPr>
                <w:rFonts w:ascii="Times New Roman" w:hAnsi="Times New Roman" w:cs="Times New Roman"/>
                <w:color w:val="auto"/>
                <w:kern w:val="0"/>
                <w:sz w:val="12"/>
                <w:szCs w:val="12"/>
              </w:rPr>
              <w:lastRenderedPageBreak/>
              <w:t>Н</w:t>
            </w:r>
          </w:p>
        </w:tc>
        <w:tc>
          <w:tcPr>
            <w:tcW w:w="178"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Да</w:t>
            </w:r>
            <w:r w:rsidRPr="008F06B3">
              <w:rPr>
                <w:rFonts w:ascii="Times New Roman" w:hAnsi="Times New Roman" w:cs="Times New Roman"/>
                <w:color w:val="auto"/>
                <w:kern w:val="0"/>
                <w:sz w:val="12"/>
                <w:szCs w:val="12"/>
              </w:rPr>
              <w:lastRenderedPageBreak/>
              <w:t>та заключе-ния договора</w:t>
            </w:r>
          </w:p>
        </w:tc>
        <w:tc>
          <w:tcPr>
            <w:tcW w:w="203"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Да</w:t>
            </w:r>
            <w:r w:rsidRPr="008F06B3">
              <w:rPr>
                <w:rFonts w:ascii="Times New Roman" w:hAnsi="Times New Roman" w:cs="Times New Roman"/>
                <w:color w:val="auto"/>
                <w:kern w:val="0"/>
                <w:sz w:val="12"/>
                <w:szCs w:val="12"/>
              </w:rPr>
              <w:lastRenderedPageBreak/>
              <w:t>та окончания действия договора</w:t>
            </w:r>
          </w:p>
        </w:tc>
        <w:tc>
          <w:tcPr>
            <w:tcW w:w="185"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w:t>
            </w:r>
            <w:r w:rsidRPr="008F06B3">
              <w:rPr>
                <w:rFonts w:ascii="Times New Roman" w:hAnsi="Times New Roman" w:cs="Times New Roman"/>
                <w:color w:val="auto"/>
                <w:kern w:val="0"/>
                <w:sz w:val="12"/>
                <w:szCs w:val="12"/>
              </w:rPr>
              <w:lastRenderedPageBreak/>
              <w:t xml:space="preserve">лное наиме-нование </w:t>
            </w:r>
          </w:p>
        </w:tc>
        <w:tc>
          <w:tcPr>
            <w:tcW w:w="189"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ОГ</w:t>
            </w:r>
            <w:r w:rsidRPr="008F06B3">
              <w:rPr>
                <w:rFonts w:ascii="Times New Roman" w:hAnsi="Times New Roman" w:cs="Times New Roman"/>
                <w:color w:val="auto"/>
                <w:kern w:val="0"/>
                <w:sz w:val="12"/>
                <w:szCs w:val="12"/>
              </w:rPr>
              <w:lastRenderedPageBreak/>
              <w:t>РН</w:t>
            </w:r>
          </w:p>
        </w:tc>
        <w:tc>
          <w:tcPr>
            <w:tcW w:w="157"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ИН</w:t>
            </w:r>
            <w:r w:rsidRPr="008F06B3">
              <w:rPr>
                <w:rFonts w:ascii="Times New Roman" w:hAnsi="Times New Roman" w:cs="Times New Roman"/>
                <w:color w:val="auto"/>
                <w:kern w:val="0"/>
                <w:sz w:val="12"/>
                <w:szCs w:val="12"/>
              </w:rPr>
              <w:lastRenderedPageBreak/>
              <w:t xml:space="preserve">Н </w:t>
            </w:r>
          </w:p>
        </w:tc>
        <w:tc>
          <w:tcPr>
            <w:tcW w:w="178"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Да</w:t>
            </w:r>
            <w:r w:rsidRPr="008F06B3">
              <w:rPr>
                <w:rFonts w:ascii="Times New Roman" w:hAnsi="Times New Roman" w:cs="Times New Roman"/>
                <w:color w:val="auto"/>
                <w:kern w:val="0"/>
                <w:sz w:val="12"/>
                <w:szCs w:val="12"/>
              </w:rPr>
              <w:lastRenderedPageBreak/>
              <w:t xml:space="preserve">та заключе-ния договора </w:t>
            </w:r>
          </w:p>
        </w:tc>
        <w:tc>
          <w:tcPr>
            <w:tcW w:w="203"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Да</w:t>
            </w:r>
            <w:r w:rsidRPr="008F06B3">
              <w:rPr>
                <w:rFonts w:ascii="Times New Roman" w:hAnsi="Times New Roman" w:cs="Times New Roman"/>
                <w:color w:val="auto"/>
                <w:kern w:val="0"/>
                <w:sz w:val="12"/>
                <w:szCs w:val="12"/>
              </w:rPr>
              <w:lastRenderedPageBreak/>
              <w:t>та окончания действия договора</w:t>
            </w:r>
          </w:p>
        </w:tc>
        <w:tc>
          <w:tcPr>
            <w:tcW w:w="25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4"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51"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Да</w:t>
            </w:r>
            <w:r w:rsidRPr="008F06B3">
              <w:rPr>
                <w:rFonts w:ascii="Times New Roman" w:hAnsi="Times New Roman" w:cs="Times New Roman"/>
                <w:color w:val="auto"/>
                <w:kern w:val="0"/>
                <w:sz w:val="12"/>
                <w:szCs w:val="12"/>
              </w:rPr>
              <w:lastRenderedPageBreak/>
              <w:t>та</w:t>
            </w:r>
          </w:p>
        </w:tc>
        <w:tc>
          <w:tcPr>
            <w:tcW w:w="149" w:type="dxa"/>
            <w:vMerge w:val="restart"/>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Но</w:t>
            </w:r>
            <w:r w:rsidRPr="008F06B3">
              <w:rPr>
                <w:rFonts w:ascii="Times New Roman" w:hAnsi="Times New Roman" w:cs="Times New Roman"/>
                <w:color w:val="auto"/>
                <w:kern w:val="0"/>
                <w:sz w:val="12"/>
                <w:szCs w:val="12"/>
              </w:rPr>
              <w:lastRenderedPageBreak/>
              <w:t>мер</w:t>
            </w:r>
          </w:p>
        </w:tc>
      </w:tr>
      <w:tr w:rsidR="008F06B3" w:rsidRPr="008F06B3" w:rsidTr="008F06B3">
        <w:trPr>
          <w:trHeight w:val="138"/>
        </w:trPr>
        <w:tc>
          <w:tcPr>
            <w:tcW w:w="6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45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11"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1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8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0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7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35"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0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1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8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54" w:type="dxa"/>
            <w:gridSpan w:val="2"/>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2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8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41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64"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2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1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7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0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85"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8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5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7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0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5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4"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51"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4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r>
      <w:tr w:rsidR="008F06B3" w:rsidRPr="008F06B3" w:rsidTr="008F06B3">
        <w:trPr>
          <w:trHeight w:val="138"/>
        </w:trPr>
        <w:tc>
          <w:tcPr>
            <w:tcW w:w="6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45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11"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1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8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0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7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35"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0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1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8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54" w:type="dxa"/>
            <w:gridSpan w:val="2"/>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2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8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41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64"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2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1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7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0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85"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8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5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7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0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5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4"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51"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4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r>
      <w:tr w:rsidR="008F06B3" w:rsidRPr="008F06B3" w:rsidTr="008F06B3">
        <w:trPr>
          <w:trHeight w:val="20"/>
        </w:trPr>
        <w:tc>
          <w:tcPr>
            <w:tcW w:w="6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45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11"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1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8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0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7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35"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0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1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8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Номер</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Тип (кадастровый, условный, устаревший)</w:t>
            </w:r>
          </w:p>
        </w:tc>
        <w:tc>
          <w:tcPr>
            <w:tcW w:w="32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8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41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62"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64"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2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1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7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0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85"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8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5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78"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03"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57"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94"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220"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51"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c>
          <w:tcPr>
            <w:tcW w:w="149" w:type="dxa"/>
            <w:vMerge/>
            <w:hideMark/>
          </w:tcPr>
          <w:p w:rsidR="008F06B3" w:rsidRPr="008F06B3" w:rsidRDefault="008F06B3" w:rsidP="008F06B3">
            <w:pPr>
              <w:spacing w:after="0" w:line="240" w:lineRule="auto"/>
              <w:rPr>
                <w:rFonts w:ascii="Times New Roman" w:hAnsi="Times New Roman" w:cs="Times New Roman"/>
                <w:color w:val="auto"/>
                <w:kern w:val="0"/>
                <w:sz w:val="12"/>
                <w:szCs w:val="12"/>
              </w:rPr>
            </w:pP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1</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7</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8</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9</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10</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11</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12</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13</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14</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15</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16</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17</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18</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19</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21</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22</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23</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26</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27</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28</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29</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30</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31</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32</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33</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34</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35</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36</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37</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38</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39</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41</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43</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11076</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Россия,Красноярский край, Каратузский район, с. Каратузское, ул. Мира, 76, пом.1</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Красноярский край</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Каратузское</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село</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Каратузское</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улица</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Мира</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76</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пом.1</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помещение</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24:19:0000000:0:503/1</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66</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нежилое помещение гаража</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В перечне</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12.12.2017</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1328</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21850</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w:t>
            </w:r>
            <w:r w:rsidRPr="008F06B3">
              <w:rPr>
                <w:rFonts w:ascii="Times New Roman" w:hAnsi="Times New Roman" w:cs="Times New Roman"/>
                <w:color w:val="auto"/>
                <w:kern w:val="0"/>
                <w:sz w:val="12"/>
                <w:szCs w:val="12"/>
              </w:rPr>
              <w:lastRenderedPageBreak/>
              <w:t>кий район, с. Каратузское, ул. Хлебная,д.26 пом.1</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Красноярский край</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Каратузское</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село</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Каратузское</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улица</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Хлебная</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26</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пом.1</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помещение</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24:19:0101007:957</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247,2</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нежилое помещение</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ИП Петухова Н.В.</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304242334300030</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241900003800</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29.08.2020</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28.08.2025</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В перечне</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12.12.2017</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1328</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39685</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край,Каратузский район,к-з Димитрова,участок №87</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24:19:1801001:236</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1670700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50259</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w:t>
            </w:r>
            <w:r w:rsidRPr="008F06B3">
              <w:rPr>
                <w:rFonts w:ascii="Times New Roman" w:hAnsi="Times New Roman" w:cs="Times New Roman"/>
                <w:color w:val="auto"/>
                <w:kern w:val="0"/>
                <w:sz w:val="12"/>
                <w:szCs w:val="12"/>
              </w:rPr>
              <w:lastRenderedPageBreak/>
              <w:t>расноярский край Каратузский район к-з им. Димитрова,участок №9</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w:t>
            </w:r>
            <w:r w:rsidRPr="008F06B3">
              <w:rPr>
                <w:rFonts w:ascii="Times New Roman" w:hAnsi="Times New Roman" w:cs="Times New Roman"/>
                <w:color w:val="auto"/>
                <w:kern w:val="0"/>
                <w:sz w:val="12"/>
                <w:szCs w:val="12"/>
              </w:rPr>
              <w:lastRenderedPageBreak/>
              <w:t>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24:19:1</w:t>
            </w:r>
            <w:r w:rsidRPr="008F06B3">
              <w:rPr>
                <w:rFonts w:ascii="Times New Roman" w:hAnsi="Times New Roman" w:cs="Times New Roman"/>
                <w:color w:val="auto"/>
                <w:kern w:val="0"/>
                <w:sz w:val="12"/>
                <w:szCs w:val="12"/>
              </w:rPr>
              <w:lastRenderedPageBreak/>
              <w:t>701001:437</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кадастр</w:t>
            </w:r>
            <w:r w:rsidRPr="008F06B3">
              <w:rPr>
                <w:rFonts w:ascii="Times New Roman" w:hAnsi="Times New Roman" w:cs="Times New Roman"/>
                <w:color w:val="auto"/>
                <w:kern w:val="0"/>
                <w:sz w:val="12"/>
                <w:szCs w:val="12"/>
              </w:rPr>
              <w:lastRenderedPageBreak/>
              <w:t>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2430600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w:t>
            </w:r>
            <w:r w:rsidRPr="008F06B3">
              <w:rPr>
                <w:rFonts w:ascii="Times New Roman" w:hAnsi="Times New Roman" w:cs="Times New Roman"/>
                <w:color w:val="auto"/>
                <w:kern w:val="0"/>
                <w:sz w:val="12"/>
                <w:szCs w:val="12"/>
              </w:rPr>
              <w:lastRenderedPageBreak/>
              <w:t>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w:t>
            </w:r>
            <w:r w:rsidRPr="008F06B3">
              <w:rPr>
                <w:rFonts w:ascii="Times New Roman" w:hAnsi="Times New Roman" w:cs="Times New Roman"/>
                <w:color w:val="auto"/>
                <w:kern w:val="0"/>
                <w:sz w:val="12"/>
                <w:szCs w:val="12"/>
              </w:rPr>
              <w:lastRenderedPageBreak/>
              <w:t>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постано</w:t>
            </w:r>
            <w:r w:rsidRPr="008F06B3">
              <w:rPr>
                <w:rFonts w:ascii="Times New Roman" w:hAnsi="Times New Roman" w:cs="Times New Roman"/>
                <w:color w:val="auto"/>
                <w:kern w:val="0"/>
                <w:sz w:val="12"/>
                <w:szCs w:val="12"/>
              </w:rPr>
              <w:lastRenderedPageBreak/>
              <w:t>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25.08.2</w:t>
            </w:r>
            <w:r w:rsidRPr="008F06B3">
              <w:rPr>
                <w:rFonts w:ascii="Times New Roman" w:hAnsi="Times New Roman" w:cs="Times New Roman"/>
                <w:color w:val="auto"/>
                <w:kern w:val="0"/>
                <w:sz w:val="12"/>
                <w:szCs w:val="12"/>
              </w:rPr>
              <w:lastRenderedPageBreak/>
              <w:t>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55469</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к-з им. Димитрова, уч</w:t>
            </w:r>
            <w:r w:rsidRPr="008F06B3">
              <w:rPr>
                <w:rFonts w:ascii="Times New Roman" w:hAnsi="Times New Roman" w:cs="Times New Roman"/>
                <w:color w:val="auto"/>
                <w:kern w:val="0"/>
                <w:sz w:val="12"/>
                <w:szCs w:val="12"/>
              </w:rPr>
              <w:lastRenderedPageBreak/>
              <w:t>асток №170</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24:19:1601002:223</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8100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51133</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к-з "Заречный" участок №184</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24:19:0000000:340</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370200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7</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56396</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xml:space="preserve">Россия Красноярский край Каратузский район </w:t>
            </w:r>
            <w:r w:rsidRPr="008F06B3">
              <w:rPr>
                <w:rFonts w:ascii="Times New Roman" w:hAnsi="Times New Roman" w:cs="Times New Roman"/>
                <w:color w:val="auto"/>
                <w:kern w:val="0"/>
                <w:sz w:val="12"/>
                <w:szCs w:val="12"/>
              </w:rPr>
              <w:lastRenderedPageBreak/>
              <w:t>к-з "Заречный" участок №178</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24:19:0000000:341</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13900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8</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40424</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АО им. Ленина, участок №7</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24:19:0000000:163</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125600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9</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39691</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w:t>
            </w:r>
            <w:r w:rsidRPr="008F06B3">
              <w:rPr>
                <w:rFonts w:ascii="Times New Roman" w:hAnsi="Times New Roman" w:cs="Times New Roman"/>
                <w:color w:val="auto"/>
                <w:kern w:val="0"/>
                <w:sz w:val="12"/>
                <w:szCs w:val="12"/>
              </w:rPr>
              <w:lastRenderedPageBreak/>
              <w:t>узский район к-з им. Димитрова участок №97</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24:19:1801001:240</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1064900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w:t>
            </w:r>
            <w:r w:rsidRPr="008F06B3">
              <w:rPr>
                <w:rFonts w:ascii="Times New Roman" w:hAnsi="Times New Roman" w:cs="Times New Roman"/>
                <w:color w:val="auto"/>
                <w:kern w:val="0"/>
                <w:sz w:val="12"/>
                <w:szCs w:val="12"/>
              </w:rPr>
              <w:lastRenderedPageBreak/>
              <w:t>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10</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40425</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АО им. Ленина участок №6</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24;19:0000000:162</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12300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11</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39696</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w:t>
            </w:r>
            <w:r w:rsidRPr="008F06B3">
              <w:rPr>
                <w:rFonts w:ascii="Times New Roman" w:hAnsi="Times New Roman" w:cs="Times New Roman"/>
                <w:color w:val="auto"/>
                <w:kern w:val="0"/>
                <w:sz w:val="12"/>
                <w:szCs w:val="12"/>
              </w:rPr>
              <w:lastRenderedPageBreak/>
              <w:t>кий край Каратузский район к-з им. Димитрова участок №104</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w:t>
            </w:r>
            <w:r w:rsidRPr="008F06B3">
              <w:rPr>
                <w:rFonts w:ascii="Times New Roman" w:hAnsi="Times New Roman" w:cs="Times New Roman"/>
                <w:color w:val="auto"/>
                <w:kern w:val="0"/>
                <w:sz w:val="12"/>
                <w:szCs w:val="12"/>
              </w:rPr>
              <w:lastRenderedPageBreak/>
              <w:t>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24:19:1901001:3</w:t>
            </w:r>
            <w:r w:rsidRPr="008F06B3">
              <w:rPr>
                <w:rFonts w:ascii="Times New Roman" w:hAnsi="Times New Roman" w:cs="Times New Roman"/>
                <w:color w:val="auto"/>
                <w:kern w:val="0"/>
                <w:sz w:val="12"/>
                <w:szCs w:val="12"/>
              </w:rPr>
              <w:lastRenderedPageBreak/>
              <w:t>72</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280800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w:t>
            </w:r>
            <w:r w:rsidRPr="008F06B3">
              <w:rPr>
                <w:rFonts w:ascii="Times New Roman" w:hAnsi="Times New Roman" w:cs="Times New Roman"/>
                <w:color w:val="auto"/>
                <w:kern w:val="0"/>
                <w:sz w:val="12"/>
                <w:szCs w:val="12"/>
              </w:rPr>
              <w:lastRenderedPageBreak/>
              <w:t>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w:t>
            </w:r>
            <w:r w:rsidRPr="008F06B3">
              <w:rPr>
                <w:rFonts w:ascii="Times New Roman" w:hAnsi="Times New Roman" w:cs="Times New Roman"/>
                <w:color w:val="auto"/>
                <w:kern w:val="0"/>
                <w:sz w:val="12"/>
                <w:szCs w:val="12"/>
              </w:rPr>
              <w:lastRenderedPageBreak/>
              <w:t>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12</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55337</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к-з"Заря", участок №2</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24:19:1901001:353</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501610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13</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3970</w:t>
            </w:r>
            <w:r w:rsidRPr="008F06B3">
              <w:rPr>
                <w:rFonts w:ascii="Times New Roman" w:hAnsi="Times New Roman" w:cs="Times New Roman"/>
                <w:color w:val="auto"/>
                <w:kern w:val="0"/>
                <w:sz w:val="12"/>
                <w:szCs w:val="12"/>
              </w:rPr>
              <w:lastRenderedPageBreak/>
              <w:t>6</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Росс</w:t>
            </w:r>
            <w:r w:rsidRPr="008F06B3">
              <w:rPr>
                <w:rFonts w:ascii="Times New Roman" w:hAnsi="Times New Roman" w:cs="Times New Roman"/>
                <w:color w:val="auto"/>
                <w:kern w:val="0"/>
                <w:sz w:val="12"/>
                <w:szCs w:val="12"/>
              </w:rPr>
              <w:lastRenderedPageBreak/>
              <w:t>ия Красноярский край Каратузский район к-з Заречный участок №177</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w:t>
            </w:r>
            <w:r w:rsidRPr="008F06B3">
              <w:rPr>
                <w:rFonts w:ascii="Times New Roman" w:hAnsi="Times New Roman" w:cs="Times New Roman"/>
                <w:color w:val="auto"/>
                <w:kern w:val="0"/>
                <w:sz w:val="12"/>
                <w:szCs w:val="12"/>
              </w:rPr>
              <w:lastRenderedPageBreak/>
              <w:t>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24:1</w:t>
            </w:r>
            <w:r w:rsidRPr="008F06B3">
              <w:rPr>
                <w:rFonts w:ascii="Times New Roman" w:hAnsi="Times New Roman" w:cs="Times New Roman"/>
                <w:color w:val="auto"/>
                <w:kern w:val="0"/>
                <w:sz w:val="12"/>
                <w:szCs w:val="12"/>
              </w:rPr>
              <w:lastRenderedPageBreak/>
              <w:t>9:1601003:1140</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када</w:t>
            </w:r>
            <w:r w:rsidRPr="008F06B3">
              <w:rPr>
                <w:rFonts w:ascii="Times New Roman" w:hAnsi="Times New Roman" w:cs="Times New Roman"/>
                <w:color w:val="auto"/>
                <w:kern w:val="0"/>
                <w:sz w:val="12"/>
                <w:szCs w:val="12"/>
              </w:rPr>
              <w:lastRenderedPageBreak/>
              <w:t>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w:t>
            </w:r>
            <w:r w:rsidRPr="008F06B3">
              <w:rPr>
                <w:rFonts w:ascii="Times New Roman" w:hAnsi="Times New Roman" w:cs="Times New Roman"/>
                <w:color w:val="auto"/>
                <w:kern w:val="0"/>
                <w:sz w:val="12"/>
                <w:szCs w:val="12"/>
              </w:rPr>
              <w:lastRenderedPageBreak/>
              <w:t>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5760</w:t>
            </w:r>
            <w:r w:rsidRPr="008F06B3">
              <w:rPr>
                <w:rFonts w:ascii="Times New Roman" w:hAnsi="Times New Roman" w:cs="Times New Roman"/>
                <w:color w:val="auto"/>
                <w:kern w:val="0"/>
                <w:sz w:val="12"/>
                <w:szCs w:val="12"/>
              </w:rPr>
              <w:lastRenderedPageBreak/>
              <w:t>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w:t>
            </w:r>
            <w:r w:rsidRPr="008F06B3">
              <w:rPr>
                <w:rFonts w:ascii="Times New Roman" w:hAnsi="Times New Roman" w:cs="Times New Roman"/>
                <w:color w:val="auto"/>
                <w:kern w:val="0"/>
                <w:sz w:val="12"/>
                <w:szCs w:val="12"/>
              </w:rPr>
              <w:lastRenderedPageBreak/>
              <w:t>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w:t>
            </w:r>
            <w:r w:rsidRPr="008F06B3">
              <w:rPr>
                <w:rFonts w:ascii="Times New Roman" w:hAnsi="Times New Roman" w:cs="Times New Roman"/>
                <w:color w:val="auto"/>
                <w:kern w:val="0"/>
                <w:sz w:val="12"/>
                <w:szCs w:val="12"/>
              </w:rPr>
              <w:lastRenderedPageBreak/>
              <w:t>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пост</w:t>
            </w:r>
            <w:r w:rsidRPr="008F06B3">
              <w:rPr>
                <w:rFonts w:ascii="Times New Roman" w:hAnsi="Times New Roman" w:cs="Times New Roman"/>
                <w:color w:val="auto"/>
                <w:kern w:val="0"/>
                <w:sz w:val="12"/>
                <w:szCs w:val="12"/>
              </w:rPr>
              <w:lastRenderedPageBreak/>
              <w:t>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25.0</w:t>
            </w:r>
            <w:r w:rsidRPr="008F06B3">
              <w:rPr>
                <w:rFonts w:ascii="Times New Roman" w:hAnsi="Times New Roman" w:cs="Times New Roman"/>
                <w:color w:val="auto"/>
                <w:kern w:val="0"/>
                <w:sz w:val="12"/>
                <w:szCs w:val="12"/>
              </w:rPr>
              <w:lastRenderedPageBreak/>
              <w:t>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14</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39707</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к-з Саяны участок №</w:t>
            </w:r>
            <w:r w:rsidRPr="008F06B3">
              <w:rPr>
                <w:rFonts w:ascii="Times New Roman" w:hAnsi="Times New Roman" w:cs="Times New Roman"/>
                <w:color w:val="auto"/>
                <w:kern w:val="0"/>
                <w:sz w:val="12"/>
                <w:szCs w:val="12"/>
              </w:rPr>
              <w:lastRenderedPageBreak/>
              <w:t>147</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24:19:0000000:1940</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15300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15</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39708</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к-з Заречный участок №161</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24:19:1601001:2890</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3900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16</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39709</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к-з Заречн</w:t>
            </w:r>
            <w:r w:rsidRPr="008F06B3">
              <w:rPr>
                <w:rFonts w:ascii="Times New Roman" w:hAnsi="Times New Roman" w:cs="Times New Roman"/>
                <w:color w:val="auto"/>
                <w:kern w:val="0"/>
                <w:sz w:val="12"/>
                <w:szCs w:val="12"/>
              </w:rPr>
              <w:lastRenderedPageBreak/>
              <w:t>ый участок №163</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24:19:1601001:2920</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1336900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17</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40397</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АО им. Ленина участок №15</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24:19:1801003:233</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1160500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18</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40426</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w:t>
            </w:r>
            <w:r w:rsidRPr="008F06B3">
              <w:rPr>
                <w:rFonts w:ascii="Times New Roman" w:hAnsi="Times New Roman" w:cs="Times New Roman"/>
                <w:color w:val="auto"/>
                <w:kern w:val="0"/>
                <w:sz w:val="12"/>
                <w:szCs w:val="12"/>
              </w:rPr>
              <w:lastRenderedPageBreak/>
              <w:t>он АО им. Ленина участок №20</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24:19:0000000:210</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71100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19</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40442</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АО им. Ленина участок №21</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24:19:0202001:74</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131400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20</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40441</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Каар</w:t>
            </w:r>
            <w:r w:rsidRPr="008F06B3">
              <w:rPr>
                <w:rFonts w:ascii="Times New Roman" w:hAnsi="Times New Roman" w:cs="Times New Roman"/>
                <w:color w:val="auto"/>
                <w:kern w:val="0"/>
                <w:sz w:val="12"/>
                <w:szCs w:val="12"/>
              </w:rPr>
              <w:lastRenderedPageBreak/>
              <w:t>атузский район АО им. Ленина участок №25</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24:19:1801004:167</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57900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xml:space="preserve">земли сельскохозяйственного </w:t>
            </w:r>
            <w:r w:rsidRPr="008F06B3">
              <w:rPr>
                <w:rFonts w:ascii="Times New Roman" w:hAnsi="Times New Roman" w:cs="Times New Roman"/>
                <w:color w:val="auto"/>
                <w:kern w:val="0"/>
                <w:sz w:val="12"/>
                <w:szCs w:val="12"/>
              </w:rPr>
              <w:lastRenderedPageBreak/>
              <w:t>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w:t>
            </w:r>
            <w:r w:rsidRPr="008F06B3">
              <w:rPr>
                <w:rFonts w:ascii="Times New Roman" w:hAnsi="Times New Roman" w:cs="Times New Roman"/>
                <w:color w:val="auto"/>
                <w:kern w:val="0"/>
                <w:sz w:val="12"/>
                <w:szCs w:val="12"/>
              </w:rPr>
              <w:lastRenderedPageBreak/>
              <w:t>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21</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40389</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АО им. Ленина участок №27</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24:19:1801004:169</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1268100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22</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40390</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Красноярк</w:t>
            </w:r>
            <w:r w:rsidRPr="008F06B3">
              <w:rPr>
                <w:rFonts w:ascii="Times New Roman" w:hAnsi="Times New Roman" w:cs="Times New Roman"/>
                <w:color w:val="auto"/>
                <w:kern w:val="0"/>
                <w:sz w:val="12"/>
                <w:szCs w:val="12"/>
              </w:rPr>
              <w:lastRenderedPageBreak/>
              <w:t>ий край Каратузский район АО им. Ленина участок №28</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w:t>
            </w:r>
            <w:r w:rsidRPr="008F06B3">
              <w:rPr>
                <w:rFonts w:ascii="Times New Roman" w:hAnsi="Times New Roman" w:cs="Times New Roman"/>
                <w:color w:val="auto"/>
                <w:kern w:val="0"/>
                <w:sz w:val="12"/>
                <w:szCs w:val="12"/>
              </w:rPr>
              <w:lastRenderedPageBreak/>
              <w:t>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24:19:1801004:1</w:t>
            </w:r>
            <w:r w:rsidRPr="008F06B3">
              <w:rPr>
                <w:rFonts w:ascii="Times New Roman" w:hAnsi="Times New Roman" w:cs="Times New Roman"/>
                <w:color w:val="auto"/>
                <w:kern w:val="0"/>
                <w:sz w:val="12"/>
                <w:szCs w:val="12"/>
              </w:rPr>
              <w:lastRenderedPageBreak/>
              <w:t>71</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54000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w:t>
            </w:r>
            <w:r w:rsidRPr="008F06B3">
              <w:rPr>
                <w:rFonts w:ascii="Times New Roman" w:hAnsi="Times New Roman" w:cs="Times New Roman"/>
                <w:color w:val="auto"/>
                <w:kern w:val="0"/>
                <w:sz w:val="12"/>
                <w:szCs w:val="12"/>
              </w:rPr>
              <w:lastRenderedPageBreak/>
              <w:t>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w:t>
            </w:r>
            <w:r w:rsidRPr="008F06B3">
              <w:rPr>
                <w:rFonts w:ascii="Times New Roman" w:hAnsi="Times New Roman" w:cs="Times New Roman"/>
                <w:color w:val="auto"/>
                <w:kern w:val="0"/>
                <w:sz w:val="12"/>
                <w:szCs w:val="12"/>
              </w:rPr>
              <w:lastRenderedPageBreak/>
              <w:t>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23</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40392</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АО им. Ленина участок №30</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24:19:1801004:173</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879600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40393</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xml:space="preserve">Россия </w:t>
            </w:r>
            <w:r w:rsidRPr="008F06B3">
              <w:rPr>
                <w:rFonts w:ascii="Times New Roman" w:hAnsi="Times New Roman" w:cs="Times New Roman"/>
                <w:color w:val="auto"/>
                <w:kern w:val="0"/>
                <w:sz w:val="12"/>
                <w:szCs w:val="12"/>
              </w:rPr>
              <w:lastRenderedPageBreak/>
              <w:t>Красноярский край Каратузский район АО им. Ленина участок №31</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w:t>
            </w:r>
            <w:r w:rsidRPr="008F06B3">
              <w:rPr>
                <w:rFonts w:ascii="Times New Roman" w:hAnsi="Times New Roman" w:cs="Times New Roman"/>
                <w:color w:val="auto"/>
                <w:kern w:val="0"/>
                <w:sz w:val="12"/>
                <w:szCs w:val="12"/>
              </w:rPr>
              <w:lastRenderedPageBreak/>
              <w:t>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24:19:</w:t>
            </w:r>
            <w:r w:rsidRPr="008F06B3">
              <w:rPr>
                <w:rFonts w:ascii="Times New Roman" w:hAnsi="Times New Roman" w:cs="Times New Roman"/>
                <w:color w:val="auto"/>
                <w:kern w:val="0"/>
                <w:sz w:val="12"/>
                <w:szCs w:val="12"/>
              </w:rPr>
              <w:lastRenderedPageBreak/>
              <w:t>1801004:172</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кадаст</w:t>
            </w:r>
            <w:r w:rsidRPr="008F06B3">
              <w:rPr>
                <w:rFonts w:ascii="Times New Roman" w:hAnsi="Times New Roman" w:cs="Times New Roman"/>
                <w:color w:val="auto"/>
                <w:kern w:val="0"/>
                <w:sz w:val="12"/>
                <w:szCs w:val="12"/>
              </w:rPr>
              <w:lastRenderedPageBreak/>
              <w:t>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w:t>
            </w:r>
            <w:r w:rsidRPr="008F06B3">
              <w:rPr>
                <w:rFonts w:ascii="Times New Roman" w:hAnsi="Times New Roman" w:cs="Times New Roman"/>
                <w:color w:val="auto"/>
                <w:kern w:val="0"/>
                <w:sz w:val="12"/>
                <w:szCs w:val="12"/>
              </w:rPr>
              <w:lastRenderedPageBreak/>
              <w:t>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38800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w:t>
            </w:r>
            <w:r w:rsidRPr="008F06B3">
              <w:rPr>
                <w:rFonts w:ascii="Times New Roman" w:hAnsi="Times New Roman" w:cs="Times New Roman"/>
                <w:color w:val="auto"/>
                <w:kern w:val="0"/>
                <w:sz w:val="12"/>
                <w:szCs w:val="12"/>
              </w:rPr>
              <w:lastRenderedPageBreak/>
              <w:t>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w:t>
            </w:r>
            <w:r w:rsidRPr="008F06B3">
              <w:rPr>
                <w:rFonts w:ascii="Times New Roman" w:hAnsi="Times New Roman" w:cs="Times New Roman"/>
                <w:color w:val="auto"/>
                <w:kern w:val="0"/>
                <w:sz w:val="12"/>
                <w:szCs w:val="12"/>
              </w:rPr>
              <w:lastRenderedPageBreak/>
              <w:t>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постан</w:t>
            </w:r>
            <w:r w:rsidRPr="008F06B3">
              <w:rPr>
                <w:rFonts w:ascii="Times New Roman" w:hAnsi="Times New Roman" w:cs="Times New Roman"/>
                <w:color w:val="auto"/>
                <w:kern w:val="0"/>
                <w:sz w:val="12"/>
                <w:szCs w:val="12"/>
              </w:rPr>
              <w:lastRenderedPageBreak/>
              <w:t>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25.08.</w:t>
            </w:r>
            <w:r w:rsidRPr="008F06B3">
              <w:rPr>
                <w:rFonts w:ascii="Times New Roman" w:hAnsi="Times New Roman" w:cs="Times New Roman"/>
                <w:color w:val="auto"/>
                <w:kern w:val="0"/>
                <w:sz w:val="12"/>
                <w:szCs w:val="12"/>
              </w:rPr>
              <w:lastRenderedPageBreak/>
              <w:t>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40410</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Краснояркий край Каратузский район им. Ленина участок №3</w:t>
            </w:r>
            <w:r w:rsidRPr="008F06B3">
              <w:rPr>
                <w:rFonts w:ascii="Times New Roman" w:hAnsi="Times New Roman" w:cs="Times New Roman"/>
                <w:color w:val="auto"/>
                <w:kern w:val="0"/>
                <w:sz w:val="12"/>
                <w:szCs w:val="12"/>
              </w:rPr>
              <w:lastRenderedPageBreak/>
              <w:t>2</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24:19:1901004:388</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198400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26</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40411</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крайКаратузский район АО им. Ленина участок №8</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24:19:1901004:392</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244600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27</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40341</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АО Пограничн</w:t>
            </w:r>
            <w:r w:rsidRPr="008F06B3">
              <w:rPr>
                <w:rFonts w:ascii="Times New Roman" w:hAnsi="Times New Roman" w:cs="Times New Roman"/>
                <w:color w:val="auto"/>
                <w:kern w:val="0"/>
                <w:sz w:val="12"/>
                <w:szCs w:val="12"/>
              </w:rPr>
              <w:lastRenderedPageBreak/>
              <w:t>ик участок №17</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24:19:1801002:85</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6000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28.11.2019</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28</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40342</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АО Пограничник участок №19</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24:19:1801002:87</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16900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28.11.2019</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29</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40369</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w:t>
            </w:r>
            <w:r w:rsidRPr="008F06B3">
              <w:rPr>
                <w:rFonts w:ascii="Times New Roman" w:hAnsi="Times New Roman" w:cs="Times New Roman"/>
                <w:color w:val="auto"/>
                <w:kern w:val="0"/>
                <w:sz w:val="12"/>
                <w:szCs w:val="12"/>
              </w:rPr>
              <w:lastRenderedPageBreak/>
              <w:t>йон АО Пограничник участок №36</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24:18:1801002:82</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106400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w:t>
            </w:r>
            <w:r w:rsidRPr="008F06B3">
              <w:rPr>
                <w:rFonts w:ascii="Times New Roman" w:hAnsi="Times New Roman" w:cs="Times New Roman"/>
                <w:color w:val="auto"/>
                <w:kern w:val="0"/>
                <w:sz w:val="12"/>
                <w:szCs w:val="12"/>
              </w:rPr>
              <w:lastRenderedPageBreak/>
              <w:t>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28.11.2019</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30</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40366</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АО Пограничник участок №39</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24:19:1801002:72</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217600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28.11.2019</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31</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40375</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w:t>
            </w:r>
            <w:r w:rsidRPr="008F06B3">
              <w:rPr>
                <w:rFonts w:ascii="Times New Roman" w:hAnsi="Times New Roman" w:cs="Times New Roman"/>
                <w:color w:val="auto"/>
                <w:kern w:val="0"/>
                <w:sz w:val="12"/>
                <w:szCs w:val="12"/>
              </w:rPr>
              <w:lastRenderedPageBreak/>
              <w:t>й Каратузский район АО Пограничник участок №44</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24:19:1801002:76</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41300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w:t>
            </w:r>
            <w:r w:rsidRPr="008F06B3">
              <w:rPr>
                <w:rFonts w:ascii="Times New Roman" w:hAnsi="Times New Roman" w:cs="Times New Roman"/>
                <w:color w:val="auto"/>
                <w:kern w:val="0"/>
                <w:sz w:val="12"/>
                <w:szCs w:val="12"/>
              </w:rPr>
              <w:lastRenderedPageBreak/>
              <w:t>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w:t>
            </w:r>
            <w:r w:rsidRPr="008F06B3">
              <w:rPr>
                <w:rFonts w:ascii="Times New Roman" w:hAnsi="Times New Roman" w:cs="Times New Roman"/>
                <w:color w:val="auto"/>
                <w:kern w:val="0"/>
                <w:sz w:val="12"/>
                <w:szCs w:val="12"/>
              </w:rPr>
              <w:lastRenderedPageBreak/>
              <w:t>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28.11.2019</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32</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40374</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АО Пограничник участок №45</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24:19:1801002:77</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42700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28.11.2019</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33</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40379</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w:t>
            </w:r>
            <w:r w:rsidRPr="008F06B3">
              <w:rPr>
                <w:rFonts w:ascii="Times New Roman" w:hAnsi="Times New Roman" w:cs="Times New Roman"/>
                <w:color w:val="auto"/>
                <w:kern w:val="0"/>
                <w:sz w:val="12"/>
                <w:szCs w:val="12"/>
              </w:rPr>
              <w:lastRenderedPageBreak/>
              <w:t>расноярский край Каратузский район АО Пограничник участок №49</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w:t>
            </w:r>
            <w:r w:rsidRPr="008F06B3">
              <w:rPr>
                <w:rFonts w:ascii="Times New Roman" w:hAnsi="Times New Roman" w:cs="Times New Roman"/>
                <w:color w:val="auto"/>
                <w:kern w:val="0"/>
                <w:sz w:val="12"/>
                <w:szCs w:val="12"/>
              </w:rPr>
              <w:lastRenderedPageBreak/>
              <w:t>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24:19:1</w:t>
            </w:r>
            <w:r w:rsidRPr="008F06B3">
              <w:rPr>
                <w:rFonts w:ascii="Times New Roman" w:hAnsi="Times New Roman" w:cs="Times New Roman"/>
                <w:color w:val="auto"/>
                <w:kern w:val="0"/>
                <w:sz w:val="12"/>
                <w:szCs w:val="12"/>
              </w:rPr>
              <w:lastRenderedPageBreak/>
              <w:t>801002:81</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кадастр</w:t>
            </w:r>
            <w:r w:rsidRPr="008F06B3">
              <w:rPr>
                <w:rFonts w:ascii="Times New Roman" w:hAnsi="Times New Roman" w:cs="Times New Roman"/>
                <w:color w:val="auto"/>
                <w:kern w:val="0"/>
                <w:sz w:val="12"/>
                <w:szCs w:val="12"/>
              </w:rPr>
              <w:lastRenderedPageBreak/>
              <w:t>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479100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w:t>
            </w:r>
            <w:r w:rsidRPr="008F06B3">
              <w:rPr>
                <w:rFonts w:ascii="Times New Roman" w:hAnsi="Times New Roman" w:cs="Times New Roman"/>
                <w:color w:val="auto"/>
                <w:kern w:val="0"/>
                <w:sz w:val="12"/>
                <w:szCs w:val="12"/>
              </w:rPr>
              <w:lastRenderedPageBreak/>
              <w:t>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w:t>
            </w:r>
            <w:r w:rsidRPr="008F06B3">
              <w:rPr>
                <w:rFonts w:ascii="Times New Roman" w:hAnsi="Times New Roman" w:cs="Times New Roman"/>
                <w:color w:val="auto"/>
                <w:kern w:val="0"/>
                <w:sz w:val="12"/>
                <w:szCs w:val="12"/>
              </w:rPr>
              <w:lastRenderedPageBreak/>
              <w:t>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постано</w:t>
            </w:r>
            <w:r w:rsidRPr="008F06B3">
              <w:rPr>
                <w:rFonts w:ascii="Times New Roman" w:hAnsi="Times New Roman" w:cs="Times New Roman"/>
                <w:color w:val="auto"/>
                <w:kern w:val="0"/>
                <w:sz w:val="12"/>
                <w:szCs w:val="12"/>
              </w:rPr>
              <w:lastRenderedPageBreak/>
              <w:t>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25.08.2</w:t>
            </w:r>
            <w:r w:rsidRPr="008F06B3">
              <w:rPr>
                <w:rFonts w:ascii="Times New Roman" w:hAnsi="Times New Roman" w:cs="Times New Roman"/>
                <w:color w:val="auto"/>
                <w:kern w:val="0"/>
                <w:sz w:val="12"/>
                <w:szCs w:val="12"/>
              </w:rPr>
              <w:lastRenderedPageBreak/>
              <w:t>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34</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40006</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АО Пограничник</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24:19:1901004:405</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40700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35</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400</w:t>
            </w:r>
            <w:r w:rsidRPr="008F06B3">
              <w:rPr>
                <w:rFonts w:ascii="Times New Roman" w:hAnsi="Times New Roman" w:cs="Times New Roman"/>
                <w:color w:val="auto"/>
                <w:kern w:val="0"/>
                <w:sz w:val="12"/>
                <w:szCs w:val="12"/>
              </w:rPr>
              <w:lastRenderedPageBreak/>
              <w:t>28</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Рос</w:t>
            </w:r>
            <w:r w:rsidRPr="008F06B3">
              <w:rPr>
                <w:rFonts w:ascii="Times New Roman" w:hAnsi="Times New Roman" w:cs="Times New Roman"/>
                <w:color w:val="auto"/>
                <w:kern w:val="0"/>
                <w:sz w:val="12"/>
                <w:szCs w:val="12"/>
              </w:rPr>
              <w:lastRenderedPageBreak/>
              <w:t>сия Красноярский край Каратузский район АО Амыльское</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w:t>
            </w:r>
            <w:r w:rsidRPr="008F06B3">
              <w:rPr>
                <w:rFonts w:ascii="Times New Roman" w:hAnsi="Times New Roman" w:cs="Times New Roman"/>
                <w:color w:val="auto"/>
                <w:kern w:val="0"/>
                <w:sz w:val="12"/>
                <w:szCs w:val="12"/>
              </w:rPr>
              <w:lastRenderedPageBreak/>
              <w:t>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w:t>
            </w:r>
            <w:r w:rsidRPr="008F06B3">
              <w:rPr>
                <w:rFonts w:ascii="Times New Roman" w:hAnsi="Times New Roman" w:cs="Times New Roman"/>
                <w:color w:val="auto"/>
                <w:kern w:val="0"/>
                <w:sz w:val="12"/>
                <w:szCs w:val="12"/>
              </w:rPr>
              <w:lastRenderedPageBreak/>
              <w:t>19:2101002:387</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кад</w:t>
            </w:r>
            <w:r w:rsidRPr="008F06B3">
              <w:rPr>
                <w:rFonts w:ascii="Times New Roman" w:hAnsi="Times New Roman" w:cs="Times New Roman"/>
                <w:color w:val="auto"/>
                <w:kern w:val="0"/>
                <w:sz w:val="12"/>
                <w:szCs w:val="12"/>
              </w:rPr>
              <w:lastRenderedPageBreak/>
              <w:t>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w:t>
            </w:r>
            <w:r w:rsidRPr="008F06B3">
              <w:rPr>
                <w:rFonts w:ascii="Times New Roman" w:hAnsi="Times New Roman" w:cs="Times New Roman"/>
                <w:color w:val="auto"/>
                <w:kern w:val="0"/>
                <w:sz w:val="12"/>
                <w:szCs w:val="12"/>
              </w:rPr>
              <w:lastRenderedPageBreak/>
              <w:t>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778</w:t>
            </w:r>
            <w:r w:rsidRPr="008F06B3">
              <w:rPr>
                <w:rFonts w:ascii="Times New Roman" w:hAnsi="Times New Roman" w:cs="Times New Roman"/>
                <w:color w:val="auto"/>
                <w:kern w:val="0"/>
                <w:sz w:val="12"/>
                <w:szCs w:val="12"/>
              </w:rPr>
              <w:lastRenderedPageBreak/>
              <w:t>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xml:space="preserve">кв. </w:t>
            </w:r>
            <w:r w:rsidRPr="008F06B3">
              <w:rPr>
                <w:rFonts w:ascii="Times New Roman" w:hAnsi="Times New Roman" w:cs="Times New Roman"/>
                <w:color w:val="auto"/>
                <w:kern w:val="0"/>
                <w:sz w:val="12"/>
                <w:szCs w:val="12"/>
              </w:rPr>
              <w:lastRenderedPageBreak/>
              <w:t>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зем</w:t>
            </w:r>
            <w:r w:rsidRPr="008F06B3">
              <w:rPr>
                <w:rFonts w:ascii="Times New Roman" w:hAnsi="Times New Roman" w:cs="Times New Roman"/>
                <w:color w:val="auto"/>
                <w:kern w:val="0"/>
                <w:sz w:val="12"/>
                <w:szCs w:val="12"/>
              </w:rPr>
              <w:lastRenderedPageBreak/>
              <w:t>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w:t>
            </w:r>
            <w:r w:rsidRPr="008F06B3">
              <w:rPr>
                <w:rFonts w:ascii="Times New Roman" w:hAnsi="Times New Roman" w:cs="Times New Roman"/>
                <w:color w:val="auto"/>
                <w:kern w:val="0"/>
                <w:sz w:val="12"/>
                <w:szCs w:val="12"/>
              </w:rPr>
              <w:lastRenderedPageBreak/>
              <w:t>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w:t>
            </w:r>
            <w:r w:rsidRPr="008F06B3">
              <w:rPr>
                <w:rFonts w:ascii="Times New Roman" w:hAnsi="Times New Roman" w:cs="Times New Roman"/>
                <w:color w:val="auto"/>
                <w:kern w:val="0"/>
                <w:sz w:val="12"/>
                <w:szCs w:val="12"/>
              </w:rPr>
              <w:lastRenderedPageBreak/>
              <w:t>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25.</w:t>
            </w:r>
            <w:r w:rsidRPr="008F06B3">
              <w:rPr>
                <w:rFonts w:ascii="Times New Roman" w:hAnsi="Times New Roman" w:cs="Times New Roman"/>
                <w:color w:val="auto"/>
                <w:kern w:val="0"/>
                <w:sz w:val="12"/>
                <w:szCs w:val="12"/>
              </w:rPr>
              <w:lastRenderedPageBreak/>
              <w:t>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36</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40041</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АО Амыльское</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24:19:1901002:231</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588728</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21.12.2022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1067</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39</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50243</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Красноярский к</w:t>
            </w:r>
            <w:r w:rsidRPr="008F06B3">
              <w:rPr>
                <w:rFonts w:ascii="Times New Roman" w:hAnsi="Times New Roman" w:cs="Times New Roman"/>
                <w:color w:val="auto"/>
                <w:kern w:val="0"/>
                <w:sz w:val="12"/>
                <w:szCs w:val="12"/>
              </w:rPr>
              <w:lastRenderedPageBreak/>
              <w:t>рай каратузский район АО Пограничник участок №83</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w:t>
            </w:r>
            <w:r w:rsidRPr="008F06B3">
              <w:rPr>
                <w:rFonts w:ascii="Times New Roman" w:hAnsi="Times New Roman" w:cs="Times New Roman"/>
                <w:color w:val="auto"/>
                <w:kern w:val="0"/>
                <w:sz w:val="12"/>
                <w:szCs w:val="12"/>
              </w:rPr>
              <w:lastRenderedPageBreak/>
              <w:t>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24:19:1501001</w:t>
            </w:r>
            <w:r w:rsidRPr="008F06B3">
              <w:rPr>
                <w:rFonts w:ascii="Times New Roman" w:hAnsi="Times New Roman" w:cs="Times New Roman"/>
                <w:color w:val="auto"/>
                <w:kern w:val="0"/>
                <w:sz w:val="12"/>
                <w:szCs w:val="12"/>
              </w:rPr>
              <w:lastRenderedPageBreak/>
              <w:t>:89</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66300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w:t>
            </w:r>
            <w:r w:rsidRPr="008F06B3">
              <w:rPr>
                <w:rFonts w:ascii="Times New Roman" w:hAnsi="Times New Roman" w:cs="Times New Roman"/>
                <w:color w:val="auto"/>
                <w:kern w:val="0"/>
                <w:sz w:val="12"/>
                <w:szCs w:val="12"/>
              </w:rPr>
              <w:lastRenderedPageBreak/>
              <w:t>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xml:space="preserve">Орган местного </w:t>
            </w:r>
            <w:r w:rsidRPr="008F06B3">
              <w:rPr>
                <w:rFonts w:ascii="Times New Roman" w:hAnsi="Times New Roman" w:cs="Times New Roman"/>
                <w:color w:val="auto"/>
                <w:kern w:val="0"/>
                <w:sz w:val="12"/>
                <w:szCs w:val="12"/>
              </w:rPr>
              <w:lastRenderedPageBreak/>
              <w:t>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41</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53956</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Красноярский край Каратузский район АО Амыльское, участок №81</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24:19:2101008:46</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529110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43</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50252</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Красноярский к</w:t>
            </w:r>
            <w:r w:rsidRPr="008F06B3">
              <w:rPr>
                <w:rFonts w:ascii="Times New Roman" w:hAnsi="Times New Roman" w:cs="Times New Roman"/>
                <w:color w:val="auto"/>
                <w:kern w:val="0"/>
                <w:sz w:val="12"/>
                <w:szCs w:val="12"/>
              </w:rPr>
              <w:lastRenderedPageBreak/>
              <w:t>рай Каратузский район АО Амыльское, участок №85</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w:t>
            </w:r>
            <w:r w:rsidRPr="008F06B3">
              <w:rPr>
                <w:rFonts w:ascii="Times New Roman" w:hAnsi="Times New Roman" w:cs="Times New Roman"/>
                <w:color w:val="auto"/>
                <w:kern w:val="0"/>
                <w:sz w:val="12"/>
                <w:szCs w:val="12"/>
              </w:rPr>
              <w:lastRenderedPageBreak/>
              <w:t>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24:19:2101008</w:t>
            </w:r>
            <w:r w:rsidRPr="008F06B3">
              <w:rPr>
                <w:rFonts w:ascii="Times New Roman" w:hAnsi="Times New Roman" w:cs="Times New Roman"/>
                <w:color w:val="auto"/>
                <w:kern w:val="0"/>
                <w:sz w:val="12"/>
                <w:szCs w:val="12"/>
              </w:rPr>
              <w:lastRenderedPageBreak/>
              <w:t>:20</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498407</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w:t>
            </w:r>
            <w:r w:rsidRPr="008F06B3">
              <w:rPr>
                <w:rFonts w:ascii="Times New Roman" w:hAnsi="Times New Roman" w:cs="Times New Roman"/>
                <w:color w:val="auto"/>
                <w:kern w:val="0"/>
                <w:sz w:val="12"/>
                <w:szCs w:val="12"/>
              </w:rPr>
              <w:lastRenderedPageBreak/>
              <w:t>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xml:space="preserve">Орган местного </w:t>
            </w:r>
            <w:r w:rsidRPr="008F06B3">
              <w:rPr>
                <w:rFonts w:ascii="Times New Roman" w:hAnsi="Times New Roman" w:cs="Times New Roman"/>
                <w:color w:val="auto"/>
                <w:kern w:val="0"/>
                <w:sz w:val="12"/>
                <w:szCs w:val="12"/>
              </w:rPr>
              <w:lastRenderedPageBreak/>
              <w:t>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25.08.2022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672</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44</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45153</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с. Таскино ул. Гагарина,д.49</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Красноярский край</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Каратузский район</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село</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Таскино</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улица</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Гагарина</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49</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здание</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24:19:0801003:336</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359,8</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нежилое здание</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ИП Лапина Л.В.</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321246800077041</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241901786880</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20.04.2022</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19.04.2027</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в перечне</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03.11.2021</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901</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40041</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Россия,К</w:t>
            </w:r>
            <w:r w:rsidRPr="008F06B3">
              <w:rPr>
                <w:rFonts w:ascii="Times New Roman" w:hAnsi="Times New Roman" w:cs="Times New Roman"/>
                <w:color w:val="auto"/>
                <w:kern w:val="0"/>
                <w:sz w:val="12"/>
                <w:szCs w:val="12"/>
              </w:rPr>
              <w:lastRenderedPageBreak/>
              <w:t>расноярский край,Каратузский район, АО "Амыльское</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w:t>
            </w:r>
            <w:r w:rsidRPr="008F06B3">
              <w:rPr>
                <w:rFonts w:ascii="Times New Roman" w:hAnsi="Times New Roman" w:cs="Times New Roman"/>
                <w:color w:val="auto"/>
                <w:kern w:val="0"/>
                <w:sz w:val="12"/>
                <w:szCs w:val="12"/>
              </w:rPr>
              <w:lastRenderedPageBreak/>
              <w:t>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24:19:0</w:t>
            </w:r>
            <w:r w:rsidRPr="008F06B3">
              <w:rPr>
                <w:rFonts w:ascii="Times New Roman" w:hAnsi="Times New Roman" w:cs="Times New Roman"/>
                <w:color w:val="auto"/>
                <w:kern w:val="0"/>
                <w:sz w:val="12"/>
                <w:szCs w:val="12"/>
              </w:rPr>
              <w:lastRenderedPageBreak/>
              <w:t>000000:206</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кадастр</w:t>
            </w:r>
            <w:r w:rsidRPr="008F06B3">
              <w:rPr>
                <w:rFonts w:ascii="Times New Roman" w:hAnsi="Times New Roman" w:cs="Times New Roman"/>
                <w:color w:val="auto"/>
                <w:kern w:val="0"/>
                <w:sz w:val="12"/>
                <w:szCs w:val="12"/>
              </w:rPr>
              <w:lastRenderedPageBreak/>
              <w:t>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5555700</w:t>
            </w:r>
            <w:r w:rsidRPr="008F06B3">
              <w:rPr>
                <w:rFonts w:ascii="Times New Roman" w:hAnsi="Times New Roman" w:cs="Times New Roman"/>
                <w:color w:val="auto"/>
                <w:kern w:val="0"/>
                <w:sz w:val="12"/>
                <w:szCs w:val="12"/>
              </w:rPr>
              <w:lastRenderedPageBreak/>
              <w:t>5</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w:t>
            </w:r>
            <w:r w:rsidRPr="008F06B3">
              <w:rPr>
                <w:rFonts w:ascii="Times New Roman" w:hAnsi="Times New Roman" w:cs="Times New Roman"/>
                <w:color w:val="auto"/>
                <w:kern w:val="0"/>
                <w:sz w:val="12"/>
                <w:szCs w:val="12"/>
              </w:rPr>
              <w:lastRenderedPageBreak/>
              <w:t>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w:t>
            </w:r>
            <w:r w:rsidRPr="008F06B3">
              <w:rPr>
                <w:rFonts w:ascii="Times New Roman" w:hAnsi="Times New Roman" w:cs="Times New Roman"/>
                <w:color w:val="auto"/>
                <w:kern w:val="0"/>
                <w:sz w:val="12"/>
                <w:szCs w:val="12"/>
              </w:rPr>
              <w:lastRenderedPageBreak/>
              <w:t>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постано</w:t>
            </w:r>
            <w:r w:rsidRPr="008F06B3">
              <w:rPr>
                <w:rFonts w:ascii="Times New Roman" w:hAnsi="Times New Roman" w:cs="Times New Roman"/>
                <w:color w:val="auto"/>
                <w:kern w:val="0"/>
                <w:sz w:val="12"/>
                <w:szCs w:val="12"/>
              </w:rPr>
              <w:lastRenderedPageBreak/>
              <w:t>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21.12.2</w:t>
            </w:r>
            <w:r w:rsidRPr="008F06B3">
              <w:rPr>
                <w:rFonts w:ascii="Times New Roman" w:hAnsi="Times New Roman" w:cs="Times New Roman"/>
                <w:color w:val="auto"/>
                <w:kern w:val="0"/>
                <w:sz w:val="12"/>
                <w:szCs w:val="12"/>
              </w:rPr>
              <w:lastRenderedPageBreak/>
              <w:t>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1067</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40015</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xml:space="preserve">Россия Красноярский край Каратузский район АО Амыльское, участок №12 </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24:19:2101002:381</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3474286</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21.12.2022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1067</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4004</w:t>
            </w:r>
            <w:r w:rsidRPr="008F06B3">
              <w:rPr>
                <w:rFonts w:ascii="Times New Roman" w:hAnsi="Times New Roman" w:cs="Times New Roman"/>
                <w:color w:val="auto"/>
                <w:kern w:val="0"/>
                <w:sz w:val="12"/>
                <w:szCs w:val="12"/>
              </w:rPr>
              <w:lastRenderedPageBreak/>
              <w:t>0</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Росс</w:t>
            </w:r>
            <w:r w:rsidRPr="008F06B3">
              <w:rPr>
                <w:rFonts w:ascii="Times New Roman" w:hAnsi="Times New Roman" w:cs="Times New Roman"/>
                <w:color w:val="auto"/>
                <w:kern w:val="0"/>
                <w:sz w:val="12"/>
                <w:szCs w:val="12"/>
              </w:rPr>
              <w:lastRenderedPageBreak/>
              <w:t>ия Красноярский край Каратузский район АО "Амыльское"</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w:t>
            </w:r>
            <w:r w:rsidRPr="008F06B3">
              <w:rPr>
                <w:rFonts w:ascii="Times New Roman" w:hAnsi="Times New Roman" w:cs="Times New Roman"/>
                <w:color w:val="auto"/>
                <w:kern w:val="0"/>
                <w:sz w:val="12"/>
                <w:szCs w:val="12"/>
              </w:rPr>
              <w:lastRenderedPageBreak/>
              <w:t>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24:1</w:t>
            </w:r>
            <w:r w:rsidRPr="008F06B3">
              <w:rPr>
                <w:rFonts w:ascii="Times New Roman" w:hAnsi="Times New Roman" w:cs="Times New Roman"/>
                <w:color w:val="auto"/>
                <w:kern w:val="0"/>
                <w:sz w:val="12"/>
                <w:szCs w:val="12"/>
              </w:rPr>
              <w:lastRenderedPageBreak/>
              <w:t>9:2101002:411</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када</w:t>
            </w:r>
            <w:r w:rsidRPr="008F06B3">
              <w:rPr>
                <w:rFonts w:ascii="Times New Roman" w:hAnsi="Times New Roman" w:cs="Times New Roman"/>
                <w:color w:val="auto"/>
                <w:kern w:val="0"/>
                <w:sz w:val="12"/>
                <w:szCs w:val="12"/>
              </w:rPr>
              <w:lastRenderedPageBreak/>
              <w:t>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w:t>
            </w:r>
            <w:r w:rsidRPr="008F06B3">
              <w:rPr>
                <w:rFonts w:ascii="Times New Roman" w:hAnsi="Times New Roman" w:cs="Times New Roman"/>
                <w:color w:val="auto"/>
                <w:kern w:val="0"/>
                <w:sz w:val="12"/>
                <w:szCs w:val="12"/>
              </w:rPr>
              <w:lastRenderedPageBreak/>
              <w:t>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2902</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w:t>
            </w:r>
            <w:r w:rsidRPr="008F06B3">
              <w:rPr>
                <w:rFonts w:ascii="Times New Roman" w:hAnsi="Times New Roman" w:cs="Times New Roman"/>
                <w:color w:val="auto"/>
                <w:kern w:val="0"/>
                <w:sz w:val="12"/>
                <w:szCs w:val="12"/>
              </w:rPr>
              <w:lastRenderedPageBreak/>
              <w:t>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w:t>
            </w:r>
            <w:r w:rsidRPr="008F06B3">
              <w:rPr>
                <w:rFonts w:ascii="Times New Roman" w:hAnsi="Times New Roman" w:cs="Times New Roman"/>
                <w:color w:val="auto"/>
                <w:kern w:val="0"/>
                <w:sz w:val="12"/>
                <w:szCs w:val="12"/>
              </w:rPr>
              <w:lastRenderedPageBreak/>
              <w:t>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пост</w:t>
            </w:r>
            <w:r w:rsidRPr="008F06B3">
              <w:rPr>
                <w:rFonts w:ascii="Times New Roman" w:hAnsi="Times New Roman" w:cs="Times New Roman"/>
                <w:color w:val="auto"/>
                <w:kern w:val="0"/>
                <w:sz w:val="12"/>
                <w:szCs w:val="12"/>
              </w:rPr>
              <w:lastRenderedPageBreak/>
              <w:t>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21.1</w:t>
            </w:r>
            <w:r w:rsidRPr="008F06B3">
              <w:rPr>
                <w:rFonts w:ascii="Times New Roman" w:hAnsi="Times New Roman" w:cs="Times New Roman"/>
                <w:color w:val="auto"/>
                <w:kern w:val="0"/>
                <w:sz w:val="12"/>
                <w:szCs w:val="12"/>
              </w:rPr>
              <w:lastRenderedPageBreak/>
              <w:t>2.2022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1067</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55631</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Россия Красноярский край Каратузский район , к-з "Саяны", участок №88</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24:19:1601001:264</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876500</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земли  сельскохозяйственного назначения</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21.12.2022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1067</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45</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Рос</w:t>
            </w:r>
            <w:r w:rsidRPr="008F06B3">
              <w:rPr>
                <w:rFonts w:ascii="Times New Roman" w:hAnsi="Times New Roman" w:cs="Times New Roman"/>
                <w:color w:val="auto"/>
                <w:kern w:val="0"/>
                <w:sz w:val="12"/>
                <w:szCs w:val="12"/>
              </w:rPr>
              <w:lastRenderedPageBreak/>
              <w:t>сия Красноярский край Каратузский район с. Таскино ул. Гагарина,д.49</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зем</w:t>
            </w:r>
            <w:r w:rsidRPr="008F06B3">
              <w:rPr>
                <w:rFonts w:ascii="Times New Roman" w:hAnsi="Times New Roman" w:cs="Times New Roman"/>
                <w:color w:val="auto"/>
                <w:kern w:val="0"/>
                <w:sz w:val="12"/>
                <w:szCs w:val="12"/>
              </w:rPr>
              <w:lastRenderedPageBreak/>
              <w:t>ельный участок</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w:t>
            </w:r>
            <w:r w:rsidRPr="008F06B3">
              <w:rPr>
                <w:rFonts w:ascii="Times New Roman" w:hAnsi="Times New Roman" w:cs="Times New Roman"/>
                <w:color w:val="auto"/>
                <w:kern w:val="0"/>
                <w:sz w:val="12"/>
                <w:szCs w:val="12"/>
              </w:rPr>
              <w:lastRenderedPageBreak/>
              <w:t>19:080103:53</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кад</w:t>
            </w:r>
            <w:r w:rsidRPr="008F06B3">
              <w:rPr>
                <w:rFonts w:ascii="Times New Roman" w:hAnsi="Times New Roman" w:cs="Times New Roman"/>
                <w:color w:val="auto"/>
                <w:kern w:val="0"/>
                <w:sz w:val="12"/>
                <w:szCs w:val="12"/>
              </w:rPr>
              <w:lastRenderedPageBreak/>
              <w:t>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w:t>
            </w:r>
            <w:r w:rsidRPr="008F06B3">
              <w:rPr>
                <w:rFonts w:ascii="Times New Roman" w:hAnsi="Times New Roman" w:cs="Times New Roman"/>
                <w:color w:val="auto"/>
                <w:kern w:val="0"/>
                <w:sz w:val="12"/>
                <w:szCs w:val="12"/>
              </w:rPr>
              <w:lastRenderedPageBreak/>
              <w:t>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378</w:t>
            </w:r>
            <w:r w:rsidRPr="008F06B3">
              <w:rPr>
                <w:rFonts w:ascii="Times New Roman" w:hAnsi="Times New Roman" w:cs="Times New Roman"/>
                <w:color w:val="auto"/>
                <w:kern w:val="0"/>
                <w:sz w:val="12"/>
                <w:szCs w:val="12"/>
              </w:rPr>
              <w:lastRenderedPageBreak/>
              <w:t>3</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xml:space="preserve">кв. </w:t>
            </w:r>
            <w:r w:rsidRPr="008F06B3">
              <w:rPr>
                <w:rFonts w:ascii="Times New Roman" w:hAnsi="Times New Roman" w:cs="Times New Roman"/>
                <w:color w:val="auto"/>
                <w:kern w:val="0"/>
                <w:sz w:val="12"/>
                <w:szCs w:val="12"/>
              </w:rPr>
              <w:lastRenderedPageBreak/>
              <w:t>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зем</w:t>
            </w:r>
            <w:r w:rsidRPr="008F06B3">
              <w:rPr>
                <w:rFonts w:ascii="Times New Roman" w:hAnsi="Times New Roman" w:cs="Times New Roman"/>
                <w:color w:val="auto"/>
                <w:kern w:val="0"/>
                <w:sz w:val="12"/>
                <w:szCs w:val="12"/>
              </w:rPr>
              <w:lastRenderedPageBreak/>
              <w:t>ли населенных пунктов</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xml:space="preserve">ИП </w:t>
            </w:r>
            <w:r w:rsidRPr="008F06B3">
              <w:rPr>
                <w:rFonts w:ascii="Times New Roman" w:hAnsi="Times New Roman" w:cs="Times New Roman"/>
                <w:color w:val="auto"/>
                <w:kern w:val="0"/>
                <w:sz w:val="12"/>
                <w:szCs w:val="12"/>
              </w:rPr>
              <w:lastRenderedPageBreak/>
              <w:t>Лапина Л.В.</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321</w:t>
            </w:r>
            <w:r w:rsidRPr="008F06B3">
              <w:rPr>
                <w:rFonts w:ascii="Times New Roman" w:hAnsi="Times New Roman" w:cs="Times New Roman"/>
                <w:color w:val="auto"/>
                <w:kern w:val="0"/>
                <w:sz w:val="12"/>
                <w:szCs w:val="12"/>
              </w:rPr>
              <w:lastRenderedPageBreak/>
              <w:t>24680077041</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241</w:t>
            </w:r>
            <w:r w:rsidRPr="008F06B3">
              <w:rPr>
                <w:rFonts w:ascii="Times New Roman" w:hAnsi="Times New Roman" w:cs="Times New Roman"/>
                <w:color w:val="auto"/>
                <w:kern w:val="0"/>
                <w:sz w:val="12"/>
                <w:szCs w:val="12"/>
              </w:rPr>
              <w:lastRenderedPageBreak/>
              <w:t>901786880</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06.</w:t>
            </w:r>
            <w:r w:rsidRPr="008F06B3">
              <w:rPr>
                <w:rFonts w:ascii="Times New Roman" w:hAnsi="Times New Roman" w:cs="Times New Roman"/>
                <w:color w:val="auto"/>
                <w:kern w:val="0"/>
                <w:sz w:val="12"/>
                <w:szCs w:val="12"/>
              </w:rPr>
              <w:lastRenderedPageBreak/>
              <w:t>06.2022</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05.</w:t>
            </w:r>
            <w:r w:rsidRPr="008F06B3">
              <w:rPr>
                <w:rFonts w:ascii="Times New Roman" w:hAnsi="Times New Roman" w:cs="Times New Roman"/>
                <w:color w:val="auto"/>
                <w:kern w:val="0"/>
                <w:sz w:val="12"/>
                <w:szCs w:val="12"/>
              </w:rPr>
              <w:lastRenderedPageBreak/>
              <w:t>06.2025</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в п</w:t>
            </w:r>
            <w:r w:rsidRPr="008F06B3">
              <w:rPr>
                <w:rFonts w:ascii="Times New Roman" w:hAnsi="Times New Roman" w:cs="Times New Roman"/>
                <w:color w:val="auto"/>
                <w:kern w:val="0"/>
                <w:sz w:val="12"/>
                <w:szCs w:val="12"/>
              </w:rPr>
              <w:lastRenderedPageBreak/>
              <w:t>еречне</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Орг</w:t>
            </w:r>
            <w:r w:rsidRPr="008F06B3">
              <w:rPr>
                <w:rFonts w:ascii="Times New Roman" w:hAnsi="Times New Roman" w:cs="Times New Roman"/>
                <w:color w:val="auto"/>
                <w:kern w:val="0"/>
                <w:sz w:val="12"/>
                <w:szCs w:val="12"/>
              </w:rPr>
              <w:lastRenderedPageBreak/>
              <w:t>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пос</w:t>
            </w:r>
            <w:r w:rsidRPr="008F06B3">
              <w:rPr>
                <w:rFonts w:ascii="Times New Roman" w:hAnsi="Times New Roman" w:cs="Times New Roman"/>
                <w:color w:val="auto"/>
                <w:kern w:val="0"/>
                <w:sz w:val="12"/>
                <w:szCs w:val="12"/>
              </w:rPr>
              <w:lastRenderedPageBreak/>
              <w:t>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03.</w:t>
            </w:r>
            <w:r w:rsidRPr="008F06B3">
              <w:rPr>
                <w:rFonts w:ascii="Times New Roman" w:hAnsi="Times New Roman" w:cs="Times New Roman"/>
                <w:color w:val="auto"/>
                <w:kern w:val="0"/>
                <w:sz w:val="12"/>
                <w:szCs w:val="12"/>
              </w:rPr>
              <w:lastRenderedPageBreak/>
              <w:t>11.2021</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lastRenderedPageBreak/>
              <w:t>901</w:t>
            </w:r>
          </w:p>
        </w:tc>
      </w:tr>
      <w:tr w:rsidR="008F06B3" w:rsidRPr="008F06B3" w:rsidTr="008F06B3">
        <w:trPr>
          <w:trHeight w:val="20"/>
        </w:trPr>
        <w:tc>
          <w:tcPr>
            <w:tcW w:w="6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46</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55978</w:t>
            </w:r>
          </w:p>
        </w:tc>
        <w:tc>
          <w:tcPr>
            <w:tcW w:w="45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xml:space="preserve">   </w:t>
            </w:r>
          </w:p>
        </w:tc>
        <w:tc>
          <w:tcPr>
            <w:tcW w:w="31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Красноярский край</w:t>
            </w:r>
          </w:p>
        </w:tc>
        <w:tc>
          <w:tcPr>
            <w:tcW w:w="31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Каратузский район</w:t>
            </w:r>
          </w:p>
        </w:tc>
        <w:tc>
          <w:tcPr>
            <w:tcW w:w="38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село</w:t>
            </w:r>
          </w:p>
        </w:tc>
        <w:tc>
          <w:tcPr>
            <w:tcW w:w="27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Каратузское</w:t>
            </w:r>
          </w:p>
        </w:tc>
        <w:tc>
          <w:tcPr>
            <w:tcW w:w="33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улица</w:t>
            </w:r>
          </w:p>
        </w:tc>
        <w:tc>
          <w:tcPr>
            <w:tcW w:w="22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Хлебная</w:t>
            </w:r>
          </w:p>
        </w:tc>
        <w:tc>
          <w:tcPr>
            <w:tcW w:w="21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26</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здание</w:t>
            </w:r>
          </w:p>
        </w:tc>
        <w:tc>
          <w:tcPr>
            <w:tcW w:w="39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24:19:0101007:936</w:t>
            </w:r>
          </w:p>
        </w:tc>
        <w:tc>
          <w:tcPr>
            <w:tcW w:w="2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кадастровый</w:t>
            </w:r>
          </w:p>
        </w:tc>
        <w:tc>
          <w:tcPr>
            <w:tcW w:w="32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площадь</w:t>
            </w:r>
          </w:p>
        </w:tc>
        <w:tc>
          <w:tcPr>
            <w:tcW w:w="29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88</w:t>
            </w:r>
          </w:p>
        </w:tc>
        <w:tc>
          <w:tcPr>
            <w:tcW w:w="28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кв. м</w:t>
            </w:r>
          </w:p>
        </w:tc>
        <w:tc>
          <w:tcPr>
            <w:tcW w:w="4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нежилое здание</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62"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6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2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1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5"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8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178"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03"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 </w:t>
            </w:r>
          </w:p>
        </w:tc>
        <w:tc>
          <w:tcPr>
            <w:tcW w:w="257"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в перечне</w:t>
            </w:r>
          </w:p>
        </w:tc>
        <w:tc>
          <w:tcPr>
            <w:tcW w:w="294"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Орган местного самоуправления</w:t>
            </w:r>
          </w:p>
        </w:tc>
        <w:tc>
          <w:tcPr>
            <w:tcW w:w="220"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постановление</w:t>
            </w:r>
          </w:p>
        </w:tc>
        <w:tc>
          <w:tcPr>
            <w:tcW w:w="151"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31.10.2022</w:t>
            </w:r>
          </w:p>
        </w:tc>
        <w:tc>
          <w:tcPr>
            <w:tcW w:w="149" w:type="dxa"/>
            <w:hideMark/>
          </w:tcPr>
          <w:p w:rsidR="008F06B3" w:rsidRPr="008F06B3" w:rsidRDefault="008F06B3" w:rsidP="008F06B3">
            <w:pPr>
              <w:spacing w:after="0" w:line="240" w:lineRule="auto"/>
              <w:rPr>
                <w:rFonts w:ascii="Times New Roman" w:hAnsi="Times New Roman" w:cs="Times New Roman"/>
                <w:color w:val="auto"/>
                <w:kern w:val="0"/>
                <w:sz w:val="12"/>
                <w:szCs w:val="12"/>
              </w:rPr>
            </w:pPr>
            <w:r w:rsidRPr="008F06B3">
              <w:rPr>
                <w:rFonts w:ascii="Times New Roman" w:hAnsi="Times New Roman" w:cs="Times New Roman"/>
                <w:color w:val="auto"/>
                <w:kern w:val="0"/>
                <w:sz w:val="12"/>
                <w:szCs w:val="12"/>
              </w:rPr>
              <w:t>843</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8F06B3" w:rsidP="00773AA5">
      <w:pPr>
        <w:spacing w:after="0" w:line="240" w:lineRule="auto"/>
        <w:rPr>
          <w:rFonts w:ascii="Times New Roman" w:hAnsi="Times New Roman" w:cs="Times New Roman"/>
          <w:color w:val="auto"/>
          <w:kern w:val="0"/>
          <w:sz w:val="12"/>
          <w:szCs w:val="12"/>
        </w:rPr>
      </w:pPr>
      <w:bookmarkStart w:id="0" w:name="_GoBack"/>
      <w:r>
        <w:rPr>
          <w:rFonts w:ascii="Times New Roman" w:hAnsi="Times New Roman" w:cs="Times New Roman"/>
          <w:noProof/>
          <w:color w:val="auto"/>
          <w:kern w:val="0"/>
          <w:sz w:val="12"/>
          <w:szCs w:val="12"/>
        </w:rPr>
        <w:pict>
          <v:group id="_x0000_s1120" style="position:absolute;margin-left:26.45pt;margin-top:-7.1pt;width:511.7pt;height:97.75pt;z-index:251675648"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21"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22"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8F06B3" w:rsidRPr="00893B63" w:rsidRDefault="008F06B3" w:rsidP="008F06B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8F06B3" w:rsidRPr="00893B63" w:rsidRDefault="008F06B3" w:rsidP="008F06B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0"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8F06B3" w:rsidRPr="00893B63" w:rsidRDefault="008F06B3" w:rsidP="008F06B3">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8F06B3" w:rsidRPr="00893B63" w:rsidRDefault="008F06B3" w:rsidP="008F06B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8F06B3" w:rsidRPr="00A80882" w:rsidRDefault="008F06B3" w:rsidP="008F06B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23"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0"/>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sectPr w:rsidR="00C012B5" w:rsidSect="00BB6B0E">
      <w:headerReference w:type="default" r:id="rId11"/>
      <w:footerReference w:type="default" r:id="rId12"/>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E5" w:rsidRDefault="008D49E5" w:rsidP="00D368D1">
      <w:pPr>
        <w:spacing w:after="0" w:line="240" w:lineRule="auto"/>
      </w:pPr>
      <w:r>
        <w:separator/>
      </w:r>
    </w:p>
  </w:endnote>
  <w:endnote w:type="continuationSeparator" w:id="0">
    <w:p w:rsidR="008D49E5" w:rsidRDefault="008D49E5"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8F06B3">
          <w:rPr>
            <w:noProof/>
          </w:rPr>
          <w:t>31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E5" w:rsidRDefault="008D49E5" w:rsidP="00D368D1">
      <w:pPr>
        <w:spacing w:after="0" w:line="240" w:lineRule="auto"/>
      </w:pPr>
      <w:r>
        <w:separator/>
      </w:r>
    </w:p>
  </w:footnote>
  <w:footnote w:type="continuationSeparator" w:id="0">
    <w:p w:rsidR="008D49E5" w:rsidRDefault="008D49E5"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75296C" w:rsidRPr="00C012B5" w:rsidTr="00243AD4">
      <w:tc>
        <w:tcPr>
          <w:tcW w:w="4123"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BB6BFB">
                <w:rPr>
                  <w:rFonts w:ascii="CyrillicOld" w:hAnsi="CyrillicOld"/>
                  <w:b/>
                  <w:bCs/>
                  <w:caps/>
                  <w:szCs w:val="24"/>
                </w:rPr>
                <w:t>№ 01</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1-10T00:00:00Z">
            <w:dateFormat w:val="d MMMM yyyy г."/>
            <w:lid w:val="ru-RU"/>
            <w:storeMappedDataAs w:val="dateTime"/>
            <w:calendar w:val="gregorian"/>
          </w:date>
        </w:sdtPr>
        <w:sdtEndPr/>
        <w:sdtContent>
          <w:tc>
            <w:tcPr>
              <w:tcW w:w="877" w:type="pct"/>
              <w:tcBorders>
                <w:bottom w:val="single" w:sz="4" w:space="0" w:color="943634" w:themeColor="accent2" w:themeShade="BF"/>
              </w:tcBorders>
              <w:shd w:val="clear" w:color="auto" w:fill="943634" w:themeFill="accent2" w:themeFillShade="BF"/>
              <w:vAlign w:val="bottom"/>
            </w:tcPr>
            <w:p w:rsidR="0075296C" w:rsidRPr="00C012B5" w:rsidRDefault="00BB6BFB" w:rsidP="009F574C">
              <w:pPr>
                <w:pStyle w:val="a3"/>
                <w:jc w:val="center"/>
                <w:rPr>
                  <w:rFonts w:ascii="CyrillicOld" w:hAnsi="CyrillicOld"/>
                  <w:color w:val="FFFFFF" w:themeColor="background1"/>
                </w:rPr>
              </w:pPr>
              <w:r>
                <w:rPr>
                  <w:rFonts w:ascii="CyrillicOld" w:hAnsi="CyrillicOld"/>
                  <w:color w:val="FFFFFF" w:themeColor="background1"/>
                  <w:sz w:val="24"/>
                </w:rPr>
                <w:t>10 января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0A006F"/>
    <w:multiLevelType w:val="hybridMultilevel"/>
    <w:tmpl w:val="4D484030"/>
    <w:lvl w:ilvl="0" w:tplc="C10A574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3"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7"/>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9"/>
  </w:num>
  <w:num w:numId="16">
    <w:abstractNumId w:val="14"/>
  </w:num>
  <w:num w:numId="17">
    <w:abstractNumId w:val="3"/>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4"/>
  </w:num>
  <w:num w:numId="24">
    <w:abstractNumId w:val="12"/>
  </w:num>
  <w:num w:numId="25">
    <w:abstractNumId w:val="29"/>
  </w:num>
  <w:num w:numId="26">
    <w:abstractNumId w:val="6"/>
  </w:num>
  <w:num w:numId="27">
    <w:abstractNumId w:val="41"/>
  </w:num>
  <w:num w:numId="28">
    <w:abstractNumId w:val="43"/>
  </w:num>
  <w:num w:numId="29">
    <w:abstractNumId w:val="33"/>
  </w:num>
  <w:num w:numId="30">
    <w:abstractNumId w:val="17"/>
  </w:num>
  <w:num w:numId="31">
    <w:abstractNumId w:val="18"/>
  </w:num>
  <w:num w:numId="32">
    <w:abstractNumId w:val="40"/>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6"/>
  </w:num>
  <w:num w:numId="40">
    <w:abstractNumId w:val="11"/>
  </w:num>
  <w:num w:numId="41">
    <w:abstractNumId w:val="24"/>
  </w:num>
  <w:num w:numId="42">
    <w:abstractNumId w:val="45"/>
  </w:num>
  <w:num w:numId="43">
    <w:abstractNumId w:val="13"/>
  </w:num>
  <w:num w:numId="44">
    <w:abstractNumId w:val="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40A0"/>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A7445"/>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4821"/>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2FE1"/>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53466"/>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2FAC"/>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6B9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49E5"/>
    <w:rsid w:val="008D5739"/>
    <w:rsid w:val="008D5988"/>
    <w:rsid w:val="008E14EB"/>
    <w:rsid w:val="008E3750"/>
    <w:rsid w:val="008E3A7F"/>
    <w:rsid w:val="008E75CF"/>
    <w:rsid w:val="008E7DDA"/>
    <w:rsid w:val="008F06B3"/>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6607"/>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6BFB"/>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E65AB"/>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148B"/>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8F06B3"/>
    <w:pPr>
      <w:spacing w:before="100" w:beforeAutospacing="1" w:after="100" w:afterAutospacing="1" w:line="240" w:lineRule="auto"/>
    </w:pPr>
    <w:rPr>
      <w:rFonts w:ascii="Times New Roman" w:hAnsi="Times New Roman" w:cs="Times New Roman"/>
      <w:color w:val="auto"/>
      <w:kern w:val="0"/>
      <w:szCs w:val="24"/>
    </w:rPr>
  </w:style>
  <w:style w:type="paragraph" w:customStyle="1" w:styleId="font5">
    <w:name w:val="font5"/>
    <w:basedOn w:val="a"/>
    <w:rsid w:val="008F06B3"/>
    <w:pPr>
      <w:spacing w:before="100" w:beforeAutospacing="1" w:after="100" w:afterAutospacing="1" w:line="240" w:lineRule="auto"/>
    </w:pPr>
    <w:rPr>
      <w:rFonts w:ascii="Times New Roman" w:hAnsi="Times New Roman" w:cs="Times New Roman"/>
      <w:kern w:val="0"/>
      <w:sz w:val="20"/>
    </w:rPr>
  </w:style>
  <w:style w:type="paragraph" w:customStyle="1" w:styleId="font6">
    <w:name w:val="font6"/>
    <w:basedOn w:val="a"/>
    <w:rsid w:val="008F06B3"/>
    <w:pPr>
      <w:spacing w:before="100" w:beforeAutospacing="1" w:after="100" w:afterAutospacing="1" w:line="240" w:lineRule="auto"/>
    </w:pPr>
    <w:rPr>
      <w:rFonts w:ascii="Times New Roman" w:hAnsi="Times New Roman" w:cs="Times New Roman"/>
      <w:kern w:val="0"/>
      <w:sz w:val="28"/>
      <w:szCs w:val="28"/>
    </w:rPr>
  </w:style>
  <w:style w:type="paragraph" w:customStyle="1" w:styleId="font7">
    <w:name w:val="font7"/>
    <w:basedOn w:val="a"/>
    <w:rsid w:val="008F06B3"/>
    <w:pPr>
      <w:spacing w:before="100" w:beforeAutospacing="1" w:after="100" w:afterAutospacing="1" w:line="240" w:lineRule="auto"/>
    </w:pPr>
    <w:rPr>
      <w:rFonts w:ascii="Times New Roman" w:hAnsi="Times New Roman" w:cs="Times New Roman"/>
      <w:kern w:val="0"/>
      <w:sz w:val="28"/>
      <w:szCs w:val="28"/>
    </w:rPr>
  </w:style>
  <w:style w:type="paragraph" w:customStyle="1" w:styleId="font8">
    <w:name w:val="font8"/>
    <w:basedOn w:val="a"/>
    <w:rsid w:val="008F06B3"/>
    <w:pPr>
      <w:spacing w:before="100" w:beforeAutospacing="1" w:after="100" w:afterAutospacing="1" w:line="240" w:lineRule="auto"/>
    </w:pPr>
    <w:rPr>
      <w:rFonts w:ascii="Times New Roman" w:hAnsi="Times New Roman" w:cs="Times New Roman"/>
      <w:kern w:val="0"/>
      <w:sz w:val="40"/>
      <w:szCs w:val="40"/>
    </w:rPr>
  </w:style>
  <w:style w:type="paragraph" w:customStyle="1" w:styleId="font9">
    <w:name w:val="font9"/>
    <w:basedOn w:val="a"/>
    <w:rsid w:val="008F06B3"/>
    <w:pPr>
      <w:spacing w:before="100" w:beforeAutospacing="1" w:after="100" w:afterAutospacing="1" w:line="240" w:lineRule="auto"/>
    </w:pPr>
    <w:rPr>
      <w:rFonts w:ascii="Times New Roman" w:hAnsi="Times New Roman" w:cs="Times New Roman"/>
      <w:kern w:val="0"/>
      <w:sz w:val="48"/>
      <w:szCs w:val="48"/>
    </w:rPr>
  </w:style>
  <w:style w:type="paragraph" w:customStyle="1" w:styleId="font10">
    <w:name w:val="font10"/>
    <w:basedOn w:val="a"/>
    <w:rsid w:val="008F06B3"/>
    <w:pPr>
      <w:spacing w:before="100" w:beforeAutospacing="1" w:after="100" w:afterAutospacing="1" w:line="240" w:lineRule="auto"/>
    </w:pPr>
    <w:rPr>
      <w:rFonts w:ascii="Times New Roman" w:hAnsi="Times New Roman" w:cs="Times New Roman"/>
      <w:kern w:val="0"/>
      <w:sz w:val="44"/>
      <w:szCs w:val="44"/>
    </w:rPr>
  </w:style>
  <w:style w:type="paragraph" w:customStyle="1" w:styleId="xl72">
    <w:name w:val="xl72"/>
    <w:basedOn w:val="a"/>
    <w:rsid w:val="008F06B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color w:val="auto"/>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316330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4090F"/>
    <w:rsid w:val="004D41D0"/>
    <w:rsid w:val="004F550E"/>
    <w:rsid w:val="00525E08"/>
    <w:rsid w:val="005C563A"/>
    <w:rsid w:val="005D4578"/>
    <w:rsid w:val="00613544"/>
    <w:rsid w:val="00632CDE"/>
    <w:rsid w:val="00686630"/>
    <w:rsid w:val="006D5727"/>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D6FA5"/>
    <w:rsid w:val="009F40C2"/>
    <w:rsid w:val="00A36E84"/>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D3A60E-F616-4AC4-B92C-3D94191F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12344</TotalTime>
  <Pages>31</Pages>
  <Words>7841</Words>
  <Characters>44699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52436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01 Вести муниципального образования «Каратузский район»</dc:title>
  <dc:subject/>
  <dc:creator>Пользователь</dc:creator>
  <cp:keywords/>
  <dc:description/>
  <cp:lastModifiedBy>200</cp:lastModifiedBy>
  <cp:revision>223</cp:revision>
  <cp:lastPrinted>2015-10-19T01:09:00Z</cp:lastPrinted>
  <dcterms:created xsi:type="dcterms:W3CDTF">2014-02-28T06:38:00Z</dcterms:created>
  <dcterms:modified xsi:type="dcterms:W3CDTF">2023-01-24T07:45:00Z</dcterms:modified>
</cp:coreProperties>
</file>